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FUNDAÇÃO OSWALDO ARANHA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CENTRO UNIVERSITÁRIO DE VOLTA REDONDA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 DE SISTEMAS DE INFORMAÇÃO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e View Materializada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Autor(es)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mallCaps w:val="1"/>
        </w:rPr>
      </w:pPr>
      <w:r w:rsidDel="00000000" w:rsidR="00000000" w:rsidRPr="00000000">
        <w:rPr>
          <w:b w:val="1"/>
          <w:rtl w:val="0"/>
        </w:rPr>
        <w:t xml:space="preserve">Lyan Martins Marcelino(Sistemas de Informação - UNIFOA)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Orientador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Rosenclever Lopes Gazoni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24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503.511811023622"/>
            </w:tabs>
            <w:spacing w:before="80" w:line="240" w:lineRule="auto"/>
            <w:ind w:left="0" w:firstLine="0"/>
            <w:contextualSpacing w:val="0"/>
            <w:rPr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1. INTRODUÇÃO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>
              <w:sz w:val="22"/>
              <w:szCs w:val="22"/>
            </w:rPr>
          </w:pPr>
          <w:hyperlink w:anchor="_1fob9te">
            <w:r w:rsidDel="00000000" w:rsidR="00000000" w:rsidRPr="00000000">
              <w:rPr>
                <w:sz w:val="22"/>
                <w:szCs w:val="22"/>
                <w:rtl w:val="0"/>
              </w:rPr>
              <w:t xml:space="preserve">1.1 Objetivo Geral</w:t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>
              <w:sz w:val="22"/>
              <w:szCs w:val="22"/>
            </w:rPr>
          </w:pPr>
          <w:hyperlink w:anchor="_3znysh7">
            <w:r w:rsidDel="00000000" w:rsidR="00000000" w:rsidRPr="00000000">
              <w:rPr>
                <w:sz w:val="22"/>
                <w:szCs w:val="22"/>
                <w:rtl w:val="0"/>
              </w:rPr>
              <w:t xml:space="preserve">1.2 Objetivos Específicos</w:t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>
              <w:sz w:val="22"/>
              <w:szCs w:val="22"/>
            </w:rPr>
          </w:pPr>
          <w:hyperlink w:anchor="_2et92p0">
            <w:r w:rsidDel="00000000" w:rsidR="00000000" w:rsidRPr="00000000">
              <w:rPr>
                <w:sz w:val="22"/>
                <w:szCs w:val="22"/>
                <w:rtl w:val="0"/>
              </w:rPr>
              <w:t xml:space="preserve">1.3 Metodologia</w:t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503.511811023622"/>
            </w:tabs>
            <w:spacing w:before="200" w:line="240" w:lineRule="auto"/>
            <w:ind w:left="0" w:firstLine="0"/>
            <w:contextualSpacing w:val="0"/>
            <w:rPr>
              <w:sz w:val="22"/>
              <w:szCs w:val="22"/>
            </w:rPr>
          </w:pPr>
          <w:hyperlink w:anchor="_8ey7xl4b6lth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2. DESENVOLVIMENTO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_8ey7xl4b6lth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>
              <w:sz w:val="22"/>
              <w:szCs w:val="22"/>
            </w:rPr>
          </w:pPr>
          <w:hyperlink w:anchor="_3dy6vkm">
            <w:r w:rsidDel="00000000" w:rsidR="00000000" w:rsidRPr="00000000">
              <w:rPr>
                <w:sz w:val="22"/>
                <w:szCs w:val="22"/>
                <w:rtl w:val="0"/>
              </w:rPr>
              <w:t xml:space="preserve">2.1 Conceituação de View</w:t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>
              <w:sz w:val="22"/>
              <w:szCs w:val="22"/>
            </w:rPr>
          </w:pPr>
          <w:hyperlink w:anchor="_addd6rknhdu5">
            <w:r w:rsidDel="00000000" w:rsidR="00000000" w:rsidRPr="00000000">
              <w:rPr>
                <w:sz w:val="22"/>
                <w:szCs w:val="22"/>
                <w:rtl w:val="0"/>
              </w:rPr>
              <w:t xml:space="preserve">2.2 Diferença Entre view e view materializada</w:t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_addd6rknhdu5 \h </w:instrText>
            <w:fldChar w:fldCharType="separate"/>
          </w:r>
          <w:r w:rsidDel="00000000" w:rsidR="00000000" w:rsidRPr="00000000">
            <w:rPr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>
              <w:sz w:val="22"/>
              <w:szCs w:val="22"/>
            </w:rPr>
          </w:pPr>
          <w:hyperlink w:anchor="_4d34og8">
            <w:r w:rsidDel="00000000" w:rsidR="00000000" w:rsidRPr="00000000">
              <w:rPr>
                <w:sz w:val="22"/>
                <w:szCs w:val="22"/>
                <w:rtl w:val="0"/>
              </w:rPr>
              <w:t xml:space="preserve">2.3 Exercício de view materializada</w:t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503.511811023622"/>
            </w:tabs>
            <w:spacing w:before="200" w:line="240" w:lineRule="auto"/>
            <w:ind w:left="0" w:firstLine="0"/>
            <w:contextualSpacing w:val="0"/>
            <w:rPr>
              <w:sz w:val="22"/>
              <w:szCs w:val="22"/>
            </w:rPr>
          </w:pPr>
          <w:hyperlink w:anchor="_h8s8apfj4j7v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 BIOGRAFIA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_h8s8apfj4j7v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503.511811023622"/>
            </w:tabs>
            <w:spacing w:after="80" w:before="200" w:line="240" w:lineRule="auto"/>
            <w:ind w:left="0" w:firstLine="0"/>
            <w:contextualSpacing w:val="0"/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360" w:lineRule="auto"/>
        <w:contextualSpacing w:val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O trabalho que você verá abaixo foi proposto pela disciplina de Banco de Dados II, cujo professor é o Rosenclever Lopes Gazoni. Os temas do trabalho foi proposto em aula.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Com base no que foi proposto, ao fim da leitura deste conteúdo você terá uma noção da diferença entre view e view materializada, você também vera algumas instruções de exemplo das view , materializada ou normal,  onde e verá onde cada uma é melhor aplicada cada.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360" w:lineRule="auto"/>
        <w:ind w:firstLine="708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1fob9te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1.1</w:t>
        <w:tab/>
        <w:t xml:space="preserve">Objetivo Geral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firstLine="709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Obter conhecimento do assunto proposto pela matéria de Banco de Dados II para aplicar corretamente as criações de view 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360" w:lineRule="auto"/>
        <w:ind w:firstLine="708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3znysh7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1.2</w:t>
        <w:tab/>
        <w:t xml:space="preserve">Objetivos Específicos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firstLine="709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trabalho busca: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1418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Pesquisar e analisar textos encontrados sobre o tema;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1418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Confrontar o conhecimento obtido por cada integrante;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1418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Desenvolver uma descrição sucinta do tema proposto com base no conhecimento adquirido por cada integrante da equipe.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1418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Desenvolver este material teórico;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360" w:lineRule="auto"/>
        <w:ind w:firstLine="708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2et92p0" w:id="3"/>
      <w:bookmarkEnd w:id="3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1.3</w:t>
        <w:tab/>
        <w:t xml:space="preserve">Metodologia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Este trabalho foi desenvolvido com um estudo crítico, reflexivo, baseado em pesquisas feitas na internet, dessa forma se montou o conteúdo que você está lendo. Vale ressaltar que para isso, foi necessário realizar a leitura de vários textos, de vários autores para confrontar o assunto e saber se todos tinham a mesma visão do tema.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8ey7xl4b6lth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</w:t>
        <w:tab/>
        <w:t xml:space="preserve">DESENVOLVIMENTO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3dy6vkm" w:id="5"/>
      <w:bookmarkEnd w:id="5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2.1</w:t>
        <w:tab/>
        <w:t xml:space="preserve">Conceituação de View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view é uma alternativa de observação de dados de uma ou mais tabela que compõem o banco de dados.Pode ser considerada como uma  consulta armazenada ou tabela virtual.</w:t>
        <w:tab/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É recomendado utilizar a instrução SELECT em uma view, onde a instrução armazena os dados da busca na view.Guardar os dados em uma tabela virtual pode ser mais rápido que uma consulta normal pois a consulta em si já foi armazenada ao invés de ter que retrabalhar a instrução.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color w:val="1d20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ind w:left="720" w:firstLine="708.0000000000001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addd6rknhdu5" w:id="6"/>
      <w:bookmarkEnd w:id="6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2.2</w:t>
        <w:tab/>
        <w:t xml:space="preserve">Diferença Entre view e view materializada</w:t>
      </w:r>
    </w:p>
    <w:p w:rsidR="00000000" w:rsidDel="00000000" w:rsidP="00000000" w:rsidRDefault="00000000" w:rsidRPr="00000000">
      <w:pPr>
        <w:pStyle w:val="Heading2"/>
        <w:pBdr/>
        <w:ind w:left="720" w:firstLine="708.0000000000001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c0ff761fh7n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720"/>
        <w:contextualSpacing w:val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Uma view materializada e uma tabela real do banco de dados e sempre atualizada quando ocorre uma atualização em alguma tabela usada pela sua consulta, ela basicamente pega os dados da consulta da view e armazena em outra tabela.Está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que cria uma tabela auxiliar para armazenar os dados da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query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estabelecida pela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 Assim o banco de dados cria uma espécie de gatilho automático para que toda atualização de dados nas colunas envolvidas atualize também a visão materializada (tabela auxiliar), permitindo assim o acesso direto aos dados sem maiores processamentos em uma consulta.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 diferença entre view materializada e que a view realiza a consulta no momento que o usuário faz a consulta e a materializada realiza uma consulta no momento que a tabela consultada e atualizada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ind w:firstLine="708"/>
        <w:contextualSpacing w:val="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2.3</w:t>
        <w:tab/>
        <w:t xml:space="preserve">Exercício de view materializada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a2a2a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rFonts w:ascii="Arial" w:cs="Arial" w:eastAsia="Arial" w:hAnsi="Arial"/>
          <w:color w:val="2a2a2a"/>
        </w:rPr>
      </w:pPr>
      <w:r w:rsidDel="00000000" w:rsidR="00000000" w:rsidRPr="00000000">
        <w:rPr>
          <w:rFonts w:ascii="Arial" w:cs="Arial" w:eastAsia="Arial" w:hAnsi="Arial"/>
          <w:color w:val="2a2a2a"/>
          <w:rtl w:val="0"/>
        </w:rPr>
        <w:t xml:space="preserve">Crie uma view materializado com construção imediata que retorne o nome, e mail, telefone , departamento e função de cada funcionário.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color w:val="2a2a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color w:val="2a2a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rial" w:cs="Arial" w:eastAsia="Arial" w:hAnsi="Arial"/>
          <w:color w:val="2a2a2a"/>
        </w:rPr>
      </w:pPr>
      <w:r w:rsidDel="00000000" w:rsidR="00000000" w:rsidRPr="00000000">
        <w:rPr>
          <w:rFonts w:ascii="Arial" w:cs="Arial" w:eastAsia="Arial" w:hAnsi="Arial"/>
          <w:color w:val="2a2a2a"/>
          <w:rtl w:val="0"/>
        </w:rPr>
        <w:t xml:space="preserve">CREATE MATERIALIZED VIEW "VWM_VIEW2"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rial" w:cs="Arial" w:eastAsia="Arial" w:hAnsi="Arial"/>
          <w:color w:val="2a2a2a"/>
        </w:rPr>
      </w:pPr>
      <w:r w:rsidDel="00000000" w:rsidR="00000000" w:rsidRPr="00000000">
        <w:rPr>
          <w:rFonts w:ascii="Arial" w:cs="Arial" w:eastAsia="Arial" w:hAnsi="Arial"/>
          <w:color w:val="2a2a2a"/>
          <w:rtl w:val="0"/>
        </w:rPr>
        <w:t xml:space="preserve">BUILD IMMEDIATE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rial" w:cs="Arial" w:eastAsia="Arial" w:hAnsi="Arial"/>
          <w:color w:val="2a2a2a"/>
        </w:rPr>
      </w:pPr>
      <w:r w:rsidDel="00000000" w:rsidR="00000000" w:rsidRPr="00000000">
        <w:rPr>
          <w:rFonts w:ascii="Arial" w:cs="Arial" w:eastAsia="Arial" w:hAnsi="Arial"/>
          <w:color w:val="2a2a2a"/>
          <w:rtl w:val="0"/>
        </w:rPr>
        <w:t xml:space="preserve">as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rial" w:cs="Arial" w:eastAsia="Arial" w:hAnsi="Arial"/>
          <w:color w:val="2a2a2a"/>
        </w:rPr>
      </w:pPr>
      <w:r w:rsidDel="00000000" w:rsidR="00000000" w:rsidRPr="00000000">
        <w:rPr>
          <w:rFonts w:ascii="Arial" w:cs="Arial" w:eastAsia="Arial" w:hAnsi="Arial"/>
          <w:color w:val="2a2a2a"/>
          <w:rtl w:val="0"/>
        </w:rPr>
        <w:t xml:space="preserve">select e.FIRST_NAME, e.EMAIL, e.PHONE_NUMBER ,d.DEPARTMENT_NAME,j.JOB_TITLE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rial" w:cs="Arial" w:eastAsia="Arial" w:hAnsi="Arial"/>
          <w:color w:val="2a2a2a"/>
        </w:rPr>
      </w:pPr>
      <w:r w:rsidDel="00000000" w:rsidR="00000000" w:rsidRPr="00000000">
        <w:rPr>
          <w:rFonts w:ascii="Arial" w:cs="Arial" w:eastAsia="Arial" w:hAnsi="Arial"/>
          <w:color w:val="2a2a2a"/>
          <w:rtl w:val="0"/>
        </w:rPr>
        <w:t xml:space="preserve">from HR.EMPLOYEES 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rial" w:cs="Arial" w:eastAsia="Arial" w:hAnsi="Arial"/>
          <w:color w:val="2a2a2a"/>
        </w:rPr>
      </w:pPr>
      <w:r w:rsidDel="00000000" w:rsidR="00000000" w:rsidRPr="00000000">
        <w:rPr>
          <w:rFonts w:ascii="Arial" w:cs="Arial" w:eastAsia="Arial" w:hAnsi="Arial"/>
          <w:color w:val="2a2a2a"/>
          <w:rtl w:val="0"/>
        </w:rPr>
        <w:t xml:space="preserve">join HR.DEPARTMENTS d on (e.DEPARTMENT_ID = d.DEPARTMENT_ID 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rial" w:cs="Arial" w:eastAsia="Arial" w:hAnsi="Arial"/>
          <w:color w:val="2a2a2a"/>
        </w:rPr>
      </w:pPr>
      <w:r w:rsidDel="00000000" w:rsidR="00000000" w:rsidRPr="00000000">
        <w:rPr>
          <w:rFonts w:ascii="Arial" w:cs="Arial" w:eastAsia="Arial" w:hAnsi="Arial"/>
          <w:color w:val="2a2a2a"/>
          <w:rtl w:val="0"/>
        </w:rPr>
        <w:t xml:space="preserve">join HR.JOBS j on (e.JOB_ID = j.JOB_ID)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color w:val="2a2a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color w:val="2a2a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color w:val="2a2a2a"/>
        </w:rPr>
      </w:pPr>
      <w:r w:rsidDel="00000000" w:rsidR="00000000" w:rsidRPr="00000000">
        <w:rPr>
          <w:rFonts w:ascii="Arial" w:cs="Arial" w:eastAsia="Arial" w:hAnsi="Arial"/>
          <w:color w:val="2a2a2a"/>
          <w:rtl w:val="0"/>
        </w:rPr>
        <w:tab/>
        <w:t xml:space="preserve">Essa view tem a finalidade de deixar armazenado os dados do funcionário, ela só irá se modificar quando alguma tabela da instrução for alterada.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color w:val="2a2a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color w:val="2a2a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color w:val="2a2a2a"/>
        </w:rPr>
      </w:pPr>
      <w:r w:rsidDel="00000000" w:rsidR="00000000" w:rsidRPr="00000000">
        <w:rPr>
          <w:rFonts w:ascii="Arial" w:cs="Arial" w:eastAsia="Arial" w:hAnsi="Arial"/>
          <w:color w:val="2a2a2a"/>
          <w:rtl w:val="0"/>
        </w:rPr>
        <w:t xml:space="preserve">Resultado: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color w:val="2a2a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color w:val="2a2a2a"/>
        </w:rPr>
      </w:pPr>
      <w:r w:rsidDel="00000000" w:rsidR="00000000" w:rsidRPr="00000000">
        <w:drawing>
          <wp:inline distB="114300" distT="114300" distL="114300" distR="114300">
            <wp:extent cx="5267325" cy="26098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color w:val="2a2a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color w:val="2a2a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color w:val="2a2a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color w:val="2a2a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color w:val="2a2a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color w:val="2a2a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color w:val="2a2a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color w:val="2a2a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color w:val="2a2a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color w:val="2a2a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color w:val="2a2a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color w:val="2a2a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color w:val="2a2a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color w:val="2a2a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color w:val="2a2a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color w:val="2a2a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h8s8apfj4j7v" w:id="9"/>
      <w:bookmarkEnd w:id="9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</w:t>
        <w:tab/>
        <w:t xml:space="preserve">BIOGRAFIA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color w:val="2a2a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520" w:before="520" w:line="159.18367346938774" w:lineRule="auto"/>
        <w:contextualSpacing w:val="0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6446shv1efvw" w:id="10"/>
      <w:bookmarkEnd w:id="10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Introdução a Views - Disponivel em : </w:t>
      </w:r>
      <w:hyperlink r:id="rId6">
        <w:r w:rsidDel="00000000" w:rsidR="00000000" w:rsidRPr="00000000">
          <w:rPr>
            <w:rFonts w:ascii="Arial" w:cs="Arial" w:eastAsia="Arial" w:hAnsi="Arial"/>
            <w:b w:val="0"/>
            <w:sz w:val="24"/>
            <w:szCs w:val="24"/>
            <w:rtl w:val="0"/>
          </w:rPr>
          <w:t xml:space="preserve">http://www.devmedia.com.br/introducao-a-views/1614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- acessado em 31 de Maio de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Qual a diferênça entre View e Materialized View? - Disponivel em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http://www.dicasdeprogramacao.com.br/qual-a-diferenca-entre-view-e-materialized-view/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- acessado em 31 de Maio de 2017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/>
      <w:pgMar w:bottom="1418" w:top="1418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left" w:pos="150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ab/>
    </w:r>
  </w:p>
  <w:tbl>
    <w:tblPr>
      <w:tblStyle w:val="Table1"/>
      <w:bidiVisual w:val="0"/>
      <w:tblW w:w="9170.0" w:type="dxa"/>
      <w:jc w:val="left"/>
      <w:tblInd w:w="-433.0" w:type="dxa"/>
      <w:tblLayout w:type="fixed"/>
      <w:tblLook w:val="0400"/>
    </w:tblPr>
    <w:tblGrid>
      <w:gridCol w:w="1709"/>
      <w:gridCol w:w="1649"/>
      <w:gridCol w:w="1421"/>
      <w:gridCol w:w="1550"/>
      <w:gridCol w:w="1420"/>
      <w:gridCol w:w="1421"/>
      <w:tblGridChange w:id="0">
        <w:tblGrid>
          <w:gridCol w:w="1709"/>
          <w:gridCol w:w="1649"/>
          <w:gridCol w:w="1421"/>
          <w:gridCol w:w="1550"/>
          <w:gridCol w:w="1420"/>
          <w:gridCol w:w="1421"/>
        </w:tblGrid>
      </w:tblGridChange>
    </w:tblGrid>
    <w:tr>
      <w:tc>
        <w:tcPr/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647"/>
            </w:tabs>
            <w:spacing w:after="0" w:before="0" w:line="120" w:lineRule="auto"/>
            <w:ind w:left="-142" w:right="-134" w:firstLine="0"/>
            <w:contextualSpacing w:val="0"/>
            <w:jc w:val="center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</w:rPr>
          </w:pP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Campus Universitário Olezio Galotti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647"/>
            </w:tabs>
            <w:spacing w:after="0" w:before="0" w:line="120" w:lineRule="auto"/>
            <w:ind w:left="-142" w:right="-134" w:firstLine="0"/>
            <w:contextualSpacing w:val="0"/>
            <w:jc w:val="center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</w:rPr>
          </w:pP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Sede Administrativa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647"/>
            </w:tabs>
            <w:spacing w:after="0" w:before="0" w:line="120" w:lineRule="auto"/>
            <w:ind w:left="-142" w:right="-134" w:firstLine="0"/>
            <w:contextualSpacing w:val="0"/>
            <w:jc w:val="center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</w:rPr>
          </w:pP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Av. Paulo Erlei Alves Abrantes, n</w:t>
          </w: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superscript"/>
              <w:rtl w:val="0"/>
            </w:rPr>
            <w:t xml:space="preserve">o</w:t>
          </w: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. 1.325-Três Poços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647"/>
            </w:tabs>
            <w:spacing w:after="0" w:before="0" w:line="120" w:lineRule="auto"/>
            <w:ind w:left="-142" w:right="-134" w:firstLine="0"/>
            <w:contextualSpacing w:val="0"/>
            <w:jc w:val="center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</w:rPr>
          </w:pP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27240-560 - Volta Redonda-RJ.</w:t>
          </w:r>
        </w:p>
        <w:p w:rsidR="00000000" w:rsidDel="00000000" w:rsidP="00000000" w:rsidRDefault="00000000" w:rsidRPr="00000000">
          <w:pPr>
            <w:pBdr/>
            <w:spacing w:line="120" w:lineRule="auto"/>
            <w:ind w:left="-142" w:right="-134" w:firstLine="0"/>
            <w:contextualSpacing w:val="0"/>
            <w:jc w:val="center"/>
            <w:rPr>
              <w:rFonts w:ascii="Garamond" w:cs="Garamond" w:eastAsia="Garamond" w:hAnsi="Garamond"/>
              <w:sz w:val="14"/>
              <w:szCs w:val="14"/>
            </w:rPr>
          </w:pPr>
          <w:r w:rsidDel="00000000" w:rsidR="00000000" w:rsidRPr="00000000">
            <w:rPr>
              <w:rFonts w:ascii="Garamond" w:cs="Garamond" w:eastAsia="Garamond" w:hAnsi="Garamond"/>
              <w:sz w:val="14"/>
              <w:szCs w:val="14"/>
              <w:rtl w:val="0"/>
            </w:rPr>
            <w:t xml:space="preserve">Tel.: (24) 3340-8400</w:t>
          </w:r>
        </w:p>
      </w:tc>
      <w:tc>
        <w:tcPr/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647"/>
            </w:tabs>
            <w:spacing w:after="0" w:before="0" w:line="120" w:lineRule="auto"/>
            <w:ind w:left="-141" w:right="-75" w:firstLine="0"/>
            <w:contextualSpacing w:val="0"/>
            <w:jc w:val="center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</w:rPr>
          </w:pP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Campus Universitário João Pessoa Fagundes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647"/>
            </w:tabs>
            <w:spacing w:after="0" w:before="0" w:line="120" w:lineRule="auto"/>
            <w:ind w:left="-141" w:right="-75" w:firstLine="0"/>
            <w:contextualSpacing w:val="0"/>
            <w:jc w:val="center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</w:rPr>
          </w:pP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Rua 28, n</w:t>
          </w: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superscript"/>
              <w:rtl w:val="0"/>
            </w:rPr>
            <w:t xml:space="preserve">o</w:t>
          </w: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. 619-Tangerinal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647"/>
            </w:tabs>
            <w:spacing w:after="0" w:before="0" w:line="120" w:lineRule="auto"/>
            <w:ind w:left="-141" w:right="-75" w:firstLine="0"/>
            <w:contextualSpacing w:val="0"/>
            <w:jc w:val="center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</w:rPr>
          </w:pP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27295-530 - Volta Redonda-RJ.</w:t>
          </w:r>
        </w:p>
        <w:p w:rsidR="00000000" w:rsidDel="00000000" w:rsidP="00000000" w:rsidRDefault="00000000" w:rsidRPr="00000000">
          <w:pPr>
            <w:pBdr/>
            <w:spacing w:line="120" w:lineRule="auto"/>
            <w:ind w:left="-141" w:right="-75" w:firstLine="0"/>
            <w:contextualSpacing w:val="0"/>
            <w:jc w:val="center"/>
            <w:rPr>
              <w:rFonts w:ascii="Garamond" w:cs="Garamond" w:eastAsia="Garamond" w:hAnsi="Garamond"/>
              <w:sz w:val="14"/>
              <w:szCs w:val="14"/>
            </w:rPr>
          </w:pPr>
          <w:r w:rsidDel="00000000" w:rsidR="00000000" w:rsidRPr="00000000">
            <w:rPr>
              <w:rFonts w:ascii="Garamond" w:cs="Garamond" w:eastAsia="Garamond" w:hAnsi="Garamond"/>
              <w:sz w:val="14"/>
              <w:szCs w:val="14"/>
              <w:rtl w:val="0"/>
            </w:rPr>
            <w:t xml:space="preserve">Tel.: (24) 3348-1441</w:t>
          </w:r>
        </w:p>
      </w:tc>
      <w:tc>
        <w:tcPr/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647"/>
            </w:tabs>
            <w:spacing w:after="0" w:before="0" w:line="120" w:lineRule="auto"/>
            <w:ind w:left="-141" w:right="0" w:firstLine="0"/>
            <w:contextualSpacing w:val="0"/>
            <w:jc w:val="center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</w:rPr>
          </w:pP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Campus Aterrado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647"/>
            </w:tabs>
            <w:spacing w:after="0" w:before="0" w:line="120" w:lineRule="auto"/>
            <w:ind w:left="-141" w:right="0" w:firstLine="0"/>
            <w:contextualSpacing w:val="0"/>
            <w:jc w:val="center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</w:rPr>
          </w:pP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Av. Lucas Evangelista, n</w:t>
          </w: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superscript"/>
              <w:rtl w:val="0"/>
            </w:rPr>
            <w:t xml:space="preserve">o</w:t>
          </w: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.862-Aterrado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647"/>
            </w:tabs>
            <w:spacing w:after="0" w:before="0" w:line="120" w:lineRule="auto"/>
            <w:ind w:left="-141" w:right="0" w:firstLine="0"/>
            <w:contextualSpacing w:val="0"/>
            <w:jc w:val="center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</w:rPr>
          </w:pP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27215-630 - Volta Redonda-RJ.</w:t>
          </w:r>
        </w:p>
        <w:p w:rsidR="00000000" w:rsidDel="00000000" w:rsidP="00000000" w:rsidRDefault="00000000" w:rsidRPr="00000000">
          <w:pPr>
            <w:pBdr/>
            <w:spacing w:line="120" w:lineRule="auto"/>
            <w:ind w:left="-141" w:firstLine="0"/>
            <w:contextualSpacing w:val="0"/>
            <w:jc w:val="center"/>
            <w:rPr>
              <w:rFonts w:ascii="Garamond" w:cs="Garamond" w:eastAsia="Garamond" w:hAnsi="Garamond"/>
              <w:sz w:val="14"/>
              <w:szCs w:val="14"/>
            </w:rPr>
          </w:pPr>
          <w:r w:rsidDel="00000000" w:rsidR="00000000" w:rsidRPr="00000000">
            <w:rPr>
              <w:rFonts w:ascii="Garamond" w:cs="Garamond" w:eastAsia="Garamond" w:hAnsi="Garamond"/>
              <w:sz w:val="14"/>
              <w:szCs w:val="14"/>
              <w:rtl w:val="0"/>
            </w:rPr>
            <w:t xml:space="preserve">Tel.: (24) 3338-2764 / 3338-2925</w:t>
          </w:r>
        </w:p>
      </w:tc>
      <w:tc>
        <w:tcPr/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647"/>
            </w:tabs>
            <w:spacing w:after="0" w:before="0" w:line="120" w:lineRule="auto"/>
            <w:ind w:left="-119" w:right="0" w:firstLine="0"/>
            <w:contextualSpacing w:val="0"/>
            <w:jc w:val="center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</w:rPr>
          </w:pP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Campus Colina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647"/>
            </w:tabs>
            <w:spacing w:after="0" w:before="0" w:line="120" w:lineRule="auto"/>
            <w:ind w:left="-119" w:right="0" w:firstLine="0"/>
            <w:contextualSpacing w:val="0"/>
            <w:jc w:val="center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</w:rPr>
          </w:pP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Rua Nossa Senhora das Graças, n</w:t>
          </w: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superscript"/>
              <w:rtl w:val="0"/>
            </w:rPr>
            <w:t xml:space="preserve">o</w:t>
          </w: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. 273-Colina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647"/>
            </w:tabs>
            <w:spacing w:after="0" w:before="0" w:line="120" w:lineRule="auto"/>
            <w:ind w:left="-119" w:right="0" w:firstLine="0"/>
            <w:contextualSpacing w:val="0"/>
            <w:jc w:val="center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</w:rPr>
          </w:pP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27253-610 - Volta Redonda-RJ.</w:t>
          </w:r>
        </w:p>
        <w:p w:rsidR="00000000" w:rsidDel="00000000" w:rsidP="00000000" w:rsidRDefault="00000000" w:rsidRPr="00000000">
          <w:pPr>
            <w:pBdr/>
            <w:spacing w:line="120" w:lineRule="auto"/>
            <w:contextualSpacing w:val="0"/>
            <w:jc w:val="center"/>
            <w:rPr>
              <w:rFonts w:ascii="Garamond" w:cs="Garamond" w:eastAsia="Garamond" w:hAnsi="Garamond"/>
              <w:sz w:val="14"/>
              <w:szCs w:val="14"/>
            </w:rPr>
          </w:pPr>
          <w:r w:rsidDel="00000000" w:rsidR="00000000" w:rsidRPr="00000000">
            <w:rPr>
              <w:rFonts w:ascii="Garamond" w:cs="Garamond" w:eastAsia="Garamond" w:hAnsi="Garamond"/>
              <w:sz w:val="14"/>
              <w:szCs w:val="14"/>
              <w:rtl w:val="0"/>
            </w:rPr>
            <w:t xml:space="preserve">Tel.: (24) 3340-8437</w:t>
          </w:r>
        </w:p>
      </w:tc>
      <w:tc>
        <w:tcPr/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252"/>
              <w:tab w:val="right" w:pos="8504"/>
            </w:tabs>
            <w:spacing w:after="0" w:before="0" w:line="120" w:lineRule="auto"/>
            <w:ind w:left="-283" w:right="-75" w:firstLine="162"/>
            <w:contextualSpacing w:val="0"/>
            <w:jc w:val="center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</w:rPr>
          </w:pP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Campus Universitário José Vinciprova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252"/>
              <w:tab w:val="right" w:pos="8504"/>
            </w:tabs>
            <w:spacing w:after="0" w:before="0" w:line="120" w:lineRule="auto"/>
            <w:ind w:left="-121" w:right="0" w:firstLine="0"/>
            <w:contextualSpacing w:val="0"/>
            <w:jc w:val="center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</w:rPr>
          </w:pP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Shopping 16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252"/>
              <w:tab w:val="right" w:pos="8504"/>
            </w:tabs>
            <w:spacing w:after="0" w:before="0" w:line="120" w:lineRule="auto"/>
            <w:ind w:left="-121" w:right="0" w:firstLine="0"/>
            <w:contextualSpacing w:val="0"/>
            <w:jc w:val="center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</w:rPr>
          </w:pP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Rua 23-B, Esquina Rua 16, n</w:t>
          </w: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superscript"/>
              <w:rtl w:val="0"/>
            </w:rPr>
            <w:t xml:space="preserve">o</w:t>
          </w: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. 39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252"/>
              <w:tab w:val="right" w:pos="8504"/>
            </w:tabs>
            <w:spacing w:after="0" w:before="0" w:line="120" w:lineRule="auto"/>
            <w:ind w:left="-121" w:right="0" w:firstLine="0"/>
            <w:contextualSpacing w:val="0"/>
            <w:jc w:val="center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</w:rPr>
          </w:pP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27260-130 - Volta Redonda - RJ.</w:t>
          </w:r>
        </w:p>
        <w:p w:rsidR="00000000" w:rsidDel="00000000" w:rsidP="00000000" w:rsidRDefault="00000000" w:rsidRPr="00000000">
          <w:pPr>
            <w:pBdr/>
            <w:spacing w:line="120" w:lineRule="auto"/>
            <w:contextualSpacing w:val="0"/>
            <w:jc w:val="center"/>
            <w:rPr>
              <w:rFonts w:ascii="Garamond" w:cs="Garamond" w:eastAsia="Garamond" w:hAnsi="Garamond"/>
              <w:sz w:val="14"/>
              <w:szCs w:val="14"/>
            </w:rPr>
          </w:pPr>
          <w:r w:rsidDel="00000000" w:rsidR="00000000" w:rsidRPr="00000000">
            <w:rPr>
              <w:rFonts w:ascii="Garamond" w:cs="Garamond" w:eastAsia="Garamond" w:hAnsi="Garamond"/>
              <w:sz w:val="14"/>
              <w:szCs w:val="14"/>
              <w:rtl w:val="0"/>
            </w:rPr>
            <w:t xml:space="preserve">Tel.: (24) 3348-5991</w:t>
          </w:r>
        </w:p>
      </w:tc>
      <w:tc>
        <w:tcPr/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1844"/>
            </w:tabs>
            <w:spacing w:after="0" w:before="0" w:line="120" w:lineRule="auto"/>
            <w:ind w:left="-212" w:right="-143" w:firstLine="0"/>
            <w:contextualSpacing w:val="0"/>
            <w:jc w:val="center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</w:rPr>
          </w:pP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Campus Universitário Leonardo Mollica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1844"/>
            </w:tabs>
            <w:spacing w:after="0" w:before="0" w:line="120" w:lineRule="auto"/>
            <w:ind w:left="-212" w:right="-143" w:firstLine="0"/>
            <w:contextualSpacing w:val="0"/>
            <w:jc w:val="center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</w:rPr>
          </w:pP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Rua Jaraguá, 1.084-Retiro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1844"/>
            </w:tabs>
            <w:spacing w:after="0" w:before="0" w:line="120" w:lineRule="auto"/>
            <w:ind w:left="-212" w:right="-143" w:firstLine="0"/>
            <w:contextualSpacing w:val="0"/>
            <w:jc w:val="center"/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</w:rPr>
          </w:pPr>
          <w:r w:rsidDel="00000000" w:rsidR="00000000" w:rsidRPr="00000000">
            <w:rPr>
              <w:rFonts w:ascii="Garamond" w:cs="Garamond" w:eastAsia="Garamond" w:hAnsi="Garamond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27277-130-Volta Redonda-RJ</w:t>
          </w:r>
        </w:p>
        <w:p w:rsidR="00000000" w:rsidDel="00000000" w:rsidP="00000000" w:rsidRDefault="00000000" w:rsidRPr="00000000">
          <w:pPr>
            <w:pBdr/>
            <w:tabs>
              <w:tab w:val="left" w:pos="1844"/>
            </w:tabs>
            <w:spacing w:line="120" w:lineRule="auto"/>
            <w:ind w:left="-212" w:right="957" w:firstLine="0"/>
            <w:contextualSpacing w:val="0"/>
            <w:jc w:val="center"/>
            <w:rPr>
              <w:rFonts w:ascii="Garamond" w:cs="Garamond" w:eastAsia="Garamond" w:hAnsi="Garamond"/>
              <w:sz w:val="14"/>
              <w:szCs w:val="14"/>
            </w:rPr>
          </w:pPr>
          <w:r w:rsidDel="00000000" w:rsidR="00000000" w:rsidRPr="00000000">
            <w:rPr>
              <w:rFonts w:ascii="Garamond" w:cs="Garamond" w:eastAsia="Garamond" w:hAnsi="Garamond"/>
              <w:sz w:val="14"/>
              <w:szCs w:val="14"/>
              <w:rtl w:val="0"/>
            </w:rPr>
            <w:t xml:space="preserve">Tel.(24)3344-1850</w:t>
          </w:r>
        </w:p>
      </w:tc>
    </w:tr>
    <w:tr>
      <w:trPr>
        <w:trHeight w:val="40" w:hRule="atLeast"/>
      </w:trPr>
      <w:tc>
        <w:tcPr/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647"/>
            </w:tabs>
            <w:spacing w:after="0" w:before="0" w:line="120" w:lineRule="auto"/>
            <w:ind w:left="-142" w:right="-134" w:firstLine="0"/>
            <w:contextualSpacing w:val="0"/>
            <w:jc w:val="center"/>
            <w:rPr>
              <w:rFonts w:ascii="Garamond" w:cs="Garamond" w:eastAsia="Garamond" w:hAnsi="Garamond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647"/>
            </w:tabs>
            <w:spacing w:after="0" w:before="0" w:line="120" w:lineRule="auto"/>
            <w:ind w:left="-141" w:right="-75" w:firstLine="0"/>
            <w:contextualSpacing w:val="0"/>
            <w:jc w:val="center"/>
            <w:rPr>
              <w:rFonts w:ascii="Garamond" w:cs="Garamond" w:eastAsia="Garamond" w:hAnsi="Garamond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647"/>
            </w:tabs>
            <w:spacing w:after="0" w:before="0" w:line="120" w:lineRule="auto"/>
            <w:ind w:left="-141" w:right="0" w:firstLine="0"/>
            <w:contextualSpacing w:val="0"/>
            <w:jc w:val="center"/>
            <w:rPr>
              <w:rFonts w:ascii="Garamond" w:cs="Garamond" w:eastAsia="Garamond" w:hAnsi="Garamond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9647"/>
            </w:tabs>
            <w:spacing w:after="0" w:before="0" w:line="120" w:lineRule="auto"/>
            <w:ind w:left="-119" w:right="0" w:firstLine="0"/>
            <w:contextualSpacing w:val="0"/>
            <w:jc w:val="center"/>
            <w:rPr>
              <w:rFonts w:ascii="Garamond" w:cs="Garamond" w:eastAsia="Garamond" w:hAnsi="Garamond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252"/>
              <w:tab w:val="right" w:pos="8504"/>
            </w:tabs>
            <w:spacing w:after="0" w:before="0" w:line="120" w:lineRule="auto"/>
            <w:ind w:left="-283" w:right="-75" w:firstLine="162"/>
            <w:contextualSpacing w:val="0"/>
            <w:jc w:val="center"/>
            <w:rPr>
              <w:rFonts w:ascii="Garamond" w:cs="Garamond" w:eastAsia="Garamond" w:hAnsi="Garamond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1844"/>
            </w:tabs>
            <w:spacing w:after="0" w:before="0" w:line="120" w:lineRule="auto"/>
            <w:ind w:left="-141" w:right="-108" w:firstLine="0"/>
            <w:contextualSpacing w:val="0"/>
            <w:jc w:val="center"/>
            <w:rPr>
              <w:rFonts w:ascii="Garamond" w:cs="Garamond" w:eastAsia="Garamond" w:hAnsi="Garamond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180" w:hRule="atLeast"/>
      </w:trPr>
      <w:tc>
        <w:tcPr>
          <w:gridSpan w:val="6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1523"/>
            </w:tabs>
            <w:spacing w:after="0" w:before="0" w:line="120" w:lineRule="auto"/>
            <w:ind w:left="0" w:right="2" w:firstLine="0"/>
            <w:contextualSpacing w:val="0"/>
            <w:jc w:val="center"/>
            <w:rPr>
              <w:rFonts w:ascii="Garamond" w:cs="Garamond" w:eastAsia="Garamond" w:hAnsi="Garamond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vertAlign w:val="baseline"/>
            </w:rPr>
          </w:pPr>
          <w:r w:rsidDel="00000000" w:rsidR="00000000" w:rsidRPr="00000000">
            <w:rPr>
              <w:rFonts w:ascii="Garamond" w:cs="Garamond" w:eastAsia="Garamond" w:hAnsi="Garamond"/>
              <w:b w:val="1"/>
              <w:i w:val="0"/>
              <w:smallCaps w:val="0"/>
              <w:strike w:val="0"/>
              <w:color w:val="3366ff"/>
              <w:sz w:val="16"/>
              <w:szCs w:val="16"/>
              <w:u w:val="none"/>
              <w:vertAlign w:val="baseline"/>
              <w:rtl w:val="0"/>
            </w:rPr>
            <w:t xml:space="preserve">www.unifoa.edu.br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left" w:pos="1500"/>
      </w:tabs>
      <w:spacing w:after="709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5387"/>
        <w:tab w:val="left" w:pos="7602"/>
        <w:tab w:val="right" w:pos="10773"/>
      </w:tabs>
      <w:spacing w:before="709" w:lineRule="auto"/>
      <w:contextualSpacing w:val="0"/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-27304</wp:posOffset>
          </wp:positionH>
          <wp:positionV relativeFrom="paragraph">
            <wp:posOffset>-60959</wp:posOffset>
          </wp:positionV>
          <wp:extent cx="857250" cy="528320"/>
          <wp:effectExtent b="0" l="0" r="0" t="0"/>
          <wp:wrapSquare wrapText="bothSides" distB="0" distT="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57250" cy="52832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4749165</wp:posOffset>
          </wp:positionH>
          <wp:positionV relativeFrom="paragraph">
            <wp:posOffset>-53974</wp:posOffset>
          </wp:positionV>
          <wp:extent cx="1217295" cy="493395"/>
          <wp:effectExtent b="0" l="0" r="0" t="0"/>
          <wp:wrapNone/>
          <wp:docPr id="3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17295" cy="49339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863600</wp:posOffset>
              </wp:positionH>
              <wp:positionV relativeFrom="paragraph">
                <wp:posOffset>50800</wp:posOffset>
              </wp:positionV>
              <wp:extent cx="1854200" cy="2540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421123" y="3657762"/>
                        <a:ext cx="1849755" cy="24447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Fundação Oswaldo Aranha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rIns="91425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863600</wp:posOffset>
              </wp:positionH>
              <wp:positionV relativeFrom="paragraph">
                <wp:posOffset>50800</wp:posOffset>
              </wp:positionV>
              <wp:extent cx="1854200" cy="254000"/>
              <wp:effectExtent b="0" l="0" r="0" t="0"/>
              <wp:wrapNone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54200" cy="254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4"/>
      <w:numFmt w:val="decimal"/>
      <w:lvlText w:val="%1.%2"/>
      <w:lvlJc w:val="left"/>
      <w:pPr>
        <w:ind w:left="1129" w:firstLine="709"/>
      </w:pPr>
      <w:rPr/>
    </w:lvl>
    <w:lvl w:ilvl="2">
      <w:start w:val="1"/>
      <w:numFmt w:val="decimal"/>
      <w:lvlText w:val="%1.%2.%3"/>
      <w:lvlJc w:val="left"/>
      <w:pPr>
        <w:ind w:left="1778" w:firstLine="1058"/>
      </w:pPr>
      <w:rPr/>
    </w:lvl>
    <w:lvl w:ilvl="3">
      <w:start w:val="1"/>
      <w:numFmt w:val="decimal"/>
      <w:lvlText w:val="%1.%2.%3.%4"/>
      <w:lvlJc w:val="left"/>
      <w:pPr>
        <w:ind w:left="2127" w:firstLine="1407"/>
      </w:pPr>
      <w:rPr/>
    </w:lvl>
    <w:lvl w:ilvl="4">
      <w:start w:val="1"/>
      <w:numFmt w:val="decimal"/>
      <w:lvlText w:val="%1.%2.%3.%4.%5"/>
      <w:lvlJc w:val="left"/>
      <w:pPr>
        <w:ind w:left="2836" w:firstLine="1756.0000000000002"/>
      </w:pPr>
      <w:rPr/>
    </w:lvl>
    <w:lvl w:ilvl="5">
      <w:start w:val="1"/>
      <w:numFmt w:val="decimal"/>
      <w:lvlText w:val="%1.%2.%3.%4.%5.%6"/>
      <w:lvlJc w:val="left"/>
      <w:pPr>
        <w:ind w:left="3185" w:firstLine="2105"/>
      </w:pPr>
      <w:rPr/>
    </w:lvl>
    <w:lvl w:ilvl="6">
      <w:start w:val="1"/>
      <w:numFmt w:val="decimal"/>
      <w:lvlText w:val="%1.%2.%3.%4.%5.%6.%7"/>
      <w:lvlJc w:val="left"/>
      <w:pPr>
        <w:ind w:left="3894" w:firstLine="2454"/>
      </w:pPr>
      <w:rPr/>
    </w:lvl>
    <w:lvl w:ilvl="7">
      <w:start w:val="1"/>
      <w:numFmt w:val="decimal"/>
      <w:lvlText w:val="%1.%2.%3.%4.%5.%6.%7.%8"/>
      <w:lvlJc w:val="left"/>
      <w:pPr>
        <w:ind w:left="4243" w:firstLine="2803"/>
      </w:pPr>
      <w:rPr/>
    </w:lvl>
    <w:lvl w:ilvl="8">
      <w:start w:val="1"/>
      <w:numFmt w:val="decimal"/>
      <w:lvlText w:val="%1.%2.%3.%4.%5.%6.%7.%8.%9"/>
      <w:lvlJc w:val="left"/>
      <w:pPr>
        <w:ind w:left="4952" w:firstLine="3152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0" w:before="4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1f3863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5.png"/><Relationship Id="rId6" Type="http://schemas.openxmlformats.org/officeDocument/2006/relationships/hyperlink" Target="http://www.devmedia.com.br/introducao-a-views/1614" TargetMode="External"/><Relationship Id="rId7" Type="http://schemas.openxmlformats.org/officeDocument/2006/relationships/hyperlink" Target="http://www.dicasdeprogramacao.com.br/qual-a-diferenca-entre-view-e-materialized-view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6.png"/><Relationship Id="rId3" Type="http://schemas.openxmlformats.org/officeDocument/2006/relationships/image" Target="media/image8.png"/></Relationships>
</file>