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46082"/>
          <w:sz w:val="22"/>
        </w:rPr>
        <w:t>CENTRAL DE PROSPECÇÃO</w:t>
      </w:r>
    </w:p>
    <w:p>
      <w:pPr>
        <w:pStyle w:val="Title"/>
        <w:jc w:val="center"/>
      </w:pPr>
      <w:r>
        <w:t>04 — Campanhas</w:t>
      </w:r>
    </w:p>
    <w:p>
      <w:pPr>
        <w:jc w:val="center"/>
      </w:pPr>
      <w:r>
        <w:rPr>
          <w:i/>
          <w:color w:val="5A5A5A"/>
        </w:rPr>
        <w:t>Especificação funcional provisória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Consolidado para o MVP, sujeito a ajustes após validação operacional.</w:t>
            </w:r>
          </w:p>
        </w:tc>
      </w:tr>
    </w:tbl>
    <w:p/>
    <w:p>
      <w:pPr>
        <w:pStyle w:val="Heading1"/>
        <w:keepNext/>
      </w:pPr>
      <w:r>
        <w:t>1. Objetivo do módulo</w:t>
      </w:r>
    </w:p>
    <w:p>
      <w:r>
        <w:rPr>
          <w:b/>
        </w:rPr>
        <w:t>Campanhas</w:t>
      </w:r>
      <w:r>
        <w:t xml:space="preserve"> será o módulo responsável por organizar grupos de leads em torno de um objetivo comercial comum. A campanha funcionará como o contexto estratégico e operacional que explica por que determinado conjunto de leads está sendo trabalhado, quais regras se aplicam e como o desempenho será acompanhado.</w:t>
      </w:r>
    </w:p>
    <w:p>
      <w:pPr>
        <w:pStyle w:val="ListBullet"/>
        <w:spacing w:after="40"/>
      </w:pPr>
      <w:r>
        <w:t>Diferenciar a campanha do status do lead e da etapa da cadência.</w:t>
      </w:r>
    </w:p>
    <w:p>
      <w:pPr>
        <w:pStyle w:val="ListBullet"/>
        <w:spacing w:after="40"/>
      </w:pPr>
      <w:r>
        <w:t>Agrupar leads por ação, objetivo, produto, período ou estratégia comercial.</w:t>
      </w:r>
    </w:p>
    <w:p>
      <w:pPr>
        <w:pStyle w:val="ListBullet"/>
        <w:spacing w:after="40"/>
      </w:pPr>
      <w:r>
        <w:t>Permitir que cada campanha tenha configurações, cadência, scripts, responsáveis e indicadores próprios.</w:t>
      </w:r>
    </w:p>
    <w:p>
      <w:pPr>
        <w:pStyle w:val="ListBullet"/>
        <w:spacing w:after="40"/>
      </w:pPr>
      <w:r>
        <w:t>Preservar o histórico da ação mesmo depois de finalizada ou arquivada.</w:t>
      </w:r>
    </w:p>
    <w:p>
      <w:pPr>
        <w:pStyle w:val="Heading1"/>
        <w:keepNext/>
      </w:pPr>
      <w:r>
        <w:t>2. Conceito central</w:t>
      </w:r>
    </w:p>
    <w:p>
      <w:r>
        <w:rPr>
          <w:b/>
        </w:rPr>
        <w:t xml:space="preserve">Campanha: </w:t>
      </w:r>
      <w:r>
        <w:t>projeto comercial que reúne leads sob um mesmo objetivo, contexto, período e conjunto de regras.</w:t>
      </w:r>
    </w:p>
    <w:p>
      <w:r>
        <w:t>Exemplos:</w:t>
      </w:r>
    </w:p>
    <w:p>
      <w:pPr>
        <w:pStyle w:val="ListBullet"/>
        <w:spacing w:after="40"/>
      </w:pPr>
      <w:r>
        <w:t>Mês do Amigo — Julho/2026</w:t>
      </w:r>
    </w:p>
    <w:p>
      <w:pPr>
        <w:pStyle w:val="ListBullet"/>
        <w:spacing w:after="40"/>
      </w:pPr>
      <w:r>
        <w:t>Oportunidades Perdidas</w:t>
      </w:r>
    </w:p>
    <w:p>
      <w:pPr>
        <w:pStyle w:val="ListBullet"/>
        <w:spacing w:after="40"/>
      </w:pPr>
      <w:r>
        <w:t>Leads Adormecidos</w:t>
      </w:r>
    </w:p>
    <w:p>
      <w:pPr>
        <w:pStyle w:val="ListBullet"/>
        <w:spacing w:after="40"/>
      </w:pPr>
      <w:r>
        <w:t>Cross-sell Amigo Flow</w:t>
      </w:r>
    </w:p>
    <w:p>
      <w:pPr>
        <w:pStyle w:val="ListBullet"/>
        <w:spacing w:after="40"/>
      </w:pPr>
      <w:r>
        <w:t>Reativação Amigo Clinic</w:t>
      </w:r>
    </w:p>
    <w:p>
      <w:pPr>
        <w:pStyle w:val="ListBullet"/>
        <w:spacing w:after="40"/>
      </w:pPr>
      <w:r>
        <w:t>Indicações</w:t>
      </w:r>
    </w:p>
    <w:p>
      <w:pPr>
        <w:pStyle w:val="ListBullet"/>
        <w:spacing w:after="40"/>
      </w:pPr>
      <w:r>
        <w:t>Ação originada em evento ou parceria</w:t>
      </w:r>
    </w:p>
    <w:p>
      <w:pPr>
        <w:pStyle w:val="Heading1"/>
        <w:keepNext/>
      </w:pPr>
      <w:r>
        <w:t>3. Tela principal de Campanhas</w:t>
      </w:r>
    </w:p>
    <w:p>
      <w:r>
        <w:t>A tela principal exibirá as campanhas de forma visual e resumida. Para o MVP, recomenda-se uma visualização em cards, com possibilidade futura de alternância para lista ou tabela.</w:t>
      </w:r>
    </w:p>
    <w:p>
      <w:r>
        <w:t>Cada card deverá apresentar, no mínimo:</w:t>
      </w:r>
    </w:p>
    <w:p>
      <w:pPr>
        <w:pStyle w:val="ListBullet"/>
        <w:spacing w:after="40"/>
      </w:pPr>
      <w:r>
        <w:t>nome da campanha;</w:t>
      </w:r>
    </w:p>
    <w:p>
      <w:pPr>
        <w:pStyle w:val="ListBullet"/>
        <w:spacing w:after="40"/>
      </w:pPr>
      <w:r>
        <w:t>descrição curta ou objetivo resumido;</w:t>
      </w:r>
    </w:p>
    <w:p>
      <w:pPr>
        <w:pStyle w:val="ListBullet"/>
        <w:spacing w:after="40"/>
      </w:pPr>
      <w:r>
        <w:t>status da campanha;</w:t>
      </w:r>
    </w:p>
    <w:p>
      <w:pPr>
        <w:pStyle w:val="ListBullet"/>
        <w:spacing w:after="40"/>
      </w:pPr>
      <w:r>
        <w:t>quantidade total de leads;</w:t>
      </w:r>
    </w:p>
    <w:p>
      <w:pPr>
        <w:pStyle w:val="ListBullet"/>
        <w:spacing w:after="40"/>
      </w:pPr>
      <w:r>
        <w:t>quantidade de leads ativos;</w:t>
      </w:r>
    </w:p>
    <w:p>
      <w:pPr>
        <w:pStyle w:val="ListBullet"/>
        <w:spacing w:after="40"/>
      </w:pPr>
      <w:r>
        <w:t>quantidade de leads encerrados;</w:t>
      </w:r>
    </w:p>
    <w:p>
      <w:pPr>
        <w:pStyle w:val="ListBullet"/>
        <w:spacing w:after="40"/>
      </w:pPr>
      <w:r>
        <w:t>responsável principal;</w:t>
      </w:r>
    </w:p>
    <w:p>
      <w:pPr>
        <w:pStyle w:val="ListBullet"/>
        <w:spacing w:after="40"/>
      </w:pPr>
      <w:r>
        <w:t>data de início;</w:t>
      </w:r>
    </w:p>
    <w:p>
      <w:pPr>
        <w:pStyle w:val="ListBullet"/>
        <w:spacing w:after="40"/>
      </w:pPr>
      <w:r>
        <w:t>data prevista ou efetiva de término.</w:t>
      </w:r>
    </w:p>
    <w:p>
      <w:r>
        <w:rPr>
          <w:b/>
        </w:rPr>
        <w:t xml:space="preserve">Ações disponíveis no card: </w:t>
      </w:r>
      <w:r>
        <w:t>abrir campanha, editar, duplicar, pausar, finalizar, arquivar e acessar um menu de ações adicionais.</w:t>
      </w:r>
    </w:p>
    <w:p>
      <w:pPr>
        <w:pStyle w:val="Heading1"/>
        <w:keepNext/>
      </w:pPr>
      <w:r>
        <w:t>4. Estados da campanha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Comportamento esperado</w:t>
            </w:r>
          </w:p>
        </w:tc>
      </w:tr>
      <w:tr>
        <w:tc>
          <w:tcPr>
            <w:tcW w:type="dxa" w:w="5040"/>
          </w:tcPr>
          <w:p>
            <w:r>
              <w:t>Rascunho</w:t>
            </w:r>
          </w:p>
        </w:tc>
        <w:tc>
          <w:tcPr>
            <w:tcW w:type="dxa" w:w="5040"/>
          </w:tcPr>
          <w:p>
            <w:r>
              <w:t>Configuração ainda não concluída; não gera tarefas na operação.</w:t>
            </w:r>
          </w:p>
        </w:tc>
      </w:tr>
      <w:tr>
        <w:tc>
          <w:tcPr>
            <w:tcW w:type="dxa" w:w="5040"/>
          </w:tcPr>
          <w:p>
            <w:r>
              <w:t>Ativa</w:t>
            </w:r>
          </w:p>
        </w:tc>
        <w:tc>
          <w:tcPr>
            <w:tcW w:type="dxa" w:w="5040"/>
          </w:tcPr>
          <w:p>
            <w:r>
              <w:t>Leads podem entrar na cadência e gerar ações na fila de trabalho.</w:t>
            </w:r>
          </w:p>
        </w:tc>
      </w:tr>
      <w:tr>
        <w:tc>
          <w:tcPr>
            <w:tcW w:type="dxa" w:w="5040"/>
          </w:tcPr>
          <w:p>
            <w:r>
              <w:t>Pausada</w:t>
            </w:r>
          </w:p>
        </w:tc>
        <w:tc>
          <w:tcPr>
            <w:tcW w:type="dxa" w:w="5040"/>
          </w:tcPr>
          <w:p>
            <w:r>
              <w:t>Mantém os dados e o histórico, mas suspende novas ações automáticas até a retomada.</w:t>
            </w:r>
          </w:p>
        </w:tc>
      </w:tr>
      <w:tr>
        <w:tc>
          <w:tcPr>
            <w:tcW w:type="dxa" w:w="5040"/>
          </w:tcPr>
          <w:p>
            <w:r>
              <w:t>Finalizada</w:t>
            </w:r>
          </w:p>
        </w:tc>
        <w:tc>
          <w:tcPr>
            <w:tcW w:type="dxa" w:w="5040"/>
          </w:tcPr>
          <w:p>
            <w:r>
              <w:t>A ação foi concluída; deixa de gerar novas tarefas, mas permanece disponível para consulta e relatório.</w:t>
            </w:r>
          </w:p>
        </w:tc>
      </w:tr>
      <w:tr>
        <w:tc>
          <w:tcPr>
            <w:tcW w:type="dxa" w:w="5040"/>
          </w:tcPr>
          <w:p>
            <w:r>
              <w:t>Arquivada</w:t>
            </w:r>
          </w:p>
        </w:tc>
        <w:tc>
          <w:tcPr>
            <w:tcW w:type="dxa" w:w="5040"/>
          </w:tcPr>
          <w:p>
            <w:r>
              <w:t>Retirada das visualizações principais, preservando histórico e rastreabilidade.</w:t>
            </w:r>
          </w:p>
        </w:tc>
      </w:tr>
    </w:tbl>
    <w:p>
      <w:pPr>
        <w:pStyle w:val="Heading1"/>
        <w:keepNext/>
      </w:pPr>
      <w:r>
        <w:t>5. Cadastro e configuração da campanha</w:t>
      </w:r>
    </w:p>
    <w:p>
      <w:r>
        <w:t>Ao criar ou editar uma campanha, o sistema deverá permitir o preenchimento dos seguintes grupos de informação:</w:t>
      </w:r>
    </w:p>
    <w:p>
      <w:r>
        <w:rPr>
          <w:b/>
        </w:rPr>
        <w:t>Identificação</w:t>
      </w:r>
    </w:p>
    <w:p>
      <w:pPr>
        <w:pStyle w:val="ListBullet2"/>
        <w:spacing w:after="40"/>
      </w:pPr>
      <w:r>
        <w:t>nome da campanha</w:t>
      </w:r>
    </w:p>
    <w:p>
      <w:pPr>
        <w:pStyle w:val="ListBullet2"/>
        <w:spacing w:after="40"/>
      </w:pPr>
      <w:r>
        <w:t>descrição</w:t>
      </w:r>
    </w:p>
    <w:p>
      <w:pPr>
        <w:pStyle w:val="ListBullet2"/>
        <w:spacing w:after="40"/>
      </w:pPr>
      <w:r>
        <w:t>objetivo comercial</w:t>
      </w:r>
    </w:p>
    <w:p>
      <w:pPr>
        <w:pStyle w:val="ListBullet2"/>
        <w:spacing w:after="40"/>
      </w:pPr>
      <w:r>
        <w:t>produto ou solução trabalhada</w:t>
      </w:r>
    </w:p>
    <w:p>
      <w:pPr>
        <w:pStyle w:val="ListBullet2"/>
        <w:spacing w:after="40"/>
      </w:pPr>
      <w:r>
        <w:t>origem ou motivação da ação</w:t>
      </w:r>
    </w:p>
    <w:p>
      <w:r>
        <w:rPr>
          <w:b/>
        </w:rPr>
        <w:t>Planejamento</w:t>
      </w:r>
    </w:p>
    <w:p>
      <w:pPr>
        <w:pStyle w:val="ListBullet2"/>
        <w:spacing w:after="40"/>
      </w:pPr>
      <w:r>
        <w:t>data de início</w:t>
      </w:r>
    </w:p>
    <w:p>
      <w:pPr>
        <w:pStyle w:val="ListBullet2"/>
        <w:spacing w:after="40"/>
      </w:pPr>
      <w:r>
        <w:t>data prevista de término</w:t>
      </w:r>
    </w:p>
    <w:p>
      <w:pPr>
        <w:pStyle w:val="ListBullet2"/>
        <w:spacing w:after="40"/>
      </w:pPr>
      <w:r>
        <w:t>responsável principal</w:t>
      </w:r>
    </w:p>
    <w:p>
      <w:pPr>
        <w:pStyle w:val="ListBullet2"/>
        <w:spacing w:after="40"/>
      </w:pPr>
      <w:r>
        <w:t>usuários participantes</w:t>
      </w:r>
    </w:p>
    <w:p>
      <w:pPr>
        <w:pStyle w:val="ListBullet2"/>
        <w:spacing w:after="40"/>
      </w:pPr>
      <w:r>
        <w:t>prioridade</w:t>
      </w:r>
    </w:p>
    <w:p>
      <w:r>
        <w:rPr>
          <w:b/>
        </w:rPr>
        <w:t>Operação</w:t>
      </w:r>
    </w:p>
    <w:p>
      <w:pPr>
        <w:pStyle w:val="ListBullet2"/>
        <w:spacing w:after="40"/>
      </w:pPr>
      <w:r>
        <w:t>cadência vinculada</w:t>
      </w:r>
    </w:p>
    <w:p>
      <w:pPr>
        <w:pStyle w:val="ListBullet2"/>
        <w:spacing w:after="40"/>
      </w:pPr>
      <w:r>
        <w:t>canal ou canais utilizados</w:t>
      </w:r>
    </w:p>
    <w:p>
      <w:pPr>
        <w:pStyle w:val="ListBullet2"/>
        <w:spacing w:after="40"/>
      </w:pPr>
      <w:r>
        <w:t>scripts vinculados</w:t>
      </w:r>
    </w:p>
    <w:p>
      <w:pPr>
        <w:pStyle w:val="ListBullet2"/>
        <w:spacing w:after="40"/>
      </w:pPr>
      <w:r>
        <w:t>regras de entrada e encerramento</w:t>
      </w:r>
    </w:p>
    <w:p>
      <w:pPr>
        <w:pStyle w:val="ListBullet2"/>
        <w:spacing w:after="40"/>
      </w:pPr>
      <w:r>
        <w:t>critérios de prioridade</w:t>
      </w:r>
    </w:p>
    <w:p>
      <w:r>
        <w:rPr>
          <w:b/>
        </w:rPr>
        <w:t>Controle</w:t>
      </w:r>
    </w:p>
    <w:p>
      <w:pPr>
        <w:pStyle w:val="ListBullet2"/>
        <w:spacing w:after="40"/>
      </w:pPr>
      <w:r>
        <w:t>status da campanha</w:t>
      </w:r>
    </w:p>
    <w:p>
      <w:pPr>
        <w:pStyle w:val="ListBullet2"/>
        <w:spacing w:after="40"/>
      </w:pPr>
      <w:r>
        <w:t>observações internas</w:t>
      </w:r>
    </w:p>
    <w:p>
      <w:pPr>
        <w:pStyle w:val="ListBullet2"/>
        <w:spacing w:after="40"/>
      </w:pPr>
      <w:r>
        <w:t>tags</w:t>
      </w:r>
    </w:p>
    <w:p>
      <w:pPr>
        <w:pStyle w:val="ListBullet2"/>
        <w:spacing w:after="40"/>
      </w:pPr>
      <w:r>
        <w:t>data de criação e usuário criador</w:t>
      </w:r>
    </w:p>
    <w:p>
      <w:pPr>
        <w:pStyle w:val="Heading1"/>
        <w:keepNext/>
      </w:pPr>
      <w:r>
        <w:t>6. Objetivo da campanha</w:t>
      </w:r>
    </w:p>
    <w:p>
      <w:r>
        <w:t>Toda campanha deverá possuir um campo específico de objetivo, diferente do nome e da descrição. Esse campo registra a intenção comercial e facilita futuras análises.</w:t>
      </w:r>
    </w:p>
    <w:p>
      <w:pPr>
        <w:ind w:left="504" w:right="504"/>
      </w:pPr>
      <w:r>
        <w:rPr>
          <w:i/>
        </w:rPr>
        <w:t>Exemplo: “Reativar oportunidades perdidas devido ao valor da mensalidade, utilizando as condições especiais vigentes em julho.”</w:t>
      </w:r>
    </w:p>
    <w:p>
      <w:pPr>
        <w:pStyle w:val="Heading1"/>
        <w:keepNext/>
      </w:pPr>
      <w:r>
        <w:t>7. Visão interna da campanha</w:t>
      </w:r>
    </w:p>
    <w:p>
      <w:r>
        <w:t>Ao abrir uma campanha, o usuário acessará um espaço próprio, com cabeçalho, indicadores, abas e ações relacionadas exclusivamente àquela ação.</w:t>
      </w:r>
    </w:p>
    <w:p>
      <w:r>
        <w:t>Cabeçalho da campanha:</w:t>
      </w:r>
    </w:p>
    <w:p>
      <w:pPr>
        <w:pStyle w:val="ListBullet"/>
        <w:spacing w:after="40"/>
      </w:pPr>
      <w:r>
        <w:t>nome e objetivo;</w:t>
      </w:r>
    </w:p>
    <w:p>
      <w:pPr>
        <w:pStyle w:val="ListBullet"/>
        <w:spacing w:after="40"/>
      </w:pPr>
      <w:r>
        <w:t>status;</w:t>
      </w:r>
    </w:p>
    <w:p>
      <w:pPr>
        <w:pStyle w:val="ListBullet"/>
        <w:spacing w:after="40"/>
      </w:pPr>
      <w:r>
        <w:t>responsável;</w:t>
      </w:r>
    </w:p>
    <w:p>
      <w:pPr>
        <w:pStyle w:val="ListBullet"/>
        <w:spacing w:after="40"/>
      </w:pPr>
      <w:r>
        <w:t>período;</w:t>
      </w:r>
    </w:p>
    <w:p>
      <w:pPr>
        <w:pStyle w:val="ListBullet"/>
        <w:spacing w:after="40"/>
      </w:pPr>
      <w:r>
        <w:t>produtos vinculados;</w:t>
      </w:r>
    </w:p>
    <w:p>
      <w:pPr>
        <w:pStyle w:val="ListBullet"/>
        <w:spacing w:after="40"/>
      </w:pPr>
      <w:r>
        <w:t>botões de editar, adicionar leads, importar lista, exportar, pausar/finalizar e mais ações.</w:t>
      </w:r>
    </w:p>
    <w:p>
      <w:pPr>
        <w:pStyle w:val="Heading1"/>
        <w:keepNext/>
      </w:pPr>
      <w:r>
        <w:t>8. Indicadores da campanha</w:t>
      </w:r>
    </w:p>
    <w:p>
      <w:r>
        <w:t>A campanha deverá apresentar indicadores operacionais clicáveis, que também funcionarão como filtros da lista de leads.</w:t>
      </w:r>
    </w:p>
    <w:p>
      <w:pPr>
        <w:pStyle w:val="ListBullet"/>
        <w:spacing w:after="40"/>
      </w:pPr>
      <w:r>
        <w:t>total de leads;</w:t>
      </w:r>
    </w:p>
    <w:p>
      <w:pPr>
        <w:pStyle w:val="ListBullet"/>
        <w:spacing w:after="40"/>
      </w:pPr>
      <w:r>
        <w:t>ainda não abordados;</w:t>
      </w:r>
    </w:p>
    <w:p>
      <w:pPr>
        <w:pStyle w:val="ListBullet"/>
        <w:spacing w:after="40"/>
      </w:pPr>
      <w:r>
        <w:t>em abordagem;</w:t>
      </w:r>
    </w:p>
    <w:p>
      <w:pPr>
        <w:pStyle w:val="ListBullet"/>
        <w:spacing w:after="40"/>
      </w:pPr>
      <w:r>
        <w:t>em follow-up;</w:t>
      </w:r>
    </w:p>
    <w:p>
      <w:pPr>
        <w:pStyle w:val="ListBullet"/>
        <w:spacing w:after="40"/>
      </w:pPr>
      <w:r>
        <w:t>em negociação;</w:t>
      </w:r>
    </w:p>
    <w:p>
      <w:pPr>
        <w:pStyle w:val="ListBullet"/>
        <w:spacing w:after="40"/>
      </w:pPr>
      <w:r>
        <w:t>aguardando resposta;</w:t>
      </w:r>
    </w:p>
    <w:p>
      <w:pPr>
        <w:pStyle w:val="ListBullet"/>
        <w:spacing w:after="40"/>
      </w:pPr>
      <w:r>
        <w:t>convertidos ou encaminhados para reunião;</w:t>
      </w:r>
    </w:p>
    <w:p>
      <w:pPr>
        <w:pStyle w:val="ListBullet"/>
        <w:spacing w:after="40"/>
      </w:pPr>
      <w:r>
        <w:t>encerrados;</w:t>
      </w:r>
    </w:p>
    <w:p>
      <w:pPr>
        <w:pStyle w:val="ListBullet"/>
        <w:spacing w:after="40"/>
      </w:pPr>
      <w:r>
        <w:t>sem próxima ação;</w:t>
      </w:r>
    </w:p>
    <w:p>
      <w:pPr>
        <w:pStyle w:val="ListBullet"/>
        <w:spacing w:after="40"/>
      </w:pPr>
      <w:r>
        <w:t>dados incompletos.</w:t>
      </w:r>
    </w:p>
    <w:p>
      <w:r>
        <w:t>Os nomes definitivos dos indicadores dependerão da modelagem de status e resultados do lead, que será consolidada em etapa posterior.</w:t>
      </w:r>
    </w:p>
    <w:p>
      <w:pPr>
        <w:pStyle w:val="Heading1"/>
        <w:keepNext/>
      </w:pPr>
      <w:r>
        <w:t>9. Abas internas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Aba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5040"/>
          </w:tcPr>
          <w:p>
            <w:r>
              <w:t>Visão geral</w:t>
            </w:r>
          </w:p>
        </w:tc>
        <w:tc>
          <w:tcPr>
            <w:tcW w:type="dxa" w:w="5040"/>
          </w:tcPr>
          <w:p>
            <w:r>
              <w:t>Resumo da campanha, indicadores, andamento e alertas.</w:t>
            </w:r>
          </w:p>
        </w:tc>
      </w:tr>
      <w:tr>
        <w:tc>
          <w:tcPr>
            <w:tcW w:type="dxa" w:w="5040"/>
          </w:tcPr>
          <w:p>
            <w:r>
              <w:t>Leads</w:t>
            </w:r>
          </w:p>
        </w:tc>
        <w:tc>
          <w:tcPr>
            <w:tcW w:type="dxa" w:w="5040"/>
          </w:tcPr>
          <w:p>
            <w:r>
              <w:t>Lista dos leads vinculados, com pesquisa, filtros e ações.</w:t>
            </w:r>
          </w:p>
        </w:tc>
      </w:tr>
      <w:tr>
        <w:tc>
          <w:tcPr>
            <w:tcW w:type="dxa" w:w="5040"/>
          </w:tcPr>
          <w:p>
            <w:r>
              <w:t>Cadência</w:t>
            </w:r>
          </w:p>
        </w:tc>
        <w:tc>
          <w:tcPr>
            <w:tcW w:type="dxa" w:w="5040"/>
          </w:tcPr>
          <w:p>
            <w:r>
              <w:t>Etapas, intervalos, canais e regras de avanço.</w:t>
            </w:r>
          </w:p>
        </w:tc>
      </w:tr>
      <w:tr>
        <w:tc>
          <w:tcPr>
            <w:tcW w:type="dxa" w:w="5040"/>
          </w:tcPr>
          <w:p>
            <w:r>
              <w:t>Scripts</w:t>
            </w:r>
          </w:p>
        </w:tc>
        <w:tc>
          <w:tcPr>
            <w:tcW w:type="dxa" w:w="5040"/>
          </w:tcPr>
          <w:p>
            <w:r>
              <w:t>Mensagens associadas a cada etapa ou situação.</w:t>
            </w:r>
          </w:p>
        </w:tc>
      </w:tr>
      <w:tr>
        <w:tc>
          <w:tcPr>
            <w:tcW w:type="dxa" w:w="5040"/>
          </w:tcPr>
          <w:p>
            <w:r>
              <w:t>Relatórios</w:t>
            </w:r>
          </w:p>
        </w:tc>
        <w:tc>
          <w:tcPr>
            <w:tcW w:type="dxa" w:w="5040"/>
          </w:tcPr>
          <w:p>
            <w:r>
              <w:t>Resultados, taxas, volumes e exportações específicas.</w:t>
            </w:r>
          </w:p>
        </w:tc>
      </w:tr>
      <w:tr>
        <w:tc>
          <w:tcPr>
            <w:tcW w:type="dxa" w:w="5040"/>
          </w:tcPr>
          <w:p>
            <w:r>
              <w:t>Histórico</w:t>
            </w:r>
          </w:p>
        </w:tc>
        <w:tc>
          <w:tcPr>
            <w:tcW w:type="dxa" w:w="5040"/>
          </w:tcPr>
          <w:p>
            <w:r>
              <w:t>Importações, alterações, usuários, datas e eventos relevantes.</w:t>
            </w:r>
          </w:p>
        </w:tc>
      </w:tr>
      <w:tr>
        <w:tc>
          <w:tcPr>
            <w:tcW w:type="dxa" w:w="5040"/>
          </w:tcPr>
          <w:p>
            <w:r>
              <w:t>Configurações</w:t>
            </w:r>
          </w:p>
        </w:tc>
        <w:tc>
          <w:tcPr>
            <w:tcW w:type="dxa" w:w="5040"/>
          </w:tcPr>
          <w:p>
            <w:r>
              <w:t>Parâmetros operacionais e administrativos da campanha.</w:t>
            </w:r>
          </w:p>
        </w:tc>
      </w:tr>
    </w:tbl>
    <w:p>
      <w:pPr>
        <w:pStyle w:val="Heading1"/>
        <w:keepNext/>
      </w:pPr>
      <w:r>
        <w:t>10. Gestão de leads na campanha</w:t>
      </w:r>
    </w:p>
    <w:p>
      <w:r>
        <w:t>Dentro da campanha, o usuário deverá conseguir:</w:t>
      </w:r>
    </w:p>
    <w:p>
      <w:pPr>
        <w:pStyle w:val="ListBullet"/>
        <w:spacing w:after="40"/>
      </w:pPr>
      <w:r>
        <w:t>adicionar leads manualmente;</w:t>
      </w:r>
    </w:p>
    <w:p>
      <w:pPr>
        <w:pStyle w:val="ListBullet"/>
        <w:spacing w:after="40"/>
      </w:pPr>
      <w:r>
        <w:t>importar uma nova lista;</w:t>
      </w:r>
    </w:p>
    <w:p>
      <w:pPr>
        <w:pStyle w:val="ListBullet"/>
        <w:spacing w:after="40"/>
      </w:pPr>
      <w:r>
        <w:t>vincular leads já existentes na Base de Leads;</w:t>
      </w:r>
    </w:p>
    <w:p>
      <w:pPr>
        <w:pStyle w:val="ListBullet"/>
        <w:spacing w:after="40"/>
      </w:pPr>
      <w:r>
        <w:t>remover um lead da campanha sem excluir seu cadastro geral;</w:t>
      </w:r>
    </w:p>
    <w:p>
      <w:pPr>
        <w:pStyle w:val="ListBullet"/>
        <w:spacing w:after="40"/>
      </w:pPr>
      <w:r>
        <w:t>pesquisar e filtrar registros;</w:t>
      </w:r>
    </w:p>
    <w:p>
      <w:pPr>
        <w:pStyle w:val="ListBullet"/>
        <w:spacing w:after="40"/>
      </w:pPr>
      <w:r>
        <w:t>iniciar ou alterar cadência em lote;</w:t>
      </w:r>
    </w:p>
    <w:p>
      <w:pPr>
        <w:pStyle w:val="ListBullet"/>
        <w:spacing w:after="40"/>
      </w:pPr>
      <w:r>
        <w:t>alterar responsável e prioridade;</w:t>
      </w:r>
    </w:p>
    <w:p>
      <w:pPr>
        <w:pStyle w:val="ListBullet"/>
        <w:spacing w:after="40"/>
      </w:pPr>
      <w:r>
        <w:t>exportar os registros filtrados ou selecionados;</w:t>
      </w:r>
    </w:p>
    <w:p>
      <w:pPr>
        <w:pStyle w:val="ListBullet"/>
        <w:spacing w:after="40"/>
      </w:pPr>
      <w:r>
        <w:t>abrir a ficha completa do lead;</w:t>
      </w:r>
    </w:p>
    <w:p>
      <w:pPr>
        <w:pStyle w:val="ListBullet"/>
        <w:spacing w:after="40"/>
      </w:pPr>
      <w:r>
        <w:t>acessar rapidamente o WhatsApp e registrar interações.</w:t>
      </w:r>
    </w:p>
    <w:p>
      <w:pPr>
        <w:pStyle w:val="Heading1"/>
        <w:keepNext/>
      </w:pPr>
      <w:r>
        <w:t>11. Relação entre lead e campanha</w:t>
      </w:r>
    </w:p>
    <w:p>
      <w:r>
        <w:t>Um lead poderá participar de mais de uma campanha ao longo do tempo. A participação em uma nova campanha não deverá criar automaticamente um novo cadastro na Base de Leads.</w:t>
      </w:r>
    </w:p>
    <w:p>
      <w:pPr>
        <w:pStyle w:val="ListBullet"/>
        <w:spacing w:after="40"/>
      </w:pPr>
      <w:r>
        <w:t>O cadastro do lead permanece único na base geral.</w:t>
      </w:r>
    </w:p>
    <w:p>
      <w:pPr>
        <w:pStyle w:val="ListBullet"/>
        <w:spacing w:after="40"/>
      </w:pPr>
      <w:r>
        <w:t>A campanha mantém o vínculo, a cadência, os scripts, as datas e os resultados daquela ação específica.</w:t>
      </w:r>
    </w:p>
    <w:p>
      <w:pPr>
        <w:pStyle w:val="ListBullet"/>
        <w:spacing w:after="40"/>
      </w:pPr>
      <w:r>
        <w:t>O histórico precisa indicar em quais campanhas o lead participou.</w:t>
      </w:r>
    </w:p>
    <w:p>
      <w:pPr>
        <w:pStyle w:val="ListBullet"/>
        <w:spacing w:after="40"/>
      </w:pPr>
      <w:r>
        <w:t>A remoção de uma campanha não apaga o lead nem interações históricas.</w:t>
      </w:r>
    </w:p>
    <w:p>
      <w:pPr>
        <w:pStyle w:val="ListBullet"/>
        <w:spacing w:after="40"/>
      </w:pPr>
      <w:r>
        <w:t>A regra para participação simultânea em campanhas ativas ficará em aberto para validação posterior.</w:t>
      </w:r>
    </w:p>
    <w:p>
      <w:pPr>
        <w:pStyle w:val="Heading1"/>
        <w:keepNext/>
      </w:pPr>
      <w:r>
        <w:t>12. Cadência da campanha</w:t>
      </w:r>
    </w:p>
    <w:p>
      <w:r>
        <w:t>Cada campanha poderá utilizar uma cadência própria ou um modelo reutilizável. A cadência deverá permitir definir:</w:t>
      </w:r>
    </w:p>
    <w:p>
      <w:pPr>
        <w:pStyle w:val="ListBullet"/>
        <w:spacing w:after="40"/>
      </w:pPr>
      <w:r>
        <w:t>etapas da abordagem;</w:t>
      </w:r>
    </w:p>
    <w:p>
      <w:pPr>
        <w:pStyle w:val="ListBullet"/>
        <w:spacing w:after="40"/>
      </w:pPr>
      <w:r>
        <w:t>quantidade de follow-ups;</w:t>
      </w:r>
    </w:p>
    <w:p>
      <w:pPr>
        <w:pStyle w:val="ListBullet"/>
        <w:spacing w:after="40"/>
      </w:pPr>
      <w:r>
        <w:t>mensagem de encerramento;</w:t>
      </w:r>
    </w:p>
    <w:p>
      <w:pPr>
        <w:pStyle w:val="ListBullet"/>
        <w:spacing w:after="40"/>
      </w:pPr>
      <w:r>
        <w:t>intervalos entre ações;</w:t>
      </w:r>
    </w:p>
    <w:p>
      <w:pPr>
        <w:pStyle w:val="ListBullet"/>
        <w:spacing w:after="40"/>
      </w:pPr>
      <w:r>
        <w:t>dias úteis ou corridos;</w:t>
      </w:r>
    </w:p>
    <w:p>
      <w:pPr>
        <w:pStyle w:val="ListBullet"/>
        <w:spacing w:after="40"/>
      </w:pPr>
      <w:r>
        <w:t>canal preferencial;</w:t>
      </w:r>
    </w:p>
    <w:p>
      <w:pPr>
        <w:pStyle w:val="ListBullet"/>
        <w:spacing w:after="40"/>
      </w:pPr>
      <w:r>
        <w:t>scripts por etapa;</w:t>
      </w:r>
    </w:p>
    <w:p>
      <w:pPr>
        <w:pStyle w:val="ListBullet"/>
        <w:spacing w:after="40"/>
      </w:pPr>
      <w:r>
        <w:t>condições de pausa, avanço, reagendamento ou encerramento.</w:t>
      </w:r>
    </w:p>
    <w:p>
      <w:r>
        <w:t>Exemplo provisório: Abordagem → Follow-up 1 → Follow-up 2 → Follow-up 3 → Follow-up 4 → Encerramento.</w:t>
      </w:r>
    </w:p>
    <w:p>
      <w:pPr>
        <w:pStyle w:val="Heading1"/>
        <w:keepNext/>
      </w:pPr>
      <w:r>
        <w:t>13. Scripts e materiais vinculados</w:t>
      </w:r>
    </w:p>
    <w:p>
      <w:r>
        <w:t>A campanha poderá selecionar conteúdos existentes na Biblioteca e associá-los a etapas ou situações específicas. Isso permitirá que a Operação e a Ficha do Lead exibam automaticamente a mensagem ou material recomendado para o contexto atual.</w:t>
      </w:r>
    </w:p>
    <w:p>
      <w:pPr>
        <w:pStyle w:val="Heading1"/>
        <w:keepNext/>
      </w:pPr>
      <w:r>
        <w:t>14. Ações rápidas da campanha</w:t>
      </w:r>
    </w:p>
    <w:p>
      <w:pPr>
        <w:pStyle w:val="ListBullet"/>
        <w:spacing w:after="40"/>
      </w:pPr>
      <w:r>
        <w:t>Adicionar leads</w:t>
      </w:r>
    </w:p>
    <w:p>
      <w:pPr>
        <w:pStyle w:val="ListBullet"/>
        <w:spacing w:after="40"/>
      </w:pPr>
      <w:r>
        <w:t>Importar lista</w:t>
      </w:r>
    </w:p>
    <w:p>
      <w:pPr>
        <w:pStyle w:val="ListBullet"/>
        <w:spacing w:after="40"/>
      </w:pPr>
      <w:r>
        <w:t>Vincular leads existentes</w:t>
      </w:r>
    </w:p>
    <w:p>
      <w:pPr>
        <w:pStyle w:val="ListBullet"/>
        <w:spacing w:after="40"/>
      </w:pPr>
      <w:r>
        <w:t>Exportar campanha</w:t>
      </w:r>
    </w:p>
    <w:p>
      <w:pPr>
        <w:pStyle w:val="ListBullet"/>
        <w:spacing w:after="40"/>
      </w:pPr>
      <w:r>
        <w:t>Duplicar campanha</w:t>
      </w:r>
    </w:p>
    <w:p>
      <w:pPr>
        <w:pStyle w:val="ListBullet"/>
        <w:spacing w:after="40"/>
      </w:pPr>
      <w:r>
        <w:t>Salvar como modelo</w:t>
      </w:r>
    </w:p>
    <w:p>
      <w:pPr>
        <w:pStyle w:val="ListBullet"/>
        <w:spacing w:after="40"/>
      </w:pPr>
      <w:r>
        <w:t>Pausar ou retomar</w:t>
      </w:r>
    </w:p>
    <w:p>
      <w:pPr>
        <w:pStyle w:val="ListBullet"/>
        <w:spacing w:after="40"/>
      </w:pPr>
      <w:r>
        <w:t>Finalizar</w:t>
      </w:r>
    </w:p>
    <w:p>
      <w:pPr>
        <w:pStyle w:val="ListBullet"/>
        <w:spacing w:after="40"/>
      </w:pPr>
      <w:r>
        <w:t>Arquivar</w:t>
      </w:r>
    </w:p>
    <w:p>
      <w:pPr>
        <w:pStyle w:val="ListBullet"/>
        <w:spacing w:after="40"/>
      </w:pPr>
      <w:r>
        <w:t>Editar configurações</w:t>
      </w:r>
    </w:p>
    <w:p>
      <w:pPr>
        <w:pStyle w:val="Heading1"/>
        <w:keepNext/>
      </w:pPr>
      <w:r>
        <w:t>15. Modelos de campanha</w:t>
      </w:r>
    </w:p>
    <w:p>
      <w:r>
        <w:t>O sistema deverá permitir salvar uma campanha como modelo para reutilização. Ao criar uma nova campanha baseada em um modelo, poderão ser copiados:</w:t>
      </w:r>
    </w:p>
    <w:p>
      <w:pPr>
        <w:pStyle w:val="ListBullet"/>
        <w:spacing w:after="40"/>
      </w:pPr>
      <w:r>
        <w:t>estrutura da cadência;</w:t>
      </w:r>
    </w:p>
    <w:p>
      <w:pPr>
        <w:pStyle w:val="ListBullet"/>
        <w:spacing w:after="40"/>
      </w:pPr>
      <w:r>
        <w:t>scripts e materiais vinculados;</w:t>
      </w:r>
    </w:p>
    <w:p>
      <w:pPr>
        <w:pStyle w:val="ListBullet"/>
        <w:spacing w:after="40"/>
      </w:pPr>
      <w:r>
        <w:t>produtos;</w:t>
      </w:r>
    </w:p>
    <w:p>
      <w:pPr>
        <w:pStyle w:val="ListBullet"/>
        <w:spacing w:after="40"/>
      </w:pPr>
      <w:r>
        <w:t>configurações de prioridade;</w:t>
      </w:r>
    </w:p>
    <w:p>
      <w:pPr>
        <w:pStyle w:val="ListBullet"/>
        <w:spacing w:after="40"/>
      </w:pPr>
      <w:r>
        <w:t>regras de encerramento;</w:t>
      </w:r>
    </w:p>
    <w:p>
      <w:pPr>
        <w:pStyle w:val="ListBullet"/>
        <w:spacing w:after="40"/>
      </w:pPr>
      <w:r>
        <w:t>responsáveis padrão;</w:t>
      </w:r>
    </w:p>
    <w:p>
      <w:pPr>
        <w:pStyle w:val="ListBullet"/>
        <w:spacing w:after="40"/>
      </w:pPr>
      <w:r>
        <w:t>campos e filtros relevantes.</w:t>
      </w:r>
    </w:p>
    <w:p>
      <w:r>
        <w:t>Dados operacionais, leads, interações e resultados não devem ser copiados para a nova campanha.</w:t>
      </w:r>
    </w:p>
    <w:p>
      <w:pPr>
        <w:pStyle w:val="Heading1"/>
        <w:keepNext/>
      </w:pPr>
      <w:r>
        <w:t>16. Finalização e arquivamento</w:t>
      </w:r>
    </w:p>
    <w:p>
      <w:r>
        <w:t>Ao finalizar uma campanha, o sistema deverá interromper a geração de novas tarefas relacionadas àquela ação, mantendo os registros para consulta, análise e auditoria.</w:t>
      </w:r>
    </w:p>
    <w:p>
      <w:pPr>
        <w:pStyle w:val="ListBullet"/>
        <w:spacing w:after="40"/>
      </w:pPr>
      <w:r>
        <w:t>Solicitar confirmação antes de finalizar.</w:t>
      </w:r>
    </w:p>
    <w:p>
      <w:pPr>
        <w:pStyle w:val="ListBullet"/>
        <w:spacing w:after="40"/>
      </w:pPr>
      <w:r>
        <w:t>Informar a existência de tarefas ou leads ainda abertos.</w:t>
      </w:r>
    </w:p>
    <w:p>
      <w:pPr>
        <w:pStyle w:val="ListBullet"/>
        <w:spacing w:after="40"/>
      </w:pPr>
      <w:r>
        <w:t>Permitir decidir como tratar pendências remanescentes.</w:t>
      </w:r>
    </w:p>
    <w:p>
      <w:pPr>
        <w:pStyle w:val="ListBullet"/>
        <w:spacing w:after="40"/>
      </w:pPr>
      <w:r>
        <w:t>Registrar data, usuário e motivo da finalização.</w:t>
      </w:r>
    </w:p>
    <w:p>
      <w:pPr>
        <w:pStyle w:val="ListBullet"/>
        <w:spacing w:after="40"/>
      </w:pPr>
      <w:r>
        <w:t>Possibilitar reabertura controlada, se necessário.</w:t>
      </w:r>
    </w:p>
    <w:p>
      <w:pPr>
        <w:pStyle w:val="ListBullet"/>
        <w:spacing w:after="40"/>
      </w:pPr>
      <w:r>
        <w:t>O arquivamento deverá apenas retirar a campanha das visualizações principais.</w:t>
      </w:r>
    </w:p>
    <w:p>
      <w:pPr>
        <w:pStyle w:val="Heading1"/>
        <w:keepNext/>
      </w:pPr>
      <w:r>
        <w:t>17. Relatórios e histórico</w:t>
      </w:r>
    </w:p>
    <w:p>
      <w:r>
        <w:t>A campanha deverá possuir uma visão resumida de desempenho e permitir exportação rápida. Métricas detalhadas serão definidas no módulo Relatórios.</w:t>
      </w:r>
    </w:p>
    <w:p>
      <w:pPr>
        <w:pStyle w:val="ListBullet"/>
        <w:spacing w:after="40"/>
      </w:pPr>
      <w:r>
        <w:t>quantidade de leads trabalhados;</w:t>
      </w:r>
    </w:p>
    <w:p>
      <w:pPr>
        <w:pStyle w:val="ListBullet"/>
        <w:spacing w:after="40"/>
      </w:pPr>
      <w:r>
        <w:t>abordagens realizadas;</w:t>
      </w:r>
    </w:p>
    <w:p>
      <w:pPr>
        <w:pStyle w:val="ListBullet"/>
        <w:spacing w:after="40"/>
      </w:pPr>
      <w:r>
        <w:t>follow-ups realizados;</w:t>
      </w:r>
    </w:p>
    <w:p>
      <w:pPr>
        <w:pStyle w:val="ListBullet"/>
        <w:spacing w:after="40"/>
      </w:pPr>
      <w:r>
        <w:t>respostas recebidas;</w:t>
      </w:r>
    </w:p>
    <w:p>
      <w:pPr>
        <w:pStyle w:val="ListBullet"/>
        <w:spacing w:after="40"/>
      </w:pPr>
      <w:r>
        <w:t>resultados positivos e negativos;</w:t>
      </w:r>
    </w:p>
    <w:p>
      <w:pPr>
        <w:pStyle w:val="ListBullet"/>
        <w:spacing w:after="40"/>
      </w:pPr>
      <w:r>
        <w:t>reuniões ou oportunidades geradas;</w:t>
      </w:r>
    </w:p>
    <w:p>
      <w:pPr>
        <w:pStyle w:val="ListBullet"/>
        <w:spacing w:after="40"/>
      </w:pPr>
      <w:r>
        <w:t>conversões ou fechamentos, quando disponíveis;</w:t>
      </w:r>
    </w:p>
    <w:p>
      <w:pPr>
        <w:pStyle w:val="ListBullet"/>
        <w:spacing w:after="40"/>
      </w:pPr>
      <w:r>
        <w:t>leads pendentes e encerrados;</w:t>
      </w:r>
    </w:p>
    <w:p>
      <w:pPr>
        <w:pStyle w:val="ListBullet"/>
        <w:spacing w:after="40"/>
      </w:pPr>
      <w:r>
        <w:t>produtividade por período e responsável.</w:t>
      </w:r>
    </w:p>
    <w:p>
      <w:r>
        <w:t>O histórico deverá registrar importações, alterações de configuração, inclusão e remoção de leads, pausas, retomadas, finalização, arquivamento e usuários responsáveis pelas mudanças.</w:t>
      </w:r>
    </w:p>
    <w:p>
      <w:pPr>
        <w:pStyle w:val="Heading1"/>
        <w:keepNext/>
      </w:pPr>
      <w:r>
        <w:t>18. Integrações com outros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Integração</w:t>
            </w:r>
          </w:p>
        </w:tc>
      </w:tr>
      <w:tr>
        <w:tc>
          <w:tcPr>
            <w:tcW w:type="dxa" w:w="5040"/>
          </w:tcPr>
          <w:p>
            <w:r>
              <w:t>Base de Leads</w:t>
            </w:r>
          </w:p>
        </w:tc>
        <w:tc>
          <w:tcPr>
            <w:tcW w:type="dxa" w:w="5040"/>
          </w:tcPr>
          <w:p>
            <w:r>
              <w:t>Fornece e recebe os vínculos dos leads com campanhas.</w:t>
            </w:r>
          </w:p>
        </w:tc>
      </w:tr>
      <w:tr>
        <w:tc>
          <w:tcPr>
            <w:tcW w:type="dxa" w:w="5040"/>
          </w:tcPr>
          <w:p>
            <w:r>
              <w:t>Operação/Hoje</w:t>
            </w:r>
          </w:p>
        </w:tc>
        <w:tc>
          <w:tcPr>
            <w:tcW w:type="dxa" w:w="5040"/>
          </w:tcPr>
          <w:p>
            <w:r>
              <w:t>Exibe as ações geradas pela cadência das campanhas ativas.</w:t>
            </w:r>
          </w:p>
        </w:tc>
      </w:tr>
      <w:tr>
        <w:tc>
          <w:tcPr>
            <w:tcW w:type="dxa" w:w="5040"/>
          </w:tcPr>
          <w:p>
            <w:r>
              <w:t>Ficha do Lead</w:t>
            </w:r>
          </w:p>
        </w:tc>
        <w:tc>
          <w:tcPr>
            <w:tcW w:type="dxa" w:w="5040"/>
          </w:tcPr>
          <w:p>
            <w:r>
              <w:t>Mostra participação, etapa, histórico e resultado por campanha.</w:t>
            </w:r>
          </w:p>
        </w:tc>
      </w:tr>
      <w:tr>
        <w:tc>
          <w:tcPr>
            <w:tcW w:type="dxa" w:w="5040"/>
          </w:tcPr>
          <w:p>
            <w:r>
              <w:t>Biblioteca</w:t>
            </w:r>
          </w:p>
        </w:tc>
        <w:tc>
          <w:tcPr>
            <w:tcW w:type="dxa" w:w="5040"/>
          </w:tcPr>
          <w:p>
            <w:r>
              <w:t>Fornece scripts, objeções, materiais e modelos vinculáveis.</w:t>
            </w:r>
          </w:p>
        </w:tc>
      </w:tr>
      <w:tr>
        <w:tc>
          <w:tcPr>
            <w:tcW w:type="dxa" w:w="5040"/>
          </w:tcPr>
          <w:p>
            <w:r>
              <w:t>Contatos</w:t>
            </w:r>
          </w:p>
        </w:tc>
        <w:tc>
          <w:tcPr>
            <w:tcW w:type="dxa" w:w="5040"/>
          </w:tcPr>
          <w:p>
            <w:r>
              <w:t>Disponibiliza telefones, e-mails e pessoas relacionadas aos leads.</w:t>
            </w:r>
          </w:p>
        </w:tc>
      </w:tr>
      <w:tr>
        <w:tc>
          <w:tcPr>
            <w:tcW w:type="dxa" w:w="5040"/>
          </w:tcPr>
          <w:p>
            <w:r>
              <w:t>Relatórios</w:t>
            </w:r>
          </w:p>
        </w:tc>
        <w:tc>
          <w:tcPr>
            <w:tcW w:type="dxa" w:w="5040"/>
          </w:tcPr>
          <w:p>
            <w:r>
              <w:t>Consolida métricas detalhadas e comparações entre campanhas.</w:t>
            </w:r>
          </w:p>
        </w:tc>
      </w:tr>
      <w:tr>
        <w:tc>
          <w:tcPr>
            <w:tcW w:type="dxa" w:w="5040"/>
          </w:tcPr>
          <w:p>
            <w:r>
              <w:t>Configurações</w:t>
            </w:r>
          </w:p>
        </w:tc>
        <w:tc>
          <w:tcPr>
            <w:tcW w:type="dxa" w:w="5040"/>
          </w:tcPr>
          <w:p>
            <w:r>
              <w:t>Define usuários, permissões, modelos e parâmetros gerais.</w:t>
            </w:r>
          </w:p>
        </w:tc>
      </w:tr>
    </w:tbl>
    <w:p>
      <w:pPr>
        <w:pStyle w:val="Heading1"/>
        <w:keepNext/>
      </w:pPr>
      <w:r>
        <w:t>19. Regras de negócio provisórias</w:t>
      </w:r>
    </w:p>
    <w:p>
      <w:pPr>
        <w:pStyle w:val="ListBullet"/>
        <w:spacing w:after="40"/>
      </w:pPr>
      <w:r>
        <w:t>Uma campanha em rascunho não gera tarefas na Operação.</w:t>
      </w:r>
    </w:p>
    <w:p>
      <w:pPr>
        <w:pStyle w:val="ListBullet"/>
        <w:spacing w:after="40"/>
      </w:pPr>
      <w:r>
        <w:t>Uma campanha ativa pode gerar ações conforme sua cadência.</w:t>
      </w:r>
    </w:p>
    <w:p>
      <w:pPr>
        <w:pStyle w:val="ListBullet"/>
        <w:spacing w:after="40"/>
      </w:pPr>
      <w:r>
        <w:t>Pausar uma campanha suspende novas ações automáticas sem apagar pendências e histórico.</w:t>
      </w:r>
    </w:p>
    <w:p>
      <w:pPr>
        <w:pStyle w:val="ListBullet"/>
        <w:spacing w:after="40"/>
      </w:pPr>
      <w:r>
        <w:t>Finalizar uma campanha exige confirmação e tratamento das pendências abertas.</w:t>
      </w:r>
    </w:p>
    <w:p>
      <w:pPr>
        <w:pStyle w:val="ListBullet"/>
        <w:spacing w:after="40"/>
      </w:pPr>
      <w:r>
        <w:t>Arquivar não equivale a excluir.</w:t>
      </w:r>
    </w:p>
    <w:p>
      <w:pPr>
        <w:pStyle w:val="ListBullet"/>
        <w:spacing w:after="40"/>
      </w:pPr>
      <w:r>
        <w:t>Um lead não deve ser duplicado na base geral apenas por entrar em outra campanha.</w:t>
      </w:r>
    </w:p>
    <w:p>
      <w:pPr>
        <w:pStyle w:val="ListBullet"/>
        <w:spacing w:after="40"/>
      </w:pPr>
      <w:r>
        <w:t>Remover um lead de uma campanha não exclui o lead da Central.</w:t>
      </w:r>
    </w:p>
    <w:p>
      <w:pPr>
        <w:pStyle w:val="ListBullet"/>
        <w:spacing w:after="40"/>
      </w:pPr>
      <w:r>
        <w:t>A duplicação de campanha não copia leads nem resultados.</w:t>
      </w:r>
    </w:p>
    <w:p>
      <w:pPr>
        <w:pStyle w:val="ListBullet"/>
        <w:spacing w:after="40"/>
      </w:pPr>
      <w:r>
        <w:t>Indicadores e listas devem respeitar filtros e permissões do usuário.</w:t>
      </w:r>
    </w:p>
    <w:p>
      <w:pPr>
        <w:pStyle w:val="Heading1"/>
        <w:keepNext/>
      </w:pPr>
      <w:r>
        <w:t>20. Pontos em aberto</w:t>
      </w:r>
    </w:p>
    <w:p>
      <w:pPr>
        <w:pStyle w:val="ListBullet"/>
        <w:spacing w:after="40"/>
      </w:pPr>
      <w:r>
        <w:t>nomenclatura definitiva dos status da campanha;</w:t>
      </w:r>
    </w:p>
    <w:p>
      <w:pPr>
        <w:pStyle w:val="ListBullet"/>
        <w:spacing w:after="40"/>
      </w:pPr>
      <w:r>
        <w:t>regras para leads simultaneamente ativos em mais de uma campanha;</w:t>
      </w:r>
    </w:p>
    <w:p>
      <w:pPr>
        <w:pStyle w:val="ListBullet"/>
        <w:spacing w:after="40"/>
      </w:pPr>
      <w:r>
        <w:t>tratamento de tarefas ao pausar ou finalizar;</w:t>
      </w:r>
    </w:p>
    <w:p>
      <w:pPr>
        <w:pStyle w:val="ListBullet"/>
        <w:spacing w:after="40"/>
      </w:pPr>
      <w:r>
        <w:t>métricas definitivas de resultado e conversão;</w:t>
      </w:r>
    </w:p>
    <w:p>
      <w:pPr>
        <w:pStyle w:val="ListBullet"/>
        <w:spacing w:after="40"/>
      </w:pPr>
      <w:r>
        <w:t>permissões de criação, edição e finalização;</w:t>
      </w:r>
    </w:p>
    <w:p>
      <w:pPr>
        <w:pStyle w:val="ListBullet"/>
        <w:spacing w:after="40"/>
      </w:pPr>
      <w:r>
        <w:t>limites do que será copiado nos modelos;</w:t>
      </w:r>
    </w:p>
    <w:p>
      <w:pPr>
        <w:pStyle w:val="ListBullet"/>
        <w:spacing w:after="40"/>
      </w:pPr>
      <w:r>
        <w:t>layout final em cards, tabela ou visualização híbrida;</w:t>
      </w:r>
    </w:p>
    <w:p>
      <w:pPr>
        <w:pStyle w:val="ListBullet"/>
        <w:spacing w:after="40"/>
      </w:pPr>
      <w:r>
        <w:t>automação dos intervalos e comportamento em dias não úteis.</w:t>
      </w:r>
    </w:p>
    <w:p>
      <w:pPr>
        <w:pStyle w:val="Heading1"/>
        <w:keepNext/>
      </w:pPr>
      <w:r>
        <w:t>21. Escopo recomendado para o MVP</w:t>
      </w:r>
    </w:p>
    <w:p>
      <w:pPr>
        <w:pStyle w:val="ListBullet"/>
        <w:spacing w:after="40"/>
      </w:pPr>
      <w:r>
        <w:t>criar, editar, ativar, pausar, finalizar e arquivar campanhas;</w:t>
      </w:r>
    </w:p>
    <w:p>
      <w:pPr>
        <w:pStyle w:val="ListBullet"/>
        <w:spacing w:after="40"/>
      </w:pPr>
      <w:r>
        <w:t>exibir cards com resumo;</w:t>
      </w:r>
    </w:p>
    <w:p>
      <w:pPr>
        <w:pStyle w:val="ListBullet"/>
        <w:spacing w:after="40"/>
      </w:pPr>
      <w:r>
        <w:t>abrir uma visão interna com indicadores e lista de leads;</w:t>
      </w:r>
    </w:p>
    <w:p>
      <w:pPr>
        <w:pStyle w:val="ListBullet"/>
        <w:spacing w:after="40"/>
      </w:pPr>
      <w:r>
        <w:t>adicionar, importar e vincular leads existentes;</w:t>
      </w:r>
    </w:p>
    <w:p>
      <w:pPr>
        <w:pStyle w:val="ListBullet"/>
        <w:spacing w:after="40"/>
      </w:pPr>
      <w:r>
        <w:t>vincular uma cadência e scripts;</w:t>
      </w:r>
    </w:p>
    <w:p>
      <w:pPr>
        <w:pStyle w:val="ListBullet"/>
        <w:spacing w:after="40"/>
      </w:pPr>
      <w:r>
        <w:t>registrar histórico básico;</w:t>
      </w:r>
    </w:p>
    <w:p>
      <w:pPr>
        <w:pStyle w:val="ListBullet"/>
        <w:spacing w:after="40"/>
      </w:pPr>
      <w:r>
        <w:t>exportar os leads e um resumo da campanha;</w:t>
      </w:r>
    </w:p>
    <w:p>
      <w:pPr>
        <w:pStyle w:val="ListBullet"/>
        <w:spacing w:after="40"/>
      </w:pPr>
      <w:r>
        <w:t>integrar a campanha à geração de tarefas na Operação.</w:t>
      </w:r>
    </w:p>
    <w:p>
      <w:pPr>
        <w:pStyle w:val="Heading1"/>
        <w:keepNext/>
      </w:pPr>
      <w:r>
        <w:t>22. Critério de sucesso</w:t>
      </w:r>
    </w:p>
    <w:p>
      <w:r>
        <w:t>O módulo será considerado funcional quando permitir criar uma ação comercial, inserir ou vincular os leads correspondentes, definir como eles serão trabalhados, acompanhar o andamento e concluir a campanha sem depender da planilha original para administrar a operação.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Central de Prospecção • Documento 04 • Campanhas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A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60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