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– Central de Prospecção: Central de Conteúdo</w:t>
      </w:r>
    </w:p>
    <w:p>
      <w:r>
        <w:rPr>
          <w:b/>
        </w:rPr>
        <w:t>Objetivo</w:t>
        <w:br/>
      </w:r>
      <w:r>
        <w:t>Centralizar scripts, objeções, materiais, playbooks, links e conteúdos reutilizáveis da operação comercial.</w:t>
        <w:br/>
        <w:br/>
      </w:r>
    </w:p>
    <w:p>
      <w:pPr>
        <w:pStyle w:val="Heading2"/>
      </w:pPr>
      <w:r>
        <w:t>Estrutura</w:t>
      </w:r>
    </w:p>
    <w:p>
      <w:r>
        <w:t>Categorias: Scripts, Objeções, Materiais, Produtos, Playbooks, Modelos de E-mail, Links Úteis e Favoritos.</w:t>
      </w:r>
    </w:p>
    <w:p>
      <w:pPr>
        <w:pStyle w:val="Heading2"/>
      </w:pPr>
      <w:r>
        <w:t>Scripts</w:t>
      </w:r>
    </w:p>
    <w:p>
      <w:r>
        <w:t>Cadastro com título, descrição, categoria, produto, campanhas vinculadas, etapa da cadência, versão, autor e ações (visualizar, editar, duplicar, copiar, arquivar).</w:t>
      </w:r>
    </w:p>
    <w:p>
      <w:pPr>
        <w:pStyle w:val="Heading2"/>
      </w:pPr>
      <w:r>
        <w:t>Objeções</w:t>
      </w:r>
    </w:p>
    <w:p>
      <w:r>
        <w:t>Base de conhecimento contendo objeção, resposta sugerida, materiais de apoio e próxima ação recomendada.</w:t>
      </w:r>
    </w:p>
    <w:p>
      <w:pPr>
        <w:pStyle w:val="Heading2"/>
      </w:pPr>
      <w:r>
        <w:t>Materiais</w:t>
      </w:r>
    </w:p>
    <w:p>
      <w:r>
        <w:t>Armazenamento de PDFs, imagens, vídeos, apresentações e documentos relacionados aos produtos.</w:t>
      </w:r>
    </w:p>
    <w:p>
      <w:pPr>
        <w:pStyle w:val="Heading2"/>
      </w:pPr>
      <w:r>
        <w:t>Produtos</w:t>
      </w:r>
    </w:p>
    <w:p>
      <w:r>
        <w:t>Página por produto contendo funcionalidades, diferenciais, materiais, scripts e objeções relacionadas.</w:t>
      </w:r>
    </w:p>
    <w:p>
      <w:pPr>
        <w:pStyle w:val="Heading2"/>
      </w:pPr>
      <w:r>
        <w:t>Pesquisa</w:t>
      </w:r>
    </w:p>
    <w:p>
      <w:r>
        <w:t>Busca global por título, conteúdo, categoria, tags e produto.</w:t>
      </w:r>
    </w:p>
    <w:p>
      <w:pPr>
        <w:pStyle w:val="Heading2"/>
      </w:pPr>
      <w:r>
        <w:t>Favoritos e Histórico</w:t>
      </w:r>
    </w:p>
    <w:p>
      <w:r>
        <w:t>Conteúdos favoritos e últimos utilizados para acesso rápido.</w:t>
      </w:r>
    </w:p>
    <w:p>
      <w:pPr>
        <w:pStyle w:val="Heading2"/>
      </w:pPr>
      <w:r>
        <w:t>Versionamento</w:t>
      </w:r>
    </w:p>
    <w:p>
      <w:r>
        <w:t>Controle de versões sem sobrescrever conteúdos anteriores.</w:t>
      </w:r>
    </w:p>
    <w:p>
      <w:pPr>
        <w:pStyle w:val="Heading2"/>
      </w:pPr>
      <w:r>
        <w:t>Integrações</w:t>
      </w:r>
    </w:p>
    <w:p>
      <w:r>
        <w:t>Integração com Campanhas, Operação e Ficha do Lead para sugerir automaticamente conteúdos conforme a etapa da cadência.</w:t>
      </w:r>
    </w:p>
    <w:p>
      <w:pPr>
        <w:pStyle w:val="Heading2"/>
      </w:pPr>
      <w:r>
        <w:t>Importação e Exportação</w:t>
      </w:r>
    </w:p>
    <w:p>
      <w:r>
        <w:t>Permitir importar e exportar conteúdos para facilitar manutenção.</w:t>
      </w:r>
    </w:p>
    <w:p>
      <w:pPr>
        <w:pStyle w:val="Heading2"/>
      </w:pPr>
      <w:r>
        <w:t>Blocos Reutilizáveis</w:t>
      </w:r>
    </w:p>
    <w:p>
      <w:r>
        <w:t>Trechos padronizados (CTAs, assinaturas, respostas) reutilizáveis em diferentes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