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– Central de Prospecção: Regras de Negócio</w:t>
      </w:r>
    </w:p>
    <w:p>
      <w:r>
        <w:t>Objetivo: definir o comportamento automático da Central de Prospecção, garantindo consistência, rastreabilidade e padronização dos processos.</w:t>
      </w:r>
    </w:p>
    <w:p>
      <w:pPr>
        <w:pStyle w:val="Heading2"/>
      </w:pPr>
      <w:r>
        <w:t>Ciclo de Vida do Lead</w:t>
      </w:r>
    </w:p>
    <w:p>
      <w:r>
        <w:t>Estados: Importado, Novo, Em abordagem, Em follow-up, Aguardando resposta, Em negociação, Agendamento solicitado, Encerrado e Arquivado.</w:t>
      </w:r>
    </w:p>
    <w:p>
      <w:pPr>
        <w:pStyle w:val="Heading2"/>
      </w:pPr>
      <w:r>
        <w:t>Operação</w:t>
      </w:r>
    </w:p>
    <w:p>
      <w:r>
        <w:t>A fila diária exibe apenas ações previstas para hoje, atrasadas, novas abordagens e tarefas criadas manualmente.</w:t>
      </w:r>
    </w:p>
    <w:p>
      <w:pPr>
        <w:pStyle w:val="Heading2"/>
      </w:pPr>
      <w:r>
        <w:t>Cadências</w:t>
      </w:r>
    </w:p>
    <w:p>
      <w:r>
        <w:t>Cada campanha possui sua própria cadência com etapas, intervalos, scripts e transições automáticas.</w:t>
      </w:r>
    </w:p>
    <w:p>
      <w:pPr>
        <w:pStyle w:val="Heading2"/>
      </w:pPr>
      <w:r>
        <w:t>Registro Obrigatório</w:t>
      </w:r>
    </w:p>
    <w:p>
      <w:r>
        <w:t>Toda interação relevante deve ser registrada antes de concluir uma etapa.</w:t>
      </w:r>
    </w:p>
    <w:p>
      <w:pPr>
        <w:pStyle w:val="Heading2"/>
      </w:pPr>
      <w:r>
        <w:t>Próxima Ação</w:t>
      </w:r>
    </w:p>
    <w:p>
      <w:r>
        <w:t>Após cada interação o sistema exige definição da próxima ação.</w:t>
      </w:r>
    </w:p>
    <w:p>
      <w:pPr>
        <w:pStyle w:val="Heading2"/>
      </w:pPr>
      <w:r>
        <w:t>Duplicidades</w:t>
      </w:r>
    </w:p>
    <w:p>
      <w:r>
        <w:t>Validação por ID, identificador externo, telefone, e-mail e combinação nome + empresa.</w:t>
      </w:r>
    </w:p>
    <w:p>
      <w:pPr>
        <w:pStyle w:val="Heading2"/>
      </w:pPr>
      <w:r>
        <w:t>Contatos</w:t>
      </w:r>
    </w:p>
    <w:p>
      <w:r>
        <w:t>Um lead pode possuir vários contatos; um deles pode ser definido como principal.</w:t>
      </w:r>
    </w:p>
    <w:p>
      <w:pPr>
        <w:pStyle w:val="Heading2"/>
      </w:pPr>
      <w:r>
        <w:t>Campanhas</w:t>
      </w:r>
    </w:p>
    <w:p>
      <w:r>
        <w:t>Um lead pode participar de várias campanhas preservando todo o histórico.</w:t>
      </w:r>
    </w:p>
    <w:p>
      <w:pPr>
        <w:pStyle w:val="Heading2"/>
      </w:pPr>
      <w:r>
        <w:t>Scripts</w:t>
      </w:r>
    </w:p>
    <w:p>
      <w:r>
        <w:t>Cada etapa pode sugerir um script, sem impedir o uso de mensagens personalizadas.</w:t>
      </w:r>
    </w:p>
    <w:p>
      <w:pPr>
        <w:pStyle w:val="Heading2"/>
      </w:pPr>
      <w:r>
        <w:t>Alertas</w:t>
      </w:r>
    </w:p>
    <w:p>
      <w:r>
        <w:t>Notificações para follow-ups vencidos, campanhas inativas, leads sem ação e dados incompletos.</w:t>
      </w:r>
    </w:p>
    <w:p>
      <w:pPr>
        <w:pStyle w:val="Heading2"/>
      </w:pPr>
      <w:r>
        <w:t>Priorização</w:t>
      </w:r>
    </w:p>
    <w:p>
      <w:r>
        <w:t>Fila organizada por atraso, prazo, prioridade da campanha e data da última interação.</w:t>
      </w:r>
    </w:p>
    <w:p>
      <w:pPr>
        <w:pStyle w:val="Heading2"/>
      </w:pPr>
      <w:r>
        <w:t>Encerramento</w:t>
      </w:r>
    </w:p>
    <w:p>
      <w:r>
        <w:t>Todo encerramento exige motivo padronizado.</w:t>
      </w:r>
    </w:p>
    <w:p>
      <w:pPr>
        <w:pStyle w:val="Heading2"/>
      </w:pPr>
      <w:r>
        <w:t>Reativação</w:t>
      </w:r>
    </w:p>
    <w:p>
      <w:r>
        <w:t>Leads encerrados podem retornar por meio de nova campanha, mantendo o histórico.</w:t>
      </w:r>
    </w:p>
    <w:p>
      <w:pPr>
        <w:pStyle w:val="Heading2"/>
      </w:pPr>
      <w:r>
        <w:t>Auditoria</w:t>
      </w:r>
    </w:p>
    <w:p>
      <w:r>
        <w:t>Registro de criação, edição, importação, exportação, encerramento e reativação.</w:t>
      </w:r>
    </w:p>
    <w:p>
      <w:pPr>
        <w:pStyle w:val="Heading2"/>
      </w:pPr>
      <w:r>
        <w:t>Permissões</w:t>
      </w:r>
    </w:p>
    <w:p>
      <w:r>
        <w:t>Perfis administrativos, gestores e consultores possuem capacidades distintas.</w:t>
      </w:r>
    </w:p>
    <w:p>
      <w:pPr>
        <w:pStyle w:val="Heading2"/>
      </w:pPr>
      <w:r>
        <w:t>Validações</w:t>
      </w:r>
    </w:p>
    <w:p>
      <w:r>
        <w:t>Campos obrigatórios e consistência dos dados antes das ações.</w:t>
      </w:r>
    </w:p>
    <w:p>
      <w:pPr>
        <w:pStyle w:val="Heading2"/>
      </w:pPr>
      <w:r>
        <w:t>Indicadores</w:t>
      </w:r>
    </w:p>
    <w:p>
      <w:r>
        <w:t>Métricas alimentadas automaticamente pelos registros da operação.</w:t>
      </w:r>
    </w:p>
    <w:p>
      <w:pPr>
        <w:pStyle w:val="Heading2"/>
      </w:pPr>
      <w:r>
        <w:t>Integridade</w:t>
      </w:r>
    </w:p>
    <w:p>
      <w:r>
        <w:t>Nenhum histórico é removido; apenas arquivado quando necessário.</w:t>
      </w:r>
    </w:p>
    <w:p>
      <w:pPr>
        <w:pStyle w:val="Heading2"/>
      </w:pPr>
      <w:r>
        <w:t>Princípio Geral</w:t>
      </w:r>
    </w:p>
    <w:p>
      <w:r>
        <w:t>Toda ação relevante realizada pelo usuário deve produzir um efeito automático e rastreável na Central de Prospecção.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