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18 – Central de Prospecção</w:t>
      </w:r>
    </w:p>
    <w:p>
      <w:pPr>
        <w:jc w:val="center"/>
      </w:pPr>
      <w:r>
        <w:rPr>
          <w:i/>
          <w:sz w:val="20"/>
        </w:rPr>
        <w:t>UI Kit e Biblioteca de Componentes</w:t>
      </w:r>
    </w:p>
    <w:p/>
    <w:p>
      <w:pPr>
        <w:pStyle w:val="Heading1"/>
      </w:pPr>
      <w:r>
        <w:t>1. Objetivo</w:t>
      </w:r>
    </w:p>
    <w:p>
      <w:r>
        <w:t>Definir os componentes reutilizáveis da Central de Prospecção, seus estados, variações e regras de uso, garantindo consistência visual e rapidez na implementação.</w:t>
      </w:r>
    </w:p>
    <w:p>
      <w:pPr>
        <w:pStyle w:val="Heading1"/>
      </w:pPr>
      <w:r>
        <w:t>2. Tokens de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Aplicação</w:t>
            </w:r>
          </w:p>
        </w:tc>
      </w:tr>
      <w:tr>
        <w:tc>
          <w:tcPr>
            <w:tcW w:type="dxa" w:w="5040"/>
          </w:tcPr>
          <w:p>
            <w:r>
              <w:t>Cores</w:t>
            </w:r>
          </w:p>
        </w:tc>
        <w:tc>
          <w:tcPr>
            <w:tcW w:type="dxa" w:w="5040"/>
          </w:tcPr>
          <w:p>
            <w:r>
              <w:t>Primária, secundária, sucesso, aviso, erro, informação e neutros.</w:t>
            </w:r>
          </w:p>
        </w:tc>
      </w:tr>
      <w:tr>
        <w:tc>
          <w:tcPr>
            <w:tcW w:type="dxa" w:w="5040"/>
          </w:tcPr>
          <w:p>
            <w:r>
              <w:t>Tipografia</w:t>
            </w:r>
          </w:p>
        </w:tc>
        <w:tc>
          <w:tcPr>
            <w:tcW w:type="dxa" w:w="5040"/>
          </w:tcPr>
          <w:p>
            <w:r>
              <w:t>H1, H2, H3, título, subtítulo, texto, legenda e tooltip.</w:t>
            </w:r>
          </w:p>
        </w:tc>
      </w:tr>
      <w:tr>
        <w:tc>
          <w:tcPr>
            <w:tcW w:type="dxa" w:w="5040"/>
          </w:tcPr>
          <w:p>
            <w:r>
              <w:t>Espaçamento</w:t>
            </w:r>
          </w:p>
        </w:tc>
        <w:tc>
          <w:tcPr>
            <w:tcW w:type="dxa" w:w="5040"/>
          </w:tcPr>
          <w:p>
            <w:r>
              <w:t>4, 8, 12, 16, 24, 32 e 48 px.</w:t>
            </w:r>
          </w:p>
        </w:tc>
      </w:tr>
      <w:tr>
        <w:tc>
          <w:tcPr>
            <w:tcW w:type="dxa" w:w="5040"/>
          </w:tcPr>
          <w:p>
            <w:r>
              <w:t>Bordas</w:t>
            </w:r>
          </w:p>
        </w:tc>
        <w:tc>
          <w:tcPr>
            <w:tcW w:type="dxa" w:w="5040"/>
          </w:tcPr>
          <w:p>
            <w:r>
              <w:t>Raios pequeno, médio e grande.</w:t>
            </w:r>
          </w:p>
        </w:tc>
      </w:tr>
      <w:tr>
        <w:tc>
          <w:tcPr>
            <w:tcW w:type="dxa" w:w="5040"/>
          </w:tcPr>
          <w:p>
            <w:r>
              <w:t>Sombras</w:t>
            </w:r>
          </w:p>
        </w:tc>
        <w:tc>
          <w:tcPr>
            <w:tcW w:type="dxa" w:w="5040"/>
          </w:tcPr>
          <w:p>
            <w:r>
              <w:t>Leve, média e alta, usadas com moderação.</w:t>
            </w:r>
          </w:p>
        </w:tc>
      </w:tr>
      <w:tr>
        <w:tc>
          <w:tcPr>
            <w:tcW w:type="dxa" w:w="5040"/>
          </w:tcPr>
          <w:p>
            <w:r>
              <w:t>Movimento</w:t>
            </w:r>
          </w:p>
        </w:tc>
        <w:tc>
          <w:tcPr>
            <w:tcW w:type="dxa" w:w="5040"/>
          </w:tcPr>
          <w:p>
            <w:r>
              <w:t>Transições rápidas e discretas, entre 150 e 200 ms.</w:t>
            </w:r>
          </w:p>
        </w:tc>
      </w:tr>
    </w:tbl>
    <w:p>
      <w:pPr>
        <w:pStyle w:val="Heading1"/>
      </w:pPr>
      <w:r>
        <w:t>3. Botões</w:t>
      </w:r>
    </w:p>
    <w:p>
      <w:pPr>
        <w:pStyle w:val="ListBullet"/>
      </w:pPr>
      <w:r>
        <w:t>Primário: ação principal da tela.</w:t>
      </w:r>
    </w:p>
    <w:p>
      <w:pPr>
        <w:pStyle w:val="ListBullet"/>
      </w:pPr>
      <w:r>
        <w:t>Secundário: ação complementar.</w:t>
      </w:r>
    </w:p>
    <w:p>
      <w:pPr>
        <w:pStyle w:val="ListBullet"/>
      </w:pPr>
      <w:r>
        <w:t>Outline: ação de menor destaque.</w:t>
      </w:r>
    </w:p>
    <w:p>
      <w:pPr>
        <w:pStyle w:val="ListBullet"/>
      </w:pPr>
      <w:r>
        <w:t>Perigo: exclusão ou encerramento irreversível.</w:t>
      </w:r>
    </w:p>
    <w:p>
      <w:pPr>
        <w:pStyle w:val="ListBullet"/>
      </w:pPr>
      <w:r>
        <w:t>Botão de ícone: WhatsApp, editar, copiar, baixar, abrir e mais ações.</w:t>
      </w:r>
    </w:p>
    <w:p>
      <w:r>
        <w:t>Estados obrigatórios: normal, hover, pressionado, carregando e desabilitado.</w:t>
      </w:r>
    </w:p>
    <w:p>
      <w:pPr>
        <w:pStyle w:val="Heading1"/>
      </w:pPr>
      <w:r>
        <w:t>4. Campos e controles</w:t>
      </w:r>
    </w:p>
    <w:p>
      <w:pPr>
        <w:pStyle w:val="ListBullet"/>
      </w:pPr>
      <w:r>
        <w:t>Input de texto, número, telefone e e-mail.</w:t>
      </w:r>
    </w:p>
    <w:p>
      <w:pPr>
        <w:pStyle w:val="ListBullet"/>
      </w:pPr>
      <w:r>
        <w:t>Busca.</w:t>
      </w:r>
    </w:p>
    <w:p>
      <w:pPr>
        <w:pStyle w:val="ListBullet"/>
      </w:pPr>
      <w:r>
        <w:t>Textarea.</w:t>
      </w:r>
    </w:p>
    <w:p>
      <w:pPr>
        <w:pStyle w:val="ListBullet"/>
      </w:pPr>
      <w:r>
        <w:t>Select e autocomplete.</w:t>
      </w:r>
    </w:p>
    <w:p>
      <w:pPr>
        <w:pStyle w:val="ListBullet"/>
      </w:pPr>
      <w:r>
        <w:t>Date picker e time picker.</w:t>
      </w:r>
    </w:p>
    <w:p>
      <w:pPr>
        <w:pStyle w:val="ListBullet"/>
      </w:pPr>
      <w:r>
        <w:t>Checkbox, switch e radio group.</w:t>
      </w:r>
    </w:p>
    <w:p>
      <w:pPr>
        <w:pStyle w:val="ListBullet"/>
      </w:pPr>
      <w:r>
        <w:t>Upload de arquivo.</w:t>
      </w:r>
    </w:p>
    <w:p>
      <w:r>
        <w:t>Todo campo deverá suportar rótulo, placeholder, texto de ajuda, mensagem de erro e estado desabilitado.</w:t>
      </w:r>
    </w:p>
    <w:p>
      <w:pPr>
        <w:pStyle w:val="Heading1"/>
      </w:pPr>
      <w:r>
        <w:t>5.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Uso principal</w:t>
            </w:r>
          </w:p>
        </w:tc>
      </w:tr>
      <w:tr>
        <w:tc>
          <w:tcPr>
            <w:tcW w:type="dxa" w:w="5040"/>
          </w:tcPr>
          <w:p>
            <w:r>
              <w:t>Card estatístico</w:t>
            </w:r>
          </w:p>
        </w:tc>
        <w:tc>
          <w:tcPr>
            <w:tcW w:type="dxa" w:w="5040"/>
          </w:tcPr>
          <w:p>
            <w:r>
              <w:t>Indicadores da Home e relatórios.</w:t>
            </w:r>
          </w:p>
        </w:tc>
      </w:tr>
      <w:tr>
        <w:tc>
          <w:tcPr>
            <w:tcW w:type="dxa" w:w="5040"/>
          </w:tcPr>
          <w:p>
            <w:r>
              <w:t>Card de campanha</w:t>
            </w:r>
          </w:p>
        </w:tc>
        <w:tc>
          <w:tcPr>
            <w:tcW w:type="dxa" w:w="5040"/>
          </w:tcPr>
          <w:p>
            <w:r>
              <w:t>Resumo de campanha, status e métricas.</w:t>
            </w:r>
          </w:p>
        </w:tc>
      </w:tr>
      <w:tr>
        <w:tc>
          <w:tcPr>
            <w:tcW w:type="dxa" w:w="5040"/>
          </w:tcPr>
          <w:p>
            <w:r>
              <w:t>Card de lead</w:t>
            </w:r>
          </w:p>
        </w:tc>
        <w:tc>
          <w:tcPr>
            <w:tcW w:type="dxa" w:w="5040"/>
          </w:tcPr>
          <w:p>
            <w:r>
              <w:t>Listas operacionais e visão compacta.</w:t>
            </w:r>
          </w:p>
        </w:tc>
      </w:tr>
      <w:tr>
        <w:tc>
          <w:tcPr>
            <w:tcW w:type="dxa" w:w="5040"/>
          </w:tcPr>
          <w:p>
            <w:r>
              <w:t>Card de produto</w:t>
            </w:r>
          </w:p>
        </w:tc>
        <w:tc>
          <w:tcPr>
            <w:tcW w:type="dxa" w:w="5040"/>
          </w:tcPr>
          <w:p>
            <w:r>
              <w:t>Identificação das soluções trabalhadas.</w:t>
            </w:r>
          </w:p>
        </w:tc>
      </w:tr>
      <w:tr>
        <w:tc>
          <w:tcPr>
            <w:tcW w:type="dxa" w:w="5040"/>
          </w:tcPr>
          <w:p>
            <w:r>
              <w:t>Card de operação</w:t>
            </w:r>
          </w:p>
        </w:tc>
        <w:tc>
          <w:tcPr>
            <w:tcW w:type="dxa" w:w="5040"/>
          </w:tcPr>
          <w:p>
            <w:r>
              <w:t>Próxima ação, prazo, contato e atalhos.</w:t>
            </w:r>
          </w:p>
        </w:tc>
      </w:tr>
      <w:tr>
        <w:tc>
          <w:tcPr>
            <w:tcW w:type="dxa" w:w="5040"/>
          </w:tcPr>
          <w:p>
            <w:r>
              <w:t>Widget Hoje</w:t>
            </w:r>
          </w:p>
        </w:tc>
        <w:tc>
          <w:tcPr>
            <w:tcW w:type="dxa" w:w="5040"/>
          </w:tcPr>
          <w:p>
            <w:r>
              <w:t>Resumo das tarefas e progresso diário.</w:t>
            </w:r>
          </w:p>
        </w:tc>
      </w:tr>
    </w:tbl>
    <w:p>
      <w:pPr>
        <w:pStyle w:val="Heading1"/>
      </w:pPr>
      <w:r>
        <w:t>6. Badges e chips</w:t>
      </w:r>
    </w:p>
    <w:p>
      <w:pPr>
        <w:pStyle w:val="ListBullet"/>
      </w:pPr>
      <w:r>
        <w:t>Badges para status operacionais.</w:t>
      </w:r>
    </w:p>
    <w:p>
      <w:pPr>
        <w:pStyle w:val="ListBullet"/>
      </w:pPr>
      <w:r>
        <w:t>Chips para filtros, produtos, campanhas, tags e etapas.</w:t>
      </w:r>
    </w:p>
    <w:p>
      <w:pPr>
        <w:pStyle w:val="ListBullet"/>
      </w:pPr>
      <w:r>
        <w:t>Cores sempre acompanhadas de texto ou ícone para acessibilidade.</w:t>
      </w:r>
    </w:p>
    <w:p>
      <w:pPr>
        <w:pStyle w:val="Heading1"/>
      </w:pPr>
      <w:r>
        <w:t>7. Tabelas e listas</w:t>
      </w:r>
    </w:p>
    <w:p>
      <w:pPr>
        <w:pStyle w:val="ListBullet"/>
      </w:pPr>
      <w:r>
        <w:t>Cabeçalho consistente.</w:t>
      </w:r>
    </w:p>
    <w:p>
      <w:pPr>
        <w:pStyle w:val="ListBullet"/>
      </w:pPr>
      <w:r>
        <w:t>Ordenação.</w:t>
      </w:r>
    </w:p>
    <w:p>
      <w:pPr>
        <w:pStyle w:val="ListBullet"/>
      </w:pPr>
      <w:r>
        <w:t>Filtros.</w:t>
      </w:r>
    </w:p>
    <w:p>
      <w:pPr>
        <w:pStyle w:val="ListBullet"/>
      </w:pPr>
      <w:r>
        <w:t>Seleção múltipla.</w:t>
      </w:r>
    </w:p>
    <w:p>
      <w:pPr>
        <w:pStyle w:val="ListBullet"/>
      </w:pPr>
      <w:r>
        <w:t>Paginação.</w:t>
      </w:r>
    </w:p>
    <w:p>
      <w:pPr>
        <w:pStyle w:val="ListBullet"/>
      </w:pPr>
      <w:r>
        <w:t>Ações rápidas.</w:t>
      </w:r>
    </w:p>
    <w:p>
      <w:pPr>
        <w:pStyle w:val="ListBullet"/>
      </w:pPr>
      <w:r>
        <w:t>Estados de loading, vazio e erro.</w:t>
      </w:r>
    </w:p>
    <w:p>
      <w:pPr>
        <w:pStyle w:val="Heading1"/>
      </w:pPr>
      <w:r>
        <w:t>8. Drawers e modais</w:t>
      </w:r>
    </w:p>
    <w:p>
      <w:pPr>
        <w:pStyle w:val="Heading2"/>
      </w:pPr>
      <w:r>
        <w:t>8.1 Drawer</w:t>
      </w:r>
    </w:p>
    <w:p>
      <w:pPr>
        <w:pStyle w:val="ListBullet"/>
      </w:pPr>
      <w:r>
        <w:t>Componente principal para abrir Leads, Contatos, Campanhas e detalhes operacionais.</w:t>
      </w:r>
    </w:p>
    <w:p>
      <w:pPr>
        <w:pStyle w:val="ListBullet"/>
      </w:pPr>
      <w:r>
        <w:t>Scroll interno.</w:t>
      </w:r>
    </w:p>
    <w:p>
      <w:pPr>
        <w:pStyle w:val="ListBullet"/>
      </w:pPr>
      <w:r>
        <w:t>Cabeçalho fixo.</w:t>
      </w:r>
    </w:p>
    <w:p>
      <w:pPr>
        <w:pStyle w:val="ListBullet"/>
      </w:pPr>
      <w:r>
        <w:t>Rodapé com ações principais.</w:t>
      </w:r>
    </w:p>
    <w:p>
      <w:pPr>
        <w:pStyle w:val="ListBullet"/>
      </w:pPr>
      <w:r>
        <w:t>Larguras padronizadas para variações compacta e ampla.</w:t>
      </w:r>
    </w:p>
    <w:p>
      <w:pPr>
        <w:pStyle w:val="Heading2"/>
      </w:pPr>
      <w:r>
        <w:t>8.2 Modal</w:t>
      </w:r>
    </w:p>
    <w:p>
      <w:pPr>
        <w:pStyle w:val="ListBullet"/>
      </w:pPr>
      <w:r>
        <w:t>Confirmações.</w:t>
      </w:r>
    </w:p>
    <w:p>
      <w:pPr>
        <w:pStyle w:val="ListBullet"/>
      </w:pPr>
      <w:r>
        <w:t>Arquivamento e exclusão.</w:t>
      </w:r>
    </w:p>
    <w:p>
      <w:pPr>
        <w:pStyle w:val="ListBullet"/>
      </w:pPr>
      <w:r>
        <w:t>Importação e ações pontuais.</w:t>
      </w:r>
    </w:p>
    <w:p>
      <w:pPr>
        <w:pStyle w:val="ListBullet"/>
      </w:pPr>
      <w:r>
        <w:t>Não deverá ser usado para formulários extensos.</w:t>
      </w:r>
    </w:p>
    <w:p>
      <w:pPr>
        <w:pStyle w:val="Heading1"/>
      </w:pPr>
      <w:r>
        <w:t>9. Navegação e layout</w:t>
      </w:r>
    </w:p>
    <w:p>
      <w:pPr>
        <w:pStyle w:val="ListBullet"/>
      </w:pPr>
      <w:r>
        <w:t>Sidebar recolhível.</w:t>
      </w:r>
    </w:p>
    <w:p>
      <w:pPr>
        <w:pStyle w:val="ListBullet"/>
      </w:pPr>
      <w:r>
        <w:t>Header global.</w:t>
      </w:r>
    </w:p>
    <w:p>
      <w:pPr>
        <w:pStyle w:val="ListBullet"/>
      </w:pPr>
      <w:r>
        <w:t>Breadcrumbs.</w:t>
      </w:r>
    </w:p>
    <w:p>
      <w:pPr>
        <w:pStyle w:val="ListBullet"/>
      </w:pPr>
      <w:r>
        <w:t>Tabs.</w:t>
      </w:r>
    </w:p>
    <w:p>
      <w:pPr>
        <w:pStyle w:val="ListBullet"/>
      </w:pPr>
      <w:r>
        <w:t>Accordion.</w:t>
      </w:r>
    </w:p>
    <w:p>
      <w:pPr>
        <w:pStyle w:val="ListBullet"/>
      </w:pPr>
      <w:r>
        <w:t>Pesquisa global com Ctrl + K.</w:t>
      </w:r>
    </w:p>
    <w:p>
      <w:pPr>
        <w:pStyle w:val="ListBullet"/>
      </w:pPr>
      <w:r>
        <w:t>Paginação padronizada.</w:t>
      </w:r>
    </w:p>
    <w:p>
      <w:pPr>
        <w:pStyle w:val="Heading1"/>
      </w:pPr>
      <w:r>
        <w:t>10. Feedback e estados</w:t>
      </w:r>
    </w:p>
    <w:p>
      <w:pPr>
        <w:pStyle w:val="ListBullet"/>
      </w:pPr>
      <w:r>
        <w:t>Skeleton para carregamento.</w:t>
      </w:r>
    </w:p>
    <w:p>
      <w:pPr>
        <w:pStyle w:val="ListBullet"/>
      </w:pPr>
      <w:r>
        <w:t>Empty states orientativos.</w:t>
      </w:r>
    </w:p>
    <w:p>
      <w:pPr>
        <w:pStyle w:val="ListBullet"/>
      </w:pPr>
      <w:r>
        <w:t>Toasts de sucesso, erro, aviso e informação.</w:t>
      </w:r>
    </w:p>
    <w:p>
      <w:pPr>
        <w:pStyle w:val="ListBullet"/>
      </w:pPr>
      <w:r>
        <w:t>Banners de alerta.</w:t>
      </w:r>
    </w:p>
    <w:p>
      <w:pPr>
        <w:pStyle w:val="ListBullet"/>
      </w:pPr>
      <w:r>
        <w:t>Indicadores visuais de progresso.</w:t>
      </w:r>
    </w:p>
    <w:p>
      <w:pPr>
        <w:pStyle w:val="Heading1"/>
      </w:pPr>
      <w:r>
        <w:t>11. Componentes específicos da Central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Informações</w:t>
            </w:r>
          </w:p>
        </w:tc>
      </w:tr>
      <w:tr>
        <w:tc>
          <w:tcPr>
            <w:tcW w:type="dxa" w:w="5040"/>
          </w:tcPr>
          <w:p>
            <w:r>
              <w:t>Indicador de cadência</w:t>
            </w:r>
          </w:p>
        </w:tc>
        <w:tc>
          <w:tcPr>
            <w:tcW w:type="dxa" w:w="5040"/>
          </w:tcPr>
          <w:p>
            <w:r>
              <w:t>Etapas concluídas, atual e futuras.</w:t>
            </w:r>
          </w:p>
        </w:tc>
      </w:tr>
      <w:tr>
        <w:tc>
          <w:tcPr>
            <w:tcW w:type="dxa" w:w="5040"/>
          </w:tcPr>
          <w:p>
            <w:r>
              <w:t>Timeline comercial</w:t>
            </w:r>
          </w:p>
        </w:tc>
        <w:tc>
          <w:tcPr>
            <w:tcW w:type="dxa" w:w="5040"/>
          </w:tcPr>
          <w:p>
            <w:r>
              <w:t>Histórico cronológico de interações e eventos.</w:t>
            </w:r>
          </w:p>
        </w:tc>
      </w:tr>
      <w:tr>
        <w:tc>
          <w:tcPr>
            <w:tcW w:type="dxa" w:w="5040"/>
          </w:tcPr>
          <w:p>
            <w:r>
              <w:t>Card de operação</w:t>
            </w:r>
          </w:p>
        </w:tc>
        <w:tc>
          <w:tcPr>
            <w:tcW w:type="dxa" w:w="5040"/>
          </w:tcPr>
          <w:p>
            <w:r>
              <w:t>Lead, campanha, ação, prazo, WhatsApp e acesso à ficha.</w:t>
            </w:r>
          </w:p>
        </w:tc>
      </w:tr>
      <w:tr>
        <w:tc>
          <w:tcPr>
            <w:tcW w:type="dxa" w:w="5040"/>
          </w:tcPr>
          <w:p>
            <w:r>
              <w:t>Barra de progresso diário</w:t>
            </w:r>
          </w:p>
        </w:tc>
        <w:tc>
          <w:tcPr>
            <w:tcW w:type="dxa" w:w="5040"/>
          </w:tcPr>
          <w:p>
            <w:r>
              <w:t>Concluídas, restantes e atrasadas.</w:t>
            </w:r>
          </w:p>
        </w:tc>
      </w:tr>
      <w:tr>
        <w:tc>
          <w:tcPr>
            <w:tcW w:type="dxa" w:w="5040"/>
          </w:tcPr>
          <w:p>
            <w:r>
              <w:t>Seletor de próxima ação</w:t>
            </w:r>
          </w:p>
        </w:tc>
        <w:tc>
          <w:tcPr>
            <w:tcW w:type="dxa" w:w="5040"/>
          </w:tcPr>
          <w:p>
            <w:r>
              <w:t>Follow-up, aguardar, reunião, encerrar ou reativar.</w:t>
            </w:r>
          </w:p>
        </w:tc>
      </w:tr>
      <w:tr>
        <w:tc>
          <w:tcPr>
            <w:tcW w:type="dxa" w:w="5040"/>
          </w:tcPr>
          <w:p>
            <w:r>
              <w:t>Mapeador de colunas</w:t>
            </w:r>
          </w:p>
        </w:tc>
        <w:tc>
          <w:tcPr>
            <w:tcW w:type="dxa" w:w="5040"/>
          </w:tcPr>
          <w:p>
            <w:r>
              <w:t>Relacionamento entre planilha externa e campos internos.</w:t>
            </w:r>
          </w:p>
        </w:tc>
      </w:tr>
      <w:tr>
        <w:tc>
          <w:tcPr>
            <w:tcW w:type="dxa" w:w="5040"/>
          </w:tcPr>
          <w:p>
            <w:r>
              <w:t>Resumo de importação</w:t>
            </w:r>
          </w:p>
        </w:tc>
        <w:tc>
          <w:tcPr>
            <w:tcW w:type="dxa" w:w="5040"/>
          </w:tcPr>
          <w:p>
            <w:r>
              <w:t>Novos, atualizados, duplicados, erros e ignorados.</w:t>
            </w:r>
          </w:p>
        </w:tc>
      </w:tr>
    </w:tbl>
    <w:p>
      <w:pPr>
        <w:pStyle w:val="Heading1"/>
      </w:pPr>
      <w:r>
        <w:t>12. Catálogo de componentes</w:t>
      </w:r>
    </w:p>
    <w:p>
      <w:r>
        <w:t>Cada componente deverá ser documentado com: finalidade, locais de uso, propriedades, variações, estados, comportamento responsivo e exemplos de aplicação.</w:t>
      </w:r>
    </w:p>
    <w:p>
      <w:pPr>
        <w:pStyle w:val="Heading1"/>
      </w:pPr>
      <w:r>
        <w:t>13. Organização sugerida no código</w:t>
      </w:r>
    </w:p>
    <w:p>
      <w:pPr>
        <w:pStyle w:val="ListBullet"/>
      </w:pPr>
      <w:r>
        <w:t>components/buttons</w:t>
      </w:r>
    </w:p>
    <w:p>
      <w:pPr>
        <w:pStyle w:val="ListBullet"/>
      </w:pPr>
      <w:r>
        <w:t>components/inputs</w:t>
      </w:r>
    </w:p>
    <w:p>
      <w:pPr>
        <w:pStyle w:val="ListBullet"/>
      </w:pPr>
      <w:r>
        <w:t>components/cards</w:t>
      </w:r>
    </w:p>
    <w:p>
      <w:pPr>
        <w:pStyle w:val="ListBullet"/>
      </w:pPr>
      <w:r>
        <w:t>components/tables</w:t>
      </w:r>
    </w:p>
    <w:p>
      <w:pPr>
        <w:pStyle w:val="ListBullet"/>
      </w:pPr>
      <w:r>
        <w:t>components/drawers</w:t>
      </w:r>
    </w:p>
    <w:p>
      <w:pPr>
        <w:pStyle w:val="ListBullet"/>
      </w:pPr>
      <w:r>
        <w:t>components/modals</w:t>
      </w:r>
    </w:p>
    <w:p>
      <w:pPr>
        <w:pStyle w:val="ListBullet"/>
      </w:pPr>
      <w:r>
        <w:t>components/navigation</w:t>
      </w:r>
    </w:p>
    <w:p>
      <w:pPr>
        <w:pStyle w:val="ListBullet"/>
      </w:pPr>
      <w:r>
        <w:t>components/feedback</w:t>
      </w:r>
    </w:p>
    <w:p>
      <w:pPr>
        <w:pStyle w:val="ListBullet"/>
      </w:pPr>
      <w:r>
        <w:t>components/timeline</w:t>
      </w:r>
    </w:p>
    <w:p>
      <w:pPr>
        <w:pStyle w:val="ListBullet"/>
      </w:pPr>
      <w:r>
        <w:t>components/operation</w:t>
      </w:r>
    </w:p>
    <w:p>
      <w:pPr>
        <w:pStyle w:val="ListBullet"/>
      </w:pPr>
      <w:r>
        <w:t>components/imports</w:t>
      </w:r>
    </w:p>
    <w:p>
      <w:pPr>
        <w:pStyle w:val="Heading1"/>
      </w:pPr>
      <w:r>
        <w:t>14. Regras de reutilização</w:t>
      </w:r>
    </w:p>
    <w:p>
      <w:pPr>
        <w:pStyle w:val="ListNumber"/>
      </w:pPr>
      <w:r>
        <w:t>Nenhuma tela deverá criar um botão, card, tabela ou modal novo sem verificar se já existe componente equivalente.</w:t>
      </w:r>
    </w:p>
    <w:p>
      <w:pPr>
        <w:pStyle w:val="ListNumber"/>
      </w:pPr>
      <w:r>
        <w:t>Variações devem ser preferidas à duplicação de componentes.</w:t>
      </w:r>
    </w:p>
    <w:p>
      <w:pPr>
        <w:pStyle w:val="ListNumber"/>
      </w:pPr>
      <w:r>
        <w:t>Estilos devem usar tokens centralizados, evitando valores soltos.</w:t>
      </w:r>
    </w:p>
    <w:p>
      <w:pPr>
        <w:pStyle w:val="ListNumber"/>
      </w:pPr>
      <w:r>
        <w:t>Mudanças em componentes globais devem ser testadas em todas as telas que os utilizam.</w:t>
      </w:r>
    </w:p>
    <w:p>
      <w:pPr>
        <w:pStyle w:val="ListNumber"/>
      </w:pPr>
      <w:r>
        <w:t>Componentes específicos da operação devem permanecer independentes da tecnologia de integração.</w:t>
      </w:r>
    </w:p>
    <w:p>
      <w:pPr>
        <w:pStyle w:val="Heading1"/>
      </w:pPr>
      <w:r>
        <w:t>15. Escopo inicial do UI Kit</w:t>
      </w:r>
    </w:p>
    <w:p>
      <w:pPr>
        <w:pStyle w:val="ListBullet"/>
      </w:pPr>
      <w:r>
        <w:t>Botões e inputs.</w:t>
      </w:r>
    </w:p>
    <w:p>
      <w:pPr>
        <w:pStyle w:val="ListBullet"/>
      </w:pPr>
      <w:r>
        <w:t>Sidebar e header.</w:t>
      </w:r>
    </w:p>
    <w:p>
      <w:pPr>
        <w:pStyle w:val="ListBullet"/>
      </w:pPr>
      <w:r>
        <w:t>Cards estatísticos, de campanha, lead e operação.</w:t>
      </w:r>
    </w:p>
    <w:p>
      <w:pPr>
        <w:pStyle w:val="ListBullet"/>
      </w:pPr>
      <w:r>
        <w:t>Tabela padrão.</w:t>
      </w:r>
    </w:p>
    <w:p>
      <w:pPr>
        <w:pStyle w:val="ListBullet"/>
      </w:pPr>
      <w:r>
        <w:t>Drawer e modal.</w:t>
      </w:r>
    </w:p>
    <w:p>
      <w:pPr>
        <w:pStyle w:val="ListBullet"/>
      </w:pPr>
      <w:r>
        <w:t>Badges e chips.</w:t>
      </w:r>
    </w:p>
    <w:p>
      <w:pPr>
        <w:pStyle w:val="ListBullet"/>
      </w:pPr>
      <w:r>
        <w:t>Toast, skeleton e empty state.</w:t>
      </w:r>
    </w:p>
    <w:p>
      <w:pPr>
        <w:pStyle w:val="ListBullet"/>
      </w:pPr>
      <w:r>
        <w:t>Timeline comercial.</w:t>
      </w:r>
    </w:p>
    <w:p>
      <w:pPr>
        <w:pStyle w:val="ListBullet"/>
      </w:pPr>
      <w:r>
        <w:t>Indicador de cadência.</w:t>
      </w:r>
    </w:p>
    <w:p>
      <w:pPr>
        <w:pStyle w:val="ListBullet"/>
      </w:pPr>
      <w:r>
        <w:t>Componentes de importação.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