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FAE6" w14:textId="22B89925" w:rsidR="003E0F67" w:rsidRDefault="00E15007" w:rsidP="00E15007">
      <w:pPr>
        <w:pStyle w:val="Ttulo1"/>
        <w:spacing w:before="240" w:after="120"/>
      </w:pPr>
      <w:bookmarkStart w:id="0" w:name="_Toc111723861"/>
      <w:bookmarkStart w:id="1" w:name="_Toc124657932"/>
      <w:bookmarkStart w:id="2" w:name="_Toc124658299"/>
      <w:bookmarkStart w:id="3" w:name="_Toc124658719"/>
      <w:bookmarkStart w:id="4" w:name="_Toc124658767"/>
      <w:bookmarkStart w:id="5" w:name="_Toc124658930"/>
      <w:bookmarkStart w:id="6" w:name="_Toc248295111"/>
      <w:bookmarkStart w:id="7" w:name="_Toc248295119"/>
      <w:r>
        <w:t xml:space="preserve">1. </w:t>
      </w:r>
      <w:r w:rsidR="003E0F67">
        <w:t>Índice</w:t>
      </w:r>
      <w:bookmarkEnd w:id="0"/>
    </w:p>
    <w:p w14:paraId="1BEE3DC5" w14:textId="4DE702D6" w:rsidR="007F6365" w:rsidRDefault="00182F89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11723861" w:history="1">
        <w:r w:rsidR="007F6365" w:rsidRPr="00E94008">
          <w:rPr>
            <w:rStyle w:val="Hyperlink"/>
            <w:noProof/>
          </w:rPr>
          <w:t>1. Índice</w:t>
        </w:r>
        <w:r w:rsidR="007F6365">
          <w:rPr>
            <w:noProof/>
            <w:webHidden/>
          </w:rPr>
          <w:tab/>
        </w:r>
        <w:r w:rsidR="007F6365">
          <w:rPr>
            <w:noProof/>
            <w:webHidden/>
          </w:rPr>
          <w:fldChar w:fldCharType="begin"/>
        </w:r>
        <w:r w:rsidR="007F6365">
          <w:rPr>
            <w:noProof/>
            <w:webHidden/>
          </w:rPr>
          <w:instrText xml:space="preserve"> PAGEREF _Toc111723861 \h </w:instrText>
        </w:r>
        <w:r w:rsidR="007F6365">
          <w:rPr>
            <w:noProof/>
            <w:webHidden/>
          </w:rPr>
        </w:r>
        <w:r w:rsidR="007F6365">
          <w:rPr>
            <w:noProof/>
            <w:webHidden/>
          </w:rPr>
          <w:fldChar w:fldCharType="separate"/>
        </w:r>
        <w:r w:rsidR="00FD1174">
          <w:rPr>
            <w:noProof/>
            <w:webHidden/>
          </w:rPr>
          <w:t>3</w:t>
        </w:r>
        <w:r w:rsidR="007F6365">
          <w:rPr>
            <w:noProof/>
            <w:webHidden/>
          </w:rPr>
          <w:fldChar w:fldCharType="end"/>
        </w:r>
      </w:hyperlink>
    </w:p>
    <w:p w14:paraId="1DC46C4F" w14:textId="573B6D5A" w:rsidR="007F6365" w:rsidRDefault="00000000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111723862" w:history="1">
        <w:r w:rsidR="007F6365" w:rsidRPr="00E94008">
          <w:rPr>
            <w:rStyle w:val="Hyperlink"/>
            <w:noProof/>
          </w:rPr>
          <w:t>2. Objetivo</w:t>
        </w:r>
        <w:r w:rsidR="007F6365">
          <w:rPr>
            <w:noProof/>
            <w:webHidden/>
          </w:rPr>
          <w:tab/>
        </w:r>
        <w:r w:rsidR="007F6365">
          <w:rPr>
            <w:noProof/>
            <w:webHidden/>
          </w:rPr>
          <w:fldChar w:fldCharType="begin"/>
        </w:r>
        <w:r w:rsidR="007F6365">
          <w:rPr>
            <w:noProof/>
            <w:webHidden/>
          </w:rPr>
          <w:instrText xml:space="preserve"> PAGEREF _Toc111723862 \h </w:instrText>
        </w:r>
        <w:r w:rsidR="007F6365">
          <w:rPr>
            <w:noProof/>
            <w:webHidden/>
          </w:rPr>
        </w:r>
        <w:r w:rsidR="007F6365">
          <w:rPr>
            <w:noProof/>
            <w:webHidden/>
          </w:rPr>
          <w:fldChar w:fldCharType="separate"/>
        </w:r>
        <w:r w:rsidR="00FD1174">
          <w:rPr>
            <w:noProof/>
            <w:webHidden/>
          </w:rPr>
          <w:t>4</w:t>
        </w:r>
        <w:r w:rsidR="007F6365">
          <w:rPr>
            <w:noProof/>
            <w:webHidden/>
          </w:rPr>
          <w:fldChar w:fldCharType="end"/>
        </w:r>
      </w:hyperlink>
    </w:p>
    <w:p w14:paraId="137BDFF4" w14:textId="2077C32D" w:rsidR="007F6365" w:rsidRDefault="00000000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111723863" w:history="1">
        <w:r w:rsidR="007F6365" w:rsidRPr="00E94008">
          <w:rPr>
            <w:rStyle w:val="Hyperlink"/>
            <w:noProof/>
          </w:rPr>
          <w:t>3. Escopo</w:t>
        </w:r>
        <w:r w:rsidR="007F6365">
          <w:rPr>
            <w:noProof/>
            <w:webHidden/>
          </w:rPr>
          <w:tab/>
        </w:r>
        <w:r w:rsidR="007F6365">
          <w:rPr>
            <w:noProof/>
            <w:webHidden/>
          </w:rPr>
          <w:fldChar w:fldCharType="begin"/>
        </w:r>
        <w:r w:rsidR="007F6365">
          <w:rPr>
            <w:noProof/>
            <w:webHidden/>
          </w:rPr>
          <w:instrText xml:space="preserve"> PAGEREF _Toc111723863 \h </w:instrText>
        </w:r>
        <w:r w:rsidR="007F6365">
          <w:rPr>
            <w:noProof/>
            <w:webHidden/>
          </w:rPr>
        </w:r>
        <w:r w:rsidR="007F6365">
          <w:rPr>
            <w:noProof/>
            <w:webHidden/>
          </w:rPr>
          <w:fldChar w:fldCharType="separate"/>
        </w:r>
        <w:r w:rsidR="00FD1174">
          <w:rPr>
            <w:noProof/>
            <w:webHidden/>
          </w:rPr>
          <w:t>4</w:t>
        </w:r>
        <w:r w:rsidR="007F6365">
          <w:rPr>
            <w:noProof/>
            <w:webHidden/>
          </w:rPr>
          <w:fldChar w:fldCharType="end"/>
        </w:r>
      </w:hyperlink>
    </w:p>
    <w:p w14:paraId="124B5189" w14:textId="198BA2A8" w:rsidR="007F6365" w:rsidRDefault="00000000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111723864" w:history="1">
        <w:r w:rsidR="007F6365" w:rsidRPr="00E94008">
          <w:rPr>
            <w:rStyle w:val="Hyperlink"/>
            <w:noProof/>
          </w:rPr>
          <w:t>4. Definições e Abreviações</w:t>
        </w:r>
        <w:r w:rsidR="007F6365">
          <w:rPr>
            <w:noProof/>
            <w:webHidden/>
          </w:rPr>
          <w:tab/>
        </w:r>
        <w:r w:rsidR="007F6365">
          <w:rPr>
            <w:noProof/>
            <w:webHidden/>
          </w:rPr>
          <w:fldChar w:fldCharType="begin"/>
        </w:r>
        <w:r w:rsidR="007F6365">
          <w:rPr>
            <w:noProof/>
            <w:webHidden/>
          </w:rPr>
          <w:instrText xml:space="preserve"> PAGEREF _Toc111723864 \h </w:instrText>
        </w:r>
        <w:r w:rsidR="007F6365">
          <w:rPr>
            <w:noProof/>
            <w:webHidden/>
          </w:rPr>
        </w:r>
        <w:r w:rsidR="007F6365">
          <w:rPr>
            <w:noProof/>
            <w:webHidden/>
          </w:rPr>
          <w:fldChar w:fldCharType="separate"/>
        </w:r>
        <w:r w:rsidR="00FD1174">
          <w:rPr>
            <w:noProof/>
            <w:webHidden/>
          </w:rPr>
          <w:t>4</w:t>
        </w:r>
        <w:r w:rsidR="007F6365">
          <w:rPr>
            <w:noProof/>
            <w:webHidden/>
          </w:rPr>
          <w:fldChar w:fldCharType="end"/>
        </w:r>
      </w:hyperlink>
    </w:p>
    <w:p w14:paraId="6E83A997" w14:textId="760D8943" w:rsidR="007F6365" w:rsidRDefault="00000000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111723865" w:history="1">
        <w:r w:rsidR="007F6365" w:rsidRPr="00E94008">
          <w:rPr>
            <w:rStyle w:val="Hyperlink"/>
            <w:noProof/>
          </w:rPr>
          <w:t>5. Responsabilidades</w:t>
        </w:r>
        <w:r w:rsidR="007F6365">
          <w:rPr>
            <w:noProof/>
            <w:webHidden/>
          </w:rPr>
          <w:tab/>
        </w:r>
        <w:r w:rsidR="007F6365">
          <w:rPr>
            <w:noProof/>
            <w:webHidden/>
          </w:rPr>
          <w:fldChar w:fldCharType="begin"/>
        </w:r>
        <w:r w:rsidR="007F6365">
          <w:rPr>
            <w:noProof/>
            <w:webHidden/>
          </w:rPr>
          <w:instrText xml:space="preserve"> PAGEREF _Toc111723865 \h </w:instrText>
        </w:r>
        <w:r w:rsidR="007F6365">
          <w:rPr>
            <w:noProof/>
            <w:webHidden/>
          </w:rPr>
        </w:r>
        <w:r w:rsidR="007F6365">
          <w:rPr>
            <w:noProof/>
            <w:webHidden/>
          </w:rPr>
          <w:fldChar w:fldCharType="separate"/>
        </w:r>
        <w:r w:rsidR="00FD1174">
          <w:rPr>
            <w:noProof/>
            <w:webHidden/>
          </w:rPr>
          <w:t>5</w:t>
        </w:r>
        <w:r w:rsidR="007F6365">
          <w:rPr>
            <w:noProof/>
            <w:webHidden/>
          </w:rPr>
          <w:fldChar w:fldCharType="end"/>
        </w:r>
      </w:hyperlink>
    </w:p>
    <w:p w14:paraId="4C0E083B" w14:textId="3C960BFF" w:rsidR="007F6365" w:rsidRDefault="00000000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111723866" w:history="1">
        <w:r w:rsidR="007F6365" w:rsidRPr="00E94008">
          <w:rPr>
            <w:rStyle w:val="Hyperlink"/>
            <w:noProof/>
          </w:rPr>
          <w:t>6. Procedimento</w:t>
        </w:r>
        <w:r w:rsidR="007F6365">
          <w:rPr>
            <w:noProof/>
            <w:webHidden/>
          </w:rPr>
          <w:tab/>
        </w:r>
        <w:r w:rsidR="007F6365">
          <w:rPr>
            <w:noProof/>
            <w:webHidden/>
          </w:rPr>
          <w:fldChar w:fldCharType="begin"/>
        </w:r>
        <w:r w:rsidR="007F6365">
          <w:rPr>
            <w:noProof/>
            <w:webHidden/>
          </w:rPr>
          <w:instrText xml:space="preserve"> PAGEREF _Toc111723866 \h </w:instrText>
        </w:r>
        <w:r w:rsidR="007F6365">
          <w:rPr>
            <w:noProof/>
            <w:webHidden/>
          </w:rPr>
        </w:r>
        <w:r w:rsidR="007F6365">
          <w:rPr>
            <w:noProof/>
            <w:webHidden/>
          </w:rPr>
          <w:fldChar w:fldCharType="separate"/>
        </w:r>
        <w:r w:rsidR="00FD1174">
          <w:rPr>
            <w:noProof/>
            <w:webHidden/>
          </w:rPr>
          <w:t>6</w:t>
        </w:r>
        <w:r w:rsidR="007F6365">
          <w:rPr>
            <w:noProof/>
            <w:webHidden/>
          </w:rPr>
          <w:fldChar w:fldCharType="end"/>
        </w:r>
      </w:hyperlink>
    </w:p>
    <w:p w14:paraId="515E9B5F" w14:textId="36B46044" w:rsidR="007F6365" w:rsidRDefault="00000000">
      <w:pPr>
        <w:pStyle w:val="Sumrio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111723867" w:history="1">
        <w:r w:rsidR="007F6365" w:rsidRPr="00E94008">
          <w:rPr>
            <w:rStyle w:val="Hyperlink"/>
            <w:noProof/>
          </w:rPr>
          <w:t>6.1. Revisão Periódica</w:t>
        </w:r>
        <w:r w:rsidR="007F6365">
          <w:rPr>
            <w:noProof/>
            <w:webHidden/>
          </w:rPr>
          <w:tab/>
        </w:r>
        <w:r w:rsidR="007F6365">
          <w:rPr>
            <w:noProof/>
            <w:webHidden/>
          </w:rPr>
          <w:fldChar w:fldCharType="begin"/>
        </w:r>
        <w:r w:rsidR="007F6365">
          <w:rPr>
            <w:noProof/>
            <w:webHidden/>
          </w:rPr>
          <w:instrText xml:space="preserve"> PAGEREF _Toc111723867 \h </w:instrText>
        </w:r>
        <w:r w:rsidR="007F6365">
          <w:rPr>
            <w:noProof/>
            <w:webHidden/>
          </w:rPr>
        </w:r>
        <w:r w:rsidR="007F6365">
          <w:rPr>
            <w:noProof/>
            <w:webHidden/>
          </w:rPr>
          <w:fldChar w:fldCharType="separate"/>
        </w:r>
        <w:r w:rsidR="00FD1174">
          <w:rPr>
            <w:noProof/>
            <w:webHidden/>
          </w:rPr>
          <w:t>6</w:t>
        </w:r>
        <w:r w:rsidR="007F6365">
          <w:rPr>
            <w:noProof/>
            <w:webHidden/>
          </w:rPr>
          <w:fldChar w:fldCharType="end"/>
        </w:r>
      </w:hyperlink>
    </w:p>
    <w:p w14:paraId="357B607B" w14:textId="09390CB9" w:rsidR="007F6365" w:rsidRDefault="00000000">
      <w:pPr>
        <w:pStyle w:val="Sumrio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111723868" w:history="1">
        <w:r w:rsidR="007F6365" w:rsidRPr="00E94008">
          <w:rPr>
            <w:rStyle w:val="Hyperlink"/>
            <w:noProof/>
          </w:rPr>
          <w:t>6.2. Frequência da revisão periódica.</w:t>
        </w:r>
        <w:r w:rsidR="007F6365">
          <w:rPr>
            <w:noProof/>
            <w:webHidden/>
          </w:rPr>
          <w:tab/>
        </w:r>
        <w:r w:rsidR="007F6365">
          <w:rPr>
            <w:noProof/>
            <w:webHidden/>
          </w:rPr>
          <w:fldChar w:fldCharType="begin"/>
        </w:r>
        <w:r w:rsidR="007F6365">
          <w:rPr>
            <w:noProof/>
            <w:webHidden/>
          </w:rPr>
          <w:instrText xml:space="preserve"> PAGEREF _Toc111723868 \h </w:instrText>
        </w:r>
        <w:r w:rsidR="007F6365">
          <w:rPr>
            <w:noProof/>
            <w:webHidden/>
          </w:rPr>
        </w:r>
        <w:r w:rsidR="007F6365">
          <w:rPr>
            <w:noProof/>
            <w:webHidden/>
          </w:rPr>
          <w:fldChar w:fldCharType="separate"/>
        </w:r>
        <w:r w:rsidR="00FD1174">
          <w:rPr>
            <w:noProof/>
            <w:webHidden/>
          </w:rPr>
          <w:t>7</w:t>
        </w:r>
        <w:r w:rsidR="007F6365">
          <w:rPr>
            <w:noProof/>
            <w:webHidden/>
          </w:rPr>
          <w:fldChar w:fldCharType="end"/>
        </w:r>
      </w:hyperlink>
    </w:p>
    <w:p w14:paraId="593127C6" w14:textId="25DDF537" w:rsidR="007F6365" w:rsidRDefault="00000000">
      <w:pPr>
        <w:pStyle w:val="Sumrio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111723869" w:history="1">
        <w:r w:rsidR="007F6365" w:rsidRPr="00E94008">
          <w:rPr>
            <w:rStyle w:val="Hyperlink"/>
            <w:noProof/>
          </w:rPr>
          <w:t>6.3. Geração e Arquivamento da Documentação de Revisão Periódica.</w:t>
        </w:r>
        <w:r w:rsidR="007F6365">
          <w:rPr>
            <w:noProof/>
            <w:webHidden/>
          </w:rPr>
          <w:tab/>
        </w:r>
        <w:r w:rsidR="007F6365">
          <w:rPr>
            <w:noProof/>
            <w:webHidden/>
          </w:rPr>
          <w:fldChar w:fldCharType="begin"/>
        </w:r>
        <w:r w:rsidR="007F6365">
          <w:rPr>
            <w:noProof/>
            <w:webHidden/>
          </w:rPr>
          <w:instrText xml:space="preserve"> PAGEREF _Toc111723869 \h </w:instrText>
        </w:r>
        <w:r w:rsidR="007F6365">
          <w:rPr>
            <w:noProof/>
            <w:webHidden/>
          </w:rPr>
        </w:r>
        <w:r w:rsidR="007F6365">
          <w:rPr>
            <w:noProof/>
            <w:webHidden/>
          </w:rPr>
          <w:fldChar w:fldCharType="separate"/>
        </w:r>
        <w:r w:rsidR="00FD1174">
          <w:rPr>
            <w:noProof/>
            <w:webHidden/>
          </w:rPr>
          <w:t>8</w:t>
        </w:r>
        <w:r w:rsidR="007F6365">
          <w:rPr>
            <w:noProof/>
            <w:webHidden/>
          </w:rPr>
          <w:fldChar w:fldCharType="end"/>
        </w:r>
      </w:hyperlink>
    </w:p>
    <w:p w14:paraId="4DCFAFA5" w14:textId="3A449236" w:rsidR="007F6365" w:rsidRDefault="00000000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111723870" w:history="1">
        <w:r w:rsidR="007F6365" w:rsidRPr="00E94008">
          <w:rPr>
            <w:rStyle w:val="Hyperlink"/>
            <w:noProof/>
          </w:rPr>
          <w:t>7. Referências</w:t>
        </w:r>
        <w:r w:rsidR="007F6365">
          <w:rPr>
            <w:noProof/>
            <w:webHidden/>
          </w:rPr>
          <w:tab/>
        </w:r>
        <w:r w:rsidR="007F6365">
          <w:rPr>
            <w:noProof/>
            <w:webHidden/>
          </w:rPr>
          <w:fldChar w:fldCharType="begin"/>
        </w:r>
        <w:r w:rsidR="007F6365">
          <w:rPr>
            <w:noProof/>
            <w:webHidden/>
          </w:rPr>
          <w:instrText xml:space="preserve"> PAGEREF _Toc111723870 \h </w:instrText>
        </w:r>
        <w:r w:rsidR="007F6365">
          <w:rPr>
            <w:noProof/>
            <w:webHidden/>
          </w:rPr>
        </w:r>
        <w:r w:rsidR="007F6365">
          <w:rPr>
            <w:noProof/>
            <w:webHidden/>
          </w:rPr>
          <w:fldChar w:fldCharType="separate"/>
        </w:r>
        <w:r w:rsidR="00FD1174">
          <w:rPr>
            <w:noProof/>
            <w:webHidden/>
          </w:rPr>
          <w:t>8</w:t>
        </w:r>
        <w:r w:rsidR="007F6365">
          <w:rPr>
            <w:noProof/>
            <w:webHidden/>
          </w:rPr>
          <w:fldChar w:fldCharType="end"/>
        </w:r>
      </w:hyperlink>
    </w:p>
    <w:p w14:paraId="3392292E" w14:textId="2F20AE53" w:rsidR="007F6365" w:rsidRDefault="00000000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111723871" w:history="1">
        <w:r w:rsidR="007F6365" w:rsidRPr="00E94008">
          <w:rPr>
            <w:rStyle w:val="Hyperlink"/>
            <w:noProof/>
          </w:rPr>
          <w:t>8. Histórico</w:t>
        </w:r>
        <w:r w:rsidR="007F6365">
          <w:rPr>
            <w:noProof/>
            <w:webHidden/>
          </w:rPr>
          <w:tab/>
        </w:r>
        <w:r w:rsidR="007F6365">
          <w:rPr>
            <w:noProof/>
            <w:webHidden/>
          </w:rPr>
          <w:fldChar w:fldCharType="begin"/>
        </w:r>
        <w:r w:rsidR="007F6365">
          <w:rPr>
            <w:noProof/>
            <w:webHidden/>
          </w:rPr>
          <w:instrText xml:space="preserve"> PAGEREF _Toc111723871 \h </w:instrText>
        </w:r>
        <w:r w:rsidR="007F6365">
          <w:rPr>
            <w:noProof/>
            <w:webHidden/>
          </w:rPr>
        </w:r>
        <w:r w:rsidR="007F6365">
          <w:rPr>
            <w:noProof/>
            <w:webHidden/>
          </w:rPr>
          <w:fldChar w:fldCharType="separate"/>
        </w:r>
        <w:r w:rsidR="00FD1174">
          <w:rPr>
            <w:noProof/>
            <w:webHidden/>
          </w:rPr>
          <w:t>9</w:t>
        </w:r>
        <w:r w:rsidR="007F6365">
          <w:rPr>
            <w:noProof/>
            <w:webHidden/>
          </w:rPr>
          <w:fldChar w:fldCharType="end"/>
        </w:r>
      </w:hyperlink>
    </w:p>
    <w:p w14:paraId="09429431" w14:textId="665B7C84" w:rsidR="007F6365" w:rsidRDefault="00000000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111723872" w:history="1">
        <w:r w:rsidR="007F6365" w:rsidRPr="00E94008">
          <w:rPr>
            <w:rStyle w:val="Hyperlink"/>
            <w:noProof/>
          </w:rPr>
          <w:t>9. Fluxograma</w:t>
        </w:r>
        <w:r w:rsidR="007F6365">
          <w:rPr>
            <w:noProof/>
            <w:webHidden/>
          </w:rPr>
          <w:tab/>
        </w:r>
        <w:r w:rsidR="007F6365">
          <w:rPr>
            <w:noProof/>
            <w:webHidden/>
          </w:rPr>
          <w:fldChar w:fldCharType="begin"/>
        </w:r>
        <w:r w:rsidR="007F6365">
          <w:rPr>
            <w:noProof/>
            <w:webHidden/>
          </w:rPr>
          <w:instrText xml:space="preserve"> PAGEREF _Toc111723872 \h </w:instrText>
        </w:r>
        <w:r w:rsidR="007F6365">
          <w:rPr>
            <w:noProof/>
            <w:webHidden/>
          </w:rPr>
        </w:r>
        <w:r w:rsidR="007F6365">
          <w:rPr>
            <w:noProof/>
            <w:webHidden/>
          </w:rPr>
          <w:fldChar w:fldCharType="separate"/>
        </w:r>
        <w:r w:rsidR="00FD1174">
          <w:rPr>
            <w:noProof/>
            <w:webHidden/>
          </w:rPr>
          <w:t>9</w:t>
        </w:r>
        <w:r w:rsidR="007F6365">
          <w:rPr>
            <w:noProof/>
            <w:webHidden/>
          </w:rPr>
          <w:fldChar w:fldCharType="end"/>
        </w:r>
      </w:hyperlink>
    </w:p>
    <w:p w14:paraId="5A3BE468" w14:textId="3C015915" w:rsidR="007F6365" w:rsidRDefault="00000000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111723873" w:history="1">
        <w:r w:rsidR="007F6365" w:rsidRPr="00E94008">
          <w:rPr>
            <w:rStyle w:val="Hyperlink"/>
            <w:noProof/>
          </w:rPr>
          <w:t>10. Anexos</w:t>
        </w:r>
        <w:r w:rsidR="007F6365">
          <w:rPr>
            <w:noProof/>
            <w:webHidden/>
          </w:rPr>
          <w:tab/>
        </w:r>
        <w:r w:rsidR="007F6365">
          <w:rPr>
            <w:noProof/>
            <w:webHidden/>
          </w:rPr>
          <w:fldChar w:fldCharType="begin"/>
        </w:r>
        <w:r w:rsidR="007F6365">
          <w:rPr>
            <w:noProof/>
            <w:webHidden/>
          </w:rPr>
          <w:instrText xml:space="preserve"> PAGEREF _Toc111723873 \h </w:instrText>
        </w:r>
        <w:r w:rsidR="007F6365">
          <w:rPr>
            <w:noProof/>
            <w:webHidden/>
          </w:rPr>
        </w:r>
        <w:r w:rsidR="007F6365">
          <w:rPr>
            <w:noProof/>
            <w:webHidden/>
          </w:rPr>
          <w:fldChar w:fldCharType="separate"/>
        </w:r>
        <w:r w:rsidR="00FD1174">
          <w:rPr>
            <w:noProof/>
            <w:webHidden/>
          </w:rPr>
          <w:t>10</w:t>
        </w:r>
        <w:r w:rsidR="007F6365">
          <w:rPr>
            <w:noProof/>
            <w:webHidden/>
          </w:rPr>
          <w:fldChar w:fldCharType="end"/>
        </w:r>
      </w:hyperlink>
    </w:p>
    <w:p w14:paraId="1F7A84C8" w14:textId="46B643FF" w:rsidR="00E15007" w:rsidRDefault="00182F89" w:rsidP="00221BCF">
      <w:r>
        <w:fldChar w:fldCharType="end"/>
      </w:r>
    </w:p>
    <w:p w14:paraId="68320451" w14:textId="67AB6712" w:rsidR="001F14D6" w:rsidRDefault="001F14D6" w:rsidP="001F14D6">
      <w:pPr>
        <w:rPr>
          <w:lang w:val="it-IT"/>
        </w:rPr>
      </w:pPr>
    </w:p>
    <w:p w14:paraId="359E040B" w14:textId="69DACAC3" w:rsidR="001F14D6" w:rsidRDefault="001F14D6" w:rsidP="001F14D6">
      <w:pPr>
        <w:rPr>
          <w:lang w:val="it-IT"/>
        </w:rPr>
      </w:pPr>
    </w:p>
    <w:p w14:paraId="09A17941" w14:textId="12B560FF" w:rsidR="001F14D6" w:rsidRDefault="001F14D6" w:rsidP="001F14D6">
      <w:pPr>
        <w:rPr>
          <w:lang w:val="it-IT"/>
        </w:rPr>
      </w:pPr>
    </w:p>
    <w:p w14:paraId="5356DAD2" w14:textId="46158F5E" w:rsidR="001F14D6" w:rsidRDefault="001F14D6" w:rsidP="001F14D6">
      <w:pPr>
        <w:rPr>
          <w:lang w:val="it-IT"/>
        </w:rPr>
      </w:pPr>
    </w:p>
    <w:p w14:paraId="4429E443" w14:textId="1626B363" w:rsidR="001F14D6" w:rsidRDefault="001F14D6" w:rsidP="001F14D6">
      <w:pPr>
        <w:rPr>
          <w:lang w:val="it-IT"/>
        </w:rPr>
      </w:pPr>
    </w:p>
    <w:p w14:paraId="65BC96A8" w14:textId="0EECA5FE" w:rsidR="001F14D6" w:rsidRDefault="001F14D6" w:rsidP="001F14D6">
      <w:pPr>
        <w:rPr>
          <w:lang w:val="it-IT"/>
        </w:rPr>
      </w:pPr>
    </w:p>
    <w:p w14:paraId="27A8B786" w14:textId="0E9556A4" w:rsidR="001F14D6" w:rsidRDefault="001F14D6" w:rsidP="001F14D6">
      <w:pPr>
        <w:rPr>
          <w:lang w:val="it-IT"/>
        </w:rPr>
      </w:pPr>
    </w:p>
    <w:p w14:paraId="12298595" w14:textId="5DF65ADA" w:rsidR="001F14D6" w:rsidRDefault="001F14D6" w:rsidP="001F14D6">
      <w:pPr>
        <w:rPr>
          <w:lang w:val="it-IT"/>
        </w:rPr>
      </w:pPr>
    </w:p>
    <w:p w14:paraId="4F08401A" w14:textId="0A8FF64C" w:rsidR="001F14D6" w:rsidRDefault="001F14D6" w:rsidP="001F14D6">
      <w:pPr>
        <w:rPr>
          <w:lang w:val="it-IT"/>
        </w:rPr>
      </w:pPr>
    </w:p>
    <w:p w14:paraId="4FE874B6" w14:textId="23D23F50" w:rsidR="001F14D6" w:rsidRDefault="001F14D6" w:rsidP="001F14D6">
      <w:pPr>
        <w:rPr>
          <w:lang w:val="it-IT"/>
        </w:rPr>
      </w:pPr>
    </w:p>
    <w:p w14:paraId="53D3A7B1" w14:textId="79D52403" w:rsidR="001F14D6" w:rsidRDefault="001F14D6" w:rsidP="001F14D6">
      <w:pPr>
        <w:rPr>
          <w:lang w:val="it-IT"/>
        </w:rPr>
      </w:pPr>
    </w:p>
    <w:p w14:paraId="00D38AD1" w14:textId="4E8133FD" w:rsidR="001F14D6" w:rsidRDefault="001F14D6" w:rsidP="001F14D6">
      <w:pPr>
        <w:rPr>
          <w:lang w:val="it-IT"/>
        </w:rPr>
      </w:pPr>
    </w:p>
    <w:p w14:paraId="4DB4565D" w14:textId="1A6210D8" w:rsidR="001F14D6" w:rsidRDefault="001F14D6" w:rsidP="001F14D6">
      <w:pPr>
        <w:rPr>
          <w:lang w:val="it-IT"/>
        </w:rPr>
      </w:pPr>
    </w:p>
    <w:p w14:paraId="3F2CE6E4" w14:textId="38A28A0D" w:rsidR="001F14D6" w:rsidRDefault="001F14D6" w:rsidP="001F14D6">
      <w:pPr>
        <w:rPr>
          <w:lang w:val="it-IT"/>
        </w:rPr>
      </w:pPr>
    </w:p>
    <w:p w14:paraId="4E96EAAA" w14:textId="0EB562B6" w:rsidR="001F14D6" w:rsidRDefault="001F14D6" w:rsidP="001F14D6">
      <w:pPr>
        <w:rPr>
          <w:lang w:val="it-IT"/>
        </w:rPr>
      </w:pPr>
    </w:p>
    <w:p w14:paraId="5F98A99F" w14:textId="7EB019DE" w:rsidR="001F14D6" w:rsidRDefault="001F14D6" w:rsidP="001F14D6">
      <w:pPr>
        <w:rPr>
          <w:lang w:val="it-IT"/>
        </w:rPr>
      </w:pPr>
    </w:p>
    <w:p w14:paraId="44DD4313" w14:textId="7762F941" w:rsidR="001F14D6" w:rsidRDefault="001F14D6" w:rsidP="001F14D6">
      <w:pPr>
        <w:rPr>
          <w:lang w:val="it-IT"/>
        </w:rPr>
      </w:pPr>
    </w:p>
    <w:p w14:paraId="2B012C26" w14:textId="67077941" w:rsidR="001F14D6" w:rsidRDefault="001F14D6" w:rsidP="001F14D6">
      <w:pPr>
        <w:rPr>
          <w:lang w:val="it-IT"/>
        </w:rPr>
      </w:pPr>
    </w:p>
    <w:p w14:paraId="24C3AF72" w14:textId="022E736C" w:rsidR="001F14D6" w:rsidRDefault="001F14D6" w:rsidP="001F14D6">
      <w:pPr>
        <w:rPr>
          <w:lang w:val="it-IT"/>
        </w:rPr>
      </w:pPr>
    </w:p>
    <w:p w14:paraId="11659DBA" w14:textId="0260B201" w:rsidR="001F14D6" w:rsidRDefault="001F14D6" w:rsidP="001F14D6">
      <w:pPr>
        <w:rPr>
          <w:lang w:val="it-IT"/>
        </w:rPr>
      </w:pPr>
    </w:p>
    <w:p w14:paraId="52998423" w14:textId="666F2043" w:rsidR="001F14D6" w:rsidRDefault="001F14D6" w:rsidP="001F14D6">
      <w:pPr>
        <w:rPr>
          <w:lang w:val="it-IT"/>
        </w:rPr>
      </w:pPr>
    </w:p>
    <w:p w14:paraId="50358A3F" w14:textId="31057FE9" w:rsidR="001F14D6" w:rsidRDefault="001F14D6" w:rsidP="001F14D6">
      <w:pPr>
        <w:rPr>
          <w:lang w:val="it-IT"/>
        </w:rPr>
      </w:pPr>
    </w:p>
    <w:p w14:paraId="3B08CC23" w14:textId="5B8C20EC" w:rsidR="001F14D6" w:rsidRDefault="001F14D6" w:rsidP="001F14D6">
      <w:pPr>
        <w:rPr>
          <w:lang w:val="it-IT"/>
        </w:rPr>
      </w:pPr>
    </w:p>
    <w:p w14:paraId="29D7DF25" w14:textId="59984703" w:rsidR="001F14D6" w:rsidRDefault="001F14D6" w:rsidP="001F14D6">
      <w:pPr>
        <w:rPr>
          <w:lang w:val="it-IT"/>
        </w:rPr>
      </w:pPr>
    </w:p>
    <w:p w14:paraId="41E91D40" w14:textId="2F1AA648" w:rsidR="001F14D6" w:rsidRDefault="001F14D6" w:rsidP="001F14D6">
      <w:pPr>
        <w:rPr>
          <w:lang w:val="it-IT"/>
        </w:rPr>
      </w:pPr>
    </w:p>
    <w:p w14:paraId="2C69D9DF" w14:textId="77777777" w:rsidR="00221BCF" w:rsidRPr="001F14D6" w:rsidRDefault="00221BCF" w:rsidP="001F14D6">
      <w:pPr>
        <w:rPr>
          <w:lang w:val="it-IT"/>
        </w:rPr>
      </w:pPr>
    </w:p>
    <w:p w14:paraId="023B20B1" w14:textId="77777777" w:rsidR="0039754F" w:rsidRDefault="0039754F">
      <w:pPr>
        <w:rPr>
          <w:b/>
          <w:iCs/>
          <w:color w:val="003399"/>
          <w:sz w:val="32"/>
          <w:u w:val="single"/>
          <w:lang w:val="it-IT"/>
        </w:rPr>
      </w:pPr>
      <w:bookmarkStart w:id="8" w:name="_Toc111723862"/>
      <w:r>
        <w:br w:type="page"/>
      </w:r>
    </w:p>
    <w:p w14:paraId="46C79A34" w14:textId="01B7C632" w:rsidR="00716D0A" w:rsidRDefault="00E15007" w:rsidP="00E15007">
      <w:pPr>
        <w:pStyle w:val="Ttulo1"/>
      </w:pPr>
      <w:r>
        <w:lastRenderedPageBreak/>
        <w:t xml:space="preserve">2. </w:t>
      </w:r>
      <w:r w:rsidR="00716D0A">
        <w:t>Objetiv</w:t>
      </w:r>
      <w:r w:rsidR="00716D0A" w:rsidRPr="000342C8">
        <w:t>o</w:t>
      </w:r>
      <w:bookmarkEnd w:id="1"/>
      <w:bookmarkEnd w:id="2"/>
      <w:bookmarkEnd w:id="3"/>
      <w:bookmarkEnd w:id="4"/>
      <w:bookmarkEnd w:id="5"/>
      <w:bookmarkEnd w:id="6"/>
      <w:bookmarkEnd w:id="8"/>
    </w:p>
    <w:p w14:paraId="727396A7" w14:textId="77777777" w:rsidR="00716D0A" w:rsidRDefault="00716D0A" w:rsidP="00484421">
      <w:pPr>
        <w:rPr>
          <w:lang w:val="it-IT"/>
        </w:rPr>
      </w:pPr>
    </w:p>
    <w:p w14:paraId="6675FF93" w14:textId="77777777" w:rsidR="007D5AB4" w:rsidRDefault="007D5AB4" w:rsidP="007D5AB4">
      <w:pPr>
        <w:jc w:val="both"/>
      </w:pPr>
      <w:r>
        <w:t>As revisões periódicas são usadas ao longo da vida operacional de um sistema computadorizado para verificar se ele permanece em conformidade com os requisitos regulamentares, adequado para o uso pretendido e atende aos padrões e procedimentos da empresa. A análise crítica deve confirmar que, para todos os componentes de um sistema, os processos de suporte e manutenção necessários estão estabelecidos e que os controles regulamentares esperados (planos, procedimentos e registros) estão estabelecidos e em uso.</w:t>
      </w:r>
    </w:p>
    <w:p w14:paraId="57DA9D6B" w14:textId="77777777" w:rsidR="007D5AB4" w:rsidRDefault="007D5AB4" w:rsidP="007D5AB4">
      <w:pPr>
        <w:jc w:val="both"/>
      </w:pPr>
    </w:p>
    <w:p w14:paraId="371C8AE2" w14:textId="78D5E4BD" w:rsidR="00716D0A" w:rsidRDefault="007D5AB4" w:rsidP="007D5AB4">
      <w:pPr>
        <w:jc w:val="both"/>
        <w:rPr>
          <w:lang w:val="it-IT"/>
        </w:rPr>
      </w:pPr>
      <w:r>
        <w:t>O processo de revisão periódica deve ser genérico e aplicável a todos os sistemas. Deve ser aplicado a ambientes operacionais e não a qualquer ambiente de desenvolvimento ou teste de suporte. Quando apropriado, a revisão periódica do sistema computadorizado pode ser concluída como parte de uma atividade mais ampla, como a revisão periódica dos processos. Nesse caso, também o gerenciamento de dados brutos pode ser levado em consideração.</w:t>
      </w:r>
    </w:p>
    <w:p w14:paraId="5D08D4EB" w14:textId="35749818" w:rsidR="00716D0A" w:rsidRDefault="00E15007" w:rsidP="00E15007">
      <w:pPr>
        <w:pStyle w:val="Ttulo1"/>
        <w:spacing w:before="240" w:after="120"/>
      </w:pPr>
      <w:bookmarkStart w:id="9" w:name="_Toc111723863"/>
      <w:r>
        <w:t xml:space="preserve">3. </w:t>
      </w:r>
      <w:r w:rsidR="00716D0A">
        <w:t>Escopo</w:t>
      </w:r>
      <w:bookmarkEnd w:id="9"/>
    </w:p>
    <w:p w14:paraId="36DD2CE3" w14:textId="77777777" w:rsidR="00716D0A" w:rsidRDefault="00716D0A" w:rsidP="00484421">
      <w:pPr>
        <w:jc w:val="both"/>
        <w:rPr>
          <w:lang w:val="it-IT"/>
        </w:rPr>
      </w:pPr>
    </w:p>
    <w:p w14:paraId="5E0FE16C" w14:textId="289161D6" w:rsidR="00716D0A" w:rsidRPr="003C4EF4" w:rsidRDefault="00BE682F" w:rsidP="00484421">
      <w:pPr>
        <w:jc w:val="both"/>
      </w:pPr>
      <w:r w:rsidRPr="003C4EF4">
        <w:t>Garantia da Qualidade</w:t>
      </w:r>
    </w:p>
    <w:p w14:paraId="60AB0048" w14:textId="7E26A5AA" w:rsidR="00463888" w:rsidRDefault="00463888" w:rsidP="00484421">
      <w:pPr>
        <w:jc w:val="both"/>
      </w:pPr>
      <w:bookmarkStart w:id="10" w:name="_Hlk8739614"/>
      <w:r w:rsidRPr="003C4EF4">
        <w:t>Produção</w:t>
      </w:r>
    </w:p>
    <w:p w14:paraId="1DA2B653" w14:textId="5C600CC4" w:rsidR="00463888" w:rsidRPr="003C4EF4" w:rsidRDefault="00463888" w:rsidP="00484421">
      <w:pPr>
        <w:jc w:val="both"/>
      </w:pPr>
      <w:r w:rsidRPr="003C4EF4">
        <w:t>Controle de Qualidade</w:t>
      </w:r>
    </w:p>
    <w:p w14:paraId="24696328" w14:textId="77777777" w:rsidR="00463888" w:rsidRPr="003C4EF4" w:rsidRDefault="00463888" w:rsidP="00484421">
      <w:pPr>
        <w:jc w:val="both"/>
      </w:pPr>
      <w:r w:rsidRPr="003C4EF4">
        <w:t>Departamento de Tecnologia Farmacêutica</w:t>
      </w:r>
    </w:p>
    <w:p w14:paraId="7CB15A03" w14:textId="5CF323D8" w:rsidR="00463888" w:rsidRPr="003C4EF4" w:rsidRDefault="00463888" w:rsidP="00484421">
      <w:pPr>
        <w:jc w:val="both"/>
      </w:pPr>
      <w:r w:rsidRPr="003C4EF4">
        <w:t>Engenharia</w:t>
      </w:r>
    </w:p>
    <w:p w14:paraId="7B949AD5" w14:textId="3D5A6FA5" w:rsidR="00463888" w:rsidRPr="003C4EF4" w:rsidRDefault="00463888" w:rsidP="00484421">
      <w:pPr>
        <w:jc w:val="both"/>
      </w:pPr>
      <w:r w:rsidRPr="003C4EF4">
        <w:t>Dep</w:t>
      </w:r>
      <w:r w:rsidR="00BC2FED" w:rsidRPr="003C4EF4">
        <w:t>ó</w:t>
      </w:r>
      <w:r w:rsidRPr="003C4EF4">
        <w:t>sito</w:t>
      </w:r>
    </w:p>
    <w:p w14:paraId="74B59D4B" w14:textId="2F83C2B5" w:rsidR="00895B5F" w:rsidRPr="00740304" w:rsidRDefault="00895B5F" w:rsidP="00484421">
      <w:pPr>
        <w:jc w:val="both"/>
        <w:rPr>
          <w:lang w:val="en-US"/>
        </w:rPr>
      </w:pPr>
      <w:r w:rsidRPr="00740304">
        <w:rPr>
          <w:lang w:val="en-US"/>
        </w:rPr>
        <w:t>SNO</w:t>
      </w:r>
      <w:r w:rsidR="00095D5A" w:rsidRPr="00740304">
        <w:rPr>
          <w:lang w:val="en-US"/>
        </w:rPr>
        <w:t>-Supply Network Operations</w:t>
      </w:r>
    </w:p>
    <w:p w14:paraId="6CD15818" w14:textId="2B798137" w:rsidR="004B0C47" w:rsidRPr="00751B50" w:rsidRDefault="004B0C47" w:rsidP="00484421">
      <w:pPr>
        <w:jc w:val="both"/>
        <w:rPr>
          <w:bCs w:val="0"/>
          <w:lang w:val="en-US" w:eastAsia="pt-BR"/>
        </w:rPr>
      </w:pPr>
      <w:proofErr w:type="spellStart"/>
      <w:r w:rsidRPr="00751B50">
        <w:rPr>
          <w:bCs w:val="0"/>
          <w:lang w:val="en-US" w:eastAsia="pt-BR"/>
        </w:rPr>
        <w:t>Produção</w:t>
      </w:r>
      <w:proofErr w:type="spellEnd"/>
      <w:r w:rsidRPr="00751B50">
        <w:rPr>
          <w:bCs w:val="0"/>
          <w:lang w:val="en-US" w:eastAsia="pt-BR"/>
        </w:rPr>
        <w:t xml:space="preserve"> </w:t>
      </w:r>
      <w:proofErr w:type="spellStart"/>
      <w:r w:rsidRPr="00751B50">
        <w:rPr>
          <w:bCs w:val="0"/>
          <w:lang w:val="en-US" w:eastAsia="pt-BR"/>
        </w:rPr>
        <w:t>Química</w:t>
      </w:r>
      <w:proofErr w:type="spellEnd"/>
    </w:p>
    <w:p w14:paraId="6F5ED619" w14:textId="5701BEDB" w:rsidR="00D57697" w:rsidRPr="00751B50" w:rsidRDefault="00D57697" w:rsidP="00484421">
      <w:pPr>
        <w:jc w:val="both"/>
        <w:rPr>
          <w:bCs w:val="0"/>
          <w:lang w:val="en-US" w:eastAsia="pt-BR"/>
        </w:rPr>
      </w:pPr>
    </w:p>
    <w:p w14:paraId="7903ABC6" w14:textId="73F5E2C5" w:rsidR="00D57697" w:rsidRPr="00E93678" w:rsidRDefault="00D57697" w:rsidP="00484421">
      <w:pPr>
        <w:jc w:val="both"/>
      </w:pPr>
      <w:r w:rsidRPr="00D57697">
        <w:t>Este procedimento não se aplica a sistemas globais</w:t>
      </w:r>
      <w:r>
        <w:t>.</w:t>
      </w:r>
    </w:p>
    <w:p w14:paraId="028AD670" w14:textId="2979F09D" w:rsidR="00716D0A" w:rsidRDefault="00E15007" w:rsidP="00E15007">
      <w:pPr>
        <w:pStyle w:val="Ttulo1"/>
        <w:spacing w:before="240" w:after="120"/>
      </w:pPr>
      <w:bookmarkStart w:id="11" w:name="_Toc111723864"/>
      <w:bookmarkEnd w:id="10"/>
      <w:r>
        <w:t xml:space="preserve">4. </w:t>
      </w:r>
      <w:r w:rsidR="00716D0A">
        <w:t>Definições e Abreviações</w:t>
      </w:r>
      <w:bookmarkEnd w:id="11"/>
    </w:p>
    <w:p w14:paraId="23512B54" w14:textId="77777777" w:rsidR="00716D0A" w:rsidRDefault="00716D0A" w:rsidP="00484421">
      <w:pPr>
        <w:jc w:val="both"/>
        <w:rPr>
          <w:lang w:val="it-IT"/>
        </w:rPr>
      </w:pPr>
    </w:p>
    <w:p w14:paraId="7BF80889" w14:textId="77777777" w:rsidR="00716D0A" w:rsidRPr="003C4EF4" w:rsidRDefault="00716D0A" w:rsidP="003C4EF4">
      <w:pPr>
        <w:jc w:val="both"/>
        <w:rPr>
          <w:lang w:val="it-IT"/>
        </w:rPr>
      </w:pPr>
      <w:r w:rsidRPr="003C4EF4">
        <w:rPr>
          <w:lang w:val="it-IT"/>
        </w:rPr>
        <w:t>GxP: Se refere ao conjunto de normas que estabelecem as boas pr</w:t>
      </w:r>
      <w:r w:rsidRPr="003C4EF4">
        <w:t>á</w:t>
      </w:r>
      <w:r w:rsidRPr="003C4EF4">
        <w:rPr>
          <w:lang w:val="it-IT"/>
        </w:rPr>
        <w:t>ticas onde x representa a área relacionada, Ex: L (laboratório), D (Distribuição), M (Manufatura), etc.</w:t>
      </w:r>
    </w:p>
    <w:p w14:paraId="756C6A80" w14:textId="77777777" w:rsidR="00716D0A" w:rsidRPr="003C4EF4" w:rsidRDefault="00716D0A" w:rsidP="003C4EF4">
      <w:pPr>
        <w:jc w:val="both"/>
        <w:rPr>
          <w:lang w:val="it-IT"/>
        </w:rPr>
      </w:pPr>
    </w:p>
    <w:p w14:paraId="5B3E9EB8" w14:textId="77777777" w:rsidR="00716D0A" w:rsidRPr="003C4EF4" w:rsidRDefault="00716D0A" w:rsidP="003C4EF4">
      <w:pPr>
        <w:jc w:val="both"/>
        <w:rPr>
          <w:lang w:val="it-IT"/>
        </w:rPr>
      </w:pPr>
      <w:r w:rsidRPr="003C4EF4">
        <w:rPr>
          <w:iCs/>
          <w:lang w:val="it-IT"/>
        </w:rPr>
        <w:t>Hardware</w:t>
      </w:r>
      <w:r w:rsidRPr="003C4EF4">
        <w:rPr>
          <w:lang w:val="it-IT"/>
        </w:rPr>
        <w:t>: O termo “</w:t>
      </w:r>
      <w:r w:rsidRPr="003C4EF4">
        <w:rPr>
          <w:iCs/>
          <w:lang w:val="it-IT"/>
        </w:rPr>
        <w:t>hardware</w:t>
      </w:r>
      <w:r w:rsidRPr="003C4EF4">
        <w:rPr>
          <w:lang w:val="it-IT"/>
        </w:rPr>
        <w:t>” refere-se ao equipamento físico que tenha sido controlado ou que faça parte de um sistema de controle, tais como: fitas, discos ou disquetes, unidades de processamento central (CPUs), servidores, componentes, impressoras, teclados e vídeos.</w:t>
      </w:r>
    </w:p>
    <w:p w14:paraId="0C5BDA2E" w14:textId="77777777" w:rsidR="00716D0A" w:rsidRPr="003C4EF4" w:rsidRDefault="00716D0A" w:rsidP="003C4EF4">
      <w:pPr>
        <w:jc w:val="both"/>
        <w:rPr>
          <w:lang w:val="it-IT"/>
        </w:rPr>
      </w:pPr>
    </w:p>
    <w:p w14:paraId="3ACDC850" w14:textId="77777777" w:rsidR="00716D0A" w:rsidRPr="003C4EF4" w:rsidRDefault="00716D0A" w:rsidP="003C4EF4">
      <w:pPr>
        <w:jc w:val="both"/>
        <w:rPr>
          <w:lang w:val="it-IT"/>
        </w:rPr>
      </w:pPr>
      <w:r w:rsidRPr="003C4EF4">
        <w:rPr>
          <w:iCs/>
          <w:lang w:val="it-IT"/>
        </w:rPr>
        <w:t>Software</w:t>
      </w:r>
      <w:r w:rsidRPr="003C4EF4">
        <w:rPr>
          <w:lang w:val="it-IT"/>
        </w:rPr>
        <w:t>: O termo “software” refere-se ao programa, que é um código de instrução utilizado para controlar os sistemas.</w:t>
      </w:r>
    </w:p>
    <w:p w14:paraId="038A8859" w14:textId="77777777" w:rsidR="00716D0A" w:rsidRPr="003C4EF4" w:rsidRDefault="00716D0A" w:rsidP="003C4EF4">
      <w:pPr>
        <w:jc w:val="both"/>
        <w:rPr>
          <w:lang w:val="it-IT"/>
        </w:rPr>
      </w:pPr>
    </w:p>
    <w:p w14:paraId="749D654B" w14:textId="77777777" w:rsidR="00716D0A" w:rsidRPr="003C4EF4" w:rsidRDefault="00716D0A" w:rsidP="003C4EF4">
      <w:pPr>
        <w:jc w:val="both"/>
        <w:rPr>
          <w:lang w:val="it-IT"/>
        </w:rPr>
      </w:pPr>
      <w:r w:rsidRPr="003C4EF4">
        <w:rPr>
          <w:lang w:val="it-IT"/>
        </w:rPr>
        <w:t>Sistema: Qualquer conjunto ou combinação de programas, procedimentos e dados usados no processamento de informações e atendimento das necessidades do usuário.</w:t>
      </w:r>
    </w:p>
    <w:p w14:paraId="5E04EFA6" w14:textId="77777777" w:rsidR="00716D0A" w:rsidRPr="003C4EF4" w:rsidRDefault="00716D0A" w:rsidP="003C4EF4">
      <w:pPr>
        <w:pStyle w:val="Rodap"/>
        <w:tabs>
          <w:tab w:val="clear" w:pos="4320"/>
          <w:tab w:val="clear" w:pos="8640"/>
        </w:tabs>
        <w:jc w:val="both"/>
        <w:rPr>
          <w:lang w:val="it-IT"/>
        </w:rPr>
      </w:pPr>
    </w:p>
    <w:p w14:paraId="7E6A8E6A" w14:textId="77777777" w:rsidR="00716D0A" w:rsidRDefault="00716D0A" w:rsidP="003C4EF4">
      <w:pPr>
        <w:pStyle w:val="Rodap"/>
        <w:jc w:val="both"/>
        <w:rPr>
          <w:lang w:val="it-IT"/>
        </w:rPr>
      </w:pPr>
      <w:r w:rsidRPr="003C4EF4">
        <w:rPr>
          <w:lang w:val="it-IT"/>
        </w:rPr>
        <w:t xml:space="preserve">IT: </w:t>
      </w:r>
      <w:r w:rsidRPr="003C4EF4">
        <w:rPr>
          <w:iCs/>
          <w:lang w:val="it-IT"/>
        </w:rPr>
        <w:t>InformationTechnology</w:t>
      </w:r>
      <w:r w:rsidRPr="00666BDB">
        <w:rPr>
          <w:iCs/>
          <w:lang w:val="it-IT"/>
        </w:rPr>
        <w:t>.</w:t>
      </w:r>
    </w:p>
    <w:p w14:paraId="58E673EA" w14:textId="77777777" w:rsidR="00716D0A" w:rsidRDefault="00716D0A" w:rsidP="00484421">
      <w:pPr>
        <w:pStyle w:val="Rodap"/>
        <w:rPr>
          <w:lang w:val="it-IT"/>
        </w:rPr>
      </w:pPr>
    </w:p>
    <w:p w14:paraId="1A237ADB" w14:textId="77777777" w:rsidR="00716D0A" w:rsidRPr="003C4EF4" w:rsidRDefault="00716D0A" w:rsidP="003C4EF4">
      <w:pPr>
        <w:jc w:val="both"/>
        <w:rPr>
          <w:lang w:val="it-IT"/>
        </w:rPr>
      </w:pPr>
      <w:r w:rsidRPr="003C4EF4">
        <w:rPr>
          <w:iCs/>
          <w:lang w:val="it-IT"/>
        </w:rPr>
        <w:t>Key User</w:t>
      </w:r>
      <w:r w:rsidRPr="003C4EF4">
        <w:rPr>
          <w:lang w:val="it-IT"/>
        </w:rPr>
        <w:t>: Usuário especialista no sistema</w:t>
      </w:r>
    </w:p>
    <w:p w14:paraId="15FFE72D" w14:textId="77777777" w:rsidR="00221BCF" w:rsidRPr="003C4EF4" w:rsidRDefault="00221BCF" w:rsidP="003C4EF4">
      <w:pPr>
        <w:jc w:val="both"/>
        <w:rPr>
          <w:lang w:val="it-IT"/>
        </w:rPr>
      </w:pPr>
    </w:p>
    <w:p w14:paraId="6743EF1F" w14:textId="77777777" w:rsidR="00716D0A" w:rsidRPr="0001185A" w:rsidRDefault="00716D0A" w:rsidP="003C4EF4">
      <w:pPr>
        <w:jc w:val="both"/>
        <w:rPr>
          <w:strike/>
          <w:color w:val="FF0000"/>
          <w:lang w:val="it-IT"/>
        </w:rPr>
      </w:pPr>
    </w:p>
    <w:p w14:paraId="163A9F2E" w14:textId="55DF6CC0" w:rsidR="00716D0A" w:rsidRPr="003C4EF4" w:rsidRDefault="00716D0A" w:rsidP="003C4EF4">
      <w:pPr>
        <w:jc w:val="both"/>
        <w:rPr>
          <w:lang w:val="it-IT"/>
        </w:rPr>
      </w:pPr>
    </w:p>
    <w:p w14:paraId="30221795" w14:textId="77777777" w:rsidR="00716D0A" w:rsidRPr="003C4EF4" w:rsidRDefault="00716D0A" w:rsidP="003C4EF4">
      <w:pPr>
        <w:jc w:val="both"/>
        <w:rPr>
          <w:lang w:val="it-IT"/>
        </w:rPr>
      </w:pPr>
      <w:r w:rsidRPr="003C4EF4">
        <w:rPr>
          <w:lang w:val="it-IT"/>
        </w:rPr>
        <w:lastRenderedPageBreak/>
        <w:t xml:space="preserve">CSV: </w:t>
      </w:r>
      <w:r w:rsidRPr="003C4EF4">
        <w:rPr>
          <w:iCs/>
          <w:lang w:val="it-IT"/>
        </w:rPr>
        <w:t>Computerized Systems Validation</w:t>
      </w:r>
      <w:r w:rsidRPr="003C4EF4">
        <w:rPr>
          <w:lang w:val="it-IT"/>
        </w:rPr>
        <w:t xml:space="preserve"> (Validação de Sistemas Computadorizados).</w:t>
      </w:r>
    </w:p>
    <w:p w14:paraId="26EF708B" w14:textId="77777777" w:rsidR="00B103E3" w:rsidRPr="003C4EF4" w:rsidRDefault="00B103E3" w:rsidP="003C4EF4">
      <w:pPr>
        <w:jc w:val="both"/>
        <w:rPr>
          <w:lang w:val="it-IT"/>
        </w:rPr>
      </w:pPr>
    </w:p>
    <w:p w14:paraId="4ABD4DED" w14:textId="77777777" w:rsidR="00B103E3" w:rsidRPr="003C4EF4" w:rsidRDefault="00B103E3" w:rsidP="003C4EF4">
      <w:pPr>
        <w:jc w:val="both"/>
        <w:rPr>
          <w:lang w:val="it-IT"/>
        </w:rPr>
      </w:pPr>
      <w:r w:rsidRPr="003C4EF4">
        <w:rPr>
          <w:lang w:val="it-IT"/>
        </w:rPr>
        <w:t>VMP: Plano Mestre de Validação (Validation Master Plan).</w:t>
      </w:r>
    </w:p>
    <w:p w14:paraId="5B63573C" w14:textId="77777777" w:rsidR="00B103E3" w:rsidRPr="003C4EF4" w:rsidRDefault="00B103E3" w:rsidP="003C4EF4">
      <w:pPr>
        <w:jc w:val="both"/>
        <w:rPr>
          <w:lang w:val="it-IT"/>
        </w:rPr>
      </w:pPr>
    </w:p>
    <w:p w14:paraId="152912CA" w14:textId="0EC3D944" w:rsidR="00716D0A" w:rsidRPr="003C4EF4" w:rsidRDefault="00716D0A" w:rsidP="003C4EF4">
      <w:pPr>
        <w:jc w:val="both"/>
        <w:rPr>
          <w:lang w:val="it-IT"/>
        </w:rPr>
      </w:pPr>
      <w:r w:rsidRPr="003C4EF4">
        <w:rPr>
          <w:lang w:val="it-IT"/>
        </w:rPr>
        <w:t>Dono do Sistema</w:t>
      </w:r>
      <w:r w:rsidR="002742AE" w:rsidRPr="003C4EF4">
        <w:rPr>
          <w:lang w:val="it-IT"/>
        </w:rPr>
        <w:t>:</w:t>
      </w:r>
      <w:r w:rsidRPr="003C4EF4">
        <w:rPr>
          <w:lang w:val="it-IT"/>
        </w:rPr>
        <w:t xml:space="preserve"> é a pessoa com o mais apropriado nível de autoridade e responsável pela validação do sistema</w:t>
      </w:r>
      <w:r w:rsidRPr="003C4EF4">
        <w:rPr>
          <w:color w:val="FF0000"/>
          <w:lang w:val="it-IT"/>
        </w:rPr>
        <w:t xml:space="preserve"> </w:t>
      </w:r>
      <w:r w:rsidRPr="003C4EF4">
        <w:rPr>
          <w:lang w:val="it-IT"/>
        </w:rPr>
        <w:t xml:space="preserve">durante todo o seu ciclo de vida. Ele é responsável por garantir que o sistema continue validado ao longo de sua vida e que o mesmo está em conformidade com as normas, negócios e requerimentos de qualidade apropriados. Além disso, o dono do sistema é responsável pelos usuários do sistema e irá tomar as decisões relativas à revalidação do sistema junto com a </w:t>
      </w:r>
      <w:r w:rsidR="000A3450" w:rsidRPr="003C4EF4">
        <w:rPr>
          <w:lang w:val="it-IT"/>
        </w:rPr>
        <w:t>Garantia</w:t>
      </w:r>
      <w:r w:rsidRPr="003C4EF4">
        <w:rPr>
          <w:lang w:val="it-IT"/>
        </w:rPr>
        <w:t xml:space="preserve"> da Qualidade. Finalmente, o dono do sistema é responsável por planejar e negociar os requerimentos sobre os recursos pessoais e financeiros necessários para manter o sistema em um estado de conformidade.</w:t>
      </w:r>
    </w:p>
    <w:p w14:paraId="63C2888D" w14:textId="77777777" w:rsidR="006F592D" w:rsidRPr="003C4EF4" w:rsidRDefault="006F592D" w:rsidP="003C4EF4">
      <w:pPr>
        <w:jc w:val="both"/>
        <w:rPr>
          <w:lang w:val="it-IT"/>
        </w:rPr>
      </w:pPr>
    </w:p>
    <w:p w14:paraId="27D8E96C" w14:textId="77777777" w:rsidR="00716D0A" w:rsidRPr="009E3B2F" w:rsidRDefault="00716D0A" w:rsidP="00484421">
      <w:pPr>
        <w:pStyle w:val="Rodap"/>
        <w:tabs>
          <w:tab w:val="clear" w:pos="4320"/>
          <w:tab w:val="clear" w:pos="8640"/>
        </w:tabs>
        <w:jc w:val="both"/>
        <w:rPr>
          <w:lang w:val="it-IT"/>
        </w:rPr>
      </w:pPr>
    </w:p>
    <w:p w14:paraId="477F8E3B" w14:textId="2720A009" w:rsidR="00716D0A" w:rsidRDefault="00E15007" w:rsidP="00E15007">
      <w:pPr>
        <w:pStyle w:val="Ttulo1"/>
        <w:spacing w:before="240" w:after="120"/>
      </w:pPr>
      <w:bookmarkStart w:id="12" w:name="_Toc111723865"/>
      <w:r>
        <w:t xml:space="preserve">5. </w:t>
      </w:r>
      <w:r w:rsidR="00716D0A">
        <w:t>Responsabilidades</w:t>
      </w:r>
      <w:bookmarkEnd w:id="12"/>
    </w:p>
    <w:p w14:paraId="03804E8B" w14:textId="77777777" w:rsidR="00716D0A" w:rsidRPr="00242E29" w:rsidRDefault="00716D0A" w:rsidP="00484421">
      <w:pPr>
        <w:rPr>
          <w:lang w:val="it-IT"/>
        </w:rPr>
      </w:pPr>
    </w:p>
    <w:p w14:paraId="6DB113CB" w14:textId="77777777" w:rsidR="007F6365" w:rsidRPr="007F6365" w:rsidRDefault="007F6365" w:rsidP="007F6365">
      <w:pPr>
        <w:pStyle w:val="PargrafodaLista"/>
        <w:numPr>
          <w:ilvl w:val="0"/>
          <w:numId w:val="1"/>
        </w:numPr>
        <w:jc w:val="both"/>
        <w:rPr>
          <w:vanish/>
          <w:lang w:val="it-IT"/>
        </w:rPr>
      </w:pPr>
    </w:p>
    <w:p w14:paraId="6FAF36A6" w14:textId="77777777" w:rsidR="007F6365" w:rsidRPr="007F6365" w:rsidRDefault="007F6365" w:rsidP="007F6365">
      <w:pPr>
        <w:pStyle w:val="PargrafodaLista"/>
        <w:numPr>
          <w:ilvl w:val="0"/>
          <w:numId w:val="1"/>
        </w:numPr>
        <w:jc w:val="both"/>
        <w:rPr>
          <w:vanish/>
          <w:lang w:val="it-IT"/>
        </w:rPr>
      </w:pPr>
    </w:p>
    <w:p w14:paraId="6A0B5025" w14:textId="77777777" w:rsidR="007F6365" w:rsidRPr="007F6365" w:rsidRDefault="007F6365" w:rsidP="007F6365">
      <w:pPr>
        <w:pStyle w:val="PargrafodaLista"/>
        <w:numPr>
          <w:ilvl w:val="0"/>
          <w:numId w:val="1"/>
        </w:numPr>
        <w:jc w:val="both"/>
        <w:rPr>
          <w:vanish/>
          <w:lang w:val="it-IT"/>
        </w:rPr>
      </w:pPr>
    </w:p>
    <w:p w14:paraId="7BB59A4B" w14:textId="77777777" w:rsidR="007F6365" w:rsidRPr="007F6365" w:rsidRDefault="007F6365" w:rsidP="007F6365">
      <w:pPr>
        <w:pStyle w:val="PargrafodaLista"/>
        <w:numPr>
          <w:ilvl w:val="0"/>
          <w:numId w:val="1"/>
        </w:numPr>
        <w:jc w:val="both"/>
        <w:rPr>
          <w:vanish/>
          <w:lang w:val="it-IT"/>
        </w:rPr>
      </w:pPr>
    </w:p>
    <w:p w14:paraId="28056C26" w14:textId="77777777" w:rsidR="007F6365" w:rsidRPr="007F6365" w:rsidRDefault="007F6365" w:rsidP="007F6365">
      <w:pPr>
        <w:pStyle w:val="PargrafodaLista"/>
        <w:numPr>
          <w:ilvl w:val="0"/>
          <w:numId w:val="1"/>
        </w:numPr>
        <w:jc w:val="both"/>
        <w:rPr>
          <w:vanish/>
          <w:lang w:val="it-IT"/>
        </w:rPr>
      </w:pPr>
    </w:p>
    <w:p w14:paraId="6C51ED8E" w14:textId="00ED3B37" w:rsidR="00716D0A" w:rsidRPr="003C4EF4" w:rsidRDefault="003636B3" w:rsidP="003C4EF4">
      <w:pPr>
        <w:pStyle w:val="PargrafodaLista"/>
        <w:numPr>
          <w:ilvl w:val="1"/>
          <w:numId w:val="1"/>
        </w:numPr>
        <w:ind w:left="426"/>
        <w:jc w:val="both"/>
        <w:rPr>
          <w:lang w:val="it-IT"/>
        </w:rPr>
      </w:pPr>
      <w:r w:rsidRPr="003C4EF4">
        <w:rPr>
          <w:lang w:val="it-IT"/>
        </w:rPr>
        <w:t xml:space="preserve"> </w:t>
      </w:r>
      <w:r w:rsidR="00716D0A" w:rsidRPr="003C4EF4">
        <w:rPr>
          <w:lang w:val="it-IT"/>
        </w:rPr>
        <w:t>As responsabilidades na elaboração, execução, revisão</w:t>
      </w:r>
      <w:r w:rsidRPr="003C4EF4">
        <w:rPr>
          <w:lang w:val="it-IT"/>
        </w:rPr>
        <w:t xml:space="preserve"> e</w:t>
      </w:r>
      <w:r w:rsidR="00716D0A" w:rsidRPr="003C4EF4">
        <w:rPr>
          <w:lang w:val="it-IT"/>
        </w:rPr>
        <w:t xml:space="preserve"> aprovação dos documentos gerados</w:t>
      </w:r>
      <w:r w:rsidRPr="003C4EF4">
        <w:rPr>
          <w:lang w:val="it-IT"/>
        </w:rPr>
        <w:t xml:space="preserve"> </w:t>
      </w:r>
      <w:r w:rsidR="00716D0A" w:rsidRPr="003C4EF4">
        <w:rPr>
          <w:lang w:val="it-IT"/>
        </w:rPr>
        <w:t xml:space="preserve">durante </w:t>
      </w:r>
      <w:r w:rsidRPr="003C4EF4">
        <w:rPr>
          <w:lang w:val="it-IT"/>
        </w:rPr>
        <w:t>a revisão</w:t>
      </w:r>
      <w:r w:rsidR="00716D0A" w:rsidRPr="003C4EF4">
        <w:rPr>
          <w:lang w:val="it-IT"/>
        </w:rPr>
        <w:t xml:space="preserve"> dos sistemas computadorizados, estão descritas</w:t>
      </w:r>
      <w:r w:rsidRPr="003C4EF4">
        <w:rPr>
          <w:lang w:val="it-IT"/>
        </w:rPr>
        <w:t xml:space="preserve"> abaixo:</w:t>
      </w:r>
    </w:p>
    <w:p w14:paraId="65F9B3C9" w14:textId="12BD77C3" w:rsidR="00716D0A" w:rsidRPr="003C4EF4" w:rsidRDefault="00B36FF5" w:rsidP="003C4EF4">
      <w:pPr>
        <w:jc w:val="both"/>
      </w:pPr>
      <w:r w:rsidRPr="003C4EF4">
        <w:rPr>
          <w:noProof/>
        </w:rPr>
        <w:t xml:space="preserve"> </w:t>
      </w:r>
    </w:p>
    <w:p w14:paraId="74CB9F1C" w14:textId="1FEB06D6" w:rsidR="003636B3" w:rsidRPr="003C4EF4" w:rsidRDefault="00E15007" w:rsidP="003C4EF4">
      <w:pPr>
        <w:jc w:val="both"/>
        <w:rPr>
          <w:bCs w:val="0"/>
        </w:rPr>
      </w:pPr>
      <w:bookmarkStart w:id="13" w:name="_Toc86848994"/>
      <w:bookmarkStart w:id="14" w:name="_Toc80079624"/>
      <w:r w:rsidRPr="003C4EF4">
        <w:rPr>
          <w:bCs w:val="0"/>
        </w:rPr>
        <w:t xml:space="preserve">5.1.1. </w:t>
      </w:r>
      <w:r w:rsidR="003636B3" w:rsidRPr="003C4EF4">
        <w:rPr>
          <w:bCs w:val="0"/>
        </w:rPr>
        <w:t xml:space="preserve">Analista/Especialista </w:t>
      </w:r>
      <w:bookmarkEnd w:id="13"/>
      <w:r w:rsidR="0001185A" w:rsidRPr="0001185A">
        <w:rPr>
          <w:bCs w:val="0"/>
        </w:rPr>
        <w:t>da</w:t>
      </w:r>
      <w:r w:rsidR="0001185A">
        <w:rPr>
          <w:bCs w:val="0"/>
        </w:rPr>
        <w:t xml:space="preserve"> Engenharia – Validação de Sistemas Computadorizados</w:t>
      </w:r>
    </w:p>
    <w:p w14:paraId="6C1B713A" w14:textId="77777777" w:rsidR="00221BCF" w:rsidRPr="003C4EF4" w:rsidRDefault="00221BCF" w:rsidP="003C4EF4">
      <w:pPr>
        <w:jc w:val="both"/>
        <w:rPr>
          <w:b/>
          <w:bCs w:val="0"/>
        </w:rPr>
      </w:pPr>
    </w:p>
    <w:p w14:paraId="42A3EA6F" w14:textId="7DB5CCA4" w:rsidR="003636B3" w:rsidRPr="003C4EF4" w:rsidRDefault="003636B3" w:rsidP="003C4EF4">
      <w:pPr>
        <w:pStyle w:val="PargrafodaLista"/>
        <w:numPr>
          <w:ilvl w:val="0"/>
          <w:numId w:val="4"/>
        </w:numPr>
        <w:ind w:left="867" w:hanging="357"/>
        <w:jc w:val="both"/>
        <w:rPr>
          <w:bCs w:val="0"/>
          <w:lang w:eastAsia="pt-BR"/>
        </w:rPr>
      </w:pPr>
      <w:r w:rsidRPr="003C4EF4">
        <w:rPr>
          <w:bCs w:val="0"/>
          <w:lang w:eastAsia="pt-BR"/>
        </w:rPr>
        <w:t>Elaborar/aprovar a revisão periódica</w:t>
      </w:r>
      <w:r w:rsidR="00111EDA" w:rsidRPr="003C4EF4">
        <w:rPr>
          <w:bCs w:val="0"/>
          <w:lang w:eastAsia="pt-BR"/>
        </w:rPr>
        <w:t xml:space="preserve"> (</w:t>
      </w:r>
      <w:proofErr w:type="spellStart"/>
      <w:r w:rsidR="00D35011" w:rsidRPr="003C4EF4">
        <w:rPr>
          <w:bCs w:val="0"/>
          <w:lang w:eastAsia="pt-BR"/>
        </w:rPr>
        <w:t>Author</w:t>
      </w:r>
      <w:proofErr w:type="spellEnd"/>
      <w:r w:rsidR="00111EDA" w:rsidRPr="003C4EF4">
        <w:rPr>
          <w:bCs w:val="0"/>
          <w:lang w:eastAsia="pt-BR"/>
        </w:rPr>
        <w:t>)</w:t>
      </w:r>
      <w:r w:rsidRPr="003C4EF4">
        <w:rPr>
          <w:bCs w:val="0"/>
          <w:lang w:eastAsia="pt-BR"/>
        </w:rPr>
        <w:t>.</w:t>
      </w:r>
    </w:p>
    <w:p w14:paraId="40E6B734" w14:textId="77777777" w:rsidR="00E15007" w:rsidRPr="003C4EF4" w:rsidRDefault="00E15007" w:rsidP="003C4EF4">
      <w:pPr>
        <w:jc w:val="both"/>
        <w:rPr>
          <w:bCs w:val="0"/>
        </w:rPr>
      </w:pPr>
      <w:bookmarkStart w:id="15" w:name="_Toc86848995"/>
    </w:p>
    <w:p w14:paraId="2E3105EF" w14:textId="6283197D" w:rsidR="00716D0A" w:rsidRPr="003C4EF4" w:rsidRDefault="00E15007" w:rsidP="003C4EF4">
      <w:pPr>
        <w:jc w:val="both"/>
        <w:rPr>
          <w:bCs w:val="0"/>
        </w:rPr>
      </w:pPr>
      <w:r w:rsidRPr="003C4EF4">
        <w:rPr>
          <w:bCs w:val="0"/>
        </w:rPr>
        <w:t xml:space="preserve">5.1.2. </w:t>
      </w:r>
      <w:r w:rsidR="00716D0A" w:rsidRPr="003C4EF4">
        <w:rPr>
          <w:bCs w:val="0"/>
        </w:rPr>
        <w:t xml:space="preserve">Key </w:t>
      </w:r>
      <w:proofErr w:type="spellStart"/>
      <w:r w:rsidR="00716D0A" w:rsidRPr="003C4EF4">
        <w:rPr>
          <w:bCs w:val="0"/>
        </w:rPr>
        <w:t>User</w:t>
      </w:r>
      <w:proofErr w:type="spellEnd"/>
      <w:r w:rsidR="00716D0A" w:rsidRPr="003C4EF4">
        <w:rPr>
          <w:bCs w:val="0"/>
        </w:rPr>
        <w:t xml:space="preserve"> ou administrador do sistema</w:t>
      </w:r>
      <w:bookmarkEnd w:id="14"/>
      <w:bookmarkEnd w:id="15"/>
    </w:p>
    <w:p w14:paraId="5A75ADFF" w14:textId="77777777" w:rsidR="00221BCF" w:rsidRPr="003C4EF4" w:rsidRDefault="00221BCF" w:rsidP="003C4EF4">
      <w:pPr>
        <w:jc w:val="both"/>
        <w:rPr>
          <w:bCs w:val="0"/>
        </w:rPr>
      </w:pPr>
    </w:p>
    <w:p w14:paraId="2A71E5FB" w14:textId="3C2215F5" w:rsidR="00716D0A" w:rsidRPr="003C4EF4" w:rsidRDefault="003636B3" w:rsidP="003C4EF4">
      <w:pPr>
        <w:pStyle w:val="PargrafodaLista"/>
        <w:numPr>
          <w:ilvl w:val="0"/>
          <w:numId w:val="4"/>
        </w:numPr>
        <w:ind w:left="867" w:hanging="357"/>
        <w:jc w:val="both"/>
        <w:rPr>
          <w:bCs w:val="0"/>
          <w:lang w:eastAsia="pt-BR"/>
        </w:rPr>
      </w:pPr>
      <w:r w:rsidRPr="003C4EF4">
        <w:rPr>
          <w:bCs w:val="0"/>
          <w:lang w:eastAsia="pt-BR"/>
        </w:rPr>
        <w:t>Elaborar (suporte)</w:t>
      </w:r>
      <w:r w:rsidR="00716D0A" w:rsidRPr="003C4EF4">
        <w:rPr>
          <w:bCs w:val="0"/>
          <w:lang w:eastAsia="pt-BR"/>
        </w:rPr>
        <w:t>/aprovar a revisão periódica</w:t>
      </w:r>
      <w:r w:rsidR="00111EDA" w:rsidRPr="003C4EF4">
        <w:rPr>
          <w:bCs w:val="0"/>
          <w:lang w:eastAsia="pt-BR"/>
        </w:rPr>
        <w:t xml:space="preserve"> (</w:t>
      </w:r>
      <w:proofErr w:type="spellStart"/>
      <w:r w:rsidR="00111EDA" w:rsidRPr="003C4EF4">
        <w:rPr>
          <w:bCs w:val="0"/>
          <w:lang w:eastAsia="pt-BR"/>
        </w:rPr>
        <w:t>technical</w:t>
      </w:r>
      <w:proofErr w:type="spellEnd"/>
      <w:r w:rsidR="00111EDA" w:rsidRPr="003C4EF4">
        <w:rPr>
          <w:bCs w:val="0"/>
          <w:lang w:eastAsia="pt-BR"/>
        </w:rPr>
        <w:t>)</w:t>
      </w:r>
      <w:r w:rsidR="00716D0A" w:rsidRPr="003C4EF4">
        <w:rPr>
          <w:bCs w:val="0"/>
          <w:lang w:eastAsia="pt-BR"/>
        </w:rPr>
        <w:t>.</w:t>
      </w:r>
    </w:p>
    <w:p w14:paraId="7D1B24BA" w14:textId="77777777" w:rsidR="00E15007" w:rsidRPr="003C4EF4" w:rsidRDefault="00E15007" w:rsidP="003C4EF4">
      <w:pPr>
        <w:jc w:val="both"/>
        <w:rPr>
          <w:bCs w:val="0"/>
        </w:rPr>
      </w:pPr>
      <w:bookmarkStart w:id="16" w:name="_Toc80079626"/>
      <w:bookmarkStart w:id="17" w:name="_Toc86848996"/>
    </w:p>
    <w:p w14:paraId="0A713AB8" w14:textId="0550FD46" w:rsidR="00716D0A" w:rsidRPr="003C4EF4" w:rsidRDefault="00E15007" w:rsidP="003C4EF4">
      <w:pPr>
        <w:jc w:val="both"/>
        <w:rPr>
          <w:bCs w:val="0"/>
        </w:rPr>
      </w:pPr>
      <w:r w:rsidRPr="003C4EF4">
        <w:rPr>
          <w:bCs w:val="0"/>
        </w:rPr>
        <w:t xml:space="preserve">5.1.3. </w:t>
      </w:r>
      <w:r w:rsidR="00716D0A" w:rsidRPr="003C4EF4">
        <w:rPr>
          <w:bCs w:val="0"/>
        </w:rPr>
        <w:t xml:space="preserve">System </w:t>
      </w:r>
      <w:proofErr w:type="spellStart"/>
      <w:r w:rsidR="00716D0A" w:rsidRPr="003C4EF4">
        <w:rPr>
          <w:bCs w:val="0"/>
        </w:rPr>
        <w:t>Owner</w:t>
      </w:r>
      <w:proofErr w:type="spellEnd"/>
      <w:r w:rsidR="00716D0A" w:rsidRPr="003C4EF4">
        <w:rPr>
          <w:bCs w:val="0"/>
        </w:rPr>
        <w:t xml:space="preserve"> - Dono do sistema</w:t>
      </w:r>
      <w:bookmarkEnd w:id="16"/>
      <w:bookmarkEnd w:id="17"/>
    </w:p>
    <w:p w14:paraId="0F110D9F" w14:textId="77777777" w:rsidR="00221BCF" w:rsidRPr="003C4EF4" w:rsidRDefault="00221BCF" w:rsidP="003C4EF4">
      <w:pPr>
        <w:jc w:val="both"/>
        <w:rPr>
          <w:b/>
          <w:bCs w:val="0"/>
        </w:rPr>
      </w:pPr>
    </w:p>
    <w:p w14:paraId="08ECAEB5" w14:textId="77777777" w:rsidR="00716D0A" w:rsidRPr="003C4EF4" w:rsidRDefault="00716D0A" w:rsidP="003C4EF4">
      <w:pPr>
        <w:pStyle w:val="PargrafodaLista"/>
        <w:numPr>
          <w:ilvl w:val="0"/>
          <w:numId w:val="4"/>
        </w:numPr>
        <w:ind w:left="867" w:hanging="357"/>
        <w:jc w:val="both"/>
        <w:rPr>
          <w:bCs w:val="0"/>
          <w:lang w:eastAsia="pt-BR"/>
        </w:rPr>
      </w:pPr>
      <w:r w:rsidRPr="003C4EF4">
        <w:rPr>
          <w:bCs w:val="0"/>
          <w:lang w:eastAsia="pt-BR"/>
        </w:rPr>
        <w:t>Aprovar a revisão periódica de sistemas</w:t>
      </w:r>
      <w:r w:rsidR="00111EDA" w:rsidRPr="003C4EF4">
        <w:rPr>
          <w:bCs w:val="0"/>
          <w:lang w:eastAsia="pt-BR"/>
        </w:rPr>
        <w:t xml:space="preserve"> (</w:t>
      </w:r>
      <w:proofErr w:type="spellStart"/>
      <w:r w:rsidR="00111EDA" w:rsidRPr="003C4EF4">
        <w:rPr>
          <w:bCs w:val="0"/>
          <w:lang w:eastAsia="pt-BR"/>
        </w:rPr>
        <w:t>technical</w:t>
      </w:r>
      <w:proofErr w:type="spellEnd"/>
      <w:r w:rsidR="00111EDA" w:rsidRPr="003C4EF4">
        <w:rPr>
          <w:bCs w:val="0"/>
          <w:lang w:eastAsia="pt-BR"/>
        </w:rPr>
        <w:t>).</w:t>
      </w:r>
    </w:p>
    <w:p w14:paraId="3383AD98" w14:textId="77777777" w:rsidR="00E15007" w:rsidRPr="003C4EF4" w:rsidRDefault="00E15007" w:rsidP="003C4EF4">
      <w:pPr>
        <w:jc w:val="both"/>
        <w:rPr>
          <w:bCs w:val="0"/>
        </w:rPr>
      </w:pPr>
      <w:bookmarkStart w:id="18" w:name="_Toc80079627"/>
      <w:bookmarkStart w:id="19" w:name="_Toc86848997"/>
    </w:p>
    <w:p w14:paraId="65AA2F08" w14:textId="0FC7D4C5" w:rsidR="00716D0A" w:rsidRPr="003C4EF4" w:rsidRDefault="00E15007" w:rsidP="003C4EF4">
      <w:pPr>
        <w:jc w:val="both"/>
        <w:rPr>
          <w:bCs w:val="0"/>
        </w:rPr>
      </w:pPr>
      <w:r w:rsidRPr="003C4EF4">
        <w:rPr>
          <w:bCs w:val="0"/>
        </w:rPr>
        <w:t xml:space="preserve">5.1.4. </w:t>
      </w:r>
      <w:proofErr w:type="spellStart"/>
      <w:r w:rsidR="00716D0A" w:rsidRPr="003C4EF4">
        <w:rPr>
          <w:bCs w:val="0"/>
        </w:rPr>
        <w:t>Process</w:t>
      </w:r>
      <w:proofErr w:type="spellEnd"/>
      <w:r w:rsidR="00716D0A" w:rsidRPr="003C4EF4">
        <w:rPr>
          <w:bCs w:val="0"/>
        </w:rPr>
        <w:t xml:space="preserve"> </w:t>
      </w:r>
      <w:proofErr w:type="spellStart"/>
      <w:r w:rsidR="00716D0A" w:rsidRPr="003C4EF4">
        <w:rPr>
          <w:bCs w:val="0"/>
        </w:rPr>
        <w:t>Owner</w:t>
      </w:r>
      <w:proofErr w:type="spellEnd"/>
      <w:r w:rsidR="00716D0A" w:rsidRPr="003C4EF4">
        <w:rPr>
          <w:bCs w:val="0"/>
        </w:rPr>
        <w:t xml:space="preserve"> – Dono do Processo</w:t>
      </w:r>
      <w:bookmarkEnd w:id="18"/>
      <w:bookmarkEnd w:id="19"/>
    </w:p>
    <w:p w14:paraId="003A420A" w14:textId="77777777" w:rsidR="00221BCF" w:rsidRPr="003C4EF4" w:rsidRDefault="00221BCF" w:rsidP="003C4EF4">
      <w:pPr>
        <w:jc w:val="both"/>
        <w:rPr>
          <w:b/>
          <w:bCs w:val="0"/>
        </w:rPr>
      </w:pPr>
    </w:p>
    <w:p w14:paraId="491F5A71" w14:textId="31341C74" w:rsidR="003636B3" w:rsidRPr="003C4EF4" w:rsidRDefault="00716D0A" w:rsidP="003C4EF4">
      <w:pPr>
        <w:pStyle w:val="PargrafodaLista"/>
        <w:numPr>
          <w:ilvl w:val="0"/>
          <w:numId w:val="4"/>
        </w:numPr>
        <w:ind w:left="867" w:hanging="357"/>
        <w:jc w:val="both"/>
        <w:rPr>
          <w:bCs w:val="0"/>
          <w:lang w:eastAsia="pt-BR"/>
        </w:rPr>
      </w:pPr>
      <w:r w:rsidRPr="003C4EF4">
        <w:rPr>
          <w:bCs w:val="0"/>
          <w:lang w:eastAsia="pt-BR"/>
        </w:rPr>
        <w:t>Aprovar a revisão periódica de sistemas</w:t>
      </w:r>
      <w:r w:rsidR="00111EDA" w:rsidRPr="003C4EF4">
        <w:rPr>
          <w:bCs w:val="0"/>
          <w:lang w:eastAsia="pt-BR"/>
        </w:rPr>
        <w:t xml:space="preserve"> (</w:t>
      </w:r>
      <w:proofErr w:type="spellStart"/>
      <w:r w:rsidR="00111EDA" w:rsidRPr="003C4EF4">
        <w:rPr>
          <w:bCs w:val="0"/>
          <w:lang w:eastAsia="pt-BR"/>
        </w:rPr>
        <w:t>technical</w:t>
      </w:r>
      <w:proofErr w:type="spellEnd"/>
      <w:r w:rsidR="00111EDA" w:rsidRPr="003C4EF4">
        <w:rPr>
          <w:bCs w:val="0"/>
          <w:lang w:eastAsia="pt-BR"/>
        </w:rPr>
        <w:t>).</w:t>
      </w:r>
    </w:p>
    <w:p w14:paraId="406CBB06" w14:textId="77777777" w:rsidR="00E15007" w:rsidRPr="003C4EF4" w:rsidRDefault="00E15007" w:rsidP="003C4EF4">
      <w:pPr>
        <w:jc w:val="both"/>
        <w:rPr>
          <w:bCs w:val="0"/>
        </w:rPr>
      </w:pPr>
      <w:bookmarkStart w:id="20" w:name="_Toc86848998"/>
    </w:p>
    <w:p w14:paraId="76D2EB03" w14:textId="547BF6E7" w:rsidR="003636B3" w:rsidRPr="00A201B2" w:rsidRDefault="00E15007" w:rsidP="003C4EF4">
      <w:pPr>
        <w:jc w:val="both"/>
        <w:rPr>
          <w:bCs w:val="0"/>
        </w:rPr>
      </w:pPr>
      <w:r w:rsidRPr="00A201B2">
        <w:rPr>
          <w:bCs w:val="0"/>
        </w:rPr>
        <w:t xml:space="preserve">5.1.5. </w:t>
      </w:r>
      <w:bookmarkEnd w:id="20"/>
      <w:r w:rsidR="00A201B2" w:rsidRPr="00A201B2">
        <w:rPr>
          <w:bCs w:val="0"/>
        </w:rPr>
        <w:t>Dono da Validação</w:t>
      </w:r>
      <w:r w:rsidR="003A77E0">
        <w:rPr>
          <w:bCs w:val="0"/>
        </w:rPr>
        <w:t xml:space="preserve"> - </w:t>
      </w:r>
      <w:r w:rsidR="003A77E0" w:rsidRPr="003A77E0">
        <w:rPr>
          <w:bCs w:val="0"/>
        </w:rPr>
        <w:t>Engenharia – Validação de Sistemas Computadorizados</w:t>
      </w:r>
    </w:p>
    <w:p w14:paraId="5F122C11" w14:textId="77777777" w:rsidR="00221BCF" w:rsidRPr="0001185A" w:rsidRDefault="00221BCF" w:rsidP="003C4EF4">
      <w:pPr>
        <w:jc w:val="both"/>
        <w:rPr>
          <w:b/>
          <w:bCs w:val="0"/>
          <w:strike/>
          <w:color w:val="FF0000"/>
        </w:rPr>
      </w:pPr>
    </w:p>
    <w:p w14:paraId="148EC4CF" w14:textId="78EE8B41" w:rsidR="003636B3" w:rsidRPr="00A201B2" w:rsidRDefault="003636B3" w:rsidP="003C4EF4">
      <w:pPr>
        <w:pStyle w:val="PargrafodaLista"/>
        <w:numPr>
          <w:ilvl w:val="0"/>
          <w:numId w:val="4"/>
        </w:numPr>
        <w:ind w:left="867" w:hanging="357"/>
        <w:jc w:val="both"/>
        <w:rPr>
          <w:bCs w:val="0"/>
          <w:lang w:eastAsia="pt-BR"/>
        </w:rPr>
      </w:pPr>
      <w:r w:rsidRPr="00A201B2">
        <w:rPr>
          <w:bCs w:val="0"/>
          <w:lang w:eastAsia="pt-BR"/>
        </w:rPr>
        <w:t>Aprovar a revisão periódica</w:t>
      </w:r>
      <w:r w:rsidR="00111EDA" w:rsidRPr="00A201B2">
        <w:rPr>
          <w:bCs w:val="0"/>
          <w:lang w:eastAsia="pt-BR"/>
        </w:rPr>
        <w:t xml:space="preserve"> (Management)</w:t>
      </w:r>
      <w:r w:rsidRPr="00A201B2">
        <w:rPr>
          <w:bCs w:val="0"/>
          <w:lang w:eastAsia="pt-BR"/>
        </w:rPr>
        <w:t>.</w:t>
      </w:r>
    </w:p>
    <w:p w14:paraId="19C9D090" w14:textId="77777777" w:rsidR="00E15007" w:rsidRPr="003C4EF4" w:rsidRDefault="00E15007" w:rsidP="003C4EF4">
      <w:pPr>
        <w:jc w:val="both"/>
        <w:rPr>
          <w:bCs w:val="0"/>
        </w:rPr>
      </w:pPr>
      <w:bookmarkStart w:id="21" w:name="_Toc80079632"/>
      <w:bookmarkStart w:id="22" w:name="_Toc86848999"/>
    </w:p>
    <w:p w14:paraId="66E29D77" w14:textId="6AEC19FD" w:rsidR="00A359EA" w:rsidRPr="003C4EF4" w:rsidRDefault="00E15007" w:rsidP="003C4EF4">
      <w:pPr>
        <w:jc w:val="both"/>
        <w:rPr>
          <w:bCs w:val="0"/>
        </w:rPr>
      </w:pPr>
      <w:r w:rsidRPr="003C4EF4">
        <w:rPr>
          <w:bCs w:val="0"/>
        </w:rPr>
        <w:t xml:space="preserve">5.1.6. </w:t>
      </w:r>
      <w:r w:rsidR="000A3450" w:rsidRPr="003C4EF4">
        <w:rPr>
          <w:bCs w:val="0"/>
        </w:rPr>
        <w:t>Garantia</w:t>
      </w:r>
      <w:r w:rsidR="00A359EA" w:rsidRPr="003C4EF4">
        <w:rPr>
          <w:bCs w:val="0"/>
        </w:rPr>
        <w:t xml:space="preserve"> da Qualidade</w:t>
      </w:r>
      <w:bookmarkEnd w:id="21"/>
      <w:bookmarkEnd w:id="22"/>
      <w:r w:rsidR="000A3450" w:rsidRPr="003C4EF4">
        <w:rPr>
          <w:bCs w:val="0"/>
        </w:rPr>
        <w:t xml:space="preserve"> (QA)</w:t>
      </w:r>
    </w:p>
    <w:p w14:paraId="7EADFD29" w14:textId="77777777" w:rsidR="00221BCF" w:rsidRPr="003C4EF4" w:rsidRDefault="00221BCF" w:rsidP="003C4EF4">
      <w:pPr>
        <w:jc w:val="both"/>
        <w:rPr>
          <w:b/>
          <w:bCs w:val="0"/>
        </w:rPr>
      </w:pPr>
    </w:p>
    <w:p w14:paraId="00990762" w14:textId="64AB4AF3" w:rsidR="00A359EA" w:rsidRPr="003C4EF4" w:rsidRDefault="00A359EA" w:rsidP="003C4EF4">
      <w:pPr>
        <w:pStyle w:val="PargrafodaLista"/>
        <w:numPr>
          <w:ilvl w:val="0"/>
          <w:numId w:val="4"/>
        </w:numPr>
        <w:ind w:left="867" w:hanging="357"/>
        <w:jc w:val="both"/>
        <w:rPr>
          <w:bCs w:val="0"/>
          <w:lang w:eastAsia="pt-BR"/>
        </w:rPr>
      </w:pPr>
      <w:r w:rsidRPr="003C4EF4">
        <w:rPr>
          <w:bCs w:val="0"/>
          <w:lang w:eastAsia="pt-BR"/>
        </w:rPr>
        <w:t>Aprovar o relatório de revisão periódica</w:t>
      </w:r>
      <w:r w:rsidR="00111EDA" w:rsidRPr="003C4EF4">
        <w:rPr>
          <w:bCs w:val="0"/>
          <w:lang w:eastAsia="pt-BR"/>
        </w:rPr>
        <w:t xml:space="preserve"> (QA).</w:t>
      </w:r>
    </w:p>
    <w:p w14:paraId="4F90422E" w14:textId="77777777" w:rsidR="0002182F" w:rsidRPr="003C4EF4" w:rsidRDefault="0002182F" w:rsidP="003C4EF4">
      <w:pPr>
        <w:jc w:val="both"/>
        <w:rPr>
          <w:bCs w:val="0"/>
          <w:lang w:eastAsia="pt-BR"/>
        </w:rPr>
      </w:pPr>
    </w:p>
    <w:p w14:paraId="6C47C43D" w14:textId="08514E54" w:rsidR="003D39C5" w:rsidRPr="003C4EF4" w:rsidRDefault="00255B99" w:rsidP="003C4EF4">
      <w:pPr>
        <w:jc w:val="both"/>
        <w:rPr>
          <w:bCs w:val="0"/>
          <w:lang w:eastAsia="pt-BR"/>
        </w:rPr>
      </w:pPr>
      <w:r w:rsidRPr="003C4EF4">
        <w:rPr>
          <w:b/>
          <w:lang w:eastAsia="pt-BR"/>
        </w:rPr>
        <w:t>Nota:</w:t>
      </w:r>
      <w:r w:rsidRPr="003C4EF4">
        <w:rPr>
          <w:bCs w:val="0"/>
          <w:lang w:eastAsia="pt-BR"/>
        </w:rPr>
        <w:t xml:space="preserve"> Caso necessário, outros colaboradores podem ser incluídos no fluxo de aprovação.</w:t>
      </w:r>
    </w:p>
    <w:p w14:paraId="7C24F6AE" w14:textId="77777777" w:rsidR="00255B99" w:rsidRDefault="00255B99" w:rsidP="00484421">
      <w:pPr>
        <w:jc w:val="both"/>
        <w:rPr>
          <w:bCs w:val="0"/>
          <w:lang w:eastAsia="pt-BR"/>
        </w:rPr>
      </w:pPr>
    </w:p>
    <w:p w14:paraId="314D5124" w14:textId="77777777" w:rsidR="00C9490A" w:rsidRDefault="00C9490A">
      <w:pPr>
        <w:rPr>
          <w:b/>
          <w:iCs/>
          <w:color w:val="003399"/>
          <w:sz w:val="32"/>
          <w:u w:val="single"/>
          <w:lang w:val="it-IT"/>
        </w:rPr>
      </w:pPr>
      <w:bookmarkStart w:id="23" w:name="_Toc111723866"/>
      <w:r>
        <w:br w:type="page"/>
      </w:r>
    </w:p>
    <w:p w14:paraId="428EDBEA" w14:textId="0A81D176" w:rsidR="00716D0A" w:rsidRDefault="00E15007" w:rsidP="00E15007">
      <w:pPr>
        <w:pStyle w:val="Ttulo1"/>
        <w:spacing w:before="240" w:after="120"/>
      </w:pPr>
      <w:r>
        <w:lastRenderedPageBreak/>
        <w:t xml:space="preserve">6. </w:t>
      </w:r>
      <w:r w:rsidR="00716D0A">
        <w:t>Procedimento</w:t>
      </w:r>
      <w:bookmarkEnd w:id="23"/>
    </w:p>
    <w:p w14:paraId="58B07C9B" w14:textId="77777777" w:rsidR="00E15007" w:rsidRPr="00E15007" w:rsidRDefault="00E15007" w:rsidP="00E15007">
      <w:pPr>
        <w:rPr>
          <w:lang w:val="it-IT"/>
        </w:rPr>
      </w:pPr>
    </w:p>
    <w:p w14:paraId="12D46FA6" w14:textId="2A3855EF" w:rsidR="00716D0A" w:rsidRPr="003C4EF4" w:rsidRDefault="00E15007" w:rsidP="003C4EF4">
      <w:pPr>
        <w:pStyle w:val="Ttulo2"/>
        <w:jc w:val="both"/>
        <w:rPr>
          <w:b w:val="0"/>
          <w:bCs w:val="0"/>
          <w:color w:val="auto"/>
          <w:sz w:val="20"/>
        </w:rPr>
      </w:pPr>
      <w:bookmarkStart w:id="24" w:name="_Toc111723867"/>
      <w:r w:rsidRPr="003C4EF4">
        <w:rPr>
          <w:b w:val="0"/>
          <w:bCs w:val="0"/>
          <w:color w:val="auto"/>
          <w:sz w:val="20"/>
        </w:rPr>
        <w:t xml:space="preserve">6.1. </w:t>
      </w:r>
      <w:r w:rsidR="00716D0A" w:rsidRPr="003C4EF4">
        <w:rPr>
          <w:b w:val="0"/>
          <w:bCs w:val="0"/>
          <w:color w:val="auto"/>
          <w:sz w:val="20"/>
        </w:rPr>
        <w:t>Revisão Periódica</w:t>
      </w:r>
      <w:bookmarkEnd w:id="24"/>
    </w:p>
    <w:p w14:paraId="481A373F" w14:textId="77777777" w:rsidR="00E15007" w:rsidRPr="003C4EF4" w:rsidRDefault="00E15007" w:rsidP="003C4EF4">
      <w:pPr>
        <w:jc w:val="both"/>
      </w:pPr>
      <w:bookmarkStart w:id="25" w:name="_Toc80042155"/>
      <w:bookmarkStart w:id="26" w:name="_Toc80079750"/>
      <w:bookmarkStart w:id="27" w:name="_Toc86827371"/>
      <w:bookmarkStart w:id="28" w:name="_Toc86849002"/>
    </w:p>
    <w:p w14:paraId="7CFF45B4" w14:textId="35BF99D9" w:rsidR="00716D0A" w:rsidRDefault="00E15007" w:rsidP="003C4EF4">
      <w:pPr>
        <w:jc w:val="both"/>
      </w:pPr>
      <w:r w:rsidRPr="003C4EF4">
        <w:t xml:space="preserve">6.1.1 </w:t>
      </w:r>
      <w:r w:rsidR="00716D0A" w:rsidRPr="003C4EF4">
        <w:t>Uma revisão periódica no sistema computadorizado deve ser realizada com o objetivo de garantir que possíveis mudanças de processo, componentes do sistema, componentes de infraestrutura, manutenções realizadas, alterações regulatórias e políticas internas, não tenham impactado na validação do sistema</w:t>
      </w:r>
      <w:r w:rsidR="00F86E38" w:rsidRPr="003C4EF4">
        <w:t xml:space="preserve">, realizada conforme o </w:t>
      </w:r>
      <w:hyperlink r:id="rId8" w:history="1">
        <w:r w:rsidR="007369CF">
          <w:rPr>
            <w:rStyle w:val="Hyperlink"/>
            <w:color w:val="auto"/>
            <w:u w:val="none"/>
          </w:rPr>
          <w:t>P</w:t>
        </w:r>
        <w:r w:rsidR="00F86E38" w:rsidRPr="008C20CA">
          <w:rPr>
            <w:rStyle w:val="Hyperlink"/>
            <w:color w:val="auto"/>
            <w:u w:val="none"/>
          </w:rPr>
          <w:t>OP – Validação de Sistemas Computadorizados</w:t>
        </w:r>
      </w:hyperlink>
      <w:bookmarkEnd w:id="25"/>
      <w:bookmarkEnd w:id="26"/>
      <w:bookmarkEnd w:id="27"/>
      <w:bookmarkEnd w:id="28"/>
      <w:r w:rsidR="006416DE">
        <w:t>_V00 (Documento Físico)</w:t>
      </w:r>
    </w:p>
    <w:p w14:paraId="64BAA3F9" w14:textId="77777777" w:rsidR="00E15007" w:rsidRPr="003C4EF4" w:rsidRDefault="00E15007" w:rsidP="003C4EF4">
      <w:pPr>
        <w:jc w:val="both"/>
        <w:rPr>
          <w:b/>
          <w:iCs/>
        </w:rPr>
      </w:pPr>
    </w:p>
    <w:p w14:paraId="1BF02923" w14:textId="1E279BAB" w:rsidR="00716D0A" w:rsidRPr="003C4EF4" w:rsidRDefault="00E15007" w:rsidP="003C4EF4">
      <w:pPr>
        <w:jc w:val="both"/>
        <w:rPr>
          <w:b/>
          <w:iCs/>
        </w:rPr>
      </w:pPr>
      <w:bookmarkStart w:id="29" w:name="_Toc80042157"/>
      <w:bookmarkStart w:id="30" w:name="_Toc86827372"/>
      <w:bookmarkStart w:id="31" w:name="_Toc86849003"/>
      <w:r w:rsidRPr="003C4EF4">
        <w:t xml:space="preserve">6.1.2. </w:t>
      </w:r>
      <w:r w:rsidR="00716D0A" w:rsidRPr="003C4EF4">
        <w:t xml:space="preserve">A revisão periódica deve levar em consideração os seguintes aspectos (Tabela </w:t>
      </w:r>
      <w:r w:rsidR="002B6F67" w:rsidRPr="003C4EF4">
        <w:t>1</w:t>
      </w:r>
      <w:r w:rsidR="00716D0A" w:rsidRPr="003C4EF4">
        <w:t>):</w:t>
      </w:r>
      <w:bookmarkEnd w:id="29"/>
      <w:bookmarkEnd w:id="30"/>
      <w:bookmarkEnd w:id="31"/>
    </w:p>
    <w:p w14:paraId="6766E6C6" w14:textId="739CF0C6" w:rsidR="00716D0A" w:rsidRDefault="00716D0A" w:rsidP="00D550B4">
      <w:pPr>
        <w:autoSpaceDE w:val="0"/>
        <w:autoSpaceDN w:val="0"/>
        <w:adjustRightInd w:val="0"/>
        <w:jc w:val="both"/>
        <w:rPr>
          <w:rFonts w:ascii="Helvetica" w:hAnsi="Helvetica" w:cs="Helvetica"/>
          <w:bCs w:val="0"/>
          <w:lang w:eastAsia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106"/>
      </w:tblGrid>
      <w:tr w:rsidR="000372A2" w14:paraId="5C9B4AF3" w14:textId="77777777" w:rsidTr="000372A2">
        <w:trPr>
          <w:jc w:val="center"/>
        </w:trPr>
        <w:tc>
          <w:tcPr>
            <w:tcW w:w="4106" w:type="dxa"/>
            <w:shd w:val="clear" w:color="auto" w:fill="D9D9D9" w:themeFill="background1" w:themeFillShade="D9"/>
          </w:tcPr>
          <w:p w14:paraId="2F68A554" w14:textId="2E7AF0E1" w:rsidR="000372A2" w:rsidRPr="000372A2" w:rsidRDefault="000372A2" w:rsidP="000372A2">
            <w:pPr>
              <w:autoSpaceDE w:val="0"/>
              <w:autoSpaceDN w:val="0"/>
              <w:adjustRightInd w:val="0"/>
              <w:jc w:val="center"/>
              <w:rPr>
                <w:b/>
                <w:lang w:eastAsia="pt-BR"/>
              </w:rPr>
            </w:pPr>
            <w:r w:rsidRPr="000372A2">
              <w:rPr>
                <w:b/>
                <w:lang w:eastAsia="pt-BR"/>
              </w:rPr>
              <w:t>Aspectos</w:t>
            </w:r>
          </w:p>
        </w:tc>
      </w:tr>
      <w:tr w:rsidR="00716D0A" w14:paraId="0AB1E1D0" w14:textId="77777777" w:rsidTr="006B27B9">
        <w:trPr>
          <w:jc w:val="center"/>
        </w:trPr>
        <w:tc>
          <w:tcPr>
            <w:tcW w:w="4106" w:type="dxa"/>
          </w:tcPr>
          <w:p w14:paraId="0E37B89C" w14:textId="6572D4C0" w:rsidR="00716D0A" w:rsidRDefault="00716D0A" w:rsidP="006B27B9">
            <w:pPr>
              <w:autoSpaceDE w:val="0"/>
              <w:autoSpaceDN w:val="0"/>
              <w:adjustRightInd w:val="0"/>
              <w:jc w:val="both"/>
              <w:rPr>
                <w:rFonts w:ascii="Helvetica" w:hAnsi="Helvetica" w:cs="Helvetica"/>
                <w:bCs w:val="0"/>
                <w:lang w:eastAsia="pt-BR"/>
              </w:rPr>
            </w:pPr>
            <w:r w:rsidRPr="00C72E82">
              <w:rPr>
                <w:bCs w:val="0"/>
                <w:lang w:eastAsia="pt-BR"/>
              </w:rPr>
              <w:t>Revisão periódica anterior</w:t>
            </w:r>
          </w:p>
        </w:tc>
      </w:tr>
      <w:tr w:rsidR="00716D0A" w14:paraId="1343EFCD" w14:textId="77777777" w:rsidTr="006B27B9">
        <w:trPr>
          <w:jc w:val="center"/>
        </w:trPr>
        <w:tc>
          <w:tcPr>
            <w:tcW w:w="4106" w:type="dxa"/>
          </w:tcPr>
          <w:p w14:paraId="65309152" w14:textId="0158C8C2" w:rsidR="00716D0A" w:rsidRDefault="00716D0A" w:rsidP="006B27B9">
            <w:pPr>
              <w:autoSpaceDE w:val="0"/>
              <w:autoSpaceDN w:val="0"/>
              <w:adjustRightInd w:val="0"/>
              <w:jc w:val="both"/>
              <w:rPr>
                <w:rFonts w:ascii="Helvetica" w:hAnsi="Helvetica" w:cs="Helvetica"/>
                <w:bCs w:val="0"/>
                <w:lang w:eastAsia="pt-BR"/>
              </w:rPr>
            </w:pPr>
            <w:r w:rsidRPr="00C72E82">
              <w:rPr>
                <w:bCs w:val="0"/>
                <w:lang w:eastAsia="pt-BR"/>
              </w:rPr>
              <w:t>Documentação de Validação</w:t>
            </w:r>
          </w:p>
        </w:tc>
      </w:tr>
      <w:tr w:rsidR="00716D0A" w14:paraId="06A54ACE" w14:textId="77777777" w:rsidTr="006B27B9">
        <w:trPr>
          <w:jc w:val="center"/>
        </w:trPr>
        <w:tc>
          <w:tcPr>
            <w:tcW w:w="4106" w:type="dxa"/>
          </w:tcPr>
          <w:p w14:paraId="30534C5D" w14:textId="461A6962" w:rsidR="00716D0A" w:rsidRDefault="00716D0A" w:rsidP="006B27B9">
            <w:pPr>
              <w:autoSpaceDE w:val="0"/>
              <w:autoSpaceDN w:val="0"/>
              <w:adjustRightInd w:val="0"/>
              <w:jc w:val="both"/>
              <w:rPr>
                <w:rFonts w:ascii="Helvetica" w:hAnsi="Helvetica" w:cs="Helvetica"/>
                <w:bCs w:val="0"/>
                <w:lang w:eastAsia="pt-BR"/>
              </w:rPr>
            </w:pPr>
            <w:r w:rsidRPr="00C72E82">
              <w:rPr>
                <w:bCs w:val="0"/>
                <w:lang w:eastAsia="pt-BR"/>
              </w:rPr>
              <w:t>Performance do sistema</w:t>
            </w:r>
          </w:p>
        </w:tc>
      </w:tr>
      <w:tr w:rsidR="00716D0A" w:rsidRPr="00E37779" w14:paraId="65A062A4" w14:textId="77777777" w:rsidTr="006B27B9">
        <w:trPr>
          <w:jc w:val="center"/>
        </w:trPr>
        <w:tc>
          <w:tcPr>
            <w:tcW w:w="4106" w:type="dxa"/>
          </w:tcPr>
          <w:p w14:paraId="0E336B19" w14:textId="2A82CAF7" w:rsidR="00716D0A" w:rsidRDefault="00716D0A" w:rsidP="006B27B9">
            <w:pPr>
              <w:autoSpaceDE w:val="0"/>
              <w:autoSpaceDN w:val="0"/>
              <w:adjustRightInd w:val="0"/>
              <w:jc w:val="both"/>
              <w:rPr>
                <w:rFonts w:ascii="Helvetica" w:hAnsi="Helvetica" w:cs="Helvetica"/>
                <w:bCs w:val="0"/>
                <w:lang w:eastAsia="pt-BR"/>
              </w:rPr>
            </w:pPr>
            <w:proofErr w:type="spellStart"/>
            <w:r w:rsidRPr="00CE6B2E">
              <w:rPr>
                <w:bCs w:val="0"/>
                <w:iCs/>
                <w:lang w:eastAsia="pt-BR"/>
              </w:rPr>
              <w:t>Disaster</w:t>
            </w:r>
            <w:proofErr w:type="spellEnd"/>
            <w:r w:rsidRPr="00CE6B2E">
              <w:rPr>
                <w:bCs w:val="0"/>
                <w:iCs/>
                <w:lang w:eastAsia="pt-BR"/>
              </w:rPr>
              <w:t xml:space="preserve"> </w:t>
            </w:r>
            <w:proofErr w:type="spellStart"/>
            <w:r w:rsidRPr="00CE6B2E">
              <w:rPr>
                <w:bCs w:val="0"/>
                <w:iCs/>
                <w:lang w:eastAsia="pt-BR"/>
              </w:rPr>
              <w:t>recovery</w:t>
            </w:r>
            <w:proofErr w:type="spellEnd"/>
            <w:r w:rsidRPr="00CE6B2E">
              <w:rPr>
                <w:bCs w:val="0"/>
                <w:iCs/>
                <w:lang w:eastAsia="pt-BR"/>
              </w:rPr>
              <w:t>/</w:t>
            </w:r>
            <w:r w:rsidR="000372A2">
              <w:rPr>
                <w:bCs w:val="0"/>
                <w:iCs/>
                <w:lang w:eastAsia="pt-BR"/>
              </w:rPr>
              <w:t>C</w:t>
            </w:r>
            <w:r w:rsidRPr="00C72E82">
              <w:rPr>
                <w:bCs w:val="0"/>
                <w:lang w:eastAsia="pt-BR"/>
              </w:rPr>
              <w:t>ontinuidade do negócio</w:t>
            </w:r>
          </w:p>
        </w:tc>
      </w:tr>
      <w:tr w:rsidR="00716D0A" w14:paraId="58527839" w14:textId="77777777" w:rsidTr="006B27B9">
        <w:trPr>
          <w:jc w:val="center"/>
        </w:trPr>
        <w:tc>
          <w:tcPr>
            <w:tcW w:w="4106" w:type="dxa"/>
          </w:tcPr>
          <w:p w14:paraId="54F50F22" w14:textId="6A06D595" w:rsidR="00716D0A" w:rsidRDefault="00716D0A" w:rsidP="006B27B9">
            <w:pPr>
              <w:autoSpaceDE w:val="0"/>
              <w:autoSpaceDN w:val="0"/>
              <w:adjustRightInd w:val="0"/>
              <w:jc w:val="both"/>
              <w:rPr>
                <w:rFonts w:ascii="Helvetica" w:hAnsi="Helvetica" w:cs="Helvetica"/>
                <w:bCs w:val="0"/>
                <w:lang w:eastAsia="pt-BR"/>
              </w:rPr>
            </w:pPr>
            <w:r w:rsidRPr="00C72E82">
              <w:rPr>
                <w:bCs w:val="0"/>
                <w:lang w:eastAsia="pt-BR"/>
              </w:rPr>
              <w:t>Gestão de fornecedores</w:t>
            </w:r>
          </w:p>
        </w:tc>
      </w:tr>
      <w:tr w:rsidR="00716D0A" w:rsidRPr="00E37779" w14:paraId="61A73D93" w14:textId="77777777" w:rsidTr="006B27B9">
        <w:trPr>
          <w:jc w:val="center"/>
        </w:trPr>
        <w:tc>
          <w:tcPr>
            <w:tcW w:w="4106" w:type="dxa"/>
          </w:tcPr>
          <w:p w14:paraId="6EDAF99F" w14:textId="233CB14A" w:rsidR="00716D0A" w:rsidRDefault="00716D0A" w:rsidP="006B27B9">
            <w:pPr>
              <w:autoSpaceDE w:val="0"/>
              <w:autoSpaceDN w:val="0"/>
              <w:adjustRightInd w:val="0"/>
              <w:jc w:val="both"/>
              <w:rPr>
                <w:rFonts w:ascii="Helvetica" w:hAnsi="Helvetica" w:cs="Helvetica"/>
                <w:bCs w:val="0"/>
                <w:lang w:eastAsia="pt-BR"/>
              </w:rPr>
            </w:pPr>
            <w:r w:rsidRPr="00C72E82">
              <w:rPr>
                <w:bCs w:val="0"/>
                <w:lang w:eastAsia="pt-BR"/>
              </w:rPr>
              <w:t>Impacto de Controle de mudanças</w:t>
            </w:r>
          </w:p>
        </w:tc>
      </w:tr>
      <w:tr w:rsidR="00716D0A" w14:paraId="4C88324C" w14:textId="77777777" w:rsidTr="006B27B9">
        <w:trPr>
          <w:jc w:val="center"/>
        </w:trPr>
        <w:tc>
          <w:tcPr>
            <w:tcW w:w="4106" w:type="dxa"/>
          </w:tcPr>
          <w:p w14:paraId="67F21122" w14:textId="6A6A1688" w:rsidR="00716D0A" w:rsidRDefault="00716D0A" w:rsidP="006B27B9">
            <w:pPr>
              <w:autoSpaceDE w:val="0"/>
              <w:autoSpaceDN w:val="0"/>
              <w:adjustRightInd w:val="0"/>
              <w:jc w:val="both"/>
              <w:rPr>
                <w:rFonts w:ascii="Helvetica" w:hAnsi="Helvetica" w:cs="Helvetica"/>
                <w:bCs w:val="0"/>
                <w:lang w:eastAsia="pt-BR"/>
              </w:rPr>
            </w:pPr>
            <w:r w:rsidRPr="00C72E82">
              <w:rPr>
                <w:bCs w:val="0"/>
                <w:lang w:eastAsia="pt-BR"/>
              </w:rPr>
              <w:t>Documentação</w:t>
            </w:r>
          </w:p>
        </w:tc>
      </w:tr>
      <w:tr w:rsidR="00716D0A" w14:paraId="7E6EB176" w14:textId="77777777" w:rsidTr="006B27B9">
        <w:trPr>
          <w:jc w:val="center"/>
        </w:trPr>
        <w:tc>
          <w:tcPr>
            <w:tcW w:w="4106" w:type="dxa"/>
          </w:tcPr>
          <w:p w14:paraId="1FFE6B7F" w14:textId="02EF5785" w:rsidR="00716D0A" w:rsidRDefault="00716D0A" w:rsidP="006B27B9">
            <w:pPr>
              <w:autoSpaceDE w:val="0"/>
              <w:autoSpaceDN w:val="0"/>
              <w:adjustRightInd w:val="0"/>
              <w:jc w:val="both"/>
              <w:rPr>
                <w:rFonts w:ascii="Helvetica" w:hAnsi="Helvetica" w:cs="Helvetica"/>
                <w:bCs w:val="0"/>
                <w:lang w:eastAsia="pt-BR"/>
              </w:rPr>
            </w:pPr>
            <w:r w:rsidRPr="00C72E82">
              <w:rPr>
                <w:bCs w:val="0"/>
                <w:lang w:eastAsia="pt-BR"/>
              </w:rPr>
              <w:t>Desvios</w:t>
            </w:r>
          </w:p>
        </w:tc>
      </w:tr>
      <w:tr w:rsidR="00716D0A" w14:paraId="10D903E0" w14:textId="77777777" w:rsidTr="006B27B9">
        <w:trPr>
          <w:jc w:val="center"/>
        </w:trPr>
        <w:tc>
          <w:tcPr>
            <w:tcW w:w="4106" w:type="dxa"/>
          </w:tcPr>
          <w:p w14:paraId="779B0342" w14:textId="32FD4350" w:rsidR="00716D0A" w:rsidRDefault="00716D0A" w:rsidP="006B27B9">
            <w:pPr>
              <w:autoSpaceDE w:val="0"/>
              <w:autoSpaceDN w:val="0"/>
              <w:adjustRightInd w:val="0"/>
              <w:jc w:val="both"/>
              <w:rPr>
                <w:rFonts w:ascii="Helvetica" w:hAnsi="Helvetica" w:cs="Helvetica"/>
                <w:bCs w:val="0"/>
                <w:lang w:eastAsia="pt-BR"/>
              </w:rPr>
            </w:pPr>
            <w:r w:rsidRPr="00C72E82">
              <w:rPr>
                <w:bCs w:val="0"/>
                <w:lang w:eastAsia="pt-BR"/>
              </w:rPr>
              <w:t>Treinamento</w:t>
            </w:r>
          </w:p>
        </w:tc>
      </w:tr>
      <w:tr w:rsidR="00716D0A" w14:paraId="06DF952F" w14:textId="77777777" w:rsidTr="006B27B9">
        <w:trPr>
          <w:jc w:val="center"/>
        </w:trPr>
        <w:tc>
          <w:tcPr>
            <w:tcW w:w="4106" w:type="dxa"/>
          </w:tcPr>
          <w:p w14:paraId="70765674" w14:textId="77475FEB" w:rsidR="00716D0A" w:rsidRDefault="00716D0A" w:rsidP="006B27B9">
            <w:pPr>
              <w:autoSpaceDE w:val="0"/>
              <w:autoSpaceDN w:val="0"/>
              <w:adjustRightInd w:val="0"/>
              <w:jc w:val="both"/>
              <w:rPr>
                <w:rFonts w:ascii="Helvetica" w:hAnsi="Helvetica" w:cs="Helvetica"/>
                <w:bCs w:val="0"/>
                <w:lang w:eastAsia="pt-BR"/>
              </w:rPr>
            </w:pPr>
            <w:r w:rsidRPr="00C72E82">
              <w:rPr>
                <w:bCs w:val="0"/>
                <w:lang w:eastAsia="pt-BR"/>
              </w:rPr>
              <w:t xml:space="preserve">Controle de </w:t>
            </w:r>
            <w:r w:rsidR="000372A2">
              <w:rPr>
                <w:bCs w:val="0"/>
                <w:lang w:eastAsia="pt-BR"/>
              </w:rPr>
              <w:t>A</w:t>
            </w:r>
            <w:r w:rsidRPr="00C72E82">
              <w:rPr>
                <w:bCs w:val="0"/>
                <w:lang w:eastAsia="pt-BR"/>
              </w:rPr>
              <w:t>cesso</w:t>
            </w:r>
          </w:p>
        </w:tc>
      </w:tr>
      <w:tr w:rsidR="00716D0A" w14:paraId="7F7C87FF" w14:textId="77777777" w:rsidTr="006B27B9">
        <w:trPr>
          <w:jc w:val="center"/>
        </w:trPr>
        <w:tc>
          <w:tcPr>
            <w:tcW w:w="4106" w:type="dxa"/>
          </w:tcPr>
          <w:p w14:paraId="4A6AD50F" w14:textId="2EFF0179" w:rsidR="00716D0A" w:rsidRPr="00C72E82" w:rsidRDefault="00716D0A" w:rsidP="006B27B9">
            <w:pPr>
              <w:autoSpaceDE w:val="0"/>
              <w:autoSpaceDN w:val="0"/>
              <w:adjustRightInd w:val="0"/>
              <w:jc w:val="both"/>
              <w:rPr>
                <w:bCs w:val="0"/>
                <w:lang w:eastAsia="pt-BR"/>
              </w:rPr>
            </w:pPr>
            <w:r w:rsidRPr="00C72E82">
              <w:rPr>
                <w:bCs w:val="0"/>
                <w:lang w:eastAsia="pt-BR"/>
              </w:rPr>
              <w:t xml:space="preserve">Registro e </w:t>
            </w:r>
            <w:r w:rsidR="000372A2">
              <w:rPr>
                <w:bCs w:val="0"/>
                <w:lang w:eastAsia="pt-BR"/>
              </w:rPr>
              <w:t>A</w:t>
            </w:r>
            <w:r w:rsidRPr="00C72E82">
              <w:rPr>
                <w:bCs w:val="0"/>
                <w:lang w:eastAsia="pt-BR"/>
              </w:rPr>
              <w:t xml:space="preserve">ssinatura </w:t>
            </w:r>
            <w:r w:rsidR="000372A2">
              <w:rPr>
                <w:bCs w:val="0"/>
                <w:lang w:eastAsia="pt-BR"/>
              </w:rPr>
              <w:t>E</w:t>
            </w:r>
            <w:r w:rsidRPr="00C72E82">
              <w:rPr>
                <w:bCs w:val="0"/>
                <w:lang w:eastAsia="pt-BR"/>
              </w:rPr>
              <w:t>letrônica</w:t>
            </w:r>
          </w:p>
        </w:tc>
      </w:tr>
      <w:tr w:rsidR="003636B3" w14:paraId="0BC6F357" w14:textId="77777777" w:rsidTr="006B27B9">
        <w:trPr>
          <w:jc w:val="center"/>
        </w:trPr>
        <w:tc>
          <w:tcPr>
            <w:tcW w:w="4106" w:type="dxa"/>
          </w:tcPr>
          <w:p w14:paraId="54CB068B" w14:textId="1D941220" w:rsidR="003636B3" w:rsidRPr="00C72E82" w:rsidRDefault="003636B3" w:rsidP="006B27B9">
            <w:pPr>
              <w:autoSpaceDE w:val="0"/>
              <w:autoSpaceDN w:val="0"/>
              <w:adjustRightInd w:val="0"/>
              <w:jc w:val="both"/>
              <w:rPr>
                <w:bCs w:val="0"/>
                <w:lang w:eastAsia="pt-BR"/>
              </w:rPr>
            </w:pPr>
            <w:proofErr w:type="spellStart"/>
            <w:r>
              <w:rPr>
                <w:bCs w:val="0"/>
                <w:lang w:eastAsia="pt-BR"/>
              </w:rPr>
              <w:t>Audit</w:t>
            </w:r>
            <w:proofErr w:type="spellEnd"/>
            <w:r>
              <w:rPr>
                <w:bCs w:val="0"/>
                <w:lang w:eastAsia="pt-BR"/>
              </w:rPr>
              <w:t xml:space="preserve"> Trail Review</w:t>
            </w:r>
          </w:p>
        </w:tc>
      </w:tr>
    </w:tbl>
    <w:p w14:paraId="1FF44D3F" w14:textId="5A579E3B" w:rsidR="00221BCF" w:rsidRDefault="000372A2" w:rsidP="000372A2">
      <w:pPr>
        <w:jc w:val="center"/>
      </w:pPr>
      <w:bookmarkStart w:id="32" w:name="_Toc80042158"/>
      <w:bookmarkStart w:id="33" w:name="_Toc80079753"/>
      <w:bookmarkStart w:id="34" w:name="_Toc86827373"/>
      <w:bookmarkStart w:id="35" w:name="_Toc86849004"/>
      <w:r w:rsidRPr="000372A2">
        <w:rPr>
          <w:b/>
          <w:bCs w:val="0"/>
        </w:rPr>
        <w:t>Tabela 1</w:t>
      </w:r>
      <w:r>
        <w:rPr>
          <w:b/>
          <w:bCs w:val="0"/>
        </w:rPr>
        <w:t>:</w:t>
      </w:r>
      <w:r>
        <w:t xml:space="preserve"> Aspectos a serem considerados na Revisão periódica.</w:t>
      </w:r>
    </w:p>
    <w:p w14:paraId="6E5E11E0" w14:textId="77777777" w:rsidR="000372A2" w:rsidRPr="000372A2" w:rsidRDefault="000372A2" w:rsidP="000372A2">
      <w:pPr>
        <w:jc w:val="center"/>
      </w:pPr>
    </w:p>
    <w:p w14:paraId="5864E50A" w14:textId="41D83EF6" w:rsidR="00716D0A" w:rsidRPr="003C4EF4" w:rsidRDefault="00E15007" w:rsidP="003C4EF4">
      <w:pPr>
        <w:spacing w:before="120"/>
        <w:jc w:val="both"/>
      </w:pPr>
      <w:r w:rsidRPr="003C4EF4">
        <w:t xml:space="preserve">6.1.3. </w:t>
      </w:r>
      <w:r w:rsidR="00716D0A" w:rsidRPr="003C4EF4">
        <w:t>A metodologia está descrita no Módulo Corporativo 20221268 – “</w:t>
      </w:r>
      <w:proofErr w:type="spellStart"/>
      <w:r w:rsidR="00716D0A" w:rsidRPr="003C4EF4">
        <w:t>Periodic</w:t>
      </w:r>
      <w:proofErr w:type="spellEnd"/>
      <w:r w:rsidR="00716D0A" w:rsidRPr="003C4EF4">
        <w:t xml:space="preserve"> Reviews for </w:t>
      </w:r>
      <w:proofErr w:type="spellStart"/>
      <w:r w:rsidR="00716D0A" w:rsidRPr="003C4EF4">
        <w:t>Computerized</w:t>
      </w:r>
      <w:proofErr w:type="spellEnd"/>
      <w:r w:rsidR="00716D0A" w:rsidRPr="003C4EF4">
        <w:t xml:space="preserve"> Systems”, versão </w:t>
      </w:r>
      <w:r w:rsidR="00DB3735" w:rsidRPr="003C4EF4">
        <w:t>2.0</w:t>
      </w:r>
      <w:r w:rsidR="00716D0A" w:rsidRPr="003C4EF4">
        <w:t>.</w:t>
      </w:r>
      <w:bookmarkEnd w:id="32"/>
      <w:bookmarkEnd w:id="33"/>
      <w:bookmarkEnd w:id="34"/>
      <w:bookmarkEnd w:id="35"/>
    </w:p>
    <w:p w14:paraId="2F489806" w14:textId="77777777" w:rsidR="00E15007" w:rsidRPr="003C4EF4" w:rsidRDefault="00E15007" w:rsidP="003C4EF4">
      <w:pPr>
        <w:jc w:val="both"/>
      </w:pPr>
      <w:bookmarkStart w:id="36" w:name="_Toc80042159"/>
      <w:bookmarkStart w:id="37" w:name="_Toc80079754"/>
      <w:bookmarkStart w:id="38" w:name="_Toc86827374"/>
      <w:bookmarkStart w:id="39" w:name="_Toc86849005"/>
    </w:p>
    <w:p w14:paraId="0A977A5E" w14:textId="7B351B58" w:rsidR="00C96BBF" w:rsidRPr="00A201B2" w:rsidRDefault="00E15007" w:rsidP="003C4EF4">
      <w:pPr>
        <w:jc w:val="both"/>
      </w:pPr>
      <w:r w:rsidRPr="00A201B2">
        <w:t xml:space="preserve">6.1.4. </w:t>
      </w:r>
      <w:r w:rsidR="00716D0A" w:rsidRPr="00A201B2">
        <w:t>Caso seja encontrado algum desvio no sistema, procede</w:t>
      </w:r>
      <w:r w:rsidR="003A77E0">
        <w:t>r</w:t>
      </w:r>
      <w:r w:rsidR="00716D0A" w:rsidRPr="00A201B2">
        <w:t xml:space="preserve"> conforme o </w:t>
      </w:r>
      <w:hyperlink r:id="rId9" w:history="1">
        <w:r w:rsidR="009E335E" w:rsidRPr="00A201B2">
          <w:rPr>
            <w:rStyle w:val="Hyperlink"/>
            <w:color w:val="auto"/>
            <w:u w:val="none"/>
          </w:rPr>
          <w:t xml:space="preserve">SOP </w:t>
        </w:r>
        <w:r w:rsidR="002B0B26" w:rsidRPr="00A201B2">
          <w:rPr>
            <w:rStyle w:val="Hyperlink"/>
            <w:color w:val="auto"/>
            <w:u w:val="none"/>
          </w:rPr>
          <w:t>20016001 – “Gerenciamento de Desvios"</w:t>
        </w:r>
      </w:hyperlink>
      <w:r w:rsidR="002B0B26" w:rsidRPr="00A201B2">
        <w:t>, em sua versão vigente</w:t>
      </w:r>
      <w:r w:rsidR="00716D0A" w:rsidRPr="00A201B2">
        <w:t>.</w:t>
      </w:r>
      <w:bookmarkEnd w:id="36"/>
      <w:bookmarkEnd w:id="37"/>
      <w:bookmarkEnd w:id="38"/>
      <w:bookmarkEnd w:id="39"/>
      <w:r w:rsidR="00BC2FED" w:rsidRPr="00A201B2">
        <w:t xml:space="preserve"> </w:t>
      </w:r>
      <w:bookmarkStart w:id="40" w:name="_Toc80042160"/>
      <w:bookmarkStart w:id="41" w:name="_Toc80079755"/>
      <w:bookmarkStart w:id="42" w:name="_Toc86827375"/>
      <w:r w:rsidR="00716D0A" w:rsidRPr="00A201B2">
        <w:t>A atividade é realizada pelo analista</w:t>
      </w:r>
      <w:r w:rsidR="00937E0F" w:rsidRPr="00A201B2">
        <w:t>/especialista</w:t>
      </w:r>
      <w:r w:rsidR="00716D0A" w:rsidRPr="00A201B2">
        <w:t xml:space="preserve"> d</w:t>
      </w:r>
      <w:r w:rsidR="00D35011" w:rsidRPr="00A201B2">
        <w:t>a</w:t>
      </w:r>
      <w:r w:rsidR="00716D0A" w:rsidRPr="00A201B2">
        <w:t xml:space="preserve"> </w:t>
      </w:r>
      <w:r w:rsidR="003A77E0" w:rsidRPr="003A77E0">
        <w:t xml:space="preserve">Engenharia – Validação de Sistemas Computadorizados </w:t>
      </w:r>
      <w:r w:rsidR="00716D0A" w:rsidRPr="00A201B2">
        <w:t>conforme descrito</w:t>
      </w:r>
      <w:r w:rsidR="001F3560" w:rsidRPr="00A201B2">
        <w:t xml:space="preserve"> neste SOP e </w:t>
      </w:r>
      <w:r w:rsidR="00716D0A" w:rsidRPr="00A201B2">
        <w:t>registrada no</w:t>
      </w:r>
      <w:r w:rsidR="000B4F5B" w:rsidRPr="00A201B2">
        <w:t xml:space="preserve"> </w:t>
      </w:r>
      <w:hyperlink r:id="rId10" w:history="1">
        <w:proofErr w:type="spellStart"/>
        <w:r w:rsidR="00095D5A" w:rsidRPr="00A201B2">
          <w:rPr>
            <w:rStyle w:val="Hyperlink"/>
            <w:color w:val="auto"/>
            <w:u w:val="none"/>
          </w:rPr>
          <w:t>Template</w:t>
        </w:r>
        <w:proofErr w:type="spellEnd"/>
        <w:r w:rsidR="00095D5A" w:rsidRPr="00A201B2">
          <w:rPr>
            <w:rStyle w:val="Hyperlink"/>
            <w:color w:val="auto"/>
            <w:u w:val="none"/>
          </w:rPr>
          <w:t xml:space="preserve"> 20660059 </w:t>
        </w:r>
        <w:r w:rsidR="003021C6">
          <w:rPr>
            <w:rStyle w:val="Hyperlink"/>
            <w:color w:val="auto"/>
            <w:u w:val="none"/>
          </w:rPr>
          <w:t>–</w:t>
        </w:r>
        <w:r w:rsidR="00095D5A" w:rsidRPr="00A201B2">
          <w:rPr>
            <w:rStyle w:val="Hyperlink"/>
            <w:color w:val="auto"/>
            <w:u w:val="none"/>
          </w:rPr>
          <w:t xml:space="preserve"> </w:t>
        </w:r>
        <w:proofErr w:type="spellStart"/>
        <w:r w:rsidR="00095D5A" w:rsidRPr="00A201B2">
          <w:rPr>
            <w:rStyle w:val="Hyperlink"/>
            <w:color w:val="auto"/>
            <w:u w:val="none"/>
          </w:rPr>
          <w:t>Template</w:t>
        </w:r>
        <w:proofErr w:type="spellEnd"/>
        <w:r w:rsidR="003021C6">
          <w:rPr>
            <w:rStyle w:val="Hyperlink"/>
            <w:color w:val="auto"/>
            <w:u w:val="none"/>
          </w:rPr>
          <w:t xml:space="preserve"> </w:t>
        </w:r>
        <w:proofErr w:type="spellStart"/>
        <w:r w:rsidR="003021C6">
          <w:rPr>
            <w:rStyle w:val="Hyperlink"/>
            <w:color w:val="auto"/>
            <w:u w:val="none"/>
          </w:rPr>
          <w:t>Brasil</w:t>
        </w:r>
        <w:r w:rsidR="00095D5A" w:rsidRPr="00A201B2">
          <w:rPr>
            <w:rStyle w:val="Hyperlink"/>
            <w:color w:val="auto"/>
            <w:u w:val="none"/>
          </w:rPr>
          <w:t>_Revisão</w:t>
        </w:r>
        <w:proofErr w:type="spellEnd"/>
        <w:r w:rsidR="00095D5A" w:rsidRPr="00A201B2">
          <w:rPr>
            <w:rStyle w:val="Hyperlink"/>
            <w:color w:val="auto"/>
            <w:u w:val="none"/>
          </w:rPr>
          <w:t xml:space="preserve"> Periódica </w:t>
        </w:r>
        <w:proofErr w:type="spellStart"/>
        <w:r w:rsidR="00095D5A" w:rsidRPr="00A201B2">
          <w:rPr>
            <w:rStyle w:val="Hyperlink"/>
            <w:color w:val="auto"/>
            <w:u w:val="none"/>
          </w:rPr>
          <w:t>CSV_Brasil</w:t>
        </w:r>
        <w:proofErr w:type="spellEnd"/>
      </w:hyperlink>
      <w:r w:rsidR="00095D5A" w:rsidRPr="00A201B2">
        <w:t>, em sua versão vigente</w:t>
      </w:r>
      <w:r w:rsidR="00246D7C" w:rsidRPr="00A201B2">
        <w:t>.</w:t>
      </w:r>
      <w:bookmarkEnd w:id="40"/>
      <w:bookmarkEnd w:id="41"/>
      <w:bookmarkEnd w:id="42"/>
    </w:p>
    <w:p w14:paraId="287DEB63" w14:textId="1DFF37CD" w:rsidR="00716D0A" w:rsidRPr="00A201B2" w:rsidRDefault="00716D0A" w:rsidP="003C4EF4">
      <w:pPr>
        <w:jc w:val="both"/>
        <w:rPr>
          <w:bCs w:val="0"/>
          <w:lang w:eastAsia="pt-BR"/>
        </w:rPr>
      </w:pPr>
    </w:p>
    <w:p w14:paraId="01BC01FF" w14:textId="77777777" w:rsidR="00716D0A" w:rsidRPr="00A201B2" w:rsidRDefault="00716D0A" w:rsidP="003C4EF4">
      <w:pPr>
        <w:jc w:val="both"/>
        <w:rPr>
          <w:bCs w:val="0"/>
          <w:lang w:eastAsia="pt-BR"/>
        </w:rPr>
      </w:pPr>
      <w:r w:rsidRPr="00A201B2">
        <w:rPr>
          <w:b/>
          <w:lang w:eastAsia="pt-BR"/>
        </w:rPr>
        <w:t>Nota:</w:t>
      </w:r>
      <w:r w:rsidRPr="00A201B2">
        <w:rPr>
          <w:bCs w:val="0"/>
          <w:lang w:eastAsia="pt-BR"/>
        </w:rPr>
        <w:t xml:space="preserve"> Os sistemas Globais são revisados conforme procedimento Global.</w:t>
      </w:r>
    </w:p>
    <w:p w14:paraId="7BA5B617" w14:textId="77777777" w:rsidR="00E15007" w:rsidRPr="00A201B2" w:rsidRDefault="00E15007" w:rsidP="003C4EF4">
      <w:pPr>
        <w:jc w:val="both"/>
        <w:rPr>
          <w:bCs w:val="0"/>
          <w:color w:val="000000"/>
        </w:rPr>
      </w:pPr>
      <w:bookmarkStart w:id="43" w:name="_Toc80042161"/>
      <w:bookmarkStart w:id="44" w:name="_Toc80079756"/>
      <w:bookmarkStart w:id="45" w:name="_Toc86827376"/>
      <w:bookmarkStart w:id="46" w:name="_Toc86849006"/>
    </w:p>
    <w:p w14:paraId="72138750" w14:textId="4EA480D9" w:rsidR="009E7A73" w:rsidRPr="00A201B2" w:rsidRDefault="00E15007" w:rsidP="003C4EF4">
      <w:pPr>
        <w:jc w:val="both"/>
        <w:rPr>
          <w:bCs w:val="0"/>
          <w:color w:val="000000"/>
        </w:rPr>
      </w:pPr>
      <w:r w:rsidRPr="00A201B2">
        <w:rPr>
          <w:bCs w:val="0"/>
          <w:color w:val="000000"/>
        </w:rPr>
        <w:t xml:space="preserve">6.1.4.1. </w:t>
      </w:r>
      <w:r w:rsidR="009E7A73" w:rsidRPr="00A201B2">
        <w:rPr>
          <w:bCs w:val="0"/>
          <w:color w:val="000000"/>
        </w:rPr>
        <w:t xml:space="preserve">O relatório de Revisão Periódica </w:t>
      </w:r>
      <w:r w:rsidR="00BF7C34" w:rsidRPr="00A201B2">
        <w:rPr>
          <w:bCs w:val="0"/>
          <w:color w:val="000000"/>
        </w:rPr>
        <w:t>será concluído com o registro do impacto ou não no status validado do sistema, determinado desta forma a necessidade de validação parcial (testes adicionais), revalidação completa</w:t>
      </w:r>
      <w:r w:rsidR="00A62CF6" w:rsidRPr="00A201B2">
        <w:rPr>
          <w:bCs w:val="0"/>
          <w:color w:val="000000"/>
        </w:rPr>
        <w:t xml:space="preserve"> (que deverá ser </w:t>
      </w:r>
      <w:r w:rsidR="00BC2FED" w:rsidRPr="00A201B2">
        <w:rPr>
          <w:bCs w:val="0"/>
          <w:color w:val="000000"/>
        </w:rPr>
        <w:t>incluída</w:t>
      </w:r>
      <w:r w:rsidR="00A62CF6" w:rsidRPr="00A201B2">
        <w:rPr>
          <w:bCs w:val="0"/>
          <w:color w:val="000000"/>
        </w:rPr>
        <w:t xml:space="preserve"> no </w:t>
      </w:r>
      <w:r w:rsidR="007773B9" w:rsidRPr="00A201B2">
        <w:rPr>
          <w:bCs w:val="0"/>
          <w:color w:val="000000"/>
        </w:rPr>
        <w:t>P</w:t>
      </w:r>
      <w:r w:rsidR="005267F1" w:rsidRPr="00A201B2">
        <w:rPr>
          <w:bCs w:val="0"/>
          <w:color w:val="000000"/>
        </w:rPr>
        <w:t>lano</w:t>
      </w:r>
      <w:r w:rsidR="00A201B2">
        <w:rPr>
          <w:bCs w:val="0"/>
          <w:color w:val="000000"/>
        </w:rPr>
        <w:t xml:space="preserve"> </w:t>
      </w:r>
      <w:r w:rsidR="007A3EC3" w:rsidRPr="00A201B2">
        <w:rPr>
          <w:color w:val="000000"/>
        </w:rPr>
        <w:t>00091080</w:t>
      </w:r>
      <w:r w:rsidR="007A3EC3">
        <w:rPr>
          <w:color w:val="000000"/>
        </w:rPr>
        <w:t xml:space="preserve"> -</w:t>
      </w:r>
      <w:r w:rsidR="005267F1" w:rsidRPr="00A201B2">
        <w:rPr>
          <w:bCs w:val="0"/>
          <w:color w:val="000000"/>
        </w:rPr>
        <w:t xml:space="preserve"> </w:t>
      </w:r>
      <w:r w:rsidR="00A201B2" w:rsidRPr="00A201B2">
        <w:t>Plano Mestre de Validação Geral</w:t>
      </w:r>
      <w:r w:rsidR="005267F1" w:rsidRPr="00A201B2">
        <w:rPr>
          <w:bCs w:val="0"/>
        </w:rPr>
        <w:t>, em sua versão vigente</w:t>
      </w:r>
      <w:r w:rsidR="00A62CF6" w:rsidRPr="00A201B2">
        <w:rPr>
          <w:bCs w:val="0"/>
        </w:rPr>
        <w:t>)</w:t>
      </w:r>
      <w:r w:rsidR="00BF7C34" w:rsidRPr="00A201B2">
        <w:rPr>
          <w:bCs w:val="0"/>
        </w:rPr>
        <w:t xml:space="preserve"> ou nenhuma atividad</w:t>
      </w:r>
      <w:r w:rsidR="00BF7C34" w:rsidRPr="00A201B2">
        <w:rPr>
          <w:bCs w:val="0"/>
          <w:color w:val="000000"/>
        </w:rPr>
        <w:t>e</w:t>
      </w:r>
      <w:r w:rsidR="00BC540D" w:rsidRPr="00A201B2">
        <w:rPr>
          <w:bCs w:val="0"/>
          <w:color w:val="000000"/>
        </w:rPr>
        <w:t xml:space="preserve"> (continuidade do status validado)</w:t>
      </w:r>
      <w:r w:rsidR="00BF7C34" w:rsidRPr="00A201B2">
        <w:rPr>
          <w:bCs w:val="0"/>
          <w:color w:val="000000"/>
        </w:rPr>
        <w:t>.</w:t>
      </w:r>
      <w:bookmarkEnd w:id="43"/>
      <w:bookmarkEnd w:id="44"/>
      <w:bookmarkEnd w:id="45"/>
      <w:bookmarkEnd w:id="46"/>
    </w:p>
    <w:p w14:paraId="55A73220" w14:textId="77777777" w:rsidR="00E15007" w:rsidRPr="003C4EF4" w:rsidRDefault="00E15007" w:rsidP="003C4EF4">
      <w:pPr>
        <w:jc w:val="both"/>
        <w:rPr>
          <w:bCs w:val="0"/>
          <w:color w:val="000000"/>
        </w:rPr>
      </w:pPr>
      <w:bookmarkStart w:id="47" w:name="_Toc80042162"/>
      <w:bookmarkStart w:id="48" w:name="_Toc80079757"/>
      <w:bookmarkStart w:id="49" w:name="_Toc86827377"/>
      <w:bookmarkStart w:id="50" w:name="_Toc86849007"/>
    </w:p>
    <w:p w14:paraId="13703096" w14:textId="1B3A26C7" w:rsidR="009E335E" w:rsidRPr="003C4EF4" w:rsidRDefault="00E15007" w:rsidP="003C4EF4">
      <w:pPr>
        <w:jc w:val="both"/>
        <w:rPr>
          <w:b/>
          <w:bCs w:val="0"/>
          <w:color w:val="000000"/>
        </w:rPr>
      </w:pPr>
      <w:r w:rsidRPr="003C4EF4">
        <w:rPr>
          <w:bCs w:val="0"/>
          <w:color w:val="000000"/>
        </w:rPr>
        <w:t xml:space="preserve">6.1.4.2. </w:t>
      </w:r>
      <w:r w:rsidR="00BF7C34" w:rsidRPr="003C4EF4">
        <w:rPr>
          <w:bCs w:val="0"/>
          <w:color w:val="000000"/>
        </w:rPr>
        <w:t xml:space="preserve">As atividades necessárias decorrentes da validação parcial serão registradas no relatório de revisão periódica. Porém, quando da conclusão da </w:t>
      </w:r>
      <w:r w:rsidR="00EA4C8C" w:rsidRPr="003C4EF4">
        <w:rPr>
          <w:bCs w:val="0"/>
          <w:color w:val="000000"/>
        </w:rPr>
        <w:t>validação parcial</w:t>
      </w:r>
      <w:r w:rsidR="00BF7C34" w:rsidRPr="003C4EF4">
        <w:rPr>
          <w:bCs w:val="0"/>
          <w:color w:val="000000"/>
        </w:rPr>
        <w:t xml:space="preserve">, </w:t>
      </w:r>
      <w:r w:rsidR="00DF1BF4" w:rsidRPr="003C4EF4">
        <w:rPr>
          <w:bCs w:val="0"/>
          <w:color w:val="000000"/>
        </w:rPr>
        <w:t>será gerada uma nova versão d</w:t>
      </w:r>
      <w:r w:rsidR="00BF7C34" w:rsidRPr="003C4EF4">
        <w:rPr>
          <w:bCs w:val="0"/>
          <w:color w:val="000000"/>
        </w:rPr>
        <w:t xml:space="preserve">o relatório de validação </w:t>
      </w:r>
      <w:r w:rsidR="00EA4C8C" w:rsidRPr="003C4EF4">
        <w:rPr>
          <w:bCs w:val="0"/>
          <w:color w:val="000000"/>
        </w:rPr>
        <w:t xml:space="preserve">do sistema </w:t>
      </w:r>
      <w:r w:rsidR="00BF7C34" w:rsidRPr="003C4EF4">
        <w:rPr>
          <w:bCs w:val="0"/>
          <w:color w:val="000000"/>
        </w:rPr>
        <w:t xml:space="preserve">para </w:t>
      </w:r>
      <w:r w:rsidR="00EA4C8C" w:rsidRPr="003C4EF4">
        <w:rPr>
          <w:bCs w:val="0"/>
          <w:color w:val="000000"/>
        </w:rPr>
        <w:t>a inclusão</w:t>
      </w:r>
      <w:r w:rsidR="00BF7C34" w:rsidRPr="003C4EF4">
        <w:rPr>
          <w:bCs w:val="0"/>
          <w:color w:val="000000"/>
        </w:rPr>
        <w:t xml:space="preserve"> </w:t>
      </w:r>
      <w:r w:rsidR="00EA4C8C" w:rsidRPr="003C4EF4">
        <w:rPr>
          <w:bCs w:val="0"/>
          <w:color w:val="000000"/>
        </w:rPr>
        <w:t>das documentações adicionais do processo de validação.</w:t>
      </w:r>
      <w:bookmarkEnd w:id="47"/>
      <w:bookmarkEnd w:id="48"/>
      <w:bookmarkEnd w:id="49"/>
      <w:bookmarkEnd w:id="50"/>
    </w:p>
    <w:p w14:paraId="7415E6F5" w14:textId="77777777" w:rsidR="00E15007" w:rsidRPr="003C4EF4" w:rsidRDefault="00E15007" w:rsidP="003C4EF4">
      <w:pPr>
        <w:jc w:val="both"/>
        <w:rPr>
          <w:bCs w:val="0"/>
          <w:color w:val="000000"/>
        </w:rPr>
      </w:pPr>
      <w:bookmarkStart w:id="51" w:name="_Toc86849008"/>
    </w:p>
    <w:p w14:paraId="3B62F610" w14:textId="4F0994A6" w:rsidR="00C9490A" w:rsidRDefault="00E15007" w:rsidP="00EB53C2">
      <w:pPr>
        <w:jc w:val="both"/>
        <w:rPr>
          <w:bCs w:val="0"/>
          <w:color w:val="000000"/>
        </w:rPr>
      </w:pPr>
      <w:r w:rsidRPr="003C4EF4">
        <w:rPr>
          <w:bCs w:val="0"/>
          <w:color w:val="000000"/>
        </w:rPr>
        <w:t xml:space="preserve">6.1.4.3. </w:t>
      </w:r>
      <w:r w:rsidR="007D3F10" w:rsidRPr="003C4EF4">
        <w:rPr>
          <w:bCs w:val="0"/>
          <w:color w:val="000000"/>
        </w:rPr>
        <w:t xml:space="preserve">A Revisão de planilhas </w:t>
      </w:r>
      <w:r w:rsidR="00BC2FED" w:rsidRPr="003C4EF4">
        <w:rPr>
          <w:bCs w:val="0"/>
          <w:color w:val="000000"/>
        </w:rPr>
        <w:t>eletrônicas</w:t>
      </w:r>
      <w:r w:rsidR="007D3F10" w:rsidRPr="003C4EF4">
        <w:rPr>
          <w:bCs w:val="0"/>
          <w:color w:val="000000"/>
        </w:rPr>
        <w:t xml:space="preserve"> validadas segue</w:t>
      </w:r>
      <w:r w:rsidR="00764124">
        <w:rPr>
          <w:bCs w:val="0"/>
          <w:color w:val="000000"/>
        </w:rPr>
        <w:t xml:space="preserve"> o</w:t>
      </w:r>
      <w:r w:rsidR="007D3F10" w:rsidRPr="003C4EF4">
        <w:rPr>
          <w:bCs w:val="0"/>
          <w:color w:val="000000"/>
        </w:rPr>
        <w:t xml:space="preserve"> </w:t>
      </w:r>
      <w:hyperlink r:id="rId11" w:history="1">
        <w:r w:rsidR="00723CCC" w:rsidRPr="00A201B2">
          <w:rPr>
            <w:rStyle w:val="Hyperlink"/>
            <w:bCs w:val="0"/>
            <w:color w:val="auto"/>
            <w:u w:val="none"/>
          </w:rPr>
          <w:t>SOP 20041886 – Validação de Planilhas Eletrônicas</w:t>
        </w:r>
      </w:hyperlink>
      <w:r w:rsidR="00723CCC" w:rsidRPr="00A201B2">
        <w:rPr>
          <w:bCs w:val="0"/>
        </w:rPr>
        <w:t>, em sua versão vigente</w:t>
      </w:r>
      <w:r w:rsidR="007D3F10" w:rsidRPr="003C4EF4">
        <w:rPr>
          <w:bCs w:val="0"/>
          <w:color w:val="000000"/>
        </w:rPr>
        <w:t>.</w:t>
      </w:r>
      <w:bookmarkStart w:id="52" w:name="_Toc80042166"/>
      <w:bookmarkStart w:id="53" w:name="_Toc80079761"/>
      <w:bookmarkStart w:id="54" w:name="_Toc111723868"/>
      <w:bookmarkEnd w:id="51"/>
    </w:p>
    <w:p w14:paraId="3D9888DC" w14:textId="77777777" w:rsidR="00EB53C2" w:rsidRDefault="00EB53C2" w:rsidP="00EB53C2">
      <w:pPr>
        <w:jc w:val="both"/>
        <w:rPr>
          <w:bCs w:val="0"/>
          <w:color w:val="000000"/>
        </w:rPr>
      </w:pPr>
    </w:p>
    <w:p w14:paraId="311B0B46" w14:textId="3692DE32" w:rsidR="001B5B28" w:rsidRPr="003C4EF4" w:rsidRDefault="00E15007" w:rsidP="00C9490A">
      <w:pPr>
        <w:jc w:val="both"/>
        <w:rPr>
          <w:b/>
          <w:bCs w:val="0"/>
        </w:rPr>
      </w:pPr>
      <w:r w:rsidRPr="003C4EF4">
        <w:rPr>
          <w:bCs w:val="0"/>
        </w:rPr>
        <w:lastRenderedPageBreak/>
        <w:t xml:space="preserve">6.2. </w:t>
      </w:r>
      <w:r w:rsidR="009E335E" w:rsidRPr="003C4EF4">
        <w:rPr>
          <w:bCs w:val="0"/>
        </w:rPr>
        <w:t>Frequência da revisão periódic</w:t>
      </w:r>
      <w:bookmarkEnd w:id="52"/>
      <w:bookmarkEnd w:id="53"/>
      <w:r w:rsidR="001B5B28" w:rsidRPr="003C4EF4">
        <w:rPr>
          <w:bCs w:val="0"/>
        </w:rPr>
        <w:t>a.</w:t>
      </w:r>
      <w:bookmarkEnd w:id="54"/>
    </w:p>
    <w:p w14:paraId="1A90E538" w14:textId="77777777" w:rsidR="00E15007" w:rsidRPr="003C4EF4" w:rsidRDefault="00E15007" w:rsidP="003C4EF4">
      <w:pPr>
        <w:jc w:val="both"/>
      </w:pPr>
      <w:bookmarkStart w:id="55" w:name="_Toc86827379"/>
      <w:bookmarkStart w:id="56" w:name="_Toc86849010"/>
    </w:p>
    <w:p w14:paraId="16A695FA" w14:textId="0EB8F213" w:rsidR="001B5B28" w:rsidRPr="003C4EF4" w:rsidRDefault="00E15007" w:rsidP="003C4EF4">
      <w:pPr>
        <w:jc w:val="both"/>
        <w:rPr>
          <w:b/>
          <w:iCs/>
        </w:rPr>
      </w:pPr>
      <w:r w:rsidRPr="003C4EF4">
        <w:t xml:space="preserve">6.2.1. </w:t>
      </w:r>
      <w:r w:rsidR="009E335E" w:rsidRPr="003C4EF4">
        <w:t xml:space="preserve">As revisões do status de validação dos sistemas </w:t>
      </w:r>
      <w:r w:rsidR="00A212E2" w:rsidRPr="003C4EF4">
        <w:t>computadorizados</w:t>
      </w:r>
      <w:r w:rsidR="009E335E" w:rsidRPr="003C4EF4">
        <w:t xml:space="preserve"> devem ser realizadas periodicamente. A periodicidade será decidida no final da validação do sistema, e a frequência com que tal revisão deve ser realizada será definida por uma análise de risco. A frequência deverá ser realizada no máximo a cada 3 anos.</w:t>
      </w:r>
      <w:bookmarkEnd w:id="55"/>
      <w:bookmarkEnd w:id="56"/>
      <w:r w:rsidR="00F86E38" w:rsidRPr="003C4EF4">
        <w:t xml:space="preserve"> </w:t>
      </w:r>
    </w:p>
    <w:p w14:paraId="22B60945" w14:textId="77777777" w:rsidR="00E15007" w:rsidRPr="003C4EF4" w:rsidRDefault="00E15007" w:rsidP="003C4EF4">
      <w:pPr>
        <w:jc w:val="both"/>
      </w:pPr>
      <w:bookmarkStart w:id="57" w:name="_Toc86827380"/>
      <w:bookmarkStart w:id="58" w:name="_Toc86849011"/>
    </w:p>
    <w:p w14:paraId="2587A414" w14:textId="0A347735" w:rsidR="001B5B28" w:rsidRPr="003C4EF4" w:rsidRDefault="00E15007" w:rsidP="003C4EF4">
      <w:pPr>
        <w:jc w:val="both"/>
        <w:rPr>
          <w:b/>
          <w:iCs/>
        </w:rPr>
      </w:pPr>
      <w:r w:rsidRPr="003C4EF4">
        <w:t xml:space="preserve">6.2.2. </w:t>
      </w:r>
      <w:r w:rsidR="009E335E" w:rsidRPr="003C4EF4">
        <w:t>Ao final da validação, deve ser realizada uma análise de risco para avaliar a criticidade do mesmo e definir a periodicidade com que será realizada a revisão periódica dos sistemas. Isso será refletido no VMP, no inventário do sistema e no Relatório de Validação.</w:t>
      </w:r>
      <w:bookmarkEnd w:id="57"/>
      <w:bookmarkEnd w:id="58"/>
    </w:p>
    <w:p w14:paraId="0C26626D" w14:textId="77777777" w:rsidR="00E15007" w:rsidRPr="003C4EF4" w:rsidRDefault="00E15007" w:rsidP="003C4EF4">
      <w:pPr>
        <w:jc w:val="both"/>
      </w:pPr>
      <w:bookmarkStart w:id="59" w:name="_Toc86827381"/>
      <w:bookmarkStart w:id="60" w:name="_Toc86849012"/>
    </w:p>
    <w:p w14:paraId="4BB0155D" w14:textId="1664E524" w:rsidR="009E335E" w:rsidRDefault="00E15007" w:rsidP="003C4EF4">
      <w:pPr>
        <w:jc w:val="both"/>
      </w:pPr>
      <w:r w:rsidRPr="003C4EF4">
        <w:t xml:space="preserve">6.2.3. </w:t>
      </w:r>
      <w:r w:rsidR="009E335E" w:rsidRPr="003C4EF4">
        <w:t>Para definir a periodicidade da revisão, devem ser levados em conta os seguintes aspectos</w:t>
      </w:r>
      <w:r w:rsidR="009E335E" w:rsidRPr="003E3C36">
        <w:t>:</w:t>
      </w:r>
      <w:bookmarkEnd w:id="59"/>
      <w:bookmarkEnd w:id="60"/>
    </w:p>
    <w:p w14:paraId="37B7547F" w14:textId="77777777" w:rsidR="004B4FFF" w:rsidRPr="003E3C36" w:rsidRDefault="004B4FFF" w:rsidP="003C4EF4">
      <w:pPr>
        <w:jc w:val="both"/>
        <w:rPr>
          <w:b/>
          <w:iCs/>
        </w:rPr>
      </w:pPr>
    </w:p>
    <w:p w14:paraId="3D307F01" w14:textId="77777777" w:rsidR="009E335E" w:rsidRPr="003C4EF4" w:rsidRDefault="009E335E" w:rsidP="003C4EF4">
      <w:pPr>
        <w:pStyle w:val="PargrafodaLista"/>
        <w:numPr>
          <w:ilvl w:val="0"/>
          <w:numId w:val="3"/>
        </w:numPr>
        <w:tabs>
          <w:tab w:val="clear" w:pos="720"/>
          <w:tab w:val="num" w:pos="851"/>
        </w:tabs>
        <w:spacing w:before="120" w:after="120" w:line="360" w:lineRule="auto"/>
        <w:ind w:left="1418" w:hanging="284"/>
        <w:jc w:val="both"/>
        <w:rPr>
          <w:lang w:val="it-IT"/>
        </w:rPr>
      </w:pPr>
      <w:r w:rsidRPr="003C4EF4">
        <w:rPr>
          <w:lang w:val="it-IT"/>
        </w:rPr>
        <w:t>A. Funcionalidade, relacionada à gravidade da falha</w:t>
      </w:r>
    </w:p>
    <w:p w14:paraId="08852AA0" w14:textId="77777777" w:rsidR="009E335E" w:rsidRPr="003C4EF4" w:rsidRDefault="009E335E" w:rsidP="003C4EF4">
      <w:pPr>
        <w:pStyle w:val="PargrafodaLista"/>
        <w:numPr>
          <w:ilvl w:val="0"/>
          <w:numId w:val="3"/>
        </w:numPr>
        <w:tabs>
          <w:tab w:val="clear" w:pos="720"/>
          <w:tab w:val="num" w:pos="851"/>
        </w:tabs>
        <w:spacing w:before="120" w:after="120" w:line="360" w:lineRule="auto"/>
        <w:ind w:left="1418" w:hanging="284"/>
        <w:jc w:val="both"/>
        <w:rPr>
          <w:lang w:val="it-IT"/>
        </w:rPr>
      </w:pPr>
      <w:r w:rsidRPr="003C4EF4">
        <w:rPr>
          <w:lang w:val="it-IT"/>
        </w:rPr>
        <w:t>B. Processo GMP que gerencia o sistema, relacionado à detectabilidade da falha</w:t>
      </w:r>
    </w:p>
    <w:p w14:paraId="77C0E6C2" w14:textId="77777777" w:rsidR="009E335E" w:rsidRPr="003C4EF4" w:rsidRDefault="009E335E" w:rsidP="003C4EF4">
      <w:pPr>
        <w:pStyle w:val="PargrafodaLista"/>
        <w:numPr>
          <w:ilvl w:val="0"/>
          <w:numId w:val="3"/>
        </w:numPr>
        <w:tabs>
          <w:tab w:val="clear" w:pos="720"/>
          <w:tab w:val="num" w:pos="851"/>
        </w:tabs>
        <w:spacing w:before="120" w:after="120" w:line="360" w:lineRule="auto"/>
        <w:ind w:left="1418" w:hanging="284"/>
        <w:jc w:val="both"/>
        <w:rPr>
          <w:lang w:val="it-IT"/>
        </w:rPr>
      </w:pPr>
      <w:r w:rsidRPr="003C4EF4">
        <w:rPr>
          <w:lang w:val="it-IT"/>
        </w:rPr>
        <w:t>C. Risco de Negócios</w:t>
      </w:r>
    </w:p>
    <w:p w14:paraId="3E6187E1" w14:textId="431EE8B9" w:rsidR="009E335E" w:rsidRDefault="004B4FFF" w:rsidP="003C4EF4">
      <w:pPr>
        <w:spacing w:line="360" w:lineRule="auto"/>
        <w:jc w:val="both"/>
        <w:rPr>
          <w:lang w:eastAsia="de-DE"/>
        </w:rPr>
      </w:pPr>
      <w:r w:rsidRPr="003C4EF4">
        <w:rPr>
          <w:lang w:eastAsia="de-DE"/>
        </w:rPr>
        <w:t>Cada um dos impactos regulatórios pode</w:t>
      </w:r>
      <w:r w:rsidR="009E335E" w:rsidRPr="003C4EF4">
        <w:rPr>
          <w:lang w:eastAsia="de-DE"/>
        </w:rPr>
        <w:t xml:space="preserve"> </w:t>
      </w:r>
      <w:r w:rsidRPr="004B4FFF">
        <w:rPr>
          <w:lang w:eastAsia="de-DE"/>
        </w:rPr>
        <w:t>ser classificado de acordo com as tabelas</w:t>
      </w:r>
      <w:r>
        <w:rPr>
          <w:lang w:eastAsia="de-DE"/>
        </w:rPr>
        <w:t xml:space="preserve"> 2, 3 e 4</w:t>
      </w:r>
      <w:r w:rsidR="009E335E" w:rsidRPr="00825308">
        <w:rPr>
          <w:lang w:eastAsia="de-DE"/>
        </w:rPr>
        <w:t xml:space="preserve">: </w:t>
      </w:r>
    </w:p>
    <w:tbl>
      <w:tblPr>
        <w:tblW w:w="91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7FE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7206"/>
      </w:tblGrid>
      <w:tr w:rsidR="009E335E" w:rsidRPr="0003226F" w14:paraId="275B9BE2" w14:textId="77777777" w:rsidTr="009E335E">
        <w:trPr>
          <w:trHeight w:val="506"/>
          <w:tblHeader/>
        </w:trPr>
        <w:tc>
          <w:tcPr>
            <w:tcW w:w="1985" w:type="dxa"/>
            <w:shd w:val="clear" w:color="auto" w:fill="D9D9D9"/>
            <w:vAlign w:val="center"/>
          </w:tcPr>
          <w:p w14:paraId="3EA68FB1" w14:textId="77777777" w:rsidR="009E335E" w:rsidRPr="00825308" w:rsidRDefault="009E335E" w:rsidP="009E335E">
            <w:pPr>
              <w:pStyle w:val="Einzug1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825308">
              <w:rPr>
                <w:rFonts w:ascii="Arial" w:hAnsi="Arial" w:cs="Arial"/>
                <w:b/>
                <w:sz w:val="20"/>
                <w:u w:val="single"/>
                <w:lang w:val="pt"/>
              </w:rPr>
              <w:t>Funcionalidade (A)</w:t>
            </w:r>
          </w:p>
        </w:tc>
        <w:tc>
          <w:tcPr>
            <w:tcW w:w="7206" w:type="dxa"/>
            <w:shd w:val="clear" w:color="auto" w:fill="D9D9D9"/>
          </w:tcPr>
          <w:p w14:paraId="16E341AF" w14:textId="77777777" w:rsidR="009E335E" w:rsidRPr="00825308" w:rsidRDefault="009E335E" w:rsidP="009E335E">
            <w:pPr>
              <w:pStyle w:val="Einzug1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825308">
              <w:rPr>
                <w:rFonts w:ascii="Arial" w:hAnsi="Arial" w:cs="Arial"/>
                <w:b/>
                <w:sz w:val="20"/>
                <w:u w:val="single"/>
                <w:lang w:val="pt"/>
              </w:rPr>
              <w:t>Definição</w:t>
            </w:r>
          </w:p>
        </w:tc>
      </w:tr>
      <w:tr w:rsidR="009E335E" w:rsidRPr="0003226F" w14:paraId="147AA61E" w14:textId="77777777" w:rsidTr="009E335E">
        <w:tc>
          <w:tcPr>
            <w:tcW w:w="1985" w:type="dxa"/>
            <w:shd w:val="clear" w:color="auto" w:fill="auto"/>
            <w:vAlign w:val="center"/>
          </w:tcPr>
          <w:p w14:paraId="0078079F" w14:textId="77777777" w:rsidR="009E335E" w:rsidRPr="00825308" w:rsidRDefault="009E335E" w:rsidP="009E335E">
            <w:pPr>
              <w:pStyle w:val="Einzug1"/>
              <w:ind w:left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825308">
              <w:rPr>
                <w:rFonts w:ascii="Arial" w:hAnsi="Arial" w:cs="Arial"/>
                <w:b/>
                <w:bCs/>
                <w:sz w:val="20"/>
                <w:lang w:val="pt"/>
              </w:rPr>
              <w:t>BAIXO (1)</w:t>
            </w:r>
          </w:p>
        </w:tc>
        <w:tc>
          <w:tcPr>
            <w:tcW w:w="7206" w:type="dxa"/>
            <w:shd w:val="clear" w:color="auto" w:fill="auto"/>
            <w:vAlign w:val="center"/>
          </w:tcPr>
          <w:p w14:paraId="17C8FC10" w14:textId="77777777" w:rsidR="009E335E" w:rsidRPr="00825308" w:rsidRDefault="009E335E" w:rsidP="009E335E">
            <w:pPr>
              <w:pStyle w:val="Einzug1"/>
              <w:ind w:left="0"/>
              <w:rPr>
                <w:rFonts w:ascii="Arial" w:hAnsi="Arial" w:cs="Arial"/>
                <w:sz w:val="20"/>
              </w:rPr>
            </w:pPr>
            <w:r w:rsidRPr="00825308">
              <w:rPr>
                <w:rFonts w:ascii="Arial" w:hAnsi="Arial" w:cs="Arial"/>
                <w:bCs/>
                <w:sz w:val="20"/>
                <w:lang w:val="pt"/>
              </w:rPr>
              <w:t>A falha na funcionalidade significaria que o sistema detecta o erro e existem métodos automatizados alternativos.</w:t>
            </w:r>
          </w:p>
        </w:tc>
      </w:tr>
      <w:tr w:rsidR="009E335E" w:rsidRPr="0003226F" w14:paraId="05323676" w14:textId="77777777" w:rsidTr="009E335E">
        <w:tc>
          <w:tcPr>
            <w:tcW w:w="1985" w:type="dxa"/>
            <w:shd w:val="clear" w:color="auto" w:fill="auto"/>
            <w:vAlign w:val="center"/>
          </w:tcPr>
          <w:p w14:paraId="404383A2" w14:textId="77777777" w:rsidR="009E335E" w:rsidRPr="00825308" w:rsidRDefault="009E335E" w:rsidP="009E335E">
            <w:pPr>
              <w:pStyle w:val="Einzug1"/>
              <w:ind w:left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825308">
              <w:rPr>
                <w:rFonts w:ascii="Arial" w:hAnsi="Arial" w:cs="Arial"/>
                <w:b/>
                <w:bCs/>
                <w:sz w:val="20"/>
                <w:lang w:val="pt"/>
              </w:rPr>
              <w:t>MÉDIO (2)</w:t>
            </w:r>
          </w:p>
        </w:tc>
        <w:tc>
          <w:tcPr>
            <w:tcW w:w="7206" w:type="dxa"/>
            <w:shd w:val="clear" w:color="auto" w:fill="auto"/>
            <w:vAlign w:val="center"/>
          </w:tcPr>
          <w:p w14:paraId="791DBEEB" w14:textId="77777777" w:rsidR="009E335E" w:rsidRPr="00825308" w:rsidRDefault="009E335E" w:rsidP="009E335E">
            <w:pPr>
              <w:pStyle w:val="Einzug1"/>
              <w:ind w:left="0"/>
              <w:rPr>
                <w:rFonts w:ascii="Arial" w:hAnsi="Arial" w:cs="Arial"/>
                <w:sz w:val="20"/>
              </w:rPr>
            </w:pPr>
            <w:r w:rsidRPr="00825308">
              <w:rPr>
                <w:rFonts w:ascii="Arial" w:hAnsi="Arial" w:cs="Arial"/>
                <w:sz w:val="20"/>
                <w:lang w:val="pt"/>
              </w:rPr>
              <w:t>A falha na funcionalidade significaria que o sistema pode detectar o erro funcional e comparações podem ser feitas com métodos manuais alternativos.</w:t>
            </w:r>
          </w:p>
        </w:tc>
      </w:tr>
      <w:tr w:rsidR="009E335E" w:rsidRPr="0003226F" w14:paraId="1B1A845C" w14:textId="77777777" w:rsidTr="009E335E">
        <w:tc>
          <w:tcPr>
            <w:tcW w:w="1985" w:type="dxa"/>
            <w:shd w:val="clear" w:color="auto" w:fill="auto"/>
            <w:vAlign w:val="center"/>
          </w:tcPr>
          <w:p w14:paraId="725FEE5B" w14:textId="77777777" w:rsidR="009E335E" w:rsidRPr="00825308" w:rsidRDefault="009E335E" w:rsidP="009E335E">
            <w:pPr>
              <w:pStyle w:val="Einzug1"/>
              <w:ind w:left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825308">
              <w:rPr>
                <w:rFonts w:ascii="Arial" w:hAnsi="Arial" w:cs="Arial"/>
                <w:b/>
                <w:bCs/>
                <w:sz w:val="20"/>
                <w:lang w:val="pt"/>
              </w:rPr>
              <w:t>ALTO (3)</w:t>
            </w:r>
          </w:p>
        </w:tc>
        <w:tc>
          <w:tcPr>
            <w:tcW w:w="7206" w:type="dxa"/>
            <w:shd w:val="clear" w:color="auto" w:fill="auto"/>
            <w:vAlign w:val="center"/>
          </w:tcPr>
          <w:p w14:paraId="654820AD" w14:textId="77777777" w:rsidR="009E335E" w:rsidRPr="00825308" w:rsidRDefault="009E335E" w:rsidP="009E335E">
            <w:pPr>
              <w:pStyle w:val="Einzug1"/>
              <w:ind w:left="0"/>
              <w:rPr>
                <w:rFonts w:ascii="Arial" w:hAnsi="Arial" w:cs="Arial"/>
                <w:sz w:val="20"/>
              </w:rPr>
            </w:pPr>
            <w:r w:rsidRPr="00825308">
              <w:rPr>
                <w:rFonts w:ascii="Arial" w:hAnsi="Arial" w:cs="Arial"/>
                <w:sz w:val="20"/>
                <w:lang w:val="pt"/>
              </w:rPr>
              <w:t xml:space="preserve">A falha na funcionalidade pode comprometer a demonstração dos processos </w:t>
            </w:r>
            <w:proofErr w:type="spellStart"/>
            <w:r w:rsidRPr="00825308">
              <w:rPr>
                <w:rFonts w:ascii="Arial" w:hAnsi="Arial" w:cs="Arial"/>
                <w:sz w:val="20"/>
                <w:lang w:val="pt"/>
              </w:rPr>
              <w:t>GxP</w:t>
            </w:r>
            <w:proofErr w:type="spellEnd"/>
            <w:r w:rsidRPr="00825308">
              <w:rPr>
                <w:rFonts w:ascii="Arial" w:hAnsi="Arial" w:cs="Arial"/>
                <w:sz w:val="20"/>
                <w:lang w:val="pt"/>
              </w:rPr>
              <w:t xml:space="preserve"> e não há sistema de demonstração alternativo.</w:t>
            </w:r>
          </w:p>
        </w:tc>
      </w:tr>
    </w:tbl>
    <w:p w14:paraId="3688F57F" w14:textId="323C79E4" w:rsidR="004B4FFF" w:rsidRDefault="004B4FFF" w:rsidP="004B4FFF">
      <w:pPr>
        <w:jc w:val="center"/>
      </w:pPr>
      <w:r w:rsidRPr="000372A2">
        <w:rPr>
          <w:b/>
          <w:bCs w:val="0"/>
        </w:rPr>
        <w:t xml:space="preserve">Tabela </w:t>
      </w:r>
      <w:r>
        <w:rPr>
          <w:b/>
          <w:bCs w:val="0"/>
        </w:rPr>
        <w:t>2:</w:t>
      </w:r>
      <w:r>
        <w:t xml:space="preserve"> Classificação dos impactos: Funcionalidade (A).</w:t>
      </w:r>
    </w:p>
    <w:p w14:paraId="06B8BA58" w14:textId="77777777" w:rsidR="004B4FFF" w:rsidRPr="0003226F" w:rsidRDefault="004B4FFF" w:rsidP="009E335E">
      <w:pPr>
        <w:rPr>
          <w:sz w:val="18"/>
          <w:szCs w:val="18"/>
          <w:lang w:val="es-ES"/>
        </w:rPr>
      </w:pPr>
    </w:p>
    <w:tbl>
      <w:tblPr>
        <w:tblW w:w="91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7FE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7206"/>
      </w:tblGrid>
      <w:tr w:rsidR="009E335E" w:rsidRPr="0003226F" w14:paraId="4F001A82" w14:textId="77777777" w:rsidTr="009E335E">
        <w:trPr>
          <w:tblHeader/>
        </w:trPr>
        <w:tc>
          <w:tcPr>
            <w:tcW w:w="1985" w:type="dxa"/>
            <w:shd w:val="clear" w:color="auto" w:fill="D9D9D9"/>
            <w:vAlign w:val="center"/>
          </w:tcPr>
          <w:p w14:paraId="3D9AE9C4" w14:textId="77777777" w:rsidR="009E335E" w:rsidRPr="00825308" w:rsidRDefault="009E335E" w:rsidP="009E335E">
            <w:pPr>
              <w:pStyle w:val="Einzug1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825308">
              <w:rPr>
                <w:rFonts w:ascii="Arial" w:hAnsi="Arial" w:cs="Arial"/>
                <w:b/>
                <w:sz w:val="20"/>
                <w:u w:val="single"/>
                <w:lang w:val="pt"/>
              </w:rPr>
              <w:t xml:space="preserve">Processo </w:t>
            </w:r>
            <w:proofErr w:type="spellStart"/>
            <w:r w:rsidRPr="00825308">
              <w:rPr>
                <w:rFonts w:ascii="Arial" w:hAnsi="Arial" w:cs="Arial"/>
                <w:b/>
                <w:sz w:val="20"/>
                <w:u w:val="single"/>
                <w:lang w:val="pt"/>
              </w:rPr>
              <w:t>GxP</w:t>
            </w:r>
            <w:proofErr w:type="spellEnd"/>
            <w:r w:rsidRPr="00825308">
              <w:rPr>
                <w:rFonts w:ascii="Arial" w:hAnsi="Arial" w:cs="Arial"/>
                <w:b/>
                <w:sz w:val="20"/>
                <w:u w:val="single"/>
                <w:lang w:val="pt"/>
              </w:rPr>
              <w:t xml:space="preserve"> (B)</w:t>
            </w:r>
          </w:p>
        </w:tc>
        <w:tc>
          <w:tcPr>
            <w:tcW w:w="7206" w:type="dxa"/>
            <w:shd w:val="clear" w:color="auto" w:fill="D9D9D9"/>
          </w:tcPr>
          <w:p w14:paraId="7B06CD54" w14:textId="77777777" w:rsidR="009E335E" w:rsidRPr="00825308" w:rsidRDefault="009E335E" w:rsidP="009E335E">
            <w:pPr>
              <w:pStyle w:val="Einzug1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825308">
              <w:rPr>
                <w:rFonts w:ascii="Arial" w:hAnsi="Arial" w:cs="Arial"/>
                <w:b/>
                <w:sz w:val="20"/>
                <w:u w:val="single"/>
                <w:lang w:val="pt"/>
              </w:rPr>
              <w:t>Definição</w:t>
            </w:r>
          </w:p>
        </w:tc>
      </w:tr>
      <w:tr w:rsidR="009E335E" w:rsidRPr="0003226F" w14:paraId="4B50D148" w14:textId="77777777" w:rsidTr="009E335E">
        <w:tc>
          <w:tcPr>
            <w:tcW w:w="1985" w:type="dxa"/>
            <w:shd w:val="clear" w:color="auto" w:fill="auto"/>
            <w:vAlign w:val="center"/>
          </w:tcPr>
          <w:p w14:paraId="5205C4F8" w14:textId="77777777" w:rsidR="009E335E" w:rsidRPr="00825308" w:rsidRDefault="009E335E" w:rsidP="009E335E">
            <w:pPr>
              <w:pStyle w:val="Einzug1"/>
              <w:ind w:left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825308">
              <w:rPr>
                <w:rFonts w:ascii="Arial" w:hAnsi="Arial" w:cs="Arial"/>
                <w:b/>
                <w:bCs/>
                <w:sz w:val="20"/>
                <w:lang w:val="pt"/>
              </w:rPr>
              <w:t>BAIXO (1)</w:t>
            </w:r>
          </w:p>
        </w:tc>
        <w:tc>
          <w:tcPr>
            <w:tcW w:w="7206" w:type="dxa"/>
            <w:shd w:val="clear" w:color="auto" w:fill="auto"/>
            <w:vAlign w:val="center"/>
          </w:tcPr>
          <w:p w14:paraId="42622C78" w14:textId="77777777" w:rsidR="009E335E" w:rsidRPr="00825308" w:rsidRDefault="009E335E" w:rsidP="009E335E">
            <w:pPr>
              <w:pStyle w:val="Einzug1"/>
              <w:ind w:left="0"/>
              <w:rPr>
                <w:rFonts w:ascii="Arial" w:hAnsi="Arial" w:cs="Arial"/>
                <w:sz w:val="20"/>
              </w:rPr>
            </w:pPr>
            <w:r w:rsidRPr="00825308">
              <w:rPr>
                <w:rFonts w:ascii="Arial" w:hAnsi="Arial" w:cs="Arial"/>
                <w:bCs/>
                <w:sz w:val="20"/>
                <w:lang w:val="pt"/>
              </w:rPr>
              <w:t>A falha no processo pode afetar indiretamente a qualidade do produto, a segurança do paciente ou a integridade dos dados.</w:t>
            </w:r>
          </w:p>
        </w:tc>
      </w:tr>
      <w:tr w:rsidR="009E335E" w:rsidRPr="0003226F" w14:paraId="3E446A70" w14:textId="77777777" w:rsidTr="009E335E">
        <w:tc>
          <w:tcPr>
            <w:tcW w:w="1985" w:type="dxa"/>
            <w:shd w:val="clear" w:color="auto" w:fill="auto"/>
            <w:vAlign w:val="center"/>
          </w:tcPr>
          <w:p w14:paraId="7679A140" w14:textId="77777777" w:rsidR="009E335E" w:rsidRPr="00825308" w:rsidRDefault="009E335E" w:rsidP="009E335E">
            <w:pPr>
              <w:pStyle w:val="Einzug1"/>
              <w:ind w:left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825308">
              <w:rPr>
                <w:rFonts w:ascii="Arial" w:hAnsi="Arial" w:cs="Arial"/>
                <w:b/>
                <w:bCs/>
                <w:sz w:val="20"/>
                <w:lang w:val="pt"/>
              </w:rPr>
              <w:t>MÉDIO (2)</w:t>
            </w:r>
          </w:p>
        </w:tc>
        <w:tc>
          <w:tcPr>
            <w:tcW w:w="7206" w:type="dxa"/>
            <w:shd w:val="clear" w:color="auto" w:fill="auto"/>
            <w:vAlign w:val="center"/>
          </w:tcPr>
          <w:p w14:paraId="332C1C3F" w14:textId="06B5C7AF" w:rsidR="009E335E" w:rsidRPr="00825308" w:rsidRDefault="009E335E" w:rsidP="009E335E">
            <w:pPr>
              <w:pStyle w:val="Einzug1"/>
              <w:ind w:left="0"/>
              <w:rPr>
                <w:rFonts w:ascii="Arial" w:hAnsi="Arial" w:cs="Arial"/>
                <w:sz w:val="20"/>
              </w:rPr>
            </w:pPr>
            <w:r w:rsidRPr="00825308">
              <w:rPr>
                <w:rFonts w:ascii="Arial" w:hAnsi="Arial" w:cs="Arial"/>
                <w:sz w:val="20"/>
                <w:lang w:val="pt"/>
              </w:rPr>
              <w:t>A falha no processo pode afetar a segurança do paciente</w:t>
            </w:r>
            <w:r w:rsidR="00BC2FED">
              <w:rPr>
                <w:rFonts w:ascii="Arial" w:hAnsi="Arial" w:cs="Arial"/>
                <w:sz w:val="20"/>
                <w:lang w:val="pt"/>
              </w:rPr>
              <w:t>, a</w:t>
            </w:r>
            <w:r w:rsidRPr="00825308">
              <w:rPr>
                <w:rFonts w:ascii="Arial" w:hAnsi="Arial" w:cs="Arial"/>
                <w:sz w:val="20"/>
                <w:lang w:val="pt"/>
              </w:rPr>
              <w:t xml:space="preserve"> qualidade do produto ou a integridade dos dados, mas existem medidas de detecção subsequentes</w:t>
            </w:r>
          </w:p>
        </w:tc>
      </w:tr>
      <w:tr w:rsidR="009E335E" w:rsidRPr="0003226F" w14:paraId="00AF7BFC" w14:textId="77777777" w:rsidTr="009E335E">
        <w:tc>
          <w:tcPr>
            <w:tcW w:w="1985" w:type="dxa"/>
            <w:shd w:val="clear" w:color="auto" w:fill="auto"/>
            <w:vAlign w:val="center"/>
          </w:tcPr>
          <w:p w14:paraId="61B42473" w14:textId="77777777" w:rsidR="009E335E" w:rsidRPr="00825308" w:rsidRDefault="009E335E" w:rsidP="009E335E">
            <w:pPr>
              <w:pStyle w:val="Einzug1"/>
              <w:ind w:left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825308">
              <w:rPr>
                <w:rFonts w:ascii="Arial" w:hAnsi="Arial" w:cs="Arial"/>
                <w:b/>
                <w:bCs/>
                <w:sz w:val="20"/>
                <w:lang w:val="pt"/>
              </w:rPr>
              <w:t>ALTO (3)</w:t>
            </w:r>
          </w:p>
        </w:tc>
        <w:tc>
          <w:tcPr>
            <w:tcW w:w="7206" w:type="dxa"/>
            <w:shd w:val="clear" w:color="auto" w:fill="auto"/>
            <w:vAlign w:val="center"/>
          </w:tcPr>
          <w:p w14:paraId="56E740D8" w14:textId="77777777" w:rsidR="009E335E" w:rsidRPr="00825308" w:rsidRDefault="009E335E" w:rsidP="009E335E">
            <w:pPr>
              <w:pStyle w:val="Einzug1"/>
              <w:ind w:left="0"/>
              <w:rPr>
                <w:rFonts w:ascii="Arial" w:hAnsi="Arial" w:cs="Arial"/>
                <w:sz w:val="20"/>
              </w:rPr>
            </w:pPr>
            <w:r w:rsidRPr="00825308">
              <w:rPr>
                <w:rFonts w:ascii="Arial" w:hAnsi="Arial" w:cs="Arial"/>
                <w:sz w:val="20"/>
                <w:lang w:val="pt"/>
              </w:rPr>
              <w:t>A falha no processo pode afetar a qualidade do produto, a segurança do paciente ou a integridade dos dados sem novas medidas de detecção</w:t>
            </w:r>
          </w:p>
        </w:tc>
      </w:tr>
    </w:tbl>
    <w:p w14:paraId="3B091746" w14:textId="79734044" w:rsidR="004B4FFF" w:rsidRDefault="004B4FFF" w:rsidP="004B4FFF">
      <w:pPr>
        <w:jc w:val="center"/>
      </w:pPr>
      <w:r w:rsidRPr="000372A2">
        <w:rPr>
          <w:b/>
          <w:bCs w:val="0"/>
        </w:rPr>
        <w:t xml:space="preserve">Tabela </w:t>
      </w:r>
      <w:r>
        <w:rPr>
          <w:b/>
          <w:bCs w:val="0"/>
        </w:rPr>
        <w:t>3:</w:t>
      </w:r>
      <w:r>
        <w:t xml:space="preserve"> Classificação dos impactos: Processo </w:t>
      </w:r>
      <w:proofErr w:type="spellStart"/>
      <w:r>
        <w:t>GxP</w:t>
      </w:r>
      <w:proofErr w:type="spellEnd"/>
      <w:r>
        <w:t>(B).</w:t>
      </w:r>
    </w:p>
    <w:p w14:paraId="51F52D32" w14:textId="77777777" w:rsidR="004B4FFF" w:rsidRPr="000557EB" w:rsidRDefault="004B4FFF" w:rsidP="004B4FFF">
      <w:pPr>
        <w:jc w:val="center"/>
        <w:rPr>
          <w:lang w:val="es-ES"/>
        </w:rPr>
      </w:pPr>
    </w:p>
    <w:tbl>
      <w:tblPr>
        <w:tblW w:w="91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7FE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7206"/>
      </w:tblGrid>
      <w:tr w:rsidR="009E335E" w:rsidRPr="0003226F" w14:paraId="28DE557D" w14:textId="77777777" w:rsidTr="009E335E">
        <w:trPr>
          <w:tblHeader/>
        </w:trPr>
        <w:tc>
          <w:tcPr>
            <w:tcW w:w="1985" w:type="dxa"/>
            <w:shd w:val="clear" w:color="auto" w:fill="D9D9D9"/>
            <w:vAlign w:val="center"/>
          </w:tcPr>
          <w:p w14:paraId="54D79A8B" w14:textId="77777777" w:rsidR="009E335E" w:rsidRPr="00825308" w:rsidRDefault="009E335E" w:rsidP="009E335E">
            <w:pPr>
              <w:pStyle w:val="Einzug1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825308">
              <w:rPr>
                <w:rFonts w:ascii="Arial" w:hAnsi="Arial" w:cs="Arial"/>
                <w:b/>
                <w:sz w:val="20"/>
                <w:u w:val="single"/>
                <w:lang w:val="pt"/>
              </w:rPr>
              <w:t>Negócios (C)</w:t>
            </w:r>
          </w:p>
        </w:tc>
        <w:tc>
          <w:tcPr>
            <w:tcW w:w="7206" w:type="dxa"/>
            <w:shd w:val="clear" w:color="auto" w:fill="D9D9D9"/>
          </w:tcPr>
          <w:p w14:paraId="6E50B28A" w14:textId="77777777" w:rsidR="009E335E" w:rsidRPr="00825308" w:rsidRDefault="009E335E" w:rsidP="009E335E">
            <w:pPr>
              <w:pStyle w:val="Einzug1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825308">
              <w:rPr>
                <w:rFonts w:ascii="Arial" w:hAnsi="Arial" w:cs="Arial"/>
                <w:b/>
                <w:sz w:val="20"/>
                <w:u w:val="single"/>
                <w:lang w:val="pt"/>
              </w:rPr>
              <w:t>Definição</w:t>
            </w:r>
          </w:p>
        </w:tc>
      </w:tr>
      <w:tr w:rsidR="009E335E" w:rsidRPr="0003226F" w14:paraId="1F5CA778" w14:textId="77777777" w:rsidTr="009E335E">
        <w:tc>
          <w:tcPr>
            <w:tcW w:w="1985" w:type="dxa"/>
            <w:shd w:val="clear" w:color="auto" w:fill="auto"/>
            <w:vAlign w:val="center"/>
          </w:tcPr>
          <w:p w14:paraId="748271E7" w14:textId="77777777" w:rsidR="009E335E" w:rsidRPr="00825308" w:rsidRDefault="009E335E" w:rsidP="009E335E">
            <w:pPr>
              <w:pStyle w:val="Einzug1"/>
              <w:ind w:left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825308">
              <w:rPr>
                <w:rFonts w:ascii="Arial" w:hAnsi="Arial" w:cs="Arial"/>
                <w:b/>
                <w:bCs/>
                <w:sz w:val="20"/>
                <w:lang w:val="pt"/>
              </w:rPr>
              <w:t>BAIXO (1)</w:t>
            </w:r>
          </w:p>
        </w:tc>
        <w:tc>
          <w:tcPr>
            <w:tcW w:w="7206" w:type="dxa"/>
            <w:shd w:val="clear" w:color="auto" w:fill="auto"/>
            <w:vAlign w:val="center"/>
          </w:tcPr>
          <w:p w14:paraId="4B588E6C" w14:textId="77777777" w:rsidR="009E335E" w:rsidRPr="00825308" w:rsidRDefault="009E335E" w:rsidP="009E335E">
            <w:pPr>
              <w:pStyle w:val="Einzug1"/>
              <w:ind w:left="0"/>
              <w:rPr>
                <w:rFonts w:ascii="Arial" w:hAnsi="Arial" w:cs="Arial"/>
                <w:sz w:val="20"/>
              </w:rPr>
            </w:pPr>
            <w:r w:rsidRPr="00825308">
              <w:rPr>
                <w:rFonts w:ascii="Arial" w:hAnsi="Arial" w:cs="Arial"/>
                <w:bCs/>
                <w:sz w:val="20"/>
                <w:lang w:val="pt"/>
              </w:rPr>
              <w:t>A validação mostrou que o sistema é capaz de atender aos requisitos do usuário e da regulamentação e não há desvios pendentes.</w:t>
            </w:r>
          </w:p>
        </w:tc>
      </w:tr>
      <w:tr w:rsidR="009E335E" w:rsidRPr="0003226F" w14:paraId="414F45AE" w14:textId="77777777" w:rsidTr="009E335E">
        <w:tc>
          <w:tcPr>
            <w:tcW w:w="1985" w:type="dxa"/>
            <w:shd w:val="clear" w:color="auto" w:fill="auto"/>
            <w:vAlign w:val="center"/>
          </w:tcPr>
          <w:p w14:paraId="40915F17" w14:textId="77777777" w:rsidR="009E335E" w:rsidRPr="00825308" w:rsidRDefault="009E335E" w:rsidP="009E335E">
            <w:pPr>
              <w:pStyle w:val="Einzug1"/>
              <w:ind w:left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825308">
              <w:rPr>
                <w:rFonts w:ascii="Arial" w:hAnsi="Arial" w:cs="Arial"/>
                <w:b/>
                <w:bCs/>
                <w:sz w:val="20"/>
                <w:lang w:val="pt"/>
              </w:rPr>
              <w:lastRenderedPageBreak/>
              <w:t>MÉDIO (2)</w:t>
            </w:r>
          </w:p>
        </w:tc>
        <w:tc>
          <w:tcPr>
            <w:tcW w:w="7206" w:type="dxa"/>
            <w:shd w:val="clear" w:color="auto" w:fill="auto"/>
            <w:vAlign w:val="center"/>
          </w:tcPr>
          <w:p w14:paraId="23F9CD8C" w14:textId="0B22C8DF" w:rsidR="009E335E" w:rsidRPr="00825308" w:rsidRDefault="009E335E" w:rsidP="009E335E">
            <w:pPr>
              <w:pStyle w:val="Einzug1"/>
              <w:ind w:left="0"/>
              <w:rPr>
                <w:rFonts w:ascii="Arial" w:hAnsi="Arial" w:cs="Arial"/>
                <w:sz w:val="20"/>
              </w:rPr>
            </w:pPr>
            <w:r w:rsidRPr="00825308">
              <w:rPr>
                <w:rFonts w:ascii="Arial" w:hAnsi="Arial" w:cs="Arial"/>
                <w:bCs/>
                <w:sz w:val="20"/>
                <w:lang w:val="pt"/>
              </w:rPr>
              <w:t>A validação mostrou que o sistema é capaz de atender aos requisitos do usuário e d</w:t>
            </w:r>
            <w:r w:rsidR="00E03EA1">
              <w:rPr>
                <w:rFonts w:ascii="Arial" w:hAnsi="Arial" w:cs="Arial"/>
                <w:bCs/>
                <w:sz w:val="20"/>
                <w:lang w:val="pt"/>
              </w:rPr>
              <w:t>e</w:t>
            </w:r>
            <w:r w:rsidRPr="00825308">
              <w:rPr>
                <w:rFonts w:ascii="Arial" w:hAnsi="Arial" w:cs="Arial"/>
                <w:bCs/>
                <w:sz w:val="20"/>
                <w:lang w:val="pt"/>
              </w:rPr>
              <w:t xml:space="preserve"> regulamentação, mesmo com desvios menores restantes.</w:t>
            </w:r>
          </w:p>
        </w:tc>
      </w:tr>
      <w:tr w:rsidR="009E335E" w:rsidRPr="0003226F" w14:paraId="1F111267" w14:textId="77777777" w:rsidTr="009E335E">
        <w:tc>
          <w:tcPr>
            <w:tcW w:w="1985" w:type="dxa"/>
            <w:shd w:val="clear" w:color="auto" w:fill="auto"/>
            <w:vAlign w:val="center"/>
          </w:tcPr>
          <w:p w14:paraId="19310B8A" w14:textId="77777777" w:rsidR="009E335E" w:rsidRPr="00825308" w:rsidRDefault="009E335E" w:rsidP="009E335E">
            <w:pPr>
              <w:pStyle w:val="Einzug1"/>
              <w:ind w:left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825308">
              <w:rPr>
                <w:rFonts w:ascii="Arial" w:hAnsi="Arial" w:cs="Arial"/>
                <w:b/>
                <w:bCs/>
                <w:sz w:val="20"/>
                <w:lang w:val="pt"/>
              </w:rPr>
              <w:t>ALTO (3)</w:t>
            </w:r>
          </w:p>
        </w:tc>
        <w:tc>
          <w:tcPr>
            <w:tcW w:w="7206" w:type="dxa"/>
            <w:shd w:val="clear" w:color="auto" w:fill="auto"/>
            <w:vAlign w:val="center"/>
          </w:tcPr>
          <w:p w14:paraId="0994731F" w14:textId="786DCE04" w:rsidR="009E335E" w:rsidRPr="00825308" w:rsidRDefault="009E335E" w:rsidP="009E335E">
            <w:pPr>
              <w:pStyle w:val="Einzug1"/>
              <w:ind w:left="0"/>
              <w:rPr>
                <w:rFonts w:ascii="Arial" w:hAnsi="Arial" w:cs="Arial"/>
                <w:sz w:val="20"/>
              </w:rPr>
            </w:pPr>
            <w:r w:rsidRPr="00825308">
              <w:rPr>
                <w:rFonts w:ascii="Arial" w:hAnsi="Arial" w:cs="Arial"/>
                <w:bCs/>
                <w:sz w:val="20"/>
                <w:lang w:val="pt"/>
              </w:rPr>
              <w:t>A validação mostrou que o sistema é capaz de cumprir os requisitos do usuário e d</w:t>
            </w:r>
            <w:r w:rsidR="00E03EA1">
              <w:rPr>
                <w:rFonts w:ascii="Arial" w:hAnsi="Arial" w:cs="Arial"/>
                <w:bCs/>
                <w:sz w:val="20"/>
                <w:lang w:val="pt"/>
              </w:rPr>
              <w:t>e</w:t>
            </w:r>
            <w:r w:rsidRPr="00825308">
              <w:rPr>
                <w:rFonts w:ascii="Arial" w:hAnsi="Arial" w:cs="Arial"/>
                <w:bCs/>
                <w:sz w:val="20"/>
                <w:lang w:val="pt"/>
              </w:rPr>
              <w:t xml:space="preserve"> regulamentação, mesmo com desvios maiores restantes.</w:t>
            </w:r>
          </w:p>
        </w:tc>
      </w:tr>
    </w:tbl>
    <w:p w14:paraId="318767E2" w14:textId="5E3B886D" w:rsidR="004B4FFF" w:rsidRDefault="004B4FFF" w:rsidP="004B4FFF">
      <w:pPr>
        <w:jc w:val="center"/>
      </w:pPr>
      <w:r w:rsidRPr="000372A2">
        <w:rPr>
          <w:b/>
          <w:bCs w:val="0"/>
        </w:rPr>
        <w:t xml:space="preserve">Tabela </w:t>
      </w:r>
      <w:r>
        <w:rPr>
          <w:b/>
          <w:bCs w:val="0"/>
        </w:rPr>
        <w:t>4:</w:t>
      </w:r>
      <w:r>
        <w:t xml:space="preserve"> Classificação dos impactos: Negócios (C).</w:t>
      </w:r>
    </w:p>
    <w:p w14:paraId="259669C8" w14:textId="77777777" w:rsidR="004B4FFF" w:rsidRDefault="004B4FFF" w:rsidP="00A212E2">
      <w:pPr>
        <w:spacing w:before="120" w:after="120"/>
        <w:rPr>
          <w:lang w:val="pt"/>
        </w:rPr>
      </w:pPr>
    </w:p>
    <w:p w14:paraId="6CFBBE59" w14:textId="3A2ECCDC" w:rsidR="009E335E" w:rsidRDefault="009E335E" w:rsidP="005650B2">
      <w:pPr>
        <w:spacing w:before="120" w:after="120"/>
        <w:jc w:val="both"/>
        <w:rPr>
          <w:lang w:val="pt"/>
        </w:rPr>
      </w:pPr>
      <w:r w:rsidRPr="00825308">
        <w:rPr>
          <w:lang w:val="pt"/>
        </w:rPr>
        <w:t>Para obter a frequência da revisão periódica, os três aspectos serão adicionados e a seguinte priorização será seguida</w:t>
      </w:r>
      <w:r w:rsidR="00512FFA">
        <w:rPr>
          <w:lang w:val="pt"/>
        </w:rPr>
        <w:t>, conforme descrito na tabela 5</w:t>
      </w:r>
      <w:r w:rsidRPr="00825308">
        <w:rPr>
          <w:lang w:val="pt"/>
        </w:rPr>
        <w:t>: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3680"/>
        <w:gridCol w:w="5251"/>
      </w:tblGrid>
      <w:tr w:rsidR="009E335E" w:rsidRPr="00825308" w14:paraId="53616330" w14:textId="77777777" w:rsidTr="009E335E">
        <w:trPr>
          <w:jc w:val="center"/>
        </w:trPr>
        <w:tc>
          <w:tcPr>
            <w:tcW w:w="3680" w:type="dxa"/>
            <w:shd w:val="clear" w:color="auto" w:fill="FFFFFF"/>
          </w:tcPr>
          <w:p w14:paraId="10C260BC" w14:textId="77777777" w:rsidR="009E335E" w:rsidRPr="00825308" w:rsidRDefault="009E335E" w:rsidP="009E335E">
            <w:pPr>
              <w:ind w:firstLine="5"/>
              <w:rPr>
                <w:rFonts w:eastAsia="Calibri"/>
                <w:b/>
                <w:bCs w:val="0"/>
                <w:lang w:val="es-ES"/>
              </w:rPr>
            </w:pPr>
            <w:r w:rsidRPr="00825308">
              <w:rPr>
                <w:b/>
                <w:lang w:val="pt"/>
              </w:rPr>
              <w:t>Prioridade</w:t>
            </w:r>
          </w:p>
        </w:tc>
        <w:tc>
          <w:tcPr>
            <w:tcW w:w="5251" w:type="dxa"/>
            <w:shd w:val="clear" w:color="auto" w:fill="FFFFFF"/>
          </w:tcPr>
          <w:p w14:paraId="0C05BE47" w14:textId="77777777" w:rsidR="009E335E" w:rsidRPr="00825308" w:rsidRDefault="009E335E" w:rsidP="009E335E">
            <w:pPr>
              <w:rPr>
                <w:rFonts w:eastAsia="Calibri"/>
                <w:b/>
                <w:bCs w:val="0"/>
                <w:lang w:val="es-ES"/>
              </w:rPr>
            </w:pPr>
            <w:r w:rsidRPr="00825308">
              <w:rPr>
                <w:b/>
                <w:lang w:val="pt"/>
              </w:rPr>
              <w:t>Frequência de revisão*</w:t>
            </w:r>
          </w:p>
        </w:tc>
      </w:tr>
      <w:tr w:rsidR="009E335E" w:rsidRPr="00825308" w14:paraId="285DB5F8" w14:textId="77777777" w:rsidTr="009E335E">
        <w:trPr>
          <w:jc w:val="center"/>
        </w:trPr>
        <w:tc>
          <w:tcPr>
            <w:tcW w:w="3680" w:type="dxa"/>
            <w:shd w:val="clear" w:color="auto" w:fill="CCCCCC"/>
          </w:tcPr>
          <w:p w14:paraId="5A270785" w14:textId="77777777" w:rsidR="009E335E" w:rsidRPr="00825308" w:rsidRDefault="009E335E" w:rsidP="009E335E">
            <w:pPr>
              <w:rPr>
                <w:rFonts w:eastAsia="Calibri"/>
                <w:lang w:val="es-ES"/>
              </w:rPr>
            </w:pPr>
            <w:r w:rsidRPr="00825308">
              <w:rPr>
                <w:lang w:val="pt"/>
              </w:rPr>
              <w:t>ALTA: Maior ou igual a 8</w:t>
            </w:r>
          </w:p>
        </w:tc>
        <w:tc>
          <w:tcPr>
            <w:tcW w:w="5251" w:type="dxa"/>
            <w:shd w:val="clear" w:color="auto" w:fill="CCCCCC"/>
          </w:tcPr>
          <w:p w14:paraId="2658666A" w14:textId="77777777" w:rsidR="009E335E" w:rsidRPr="00825308" w:rsidRDefault="009E335E" w:rsidP="009E335E">
            <w:pPr>
              <w:rPr>
                <w:rFonts w:eastAsia="Calibri"/>
                <w:lang w:val="es-ES"/>
              </w:rPr>
            </w:pPr>
            <w:r w:rsidRPr="00825308">
              <w:rPr>
                <w:lang w:val="pt"/>
              </w:rPr>
              <w:t>12 meses</w:t>
            </w:r>
          </w:p>
        </w:tc>
      </w:tr>
      <w:tr w:rsidR="009E335E" w:rsidRPr="00825308" w14:paraId="585D802F" w14:textId="77777777" w:rsidTr="009E335E">
        <w:trPr>
          <w:jc w:val="center"/>
        </w:trPr>
        <w:tc>
          <w:tcPr>
            <w:tcW w:w="3680" w:type="dxa"/>
            <w:shd w:val="clear" w:color="auto" w:fill="auto"/>
          </w:tcPr>
          <w:p w14:paraId="2E1AAD2F" w14:textId="77777777" w:rsidR="009E335E" w:rsidRPr="00825308" w:rsidRDefault="009E335E" w:rsidP="009E335E">
            <w:pPr>
              <w:rPr>
                <w:rFonts w:eastAsia="Calibri"/>
                <w:lang w:val="es-ES"/>
              </w:rPr>
            </w:pPr>
            <w:r w:rsidRPr="00825308">
              <w:rPr>
                <w:lang w:val="pt"/>
              </w:rPr>
              <w:t>MÉDIO: entre 5 e 7</w:t>
            </w:r>
          </w:p>
        </w:tc>
        <w:tc>
          <w:tcPr>
            <w:tcW w:w="5251" w:type="dxa"/>
            <w:shd w:val="clear" w:color="auto" w:fill="auto"/>
          </w:tcPr>
          <w:p w14:paraId="50729F7E" w14:textId="77777777" w:rsidR="009E335E" w:rsidRPr="00825308" w:rsidRDefault="009E335E" w:rsidP="009E335E">
            <w:pPr>
              <w:rPr>
                <w:rFonts w:eastAsia="Calibri"/>
                <w:lang w:val="es-ES"/>
              </w:rPr>
            </w:pPr>
            <w:r w:rsidRPr="00825308">
              <w:rPr>
                <w:lang w:val="pt"/>
              </w:rPr>
              <w:t>24 meses</w:t>
            </w:r>
          </w:p>
        </w:tc>
      </w:tr>
      <w:tr w:rsidR="009E335E" w:rsidRPr="00825308" w14:paraId="1794F0ED" w14:textId="77777777" w:rsidTr="009E335E">
        <w:trPr>
          <w:jc w:val="center"/>
        </w:trPr>
        <w:tc>
          <w:tcPr>
            <w:tcW w:w="3680" w:type="dxa"/>
            <w:shd w:val="clear" w:color="auto" w:fill="CCCCCC"/>
          </w:tcPr>
          <w:p w14:paraId="160B7BFE" w14:textId="77777777" w:rsidR="009E335E" w:rsidRPr="00825308" w:rsidRDefault="009E335E" w:rsidP="009E335E">
            <w:pPr>
              <w:rPr>
                <w:rFonts w:eastAsia="Calibri"/>
                <w:lang w:val="es-ES"/>
              </w:rPr>
            </w:pPr>
            <w:r w:rsidRPr="00825308">
              <w:rPr>
                <w:lang w:val="pt"/>
              </w:rPr>
              <w:t>BAIXO: menor ou igual a 4</w:t>
            </w:r>
          </w:p>
        </w:tc>
        <w:tc>
          <w:tcPr>
            <w:tcW w:w="5251" w:type="dxa"/>
            <w:shd w:val="clear" w:color="auto" w:fill="CCCCCC"/>
          </w:tcPr>
          <w:p w14:paraId="51A08ED9" w14:textId="77777777" w:rsidR="009E335E" w:rsidRPr="00825308" w:rsidRDefault="009E335E" w:rsidP="009E335E">
            <w:pPr>
              <w:rPr>
                <w:rFonts w:eastAsia="Calibri"/>
                <w:lang w:val="es-ES"/>
              </w:rPr>
            </w:pPr>
            <w:r w:rsidRPr="00825308">
              <w:rPr>
                <w:lang w:val="pt"/>
              </w:rPr>
              <w:t>36 meses</w:t>
            </w:r>
          </w:p>
        </w:tc>
      </w:tr>
    </w:tbl>
    <w:p w14:paraId="79AC8C48" w14:textId="149B0E93" w:rsidR="00716D0A" w:rsidRDefault="009E335E" w:rsidP="004B4FFF">
      <w:pPr>
        <w:pStyle w:val="Text1"/>
        <w:numPr>
          <w:ilvl w:val="0"/>
          <w:numId w:val="0"/>
        </w:numPr>
        <w:spacing w:after="0"/>
        <w:rPr>
          <w:rFonts w:ascii="Arial" w:eastAsiaTheme="minorHAnsi" w:hAnsi="Arial" w:cs="Arial"/>
          <w:sz w:val="20"/>
          <w:szCs w:val="20"/>
          <w:lang w:val="pt" w:eastAsia="en-US"/>
        </w:rPr>
      </w:pPr>
      <w:r w:rsidRPr="00825308">
        <w:rPr>
          <w:rFonts w:ascii="Arial" w:hAnsi="Arial" w:cs="Arial"/>
          <w:sz w:val="20"/>
          <w:szCs w:val="20"/>
          <w:lang w:val="pt"/>
        </w:rPr>
        <w:t xml:space="preserve">* </w:t>
      </w:r>
      <w:r w:rsidRPr="004B4FFF">
        <w:rPr>
          <w:rFonts w:ascii="Arial" w:eastAsiaTheme="minorHAnsi" w:hAnsi="Arial" w:cs="Arial"/>
          <w:sz w:val="16"/>
          <w:szCs w:val="16"/>
          <w:lang w:val="pt" w:eastAsia="en-US"/>
        </w:rPr>
        <w:t xml:space="preserve">A revisão periódica pode ser realizada dentro de um período de </w:t>
      </w:r>
      <w:r w:rsidR="00E03EA1" w:rsidRPr="004B4FFF">
        <w:rPr>
          <w:rFonts w:ascii="Arial" w:eastAsiaTheme="minorHAnsi" w:hAnsi="Arial" w:cs="Arial"/>
          <w:sz w:val="16"/>
          <w:szCs w:val="16"/>
          <w:lang w:val="pt" w:eastAsia="en-US"/>
        </w:rPr>
        <w:t xml:space="preserve">± </w:t>
      </w:r>
      <w:r w:rsidRPr="004B4FFF">
        <w:rPr>
          <w:rFonts w:ascii="Arial" w:eastAsiaTheme="minorHAnsi" w:hAnsi="Arial" w:cs="Arial"/>
          <w:sz w:val="16"/>
          <w:szCs w:val="16"/>
          <w:lang w:val="pt" w:eastAsia="en-US"/>
        </w:rPr>
        <w:t>3 meses</w:t>
      </w:r>
      <w:r w:rsidR="00884D9D">
        <w:rPr>
          <w:rFonts w:ascii="Arial" w:eastAsiaTheme="minorHAnsi" w:hAnsi="Arial" w:cs="Arial"/>
          <w:sz w:val="16"/>
          <w:szCs w:val="16"/>
          <w:lang w:val="pt" w:eastAsia="en-US"/>
        </w:rPr>
        <w:t xml:space="preserve"> </w:t>
      </w:r>
      <w:r w:rsidR="00884D9D">
        <w:rPr>
          <w:rFonts w:ascii="Arial" w:eastAsiaTheme="minorHAnsi" w:hAnsi="Arial" w:cs="Arial"/>
          <w:sz w:val="16"/>
          <w:szCs w:val="16"/>
          <w:lang w:val="pt-BR" w:eastAsia="en-US"/>
        </w:rPr>
        <w:t xml:space="preserve">(mês da realização da </w:t>
      </w:r>
      <w:r w:rsidR="00884D9D" w:rsidRPr="004B4FFF">
        <w:rPr>
          <w:rFonts w:ascii="Arial" w:eastAsiaTheme="minorHAnsi" w:hAnsi="Arial" w:cs="Arial"/>
          <w:sz w:val="16"/>
          <w:szCs w:val="16"/>
          <w:lang w:val="pt" w:eastAsia="en-US"/>
        </w:rPr>
        <w:t>revisão periódica</w:t>
      </w:r>
      <w:r w:rsidR="00884D9D">
        <w:rPr>
          <w:rFonts w:ascii="Arial" w:eastAsiaTheme="minorHAnsi" w:hAnsi="Arial" w:cs="Arial"/>
          <w:sz w:val="16"/>
          <w:szCs w:val="16"/>
          <w:lang w:val="pt-BR" w:eastAsia="en-US"/>
        </w:rPr>
        <w:t xml:space="preserve"> </w:t>
      </w:r>
      <w:r w:rsidR="00884D9D" w:rsidRPr="004B4FFF">
        <w:rPr>
          <w:rFonts w:ascii="Arial" w:eastAsiaTheme="minorHAnsi" w:hAnsi="Arial" w:cs="Arial"/>
          <w:sz w:val="16"/>
          <w:szCs w:val="16"/>
          <w:lang w:val="pt" w:eastAsia="en-US"/>
        </w:rPr>
        <w:t>± 3 meses</w:t>
      </w:r>
      <w:r w:rsidR="00884D9D">
        <w:rPr>
          <w:rFonts w:ascii="Arial" w:eastAsiaTheme="minorHAnsi" w:hAnsi="Arial" w:cs="Arial"/>
          <w:sz w:val="16"/>
          <w:szCs w:val="16"/>
          <w:lang w:val="pt" w:eastAsia="en-US"/>
        </w:rPr>
        <w:t>)</w:t>
      </w:r>
      <w:r w:rsidRPr="004B4FFF">
        <w:rPr>
          <w:rFonts w:ascii="Arial" w:eastAsiaTheme="minorHAnsi" w:hAnsi="Arial" w:cs="Arial"/>
          <w:sz w:val="16"/>
          <w:szCs w:val="16"/>
          <w:lang w:val="pt" w:eastAsia="en-US"/>
        </w:rPr>
        <w:t>.</w:t>
      </w:r>
      <w:r w:rsidRPr="00825308">
        <w:rPr>
          <w:rFonts w:ascii="Arial" w:eastAsiaTheme="minorHAnsi" w:hAnsi="Arial" w:cs="Arial"/>
          <w:sz w:val="20"/>
          <w:szCs w:val="20"/>
          <w:lang w:val="pt" w:eastAsia="en-US"/>
        </w:rPr>
        <w:t xml:space="preserve"> </w:t>
      </w:r>
    </w:p>
    <w:p w14:paraId="2E8A6897" w14:textId="1877E6D3" w:rsidR="004B4FFF" w:rsidRDefault="004B4FFF" w:rsidP="004B4FFF">
      <w:pPr>
        <w:spacing w:before="120"/>
        <w:jc w:val="center"/>
      </w:pPr>
      <w:r w:rsidRPr="000372A2">
        <w:rPr>
          <w:b/>
          <w:bCs w:val="0"/>
        </w:rPr>
        <w:t xml:space="preserve">Tabela </w:t>
      </w:r>
      <w:r>
        <w:rPr>
          <w:b/>
          <w:bCs w:val="0"/>
        </w:rPr>
        <w:t>5:</w:t>
      </w:r>
      <w:r>
        <w:t xml:space="preserve"> </w:t>
      </w:r>
      <w:r w:rsidR="005650B2">
        <w:t>Frequência da Revisão Periódica.</w:t>
      </w:r>
    </w:p>
    <w:p w14:paraId="496366DE" w14:textId="77777777" w:rsidR="004B4FFF" w:rsidRPr="001B5B28" w:rsidRDefault="004B4FFF" w:rsidP="004B4FFF">
      <w:pPr>
        <w:pStyle w:val="Text1"/>
        <w:numPr>
          <w:ilvl w:val="0"/>
          <w:numId w:val="0"/>
        </w:numPr>
        <w:spacing w:after="0"/>
        <w:rPr>
          <w:rFonts w:ascii="Arial" w:eastAsiaTheme="minorHAnsi" w:hAnsi="Arial" w:cs="Arial"/>
          <w:sz w:val="20"/>
          <w:szCs w:val="20"/>
          <w:lang w:val="pt" w:eastAsia="en-US"/>
        </w:rPr>
      </w:pPr>
    </w:p>
    <w:p w14:paraId="578BAC08" w14:textId="4DCFAAEA" w:rsidR="00716D0A" w:rsidRPr="00226DE1" w:rsidRDefault="00E15007" w:rsidP="00E15007">
      <w:pPr>
        <w:pStyle w:val="Ttulo2"/>
        <w:rPr>
          <w:b w:val="0"/>
          <w:bCs w:val="0"/>
          <w:color w:val="auto"/>
          <w:sz w:val="20"/>
        </w:rPr>
      </w:pPr>
      <w:bookmarkStart w:id="61" w:name="_Toc111723869"/>
      <w:bookmarkStart w:id="62" w:name="_Hlk77692835"/>
      <w:r>
        <w:rPr>
          <w:b w:val="0"/>
          <w:bCs w:val="0"/>
          <w:color w:val="auto"/>
          <w:sz w:val="20"/>
        </w:rPr>
        <w:t xml:space="preserve">6.3. </w:t>
      </w:r>
      <w:r w:rsidR="0024299F" w:rsidRPr="00226DE1">
        <w:rPr>
          <w:b w:val="0"/>
          <w:bCs w:val="0"/>
          <w:color w:val="auto"/>
          <w:sz w:val="20"/>
        </w:rPr>
        <w:t xml:space="preserve">Geração e </w:t>
      </w:r>
      <w:r w:rsidR="00716D0A" w:rsidRPr="00226DE1">
        <w:rPr>
          <w:b w:val="0"/>
          <w:bCs w:val="0"/>
          <w:color w:val="auto"/>
          <w:sz w:val="20"/>
        </w:rPr>
        <w:t xml:space="preserve">Arquivamento da Documentação de </w:t>
      </w:r>
      <w:r w:rsidR="003E3C36">
        <w:rPr>
          <w:b w:val="0"/>
          <w:bCs w:val="0"/>
          <w:color w:val="auto"/>
          <w:sz w:val="20"/>
        </w:rPr>
        <w:t>Revis</w:t>
      </w:r>
      <w:proofErr w:type="spellStart"/>
      <w:r w:rsidR="003E3C36">
        <w:rPr>
          <w:b w:val="0"/>
          <w:bCs w:val="0"/>
          <w:color w:val="auto"/>
          <w:sz w:val="20"/>
          <w:lang w:val="pt-BR"/>
        </w:rPr>
        <w:t>ão</w:t>
      </w:r>
      <w:proofErr w:type="spellEnd"/>
      <w:r w:rsidR="003E3C36">
        <w:rPr>
          <w:b w:val="0"/>
          <w:bCs w:val="0"/>
          <w:color w:val="auto"/>
          <w:sz w:val="20"/>
          <w:lang w:val="pt-BR"/>
        </w:rPr>
        <w:t xml:space="preserve"> Periódica</w:t>
      </w:r>
      <w:r w:rsidR="00716D0A" w:rsidRPr="00226DE1">
        <w:rPr>
          <w:b w:val="0"/>
          <w:bCs w:val="0"/>
          <w:color w:val="auto"/>
          <w:sz w:val="20"/>
        </w:rPr>
        <w:t>.</w:t>
      </w:r>
      <w:bookmarkEnd w:id="61"/>
    </w:p>
    <w:p w14:paraId="59D9903B" w14:textId="77777777" w:rsidR="00E15007" w:rsidRDefault="00E15007" w:rsidP="00E15007">
      <w:bookmarkStart w:id="63" w:name="_Toc86827383"/>
      <w:bookmarkStart w:id="64" w:name="_Toc86849014"/>
      <w:bookmarkStart w:id="65" w:name="_Toc80042168"/>
      <w:bookmarkStart w:id="66" w:name="_Toc80079763"/>
    </w:p>
    <w:p w14:paraId="5847419B" w14:textId="1150B5E8" w:rsidR="0024299F" w:rsidRDefault="00E15007" w:rsidP="001F14D6">
      <w:pPr>
        <w:jc w:val="both"/>
      </w:pPr>
      <w:r>
        <w:t xml:space="preserve">6.3.1. </w:t>
      </w:r>
      <w:r w:rsidR="00AB6CBC" w:rsidRPr="00970079">
        <w:t>Os documentos</w:t>
      </w:r>
      <w:r w:rsidR="0024299F" w:rsidRPr="00970079">
        <w:t xml:space="preserve"> de </w:t>
      </w:r>
      <w:r w:rsidR="003E3C36">
        <w:rPr>
          <w:bCs w:val="0"/>
        </w:rPr>
        <w:t>Revisão Periódica</w:t>
      </w:r>
      <w:r w:rsidR="0024299F" w:rsidRPr="00970079">
        <w:t xml:space="preserve"> </w:t>
      </w:r>
      <w:r w:rsidR="00AB6CBC" w:rsidRPr="00970079">
        <w:t xml:space="preserve">devem ser </w:t>
      </w:r>
      <w:r w:rsidR="0024299F" w:rsidRPr="00970079">
        <w:t>gerad</w:t>
      </w:r>
      <w:r w:rsidR="00987774" w:rsidRPr="00970079">
        <w:t>o</w:t>
      </w:r>
      <w:r w:rsidR="0024299F" w:rsidRPr="00970079">
        <w:t xml:space="preserve">s eletronicamente no Sistema </w:t>
      </w:r>
      <w:proofErr w:type="spellStart"/>
      <w:r w:rsidR="0024299F" w:rsidRPr="00970079">
        <w:t>ManGo</w:t>
      </w:r>
      <w:proofErr w:type="spellEnd"/>
      <w:r w:rsidR="00723CCC">
        <w:t xml:space="preserve"> conform</w:t>
      </w:r>
      <w:r w:rsidR="007773B9">
        <w:t>e</w:t>
      </w:r>
      <w:r w:rsidR="000372A2">
        <w:t xml:space="preserve"> a T</w:t>
      </w:r>
      <w:r w:rsidR="00723CCC">
        <w:t xml:space="preserve">abela </w:t>
      </w:r>
      <w:r w:rsidR="005650B2">
        <w:t>6</w:t>
      </w:r>
      <w:r w:rsidR="00723CCC">
        <w:t xml:space="preserve"> </w:t>
      </w:r>
      <w:r w:rsidR="00A365F0" w:rsidRPr="00970079">
        <w:t xml:space="preserve">e </w:t>
      </w:r>
      <w:r w:rsidR="00F14FF5" w:rsidRPr="00970079">
        <w:t>util</w:t>
      </w:r>
      <w:r w:rsidR="004620D7" w:rsidRPr="00970079">
        <w:t>i</w:t>
      </w:r>
      <w:r w:rsidR="00F14FF5" w:rsidRPr="00970079">
        <w:t>zando</w:t>
      </w:r>
      <w:r w:rsidR="003365E7" w:rsidRPr="00970079">
        <w:t xml:space="preserve"> o </w:t>
      </w:r>
      <w:proofErr w:type="spellStart"/>
      <w:r w:rsidR="003365E7" w:rsidRPr="00970079">
        <w:t>template</w:t>
      </w:r>
      <w:proofErr w:type="spellEnd"/>
      <w:r w:rsidR="003365E7" w:rsidRPr="00970079">
        <w:t xml:space="preserve"> </w:t>
      </w:r>
      <w:r w:rsidR="00F14FF5" w:rsidRPr="00970079">
        <w:t>descrito nas referências</w:t>
      </w:r>
      <w:r w:rsidR="00512FFA">
        <w:t>, conforme descrito na tabela 6</w:t>
      </w:r>
      <w:r w:rsidR="00F14FF5" w:rsidRPr="00970079">
        <w:t>.</w:t>
      </w:r>
      <w:bookmarkEnd w:id="63"/>
      <w:bookmarkEnd w:id="64"/>
      <w:r w:rsidR="00F14FF5" w:rsidRPr="00970079">
        <w:t xml:space="preserve"> </w:t>
      </w:r>
      <w:bookmarkEnd w:id="65"/>
      <w:bookmarkEnd w:id="66"/>
    </w:p>
    <w:p w14:paraId="1D416D7E" w14:textId="7573DE98" w:rsidR="00723CCC" w:rsidRDefault="00723CCC" w:rsidP="001F14D6">
      <w:pPr>
        <w:jc w:val="both"/>
      </w:pPr>
    </w:p>
    <w:tbl>
      <w:tblPr>
        <w:tblW w:w="5128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1"/>
        <w:gridCol w:w="1741"/>
        <w:gridCol w:w="1758"/>
        <w:gridCol w:w="1439"/>
        <w:gridCol w:w="335"/>
        <w:gridCol w:w="1716"/>
        <w:gridCol w:w="1617"/>
        <w:gridCol w:w="147"/>
      </w:tblGrid>
      <w:tr w:rsidR="00723CCC" w:rsidRPr="00FC77BC" w14:paraId="2383D101" w14:textId="77777777" w:rsidTr="0026295A">
        <w:trPr>
          <w:gridAfter w:val="1"/>
          <w:wAfter w:w="79" w:type="pct"/>
          <w:trHeight w:hRule="exact" w:val="1134"/>
          <w:tblHeader/>
        </w:trPr>
        <w:tc>
          <w:tcPr>
            <w:tcW w:w="2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center"/>
            <w:hideMark/>
          </w:tcPr>
          <w:p w14:paraId="0AB596DA" w14:textId="77777777" w:rsidR="00723CCC" w:rsidRPr="00AE5378" w:rsidRDefault="00723CCC" w:rsidP="0026295A">
            <w:pPr>
              <w:jc w:val="center"/>
              <w:rPr>
                <w:sz w:val="16"/>
                <w:szCs w:val="16"/>
                <w:lang w:val="it-IT"/>
              </w:rPr>
            </w:pPr>
            <w:proofErr w:type="spellStart"/>
            <w:r w:rsidRPr="00AD2EA5">
              <w:rPr>
                <w:b/>
                <w:color w:val="000000"/>
                <w:sz w:val="16"/>
                <w:szCs w:val="16"/>
                <w:lang w:eastAsia="pt-BR"/>
              </w:rPr>
              <w:t>Cabinets</w:t>
            </w:r>
            <w:proofErr w:type="spellEnd"/>
          </w:p>
        </w:tc>
        <w:tc>
          <w:tcPr>
            <w:tcW w:w="9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68D015" w14:textId="77777777" w:rsidR="00723CCC" w:rsidRPr="00AE5378" w:rsidRDefault="00723CCC" w:rsidP="0026295A">
            <w:pPr>
              <w:jc w:val="center"/>
              <w:rPr>
                <w:b/>
                <w:bCs w:val="0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AE5378">
              <w:rPr>
                <w:b/>
                <w:color w:val="000000"/>
                <w:sz w:val="16"/>
                <w:szCs w:val="16"/>
                <w:lang w:eastAsia="pt-BR"/>
              </w:rPr>
              <w:t>Document</w:t>
            </w:r>
            <w:proofErr w:type="spellEnd"/>
            <w:r w:rsidRPr="00AE5378">
              <w:rPr>
                <w:b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AE5378">
              <w:rPr>
                <w:b/>
                <w:color w:val="000000"/>
                <w:sz w:val="16"/>
                <w:szCs w:val="16"/>
                <w:lang w:eastAsia="pt-BR"/>
              </w:rPr>
              <w:t>Type</w:t>
            </w:r>
            <w:proofErr w:type="spellEnd"/>
          </w:p>
        </w:tc>
        <w:tc>
          <w:tcPr>
            <w:tcW w:w="9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14:paraId="170399E3" w14:textId="77777777" w:rsidR="00723CCC" w:rsidRPr="00AE5378" w:rsidRDefault="00723CCC" w:rsidP="0026295A">
            <w:pPr>
              <w:ind w:left="113" w:right="113"/>
              <w:jc w:val="center"/>
              <w:rPr>
                <w:b/>
                <w:bCs w:val="0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AE5378">
              <w:rPr>
                <w:b/>
                <w:color w:val="000000"/>
                <w:sz w:val="16"/>
                <w:szCs w:val="16"/>
                <w:lang w:eastAsia="pt-BR"/>
              </w:rPr>
              <w:t>Document</w:t>
            </w:r>
            <w:proofErr w:type="spellEnd"/>
            <w:r w:rsidRPr="00AE5378">
              <w:rPr>
                <w:b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AE5378">
              <w:rPr>
                <w:b/>
                <w:color w:val="000000"/>
                <w:sz w:val="16"/>
                <w:szCs w:val="16"/>
                <w:lang w:eastAsia="pt-BR"/>
              </w:rPr>
              <w:t>SubType</w:t>
            </w:r>
            <w:proofErr w:type="spellEnd"/>
          </w:p>
        </w:tc>
        <w:tc>
          <w:tcPr>
            <w:tcW w:w="7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14:paraId="00334E72" w14:textId="77777777" w:rsidR="00723CCC" w:rsidRPr="00AE5378" w:rsidRDefault="00723CCC" w:rsidP="0026295A">
            <w:pPr>
              <w:ind w:left="113" w:right="113"/>
              <w:jc w:val="center"/>
              <w:rPr>
                <w:b/>
                <w:bCs w:val="0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AE5378">
              <w:rPr>
                <w:b/>
                <w:color w:val="000000"/>
                <w:sz w:val="16"/>
                <w:szCs w:val="16"/>
                <w:lang w:eastAsia="pt-BR"/>
              </w:rPr>
              <w:t>Document</w:t>
            </w:r>
            <w:proofErr w:type="spellEnd"/>
            <w:r w:rsidRPr="00AE5378">
              <w:rPr>
                <w:b/>
                <w:color w:val="000000"/>
                <w:sz w:val="16"/>
                <w:szCs w:val="16"/>
                <w:lang w:eastAsia="pt-BR"/>
              </w:rPr>
              <w:t xml:space="preserve"> Unit</w:t>
            </w:r>
          </w:p>
        </w:tc>
        <w:tc>
          <w:tcPr>
            <w:tcW w:w="1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center"/>
            <w:hideMark/>
          </w:tcPr>
          <w:p w14:paraId="4B5508A3" w14:textId="77777777" w:rsidR="00723CCC" w:rsidRPr="00AE5378" w:rsidRDefault="00723CCC" w:rsidP="0026295A">
            <w:pPr>
              <w:ind w:left="113" w:right="113"/>
              <w:jc w:val="center"/>
              <w:rPr>
                <w:b/>
                <w:bCs w:val="0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AE5378">
              <w:rPr>
                <w:b/>
                <w:color w:val="000000"/>
                <w:sz w:val="16"/>
                <w:szCs w:val="16"/>
                <w:lang w:eastAsia="pt-BR"/>
              </w:rPr>
              <w:t>ManGo</w:t>
            </w:r>
            <w:proofErr w:type="spellEnd"/>
          </w:p>
        </w:tc>
        <w:tc>
          <w:tcPr>
            <w:tcW w:w="9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3928EA" w14:textId="08C60B4E" w:rsidR="00723CCC" w:rsidRPr="00AE5378" w:rsidRDefault="0088223B" w:rsidP="0026295A">
            <w:pPr>
              <w:jc w:val="center"/>
              <w:rPr>
                <w:b/>
                <w:bCs w:val="0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A127E4">
              <w:rPr>
                <w:b/>
                <w:color w:val="000000"/>
                <w:sz w:val="16"/>
                <w:szCs w:val="16"/>
                <w:lang w:eastAsia="pt-BR"/>
              </w:rPr>
              <w:t>Document</w:t>
            </w:r>
            <w:proofErr w:type="spellEnd"/>
            <w:r w:rsidRPr="00A127E4">
              <w:rPr>
                <w:b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A127E4">
              <w:rPr>
                <w:b/>
                <w:color w:val="000000"/>
                <w:sz w:val="16"/>
                <w:szCs w:val="16"/>
                <w:lang w:eastAsia="pt-BR"/>
              </w:rPr>
              <w:t>Title</w:t>
            </w:r>
            <w:proofErr w:type="spellEnd"/>
            <w:r w:rsidR="00723CCC" w:rsidRPr="00AE5378">
              <w:rPr>
                <w:b/>
                <w:color w:val="000000"/>
                <w:sz w:val="16"/>
                <w:szCs w:val="16"/>
                <w:lang w:eastAsia="pt-BR"/>
              </w:rPr>
              <w:br/>
              <w:t>Nome do Documento</w:t>
            </w:r>
          </w:p>
        </w:tc>
        <w:tc>
          <w:tcPr>
            <w:tcW w:w="8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E356BF" w14:textId="77777777" w:rsidR="00723CCC" w:rsidRPr="00AE5378" w:rsidRDefault="00723CCC" w:rsidP="0026295A">
            <w:pPr>
              <w:jc w:val="center"/>
              <w:rPr>
                <w:b/>
                <w:bCs w:val="0"/>
                <w:color w:val="000000"/>
                <w:sz w:val="16"/>
                <w:szCs w:val="16"/>
                <w:lang w:eastAsia="pt-BR"/>
              </w:rPr>
            </w:pPr>
            <w:r w:rsidRPr="00AE5378">
              <w:rPr>
                <w:b/>
                <w:color w:val="000000"/>
                <w:sz w:val="16"/>
                <w:szCs w:val="16"/>
                <w:lang w:eastAsia="pt-BR"/>
              </w:rPr>
              <w:t>TAG do</w:t>
            </w:r>
            <w:r w:rsidRPr="00AE5378">
              <w:rPr>
                <w:b/>
                <w:color w:val="000000"/>
                <w:sz w:val="16"/>
                <w:szCs w:val="16"/>
                <w:lang w:eastAsia="pt-BR"/>
              </w:rPr>
              <w:br/>
            </w:r>
            <w:proofErr w:type="spellStart"/>
            <w:r w:rsidRPr="00AE5378">
              <w:rPr>
                <w:b/>
                <w:color w:val="000000"/>
                <w:sz w:val="16"/>
                <w:szCs w:val="16"/>
                <w:lang w:eastAsia="pt-BR"/>
              </w:rPr>
              <w:t>Equi</w:t>
            </w:r>
            <w:r>
              <w:rPr>
                <w:b/>
                <w:color w:val="000000"/>
                <w:sz w:val="16"/>
                <w:szCs w:val="16"/>
                <w:lang w:eastAsia="pt-BR"/>
              </w:rPr>
              <w:t>p</w:t>
            </w:r>
            <w:proofErr w:type="spellEnd"/>
            <w:r>
              <w:rPr>
                <w:b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AE5378">
              <w:rPr>
                <w:b/>
                <w:color w:val="000000"/>
                <w:sz w:val="16"/>
                <w:szCs w:val="16"/>
                <w:lang w:eastAsia="pt-BR"/>
              </w:rPr>
              <w:t>ou Sistema</w:t>
            </w:r>
            <w:r>
              <w:rPr>
                <w:b/>
                <w:color w:val="000000"/>
                <w:sz w:val="16"/>
                <w:szCs w:val="16"/>
                <w:lang w:eastAsia="pt-BR"/>
              </w:rPr>
              <w:t>, se aplicável</w:t>
            </w:r>
          </w:p>
        </w:tc>
      </w:tr>
      <w:tr w:rsidR="00723CCC" w:rsidRPr="00FC77BC" w14:paraId="25305FB0" w14:textId="77777777" w:rsidTr="0026295A">
        <w:trPr>
          <w:trHeight w:val="129"/>
        </w:trPr>
        <w:tc>
          <w:tcPr>
            <w:tcW w:w="2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5D142" w14:textId="77777777" w:rsidR="00723CCC" w:rsidRPr="00AE5378" w:rsidRDefault="00723CCC" w:rsidP="0026295A">
            <w:pPr>
              <w:rPr>
                <w:sz w:val="16"/>
                <w:szCs w:val="16"/>
                <w:lang w:val="it-IT"/>
              </w:rPr>
            </w:pPr>
          </w:p>
        </w:tc>
        <w:tc>
          <w:tcPr>
            <w:tcW w:w="9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985CC" w14:textId="77777777" w:rsidR="00723CCC" w:rsidRPr="00AE5378" w:rsidRDefault="00723CCC" w:rsidP="0026295A">
            <w:pPr>
              <w:rPr>
                <w:b/>
                <w:bCs w:val="0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EE57D" w14:textId="77777777" w:rsidR="00723CCC" w:rsidRPr="00AE5378" w:rsidRDefault="00723CCC" w:rsidP="0026295A">
            <w:pPr>
              <w:rPr>
                <w:b/>
                <w:bCs w:val="0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6A1FB" w14:textId="77777777" w:rsidR="00723CCC" w:rsidRPr="00AE5378" w:rsidRDefault="00723CCC" w:rsidP="0026295A">
            <w:pPr>
              <w:rPr>
                <w:b/>
                <w:bCs w:val="0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11585" w14:textId="77777777" w:rsidR="00723CCC" w:rsidRPr="00AE5378" w:rsidRDefault="00723CCC" w:rsidP="0026295A">
            <w:pPr>
              <w:rPr>
                <w:b/>
                <w:bCs w:val="0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34231" w14:textId="77777777" w:rsidR="00723CCC" w:rsidRPr="00AE5378" w:rsidRDefault="00723CCC" w:rsidP="0026295A">
            <w:pPr>
              <w:rPr>
                <w:b/>
                <w:bCs w:val="0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F3874" w14:textId="77777777" w:rsidR="00723CCC" w:rsidRPr="00AE5378" w:rsidRDefault="00723CCC" w:rsidP="0026295A">
            <w:pPr>
              <w:rPr>
                <w:b/>
                <w:bCs w:val="0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8E49" w14:textId="77777777" w:rsidR="00723CCC" w:rsidRPr="00AE5378" w:rsidRDefault="00723CCC" w:rsidP="0026295A">
            <w:pPr>
              <w:jc w:val="center"/>
              <w:rPr>
                <w:b/>
                <w:bCs w:val="0"/>
                <w:color w:val="000000"/>
                <w:sz w:val="16"/>
                <w:szCs w:val="16"/>
                <w:lang w:eastAsia="pt-BR"/>
              </w:rPr>
            </w:pPr>
          </w:p>
        </w:tc>
      </w:tr>
      <w:tr w:rsidR="00723CCC" w:rsidRPr="00AE5378" w14:paraId="3F6F800F" w14:textId="77777777" w:rsidTr="0088223B">
        <w:trPr>
          <w:trHeight w:val="744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39C42" w14:textId="77777777" w:rsidR="00723CCC" w:rsidRPr="00AE5378" w:rsidRDefault="00723CCC" w:rsidP="0026295A">
            <w:pPr>
              <w:jc w:val="center"/>
              <w:rPr>
                <w:sz w:val="16"/>
                <w:szCs w:val="16"/>
                <w:lang w:val="it-IT"/>
              </w:rPr>
            </w:pPr>
            <w:r w:rsidRPr="00AE5378">
              <w:rPr>
                <w:sz w:val="16"/>
                <w:szCs w:val="16"/>
                <w:lang w:val="it-IT"/>
              </w:rPr>
              <w:t>Brazil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E6818" w14:textId="77777777" w:rsidR="00723CCC" w:rsidRPr="00AE5378" w:rsidRDefault="00723CCC" w:rsidP="0026295A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AE5378">
              <w:rPr>
                <w:color w:val="000000"/>
                <w:sz w:val="16"/>
                <w:szCs w:val="16"/>
                <w:lang w:eastAsia="pt-BR"/>
              </w:rPr>
              <w:t>Operational</w:t>
            </w:r>
            <w:proofErr w:type="spellEnd"/>
            <w:r w:rsidRPr="00AE5378">
              <w:rPr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AE5378">
              <w:rPr>
                <w:color w:val="000000"/>
                <w:sz w:val="16"/>
                <w:szCs w:val="16"/>
                <w:lang w:eastAsia="pt-BR"/>
              </w:rPr>
              <w:t>Document</w:t>
            </w:r>
            <w:proofErr w:type="spellEnd"/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C2B92" w14:textId="77777777" w:rsidR="00723CCC" w:rsidRPr="00AE5378" w:rsidRDefault="00723CCC" w:rsidP="0026295A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E5378">
              <w:rPr>
                <w:color w:val="000000"/>
                <w:sz w:val="16"/>
                <w:szCs w:val="16"/>
                <w:lang w:eastAsia="pt-BR"/>
              </w:rPr>
              <w:t>Report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06B7D" w14:textId="77777777" w:rsidR="00723CCC" w:rsidRPr="00AE5378" w:rsidRDefault="00723CCC" w:rsidP="0026295A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AE5378">
              <w:rPr>
                <w:color w:val="000000"/>
                <w:sz w:val="16"/>
                <w:szCs w:val="16"/>
                <w:lang w:eastAsia="pt-BR"/>
              </w:rPr>
              <w:t>Validation</w:t>
            </w:r>
            <w:proofErr w:type="spellEnd"/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8602C" w14:textId="77777777" w:rsidR="00723CCC" w:rsidRPr="00AE5378" w:rsidRDefault="00723CCC" w:rsidP="0026295A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E5378">
              <w:rPr>
                <w:color w:val="000000"/>
                <w:sz w:val="16"/>
                <w:szCs w:val="16"/>
                <w:lang w:eastAsia="pt-BR"/>
              </w:rPr>
              <w:t>ID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E2F95" w14:textId="57252CFB" w:rsidR="00AA4FDC" w:rsidRPr="00AE5378" w:rsidRDefault="00AA4FDC" w:rsidP="0026295A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127E4">
              <w:rPr>
                <w:color w:val="000000"/>
                <w:sz w:val="16"/>
                <w:szCs w:val="16"/>
                <w:lang w:eastAsia="pt-BR"/>
              </w:rPr>
              <w:t xml:space="preserve">CS_ Revisão </w:t>
            </w:r>
            <w:proofErr w:type="spellStart"/>
            <w:r w:rsidRPr="00A127E4">
              <w:rPr>
                <w:color w:val="000000"/>
                <w:sz w:val="16"/>
                <w:szCs w:val="16"/>
                <w:lang w:eastAsia="pt-BR"/>
              </w:rPr>
              <w:t>Periódica_Nome</w:t>
            </w:r>
            <w:proofErr w:type="spellEnd"/>
            <w:r w:rsidRPr="00A127E4">
              <w:rPr>
                <w:color w:val="000000"/>
                <w:sz w:val="16"/>
                <w:szCs w:val="16"/>
                <w:lang w:eastAsia="pt-BR"/>
              </w:rPr>
              <w:t xml:space="preserve"> do Sistema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4386C" w14:textId="77777777" w:rsidR="00723CCC" w:rsidRPr="00AE5378" w:rsidRDefault="00723CCC" w:rsidP="0026295A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AE5378">
              <w:rPr>
                <w:color w:val="000000"/>
                <w:sz w:val="16"/>
                <w:szCs w:val="16"/>
                <w:lang w:eastAsia="pt-BR"/>
              </w:rPr>
              <w:t>TAG</w:t>
            </w:r>
          </w:p>
        </w:tc>
        <w:tc>
          <w:tcPr>
            <w:tcW w:w="79" w:type="pct"/>
            <w:vAlign w:val="center"/>
            <w:hideMark/>
          </w:tcPr>
          <w:p w14:paraId="72158A82" w14:textId="77777777" w:rsidR="00723CCC" w:rsidRPr="00AE5378" w:rsidRDefault="00723CCC" w:rsidP="0026295A">
            <w:pPr>
              <w:rPr>
                <w:sz w:val="16"/>
                <w:szCs w:val="16"/>
                <w:lang w:eastAsia="pt-BR"/>
              </w:rPr>
            </w:pPr>
          </w:p>
        </w:tc>
      </w:tr>
    </w:tbl>
    <w:p w14:paraId="792F5E5B" w14:textId="665CC039" w:rsidR="00723CCC" w:rsidRPr="000372A2" w:rsidRDefault="00723CCC" w:rsidP="00723CCC">
      <w:pPr>
        <w:autoSpaceDE w:val="0"/>
        <w:autoSpaceDN w:val="0"/>
        <w:adjustRightInd w:val="0"/>
        <w:jc w:val="center"/>
        <w:rPr>
          <w:bCs w:val="0"/>
          <w:lang w:eastAsia="pt-BR"/>
        </w:rPr>
      </w:pPr>
      <w:r w:rsidRPr="000372A2">
        <w:rPr>
          <w:b/>
          <w:lang w:eastAsia="pt-BR"/>
        </w:rPr>
        <w:t xml:space="preserve">Tabela </w:t>
      </w:r>
      <w:r w:rsidR="005650B2">
        <w:rPr>
          <w:b/>
          <w:lang w:eastAsia="pt-BR"/>
        </w:rPr>
        <w:t>6</w:t>
      </w:r>
      <w:r w:rsidR="000372A2" w:rsidRPr="000372A2">
        <w:rPr>
          <w:b/>
          <w:lang w:eastAsia="pt-BR"/>
        </w:rPr>
        <w:t>:</w:t>
      </w:r>
      <w:r w:rsidR="000372A2">
        <w:rPr>
          <w:bCs w:val="0"/>
          <w:lang w:eastAsia="pt-BR"/>
        </w:rPr>
        <w:t xml:space="preserve"> Geração de documentos no Sistema </w:t>
      </w:r>
      <w:proofErr w:type="spellStart"/>
      <w:r w:rsidR="000372A2">
        <w:rPr>
          <w:bCs w:val="0"/>
          <w:lang w:eastAsia="pt-BR"/>
        </w:rPr>
        <w:t>ManGo</w:t>
      </w:r>
      <w:proofErr w:type="spellEnd"/>
      <w:r w:rsidR="000372A2">
        <w:rPr>
          <w:bCs w:val="0"/>
          <w:lang w:eastAsia="pt-BR"/>
        </w:rPr>
        <w:t>.</w:t>
      </w:r>
    </w:p>
    <w:p w14:paraId="5D5D8DEE" w14:textId="77777777" w:rsidR="00E15007" w:rsidRDefault="00E15007" w:rsidP="00E15007">
      <w:bookmarkStart w:id="67" w:name="_Toc80042169"/>
      <w:bookmarkStart w:id="68" w:name="_Toc80079764"/>
      <w:bookmarkStart w:id="69" w:name="_Toc86827384"/>
      <w:bookmarkStart w:id="70" w:name="_Toc86849015"/>
    </w:p>
    <w:p w14:paraId="3521C881" w14:textId="41A7B864" w:rsidR="00716D0A" w:rsidRDefault="00E15007" w:rsidP="001F14D6">
      <w:pPr>
        <w:jc w:val="both"/>
      </w:pPr>
      <w:r>
        <w:t xml:space="preserve">6.3.2. </w:t>
      </w:r>
      <w:r w:rsidR="00B565B4" w:rsidRPr="00970079">
        <w:t xml:space="preserve">A documentação de </w:t>
      </w:r>
      <w:r w:rsidR="003E3C36">
        <w:rPr>
          <w:bCs w:val="0"/>
        </w:rPr>
        <w:t>Revisão Periódica</w:t>
      </w:r>
      <w:r w:rsidR="00F35657">
        <w:t xml:space="preserve"> é</w:t>
      </w:r>
      <w:r w:rsidR="00B565B4" w:rsidRPr="00970079">
        <w:t xml:space="preserve"> </w:t>
      </w:r>
      <w:r w:rsidR="00F35657">
        <w:t>aprovada, efetivada e arquivada</w:t>
      </w:r>
      <w:r w:rsidR="00B565B4" w:rsidRPr="00970079">
        <w:t xml:space="preserve"> no Sistema </w:t>
      </w:r>
      <w:proofErr w:type="spellStart"/>
      <w:r w:rsidR="00B565B4" w:rsidRPr="00970079">
        <w:t>ManGo</w:t>
      </w:r>
      <w:proofErr w:type="spellEnd"/>
      <w:r w:rsidR="00B565B4" w:rsidRPr="00970079">
        <w:t xml:space="preserve"> (Sistema Eletrônico de documentação), sendo </w:t>
      </w:r>
      <w:r w:rsidR="00716D0A" w:rsidRPr="00970079">
        <w:t>de responsabilidade</w:t>
      </w:r>
      <w:r w:rsidR="00E64731" w:rsidRPr="00970079">
        <w:t xml:space="preserve"> </w:t>
      </w:r>
      <w:r w:rsidR="00B565B4" w:rsidRPr="00970079">
        <w:t>d</w:t>
      </w:r>
      <w:r w:rsidR="00BE682F">
        <w:t xml:space="preserve">a </w:t>
      </w:r>
      <w:r w:rsidR="003A77E0">
        <w:rPr>
          <w:bCs w:val="0"/>
        </w:rPr>
        <w:t>Engenharia – Validação de Sistemas Computadorizados</w:t>
      </w:r>
      <w:r w:rsidR="00B565B4" w:rsidRPr="00970079">
        <w:t>.</w:t>
      </w:r>
      <w:bookmarkEnd w:id="67"/>
      <w:bookmarkEnd w:id="68"/>
      <w:bookmarkEnd w:id="69"/>
      <w:bookmarkEnd w:id="70"/>
    </w:p>
    <w:p w14:paraId="73745FBA" w14:textId="77777777" w:rsidR="00CC446C" w:rsidRPr="00970079" w:rsidRDefault="00CC446C" w:rsidP="001F14D6">
      <w:pPr>
        <w:jc w:val="both"/>
        <w:rPr>
          <w:b/>
          <w:iCs/>
        </w:rPr>
      </w:pPr>
    </w:p>
    <w:p w14:paraId="14577ADE" w14:textId="71D0F3F2" w:rsidR="00716D0A" w:rsidRDefault="00E15007" w:rsidP="00E15007">
      <w:pPr>
        <w:pStyle w:val="Ttulo1"/>
        <w:spacing w:before="240" w:after="120"/>
      </w:pPr>
      <w:bookmarkStart w:id="71" w:name="_Toc248295114"/>
      <w:bookmarkStart w:id="72" w:name="_Toc111723870"/>
      <w:bookmarkEnd w:id="62"/>
      <w:r>
        <w:t xml:space="preserve">7. </w:t>
      </w:r>
      <w:r w:rsidR="00716D0A">
        <w:t>Referências</w:t>
      </w:r>
      <w:bookmarkEnd w:id="71"/>
      <w:bookmarkEnd w:id="72"/>
    </w:p>
    <w:p w14:paraId="7B1145DA" w14:textId="77777777" w:rsidR="00716D0A" w:rsidRPr="00D03517" w:rsidRDefault="00716D0A" w:rsidP="00716D0A">
      <w:pPr>
        <w:jc w:val="both"/>
        <w:rPr>
          <w:lang w:val="it-IT"/>
        </w:rPr>
      </w:pPr>
    </w:p>
    <w:p w14:paraId="6583B591" w14:textId="5603A10F" w:rsidR="00EA4FA0" w:rsidRDefault="00716D0A" w:rsidP="00EA4FA0">
      <w:pPr>
        <w:pStyle w:val="Corpodetexto2"/>
        <w:rPr>
          <w:color w:val="000000"/>
          <w:lang w:val="pt-BR"/>
        </w:rPr>
      </w:pPr>
      <w:r w:rsidRPr="00475659">
        <w:rPr>
          <w:color w:val="000000"/>
          <w:lang w:val="pt-BR"/>
        </w:rPr>
        <w:t>-</w:t>
      </w:r>
      <w:bookmarkStart w:id="73" w:name="_Hlk88806466"/>
      <w:r w:rsidR="00EA4FA0">
        <w:rPr>
          <w:color w:val="000000"/>
          <w:lang w:val="pt-BR"/>
        </w:rPr>
        <w:t xml:space="preserve"> </w:t>
      </w:r>
      <w:r w:rsidR="005267F1">
        <w:rPr>
          <w:color w:val="000000"/>
          <w:lang w:val="pt-BR"/>
        </w:rPr>
        <w:t xml:space="preserve">Plano </w:t>
      </w:r>
      <w:r w:rsidR="00A201B2" w:rsidRPr="00A201B2">
        <w:rPr>
          <w:color w:val="000000"/>
          <w:lang w:val="pt-BR"/>
        </w:rPr>
        <w:t xml:space="preserve">00091080 </w:t>
      </w:r>
      <w:r w:rsidR="005267F1" w:rsidRPr="00F86E38">
        <w:rPr>
          <w:lang w:val="pt-BR"/>
        </w:rPr>
        <w:t xml:space="preserve">– </w:t>
      </w:r>
      <w:r w:rsidR="00A201B2" w:rsidRPr="00A201B2">
        <w:rPr>
          <w:color w:val="000000"/>
          <w:lang w:val="pt-BR"/>
        </w:rPr>
        <w:t>Plano Mestre de Validação Geral</w:t>
      </w:r>
      <w:r w:rsidRPr="00475659">
        <w:rPr>
          <w:color w:val="000000"/>
          <w:lang w:val="pt-BR"/>
        </w:rPr>
        <w:t>, em sua versão vigente</w:t>
      </w:r>
      <w:bookmarkEnd w:id="73"/>
      <w:r>
        <w:rPr>
          <w:color w:val="000000"/>
          <w:lang w:val="pt-BR"/>
        </w:rPr>
        <w:t>;</w:t>
      </w:r>
    </w:p>
    <w:p w14:paraId="3CE2BDDC" w14:textId="7998CEE8" w:rsidR="00EA4FA0" w:rsidRPr="00F33F8A" w:rsidRDefault="00AD548B" w:rsidP="00EA4FA0">
      <w:pPr>
        <w:pStyle w:val="Corpodetexto2"/>
        <w:rPr>
          <w:color w:val="000000"/>
          <w:lang w:val="en-US"/>
        </w:rPr>
      </w:pPr>
      <w:r w:rsidRPr="00F33F8A">
        <w:rPr>
          <w:color w:val="000000"/>
          <w:lang w:val="en-US"/>
        </w:rPr>
        <w:t>-</w:t>
      </w:r>
      <w:r w:rsidR="00EA4FA0" w:rsidRPr="00F33F8A">
        <w:rPr>
          <w:color w:val="000000"/>
          <w:lang w:val="en-US"/>
        </w:rPr>
        <w:t xml:space="preserve"> </w:t>
      </w:r>
      <w:proofErr w:type="spellStart"/>
      <w:r w:rsidRPr="00F33F8A">
        <w:rPr>
          <w:color w:val="000000"/>
          <w:lang w:val="en-US"/>
        </w:rPr>
        <w:t>Módulo</w:t>
      </w:r>
      <w:proofErr w:type="spellEnd"/>
      <w:r w:rsidRPr="00F33F8A">
        <w:rPr>
          <w:color w:val="000000"/>
          <w:lang w:val="en-US"/>
        </w:rPr>
        <w:t xml:space="preserve"> </w:t>
      </w:r>
      <w:proofErr w:type="spellStart"/>
      <w:r w:rsidRPr="00F33F8A">
        <w:rPr>
          <w:color w:val="000000"/>
          <w:lang w:val="en-US"/>
        </w:rPr>
        <w:t>Corporativo</w:t>
      </w:r>
      <w:proofErr w:type="spellEnd"/>
      <w:r w:rsidRPr="00F33F8A">
        <w:rPr>
          <w:color w:val="000000"/>
          <w:lang w:val="en-US"/>
        </w:rPr>
        <w:t xml:space="preserve"> 20221268 </w:t>
      </w:r>
      <w:r w:rsidR="00B7726F" w:rsidRPr="00F33F8A">
        <w:rPr>
          <w:color w:val="000000"/>
          <w:lang w:val="en-US"/>
        </w:rPr>
        <w:t>–</w:t>
      </w:r>
      <w:r w:rsidRPr="00F33F8A">
        <w:rPr>
          <w:color w:val="000000"/>
          <w:lang w:val="en-US"/>
        </w:rPr>
        <w:t xml:space="preserve"> </w:t>
      </w:r>
      <w:r w:rsidR="00B7726F" w:rsidRPr="00F33F8A">
        <w:rPr>
          <w:color w:val="000000"/>
          <w:lang w:val="en-US"/>
        </w:rPr>
        <w:t>“</w:t>
      </w:r>
      <w:r w:rsidRPr="00F33F8A">
        <w:rPr>
          <w:color w:val="000000"/>
          <w:lang w:val="en-US"/>
        </w:rPr>
        <w:t>Periodic Reviews of Computerized Systems</w:t>
      </w:r>
      <w:r w:rsidR="00B7726F" w:rsidRPr="00F33F8A">
        <w:rPr>
          <w:color w:val="000000"/>
          <w:lang w:val="en-US"/>
        </w:rPr>
        <w:t>”</w:t>
      </w:r>
      <w:r w:rsidRPr="00F33F8A">
        <w:rPr>
          <w:color w:val="000000"/>
          <w:lang w:val="en-US"/>
        </w:rPr>
        <w:t xml:space="preserve">, </w:t>
      </w:r>
      <w:proofErr w:type="spellStart"/>
      <w:r w:rsidR="00152771" w:rsidRPr="00F33F8A">
        <w:rPr>
          <w:color w:val="000000"/>
          <w:lang w:val="en-US"/>
        </w:rPr>
        <w:t>V</w:t>
      </w:r>
      <w:r w:rsidR="002F78A9" w:rsidRPr="00F33F8A">
        <w:rPr>
          <w:color w:val="000000"/>
          <w:lang w:val="en-US"/>
        </w:rPr>
        <w:t>ersão</w:t>
      </w:r>
      <w:proofErr w:type="spellEnd"/>
      <w:r w:rsidR="002F78A9" w:rsidRPr="00F33F8A">
        <w:rPr>
          <w:color w:val="000000"/>
          <w:lang w:val="en-US"/>
        </w:rPr>
        <w:t xml:space="preserve"> </w:t>
      </w:r>
      <w:r w:rsidR="005267F1" w:rsidRPr="00F33F8A">
        <w:rPr>
          <w:color w:val="000000"/>
          <w:lang w:val="en-US"/>
        </w:rPr>
        <w:t>2.0.</w:t>
      </w:r>
    </w:p>
    <w:p w14:paraId="0D46A391" w14:textId="764697C8" w:rsidR="00EA4FA0" w:rsidRDefault="005267F1" w:rsidP="00EA4FA0">
      <w:pPr>
        <w:pStyle w:val="Corpodetexto2"/>
        <w:rPr>
          <w:color w:val="000000"/>
          <w:lang w:val="pt-BR"/>
        </w:rPr>
      </w:pPr>
      <w:r w:rsidRPr="00EA4FA0">
        <w:rPr>
          <w:color w:val="000000"/>
          <w:lang w:val="pt-BR"/>
        </w:rPr>
        <w:t>-</w:t>
      </w:r>
      <w:r w:rsidR="00EA4FA0" w:rsidRPr="00EA4FA0">
        <w:rPr>
          <w:color w:val="000000"/>
          <w:lang w:val="pt-BR"/>
        </w:rPr>
        <w:t xml:space="preserve"> </w:t>
      </w:r>
      <w:r w:rsidR="00F86E38" w:rsidRPr="00EA4FA0">
        <w:rPr>
          <w:color w:val="000000"/>
          <w:lang w:val="pt-BR"/>
        </w:rPr>
        <w:t>SOP 20013925 – Validação de Sistemas Computadorizados, em sua versão vigente.</w:t>
      </w:r>
    </w:p>
    <w:p w14:paraId="464D574E" w14:textId="0D39DD74" w:rsidR="00EA4FA0" w:rsidRDefault="00716D0A" w:rsidP="00EA4FA0">
      <w:pPr>
        <w:pStyle w:val="Corpodetexto2"/>
        <w:rPr>
          <w:color w:val="000000"/>
          <w:lang w:val="pt-BR"/>
        </w:rPr>
      </w:pPr>
      <w:r w:rsidRPr="00EA4FA0">
        <w:rPr>
          <w:color w:val="000000"/>
          <w:lang w:val="pt-BR"/>
        </w:rPr>
        <w:t>-</w:t>
      </w:r>
      <w:r w:rsidR="00EA4FA0" w:rsidRPr="00EA4FA0">
        <w:rPr>
          <w:color w:val="000000"/>
          <w:lang w:val="pt-BR"/>
        </w:rPr>
        <w:t xml:space="preserve"> </w:t>
      </w:r>
      <w:r w:rsidRPr="00EA4FA0">
        <w:rPr>
          <w:color w:val="000000"/>
          <w:lang w:val="pt-BR"/>
        </w:rPr>
        <w:t xml:space="preserve">SOP 20016001 </w:t>
      </w:r>
      <w:r w:rsidR="00B7726F" w:rsidRPr="00EA4FA0">
        <w:rPr>
          <w:color w:val="000000"/>
          <w:lang w:val="pt-BR"/>
        </w:rPr>
        <w:t>–</w:t>
      </w:r>
      <w:r w:rsidRPr="00EA4FA0">
        <w:rPr>
          <w:color w:val="000000"/>
          <w:lang w:val="pt-BR"/>
        </w:rPr>
        <w:t xml:space="preserve"> </w:t>
      </w:r>
      <w:r w:rsidR="00B7726F" w:rsidRPr="00EA4FA0">
        <w:rPr>
          <w:color w:val="000000"/>
          <w:lang w:val="pt-BR"/>
        </w:rPr>
        <w:t>“</w:t>
      </w:r>
      <w:r w:rsidRPr="00EA4FA0">
        <w:rPr>
          <w:color w:val="000000"/>
          <w:lang w:val="pt-BR"/>
        </w:rPr>
        <w:t>Gerenciamento de Desvios</w:t>
      </w:r>
      <w:r w:rsidR="00B7726F" w:rsidRPr="00EA4FA0">
        <w:rPr>
          <w:color w:val="000000"/>
          <w:lang w:val="pt-BR"/>
        </w:rPr>
        <w:t>"</w:t>
      </w:r>
      <w:r w:rsidRPr="00EA4FA0">
        <w:rPr>
          <w:color w:val="000000"/>
          <w:lang w:val="pt-BR"/>
        </w:rPr>
        <w:t>, em sua versão vigente</w:t>
      </w:r>
      <w:r w:rsidR="00E50970" w:rsidRPr="00EA4FA0">
        <w:rPr>
          <w:color w:val="000000"/>
          <w:lang w:val="pt-BR"/>
        </w:rPr>
        <w:t>;</w:t>
      </w:r>
    </w:p>
    <w:p w14:paraId="5ED44437" w14:textId="7FF1601D" w:rsidR="00EA4FA0" w:rsidRDefault="00732178" w:rsidP="00EA4FA0">
      <w:pPr>
        <w:pStyle w:val="Corpodetexto2"/>
        <w:rPr>
          <w:color w:val="000000"/>
          <w:lang w:val="pt-BR"/>
        </w:rPr>
      </w:pPr>
      <w:r w:rsidRPr="00EA4FA0">
        <w:rPr>
          <w:color w:val="000000"/>
          <w:lang w:val="pt-BR"/>
        </w:rPr>
        <w:t>-</w:t>
      </w:r>
      <w:r w:rsidR="00EA4FA0" w:rsidRPr="00EA4FA0">
        <w:rPr>
          <w:color w:val="000000"/>
          <w:lang w:val="pt-BR"/>
        </w:rPr>
        <w:t xml:space="preserve"> </w:t>
      </w:r>
      <w:r w:rsidR="00723CCC" w:rsidRPr="00EA4FA0">
        <w:rPr>
          <w:color w:val="000000"/>
          <w:lang w:val="pt-BR"/>
        </w:rPr>
        <w:t>SOP 20041886 – Validação de Planilhas Eletrônicas, em sua versão vigente.</w:t>
      </w:r>
    </w:p>
    <w:p w14:paraId="1C01A290" w14:textId="6DCEFC20" w:rsidR="00203C49" w:rsidRPr="00EA4FA0" w:rsidRDefault="00BE3B0F" w:rsidP="00EA4FA0">
      <w:pPr>
        <w:pStyle w:val="Corpodetexto2"/>
        <w:rPr>
          <w:color w:val="000000"/>
          <w:lang w:val="pt-BR"/>
        </w:rPr>
      </w:pPr>
      <w:r w:rsidRPr="00EA4FA0">
        <w:rPr>
          <w:color w:val="000000"/>
          <w:lang w:val="pt-BR"/>
        </w:rPr>
        <w:t>-</w:t>
      </w:r>
      <w:r w:rsidR="00EA4FA0" w:rsidRPr="00EA4FA0">
        <w:rPr>
          <w:color w:val="000000"/>
          <w:lang w:val="pt-BR"/>
        </w:rPr>
        <w:t xml:space="preserve"> </w:t>
      </w:r>
      <w:proofErr w:type="spellStart"/>
      <w:r w:rsidR="005267F1" w:rsidRPr="00EA4FA0">
        <w:rPr>
          <w:color w:val="000000"/>
          <w:lang w:val="pt-BR"/>
        </w:rPr>
        <w:t>Template</w:t>
      </w:r>
      <w:proofErr w:type="spellEnd"/>
      <w:r w:rsidR="005267F1" w:rsidRPr="00EA4FA0">
        <w:rPr>
          <w:color w:val="000000"/>
          <w:lang w:val="pt-BR"/>
        </w:rPr>
        <w:t xml:space="preserve"> 20660059 </w:t>
      </w:r>
      <w:r w:rsidR="003021C6">
        <w:rPr>
          <w:color w:val="000000"/>
          <w:lang w:val="pt-BR"/>
        </w:rPr>
        <w:t>–</w:t>
      </w:r>
      <w:r w:rsidR="005267F1" w:rsidRPr="00EA4FA0">
        <w:rPr>
          <w:color w:val="000000"/>
          <w:lang w:val="pt-BR"/>
        </w:rPr>
        <w:t xml:space="preserve"> </w:t>
      </w:r>
      <w:proofErr w:type="spellStart"/>
      <w:r w:rsidR="005267F1" w:rsidRPr="00EA4FA0">
        <w:rPr>
          <w:color w:val="000000"/>
          <w:lang w:val="pt-BR"/>
        </w:rPr>
        <w:t>Template</w:t>
      </w:r>
      <w:proofErr w:type="spellEnd"/>
      <w:r w:rsidR="003021C6">
        <w:rPr>
          <w:color w:val="000000"/>
          <w:lang w:val="pt-BR"/>
        </w:rPr>
        <w:t xml:space="preserve"> </w:t>
      </w:r>
      <w:proofErr w:type="spellStart"/>
      <w:r w:rsidR="003021C6">
        <w:rPr>
          <w:color w:val="000000"/>
          <w:lang w:val="pt-BR"/>
        </w:rPr>
        <w:t>Brasil</w:t>
      </w:r>
      <w:r w:rsidR="005267F1" w:rsidRPr="00EA4FA0">
        <w:rPr>
          <w:color w:val="000000"/>
          <w:lang w:val="pt-BR"/>
        </w:rPr>
        <w:t>_Revisão</w:t>
      </w:r>
      <w:proofErr w:type="spellEnd"/>
      <w:r w:rsidR="005267F1" w:rsidRPr="00EA4FA0">
        <w:rPr>
          <w:color w:val="000000"/>
          <w:lang w:val="pt-BR"/>
        </w:rPr>
        <w:t xml:space="preserve"> Periódica </w:t>
      </w:r>
      <w:proofErr w:type="spellStart"/>
      <w:r w:rsidR="005267F1" w:rsidRPr="00EA4FA0">
        <w:rPr>
          <w:color w:val="000000"/>
          <w:lang w:val="pt-BR"/>
        </w:rPr>
        <w:t>CSV_Brasil</w:t>
      </w:r>
      <w:proofErr w:type="spellEnd"/>
      <w:r w:rsidR="005267F1" w:rsidRPr="00EA4FA0">
        <w:rPr>
          <w:color w:val="000000"/>
          <w:lang w:val="pt-BR"/>
        </w:rPr>
        <w:t>, em sua versão vigente</w:t>
      </w:r>
      <w:r w:rsidR="00AE04F3">
        <w:rPr>
          <w:color w:val="000000"/>
          <w:lang w:val="pt-BR"/>
        </w:rPr>
        <w:t>.</w:t>
      </w:r>
    </w:p>
    <w:p w14:paraId="6433547C" w14:textId="572651A1" w:rsidR="00290286" w:rsidRDefault="00E15007" w:rsidP="00E15007">
      <w:pPr>
        <w:pStyle w:val="Ttulo1"/>
        <w:spacing w:before="240" w:after="120"/>
      </w:pPr>
      <w:bookmarkStart w:id="74" w:name="_Toc248295115"/>
      <w:bookmarkStart w:id="75" w:name="_Toc111723871"/>
      <w:r>
        <w:lastRenderedPageBreak/>
        <w:t xml:space="preserve">8. </w:t>
      </w:r>
      <w:r w:rsidR="00290286">
        <w:t>Histórico</w:t>
      </w:r>
      <w:bookmarkEnd w:id="74"/>
      <w:bookmarkEnd w:id="75"/>
    </w:p>
    <w:tbl>
      <w:tblPr>
        <w:tblStyle w:val="Tabelacomgrade"/>
        <w:tblW w:w="9214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080"/>
      </w:tblGrid>
      <w:tr w:rsidR="00290286" w14:paraId="68BF00CF" w14:textId="77777777" w:rsidTr="003C4EF4">
        <w:trPr>
          <w:trHeight w:val="425"/>
          <w:tblCellSpacing w:w="20" w:type="dxa"/>
        </w:trPr>
        <w:tc>
          <w:tcPr>
            <w:tcW w:w="1074" w:type="dxa"/>
            <w:shd w:val="clear" w:color="auto" w:fill="A6A6A6" w:themeFill="background1" w:themeFillShade="A6"/>
            <w:vAlign w:val="center"/>
          </w:tcPr>
          <w:p w14:paraId="203CF942" w14:textId="77777777" w:rsidR="00290286" w:rsidRPr="00B02628" w:rsidRDefault="00290286" w:rsidP="00FB6D0D">
            <w:pPr>
              <w:rPr>
                <w:b/>
              </w:rPr>
            </w:pPr>
            <w:r w:rsidRPr="00B02628">
              <w:rPr>
                <w:b/>
              </w:rPr>
              <w:t>Versão</w:t>
            </w:r>
          </w:p>
        </w:tc>
        <w:tc>
          <w:tcPr>
            <w:tcW w:w="8020" w:type="dxa"/>
            <w:shd w:val="clear" w:color="auto" w:fill="A6A6A6" w:themeFill="background1" w:themeFillShade="A6"/>
            <w:vAlign w:val="center"/>
          </w:tcPr>
          <w:p w14:paraId="5E331524" w14:textId="77777777" w:rsidR="00290286" w:rsidRPr="00B02628" w:rsidRDefault="00290286" w:rsidP="00FB6D0D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290286" w:rsidRPr="00E37779" w14:paraId="3B65BC35" w14:textId="77777777" w:rsidTr="003C4EF4">
        <w:trPr>
          <w:trHeight w:val="497"/>
          <w:tblCellSpacing w:w="20" w:type="dxa"/>
        </w:trPr>
        <w:tc>
          <w:tcPr>
            <w:tcW w:w="1074" w:type="dxa"/>
            <w:vAlign w:val="center"/>
          </w:tcPr>
          <w:p w14:paraId="028EF346" w14:textId="1CC4F183" w:rsidR="00290286" w:rsidRPr="00B02628" w:rsidRDefault="00A023B6" w:rsidP="00FB6D0D">
            <w:r>
              <w:t>1</w:t>
            </w:r>
            <w:r w:rsidR="00290286">
              <w:t>.0</w:t>
            </w:r>
          </w:p>
        </w:tc>
        <w:tc>
          <w:tcPr>
            <w:tcW w:w="8020" w:type="dxa"/>
            <w:vAlign w:val="center"/>
          </w:tcPr>
          <w:p w14:paraId="41177163" w14:textId="5C97F351" w:rsidR="00290286" w:rsidRPr="008908D6" w:rsidRDefault="00290286" w:rsidP="00FB6D0D">
            <w:pPr>
              <w:autoSpaceDE w:val="0"/>
              <w:autoSpaceDN w:val="0"/>
              <w:adjustRightInd w:val="0"/>
            </w:pPr>
            <w:r w:rsidRPr="008908D6">
              <w:rPr>
                <w:color w:val="000000"/>
              </w:rPr>
              <w:t xml:space="preserve">- </w:t>
            </w:r>
            <w:r w:rsidR="002A5A57">
              <w:rPr>
                <w:color w:val="000000"/>
              </w:rPr>
              <w:t>Versão inicial</w:t>
            </w:r>
            <w:r w:rsidRPr="008908D6">
              <w:rPr>
                <w:color w:val="000000"/>
              </w:rPr>
              <w:t>.</w:t>
            </w:r>
          </w:p>
        </w:tc>
      </w:tr>
      <w:tr w:rsidR="00DB2F47" w:rsidRPr="00E37779" w14:paraId="4C0D67F3" w14:textId="77777777" w:rsidTr="003C4EF4">
        <w:trPr>
          <w:trHeight w:val="497"/>
          <w:tblCellSpacing w:w="20" w:type="dxa"/>
        </w:trPr>
        <w:tc>
          <w:tcPr>
            <w:tcW w:w="1074" w:type="dxa"/>
            <w:vAlign w:val="center"/>
          </w:tcPr>
          <w:p w14:paraId="77C44822" w14:textId="04F44C27" w:rsidR="00DB2F47" w:rsidRDefault="00DB2F47" w:rsidP="00FB6D0D">
            <w:r>
              <w:t>2.0</w:t>
            </w:r>
          </w:p>
        </w:tc>
        <w:tc>
          <w:tcPr>
            <w:tcW w:w="8020" w:type="dxa"/>
            <w:vAlign w:val="center"/>
          </w:tcPr>
          <w:p w14:paraId="40104AAB" w14:textId="3E77CF64" w:rsidR="00DB2F47" w:rsidRPr="00A127E4" w:rsidRDefault="00DB2F47" w:rsidP="00FB6D0D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127E4">
              <w:rPr>
                <w:color w:val="000000"/>
              </w:rPr>
              <w:t>- Foi realizada a atualização do nome da área de Validação e Controle do Processo para Garantia da Qualidade</w:t>
            </w:r>
            <w:r w:rsidR="00E76C99" w:rsidRPr="00A127E4">
              <w:rPr>
                <w:color w:val="000000"/>
              </w:rPr>
              <w:t xml:space="preserve"> conforme TW 3282792.</w:t>
            </w:r>
          </w:p>
        </w:tc>
      </w:tr>
      <w:tr w:rsidR="00B3126E" w:rsidRPr="00E37779" w14:paraId="27A2963B" w14:textId="77777777" w:rsidTr="003C4EF4">
        <w:trPr>
          <w:trHeight w:val="497"/>
          <w:tblCellSpacing w:w="20" w:type="dxa"/>
        </w:trPr>
        <w:tc>
          <w:tcPr>
            <w:tcW w:w="1074" w:type="dxa"/>
            <w:vAlign w:val="center"/>
          </w:tcPr>
          <w:p w14:paraId="585C6996" w14:textId="18B0D825" w:rsidR="00B3126E" w:rsidRPr="00A572D6" w:rsidRDefault="00B3126E" w:rsidP="00FB6D0D">
            <w:r w:rsidRPr="00A572D6">
              <w:t>3.0</w:t>
            </w:r>
          </w:p>
        </w:tc>
        <w:tc>
          <w:tcPr>
            <w:tcW w:w="8020" w:type="dxa"/>
            <w:vAlign w:val="center"/>
          </w:tcPr>
          <w:p w14:paraId="11839058" w14:textId="5907DC73" w:rsidR="004B0C47" w:rsidRPr="00A127E4" w:rsidRDefault="004B0C47" w:rsidP="003C4EF4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A127E4">
              <w:rPr>
                <w:color w:val="000000"/>
              </w:rPr>
              <w:t>Inclusão da Produção Química no Escopo.</w:t>
            </w:r>
          </w:p>
          <w:p w14:paraId="7F82EE76" w14:textId="3D0C075F" w:rsidR="00B3126E" w:rsidRPr="00A127E4" w:rsidRDefault="00B3126E" w:rsidP="003C4EF4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A127E4">
              <w:rPr>
                <w:color w:val="000000"/>
              </w:rPr>
              <w:t xml:space="preserve">Exclusão dos </w:t>
            </w:r>
            <w:proofErr w:type="spellStart"/>
            <w:r w:rsidRPr="00A127E4">
              <w:rPr>
                <w:color w:val="000000"/>
              </w:rPr>
              <w:t>Templates</w:t>
            </w:r>
            <w:proofErr w:type="spellEnd"/>
            <w:r w:rsidRPr="00A127E4">
              <w:rPr>
                <w:color w:val="000000"/>
              </w:rPr>
              <w:t xml:space="preserve"> Globais das Definições e Abreviações.</w:t>
            </w:r>
          </w:p>
          <w:p w14:paraId="3E073FB4" w14:textId="283E4AE8" w:rsidR="00A572D6" w:rsidRPr="00A127E4" w:rsidRDefault="00A572D6" w:rsidP="003C4EF4">
            <w:pPr>
              <w:autoSpaceDE w:val="0"/>
              <w:autoSpaceDN w:val="0"/>
              <w:adjustRightInd w:val="0"/>
              <w:jc w:val="both"/>
              <w:rPr>
                <w:bCs w:val="0"/>
                <w:lang w:eastAsia="pt-BR"/>
              </w:rPr>
            </w:pPr>
            <w:r w:rsidRPr="00A127E4">
              <w:rPr>
                <w:color w:val="000000"/>
              </w:rPr>
              <w:t xml:space="preserve">Item 6.1.4 – Exclusão da referência ao </w:t>
            </w:r>
            <w:proofErr w:type="spellStart"/>
            <w:r w:rsidRPr="00A127E4">
              <w:rPr>
                <w:bCs w:val="0"/>
                <w:lang w:eastAsia="pt-BR"/>
              </w:rPr>
              <w:t>Template</w:t>
            </w:r>
            <w:proofErr w:type="spellEnd"/>
            <w:r w:rsidRPr="00A127E4">
              <w:rPr>
                <w:bCs w:val="0"/>
                <w:lang w:eastAsia="pt-BR"/>
              </w:rPr>
              <w:t xml:space="preserve"> 20660243</w:t>
            </w:r>
            <w:r w:rsidR="00D57697">
              <w:rPr>
                <w:bCs w:val="0"/>
                <w:lang w:eastAsia="pt-BR"/>
              </w:rPr>
              <w:t>, conforme TW</w:t>
            </w:r>
            <w:r w:rsidR="00D57697">
              <w:t xml:space="preserve"> </w:t>
            </w:r>
            <w:r w:rsidR="00D57697" w:rsidRPr="00D57697">
              <w:rPr>
                <w:bCs w:val="0"/>
                <w:lang w:eastAsia="pt-BR"/>
              </w:rPr>
              <w:t>3574232</w:t>
            </w:r>
            <w:r w:rsidRPr="00A127E4">
              <w:rPr>
                <w:bCs w:val="0"/>
                <w:lang w:eastAsia="pt-BR"/>
              </w:rPr>
              <w:t>.</w:t>
            </w:r>
          </w:p>
          <w:p w14:paraId="607B8CA1" w14:textId="017B4D3E" w:rsidR="00A572D6" w:rsidRPr="00A127E4" w:rsidRDefault="00A572D6" w:rsidP="003C4EF4">
            <w:pPr>
              <w:autoSpaceDE w:val="0"/>
              <w:autoSpaceDN w:val="0"/>
              <w:adjustRightInd w:val="0"/>
              <w:jc w:val="both"/>
              <w:rPr>
                <w:bCs w:val="0"/>
                <w:lang w:eastAsia="pt-BR"/>
              </w:rPr>
            </w:pPr>
            <w:r w:rsidRPr="00A127E4">
              <w:rPr>
                <w:bCs w:val="0"/>
                <w:lang w:eastAsia="pt-BR"/>
              </w:rPr>
              <w:t xml:space="preserve">Item 7 – Exclusão do </w:t>
            </w:r>
            <w:proofErr w:type="spellStart"/>
            <w:r w:rsidRPr="00A127E4">
              <w:rPr>
                <w:bCs w:val="0"/>
                <w:lang w:eastAsia="pt-BR"/>
              </w:rPr>
              <w:t>Template</w:t>
            </w:r>
            <w:proofErr w:type="spellEnd"/>
            <w:r w:rsidRPr="00A127E4">
              <w:rPr>
                <w:bCs w:val="0"/>
                <w:lang w:eastAsia="pt-BR"/>
              </w:rPr>
              <w:t xml:space="preserve"> 20660243</w:t>
            </w:r>
            <w:r w:rsidR="00D57697">
              <w:rPr>
                <w:bCs w:val="0"/>
                <w:lang w:eastAsia="pt-BR"/>
              </w:rPr>
              <w:t>, conforme TW</w:t>
            </w:r>
            <w:r w:rsidR="00D57697">
              <w:t xml:space="preserve"> </w:t>
            </w:r>
            <w:r w:rsidR="00D57697" w:rsidRPr="00D57697">
              <w:rPr>
                <w:bCs w:val="0"/>
                <w:lang w:eastAsia="pt-BR"/>
              </w:rPr>
              <w:t>3574232</w:t>
            </w:r>
            <w:r w:rsidRPr="00A127E4">
              <w:rPr>
                <w:bCs w:val="0"/>
                <w:lang w:eastAsia="pt-BR"/>
              </w:rPr>
              <w:t>.</w:t>
            </w:r>
          </w:p>
          <w:p w14:paraId="44A31ECA" w14:textId="1FCEC36F" w:rsidR="00723CCC" w:rsidRPr="00A127E4" w:rsidRDefault="00723CCC" w:rsidP="003C4EF4">
            <w:pPr>
              <w:jc w:val="both"/>
              <w:rPr>
                <w:bCs w:val="0"/>
                <w:color w:val="000000"/>
              </w:rPr>
            </w:pPr>
            <w:r w:rsidRPr="00A127E4">
              <w:rPr>
                <w:bCs w:val="0"/>
                <w:color w:val="000000"/>
              </w:rPr>
              <w:t>Atualização do item 6.1.4.3. para correção da referência para o SOP 20041886 – Validação de Planilhas Eletrônicas.</w:t>
            </w:r>
          </w:p>
          <w:p w14:paraId="17DF1F99" w14:textId="0F373A0D" w:rsidR="00723CCC" w:rsidRPr="00A127E4" w:rsidRDefault="00723CCC" w:rsidP="003C4EF4">
            <w:pPr>
              <w:jc w:val="both"/>
              <w:rPr>
                <w:bCs w:val="0"/>
                <w:color w:val="000000"/>
              </w:rPr>
            </w:pPr>
            <w:r w:rsidRPr="00A127E4">
              <w:t xml:space="preserve">Atualização do Item 6.3.1 para inclusão da tabela 2. </w:t>
            </w:r>
          </w:p>
          <w:p w14:paraId="6C4B810C" w14:textId="4AE5BBEC" w:rsidR="004B49D1" w:rsidRPr="00A127E4" w:rsidRDefault="00723CCC" w:rsidP="003C4EF4">
            <w:pPr>
              <w:autoSpaceDE w:val="0"/>
              <w:autoSpaceDN w:val="0"/>
              <w:adjustRightInd w:val="0"/>
              <w:jc w:val="both"/>
              <w:rPr>
                <w:bCs w:val="0"/>
                <w:lang w:eastAsia="pt-BR"/>
              </w:rPr>
            </w:pPr>
            <w:r w:rsidRPr="00A127E4">
              <w:rPr>
                <w:bCs w:val="0"/>
                <w:lang w:eastAsia="pt-BR"/>
              </w:rPr>
              <w:t>Atualização das Referências</w:t>
            </w:r>
            <w:r w:rsidR="00D57697">
              <w:rPr>
                <w:bCs w:val="0"/>
                <w:lang w:eastAsia="pt-BR"/>
              </w:rPr>
              <w:t xml:space="preserve"> e Escopo</w:t>
            </w:r>
            <w:r w:rsidRPr="00A127E4">
              <w:rPr>
                <w:bCs w:val="0"/>
                <w:lang w:eastAsia="pt-BR"/>
              </w:rPr>
              <w:t>.</w:t>
            </w:r>
          </w:p>
        </w:tc>
      </w:tr>
      <w:tr w:rsidR="00A201B2" w:rsidRPr="00E37779" w14:paraId="39D078FF" w14:textId="77777777" w:rsidTr="003C4EF4">
        <w:trPr>
          <w:trHeight w:val="497"/>
          <w:tblCellSpacing w:w="20" w:type="dxa"/>
        </w:trPr>
        <w:tc>
          <w:tcPr>
            <w:tcW w:w="1074" w:type="dxa"/>
            <w:vAlign w:val="center"/>
          </w:tcPr>
          <w:p w14:paraId="388FD032" w14:textId="60C1A777" w:rsidR="00A201B2" w:rsidRPr="00A572D6" w:rsidRDefault="00A201B2" w:rsidP="00FB6D0D">
            <w:r>
              <w:t>4.0</w:t>
            </w:r>
          </w:p>
        </w:tc>
        <w:tc>
          <w:tcPr>
            <w:tcW w:w="8020" w:type="dxa"/>
            <w:vAlign w:val="center"/>
          </w:tcPr>
          <w:p w14:paraId="0F2C1B35" w14:textId="1D1C1F42" w:rsidR="00A201B2" w:rsidRDefault="00A201B2" w:rsidP="00A201B2">
            <w:pPr>
              <w:autoSpaceDE w:val="0"/>
              <w:autoSpaceDN w:val="0"/>
              <w:adjustRightInd w:val="0"/>
              <w:rPr>
                <w:bCs w:val="0"/>
                <w:lang w:eastAsia="pt-BR"/>
              </w:rPr>
            </w:pPr>
            <w:r>
              <w:rPr>
                <w:bCs w:val="0"/>
                <w:lang w:eastAsia="pt-BR"/>
              </w:rPr>
              <w:t>- Atualização das Responsabilidades conforme TW 4206704;</w:t>
            </w:r>
          </w:p>
          <w:p w14:paraId="5AE7EC6F" w14:textId="3CC00CAB" w:rsidR="003A77E0" w:rsidRDefault="003A77E0" w:rsidP="00A201B2">
            <w:pPr>
              <w:autoSpaceDE w:val="0"/>
              <w:autoSpaceDN w:val="0"/>
              <w:adjustRightInd w:val="0"/>
              <w:rPr>
                <w:bCs w:val="0"/>
                <w:lang w:eastAsia="pt-BR"/>
              </w:rPr>
            </w:pPr>
            <w:r>
              <w:rPr>
                <w:bCs w:val="0"/>
                <w:lang w:eastAsia="pt-BR"/>
              </w:rPr>
              <w:t xml:space="preserve">- Atualização as definições e abreviações </w:t>
            </w:r>
          </w:p>
          <w:p w14:paraId="575C8D4A" w14:textId="5604C4B6" w:rsidR="007A3EC3" w:rsidRDefault="007A3EC3" w:rsidP="00A201B2">
            <w:pPr>
              <w:autoSpaceDE w:val="0"/>
              <w:autoSpaceDN w:val="0"/>
              <w:adjustRightInd w:val="0"/>
              <w:rPr>
                <w:bCs w:val="0"/>
                <w:lang w:eastAsia="pt-BR"/>
              </w:rPr>
            </w:pPr>
            <w:r>
              <w:rPr>
                <w:bCs w:val="0"/>
                <w:lang w:eastAsia="pt-BR"/>
              </w:rPr>
              <w:t xml:space="preserve">- Atualização do item </w:t>
            </w:r>
            <w:r w:rsidRPr="00A201B2">
              <w:rPr>
                <w:bCs w:val="0"/>
                <w:color w:val="000000"/>
              </w:rPr>
              <w:t>6.1.4.1</w:t>
            </w:r>
            <w:r>
              <w:rPr>
                <w:bCs w:val="0"/>
                <w:color w:val="000000"/>
              </w:rPr>
              <w:t xml:space="preserve"> para atualização da numeração do plano de validação;</w:t>
            </w:r>
          </w:p>
          <w:p w14:paraId="655A8364" w14:textId="60CF9E74" w:rsidR="007A3EC3" w:rsidRDefault="007A3EC3" w:rsidP="007A3EC3">
            <w:pPr>
              <w:autoSpaceDE w:val="0"/>
              <w:autoSpaceDN w:val="0"/>
              <w:adjustRightInd w:val="0"/>
              <w:rPr>
                <w:bCs w:val="0"/>
                <w:lang w:eastAsia="pt-BR"/>
              </w:rPr>
            </w:pPr>
            <w:r>
              <w:rPr>
                <w:bCs w:val="0"/>
                <w:lang w:eastAsia="pt-BR"/>
              </w:rPr>
              <w:t xml:space="preserve">- Atualização das referências para descrever o </w:t>
            </w:r>
            <w:r>
              <w:rPr>
                <w:color w:val="000000"/>
              </w:rPr>
              <w:t xml:space="preserve">Plano </w:t>
            </w:r>
            <w:r w:rsidRPr="00A201B2">
              <w:rPr>
                <w:color w:val="000000"/>
              </w:rPr>
              <w:t xml:space="preserve">00091080 </w:t>
            </w:r>
            <w:r w:rsidRPr="00F86E38">
              <w:t xml:space="preserve">– </w:t>
            </w:r>
            <w:r w:rsidRPr="00A201B2">
              <w:rPr>
                <w:color w:val="000000"/>
              </w:rPr>
              <w:t>Plano Mestre de Validação Geral</w:t>
            </w:r>
            <w:r w:rsidRPr="00475659">
              <w:rPr>
                <w:color w:val="000000"/>
              </w:rPr>
              <w:t>, em sua versão vigente</w:t>
            </w:r>
            <w:r>
              <w:rPr>
                <w:bCs w:val="0"/>
                <w:color w:val="000000"/>
              </w:rPr>
              <w:t>.</w:t>
            </w:r>
          </w:p>
          <w:p w14:paraId="3A6A57A8" w14:textId="77777777" w:rsidR="00A201B2" w:rsidRDefault="009B7BAB" w:rsidP="00326B5A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- Atualização do </w:t>
            </w:r>
            <w:proofErr w:type="spellStart"/>
            <w:r>
              <w:rPr>
                <w:color w:val="000000"/>
              </w:rPr>
              <w:t>template</w:t>
            </w:r>
            <w:proofErr w:type="spellEnd"/>
            <w:r>
              <w:rPr>
                <w:color w:val="000000"/>
              </w:rPr>
              <w:t xml:space="preserve"> </w:t>
            </w:r>
            <w:r w:rsidR="00326B5A" w:rsidRPr="00326B5A">
              <w:rPr>
                <w:color w:val="000000"/>
              </w:rPr>
              <w:t xml:space="preserve">20660059 </w:t>
            </w:r>
            <w:r>
              <w:rPr>
                <w:color w:val="000000"/>
              </w:rPr>
              <w:t xml:space="preserve">- </w:t>
            </w:r>
            <w:r w:rsidR="00326B5A" w:rsidRPr="00326B5A">
              <w:rPr>
                <w:color w:val="000000"/>
              </w:rPr>
              <w:t>Analista/Especialista de CSV</w:t>
            </w:r>
            <w:r w:rsidR="00326B5A">
              <w:rPr>
                <w:color w:val="000000"/>
              </w:rPr>
              <w:t xml:space="preserve"> </w:t>
            </w:r>
            <w:r w:rsidR="00326B5A" w:rsidRPr="00326B5A">
              <w:rPr>
                <w:color w:val="000000"/>
              </w:rPr>
              <w:t>(Engenharia)</w:t>
            </w:r>
          </w:p>
          <w:p w14:paraId="7C195346" w14:textId="38AB53DB" w:rsidR="00884D9D" w:rsidRDefault="00884D9D" w:rsidP="00326B5A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- Tabela 5: detalhamento d</w:t>
            </w:r>
            <w:r w:rsidRPr="00884D9D">
              <w:rPr>
                <w:color w:val="000000"/>
              </w:rPr>
              <w:t>o período da revisão para facilitar a compreensão</w:t>
            </w:r>
            <w:r>
              <w:rPr>
                <w:color w:val="000000"/>
              </w:rPr>
              <w:t>.</w:t>
            </w:r>
          </w:p>
          <w:p w14:paraId="1FBCD8B2" w14:textId="0C7A07E5" w:rsidR="003021C6" w:rsidRDefault="003021C6" w:rsidP="00326B5A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- Alteração do </w:t>
            </w:r>
            <w:r w:rsidR="0038540C">
              <w:rPr>
                <w:color w:val="000000"/>
              </w:rPr>
              <w:t>título</w:t>
            </w:r>
            <w:r>
              <w:rPr>
                <w:color w:val="000000"/>
              </w:rPr>
              <w:t xml:space="preserve"> do </w:t>
            </w:r>
            <w:proofErr w:type="spellStart"/>
            <w:r>
              <w:rPr>
                <w:color w:val="000000"/>
              </w:rPr>
              <w:t>template</w:t>
            </w:r>
            <w:proofErr w:type="spellEnd"/>
            <w:r>
              <w:rPr>
                <w:color w:val="000000"/>
              </w:rPr>
              <w:t xml:space="preserve"> </w:t>
            </w:r>
            <w:r w:rsidRPr="00EA4FA0">
              <w:rPr>
                <w:color w:val="000000"/>
              </w:rPr>
              <w:t>20660059</w:t>
            </w:r>
            <w:r>
              <w:rPr>
                <w:color w:val="000000"/>
              </w:rPr>
              <w:t>.</w:t>
            </w:r>
          </w:p>
          <w:p w14:paraId="09B7D866" w14:textId="7C7EE92B" w:rsidR="00C36DE3" w:rsidRDefault="00C36DE3" w:rsidP="00326B5A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- Numeração do fluxograma.</w:t>
            </w:r>
          </w:p>
          <w:p w14:paraId="0032D98C" w14:textId="49536676" w:rsidR="0037056C" w:rsidRPr="00A127E4" w:rsidRDefault="0037056C" w:rsidP="00326B5A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- Alteração do autor para Jorge D, Ferreira.</w:t>
            </w:r>
          </w:p>
        </w:tc>
      </w:tr>
    </w:tbl>
    <w:p w14:paraId="50C45922" w14:textId="179C5641" w:rsidR="007A3EC3" w:rsidRDefault="007A3EC3" w:rsidP="007A3EC3">
      <w:pPr>
        <w:rPr>
          <w:lang w:val="it-IT"/>
        </w:rPr>
      </w:pPr>
      <w:bookmarkStart w:id="76" w:name="_Toc111723872"/>
    </w:p>
    <w:p w14:paraId="63A5BA7A" w14:textId="67EFC35E" w:rsidR="007A3EC3" w:rsidRDefault="007A3EC3" w:rsidP="007A3EC3">
      <w:pPr>
        <w:rPr>
          <w:lang w:val="it-IT"/>
        </w:rPr>
      </w:pPr>
    </w:p>
    <w:p w14:paraId="29EA6190" w14:textId="0C23F80A" w:rsidR="007A3EC3" w:rsidRDefault="00326B5A" w:rsidP="007A3EC3">
      <w:pPr>
        <w:rPr>
          <w:lang w:val="it-IT"/>
        </w:rPr>
      </w:pPr>
      <w:r>
        <w:rPr>
          <w:lang w:val="it-IT"/>
        </w:rPr>
        <w:t xml:space="preserve"> </w:t>
      </w:r>
    </w:p>
    <w:p w14:paraId="6488E8F8" w14:textId="735E4F9A" w:rsidR="007A3EC3" w:rsidRDefault="007A3EC3" w:rsidP="007A3EC3">
      <w:pPr>
        <w:rPr>
          <w:lang w:val="it-IT"/>
        </w:rPr>
      </w:pPr>
    </w:p>
    <w:p w14:paraId="0420BB2A" w14:textId="76B8E33E" w:rsidR="007A3EC3" w:rsidRDefault="007A3EC3" w:rsidP="007A3EC3">
      <w:pPr>
        <w:rPr>
          <w:lang w:val="it-IT"/>
        </w:rPr>
      </w:pPr>
    </w:p>
    <w:p w14:paraId="559A258E" w14:textId="159F98B9" w:rsidR="007A3EC3" w:rsidRDefault="007A3EC3" w:rsidP="007A3EC3">
      <w:pPr>
        <w:rPr>
          <w:lang w:val="it-IT"/>
        </w:rPr>
      </w:pPr>
    </w:p>
    <w:p w14:paraId="26B2A668" w14:textId="2EA6BC46" w:rsidR="007A3EC3" w:rsidRDefault="007A3EC3" w:rsidP="007A3EC3">
      <w:pPr>
        <w:rPr>
          <w:lang w:val="it-IT"/>
        </w:rPr>
      </w:pPr>
    </w:p>
    <w:p w14:paraId="4D9190C3" w14:textId="646B5FAE" w:rsidR="007A3EC3" w:rsidRDefault="007A3EC3" w:rsidP="007A3EC3">
      <w:pPr>
        <w:rPr>
          <w:lang w:val="it-IT"/>
        </w:rPr>
      </w:pPr>
    </w:p>
    <w:p w14:paraId="0642840F" w14:textId="40D0F1DD" w:rsidR="007A3EC3" w:rsidRDefault="007A3EC3" w:rsidP="007A3EC3">
      <w:pPr>
        <w:rPr>
          <w:lang w:val="it-IT"/>
        </w:rPr>
      </w:pPr>
    </w:p>
    <w:p w14:paraId="2ADB90E4" w14:textId="445239FE" w:rsidR="007A3EC3" w:rsidRDefault="007A3EC3" w:rsidP="007A3EC3">
      <w:pPr>
        <w:rPr>
          <w:lang w:val="it-IT"/>
        </w:rPr>
      </w:pPr>
    </w:p>
    <w:p w14:paraId="6E1AC63C" w14:textId="77777777" w:rsidR="00751B50" w:rsidRDefault="00751B50">
      <w:pPr>
        <w:rPr>
          <w:b/>
          <w:iCs/>
          <w:color w:val="003399"/>
          <w:sz w:val="32"/>
          <w:u w:val="single"/>
          <w:lang w:val="it-IT"/>
        </w:rPr>
      </w:pPr>
      <w:r>
        <w:br w:type="page"/>
      </w:r>
    </w:p>
    <w:p w14:paraId="72500D95" w14:textId="296A4D0D" w:rsidR="00290286" w:rsidRPr="003E0F67" w:rsidRDefault="00E15007" w:rsidP="00E15007">
      <w:pPr>
        <w:pStyle w:val="Ttulo1"/>
        <w:spacing w:before="240" w:after="120"/>
      </w:pPr>
      <w:r>
        <w:lastRenderedPageBreak/>
        <w:t xml:space="preserve">9. </w:t>
      </w:r>
      <w:r w:rsidR="00290286" w:rsidRPr="003E0F67">
        <w:t>Fluxograma</w:t>
      </w:r>
      <w:bookmarkEnd w:id="76"/>
    </w:p>
    <w:p w14:paraId="3A420669" w14:textId="5A1D698E" w:rsidR="00290286" w:rsidRDefault="00253E6D" w:rsidP="00716D0A">
      <w:pPr>
        <w:pStyle w:val="Corpodetexto2"/>
        <w:jc w:val="left"/>
        <w:rPr>
          <w:lang w:val="pt-BR"/>
        </w:rPr>
      </w:pPr>
      <w:bookmarkStart w:id="77" w:name="_Toc80042174"/>
      <w:r w:rsidRPr="00F03EBA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4011BC" wp14:editId="193FA72F">
                <wp:simplePos x="0" y="0"/>
                <wp:positionH relativeFrom="column">
                  <wp:posOffset>4683125</wp:posOffset>
                </wp:positionH>
                <wp:positionV relativeFrom="paragraph">
                  <wp:posOffset>4114165</wp:posOffset>
                </wp:positionV>
                <wp:extent cx="1038860" cy="102235"/>
                <wp:effectExtent l="0" t="0" r="8890" b="5080"/>
                <wp:wrapNone/>
                <wp:docPr id="355" name="Rectangl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860" cy="102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21D24" w14:textId="77777777" w:rsidR="009E335E" w:rsidRPr="0008061B" w:rsidRDefault="009E335E" w:rsidP="00253E6D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4011BC" id="Rectangle 943" o:spid="_x0000_s1026" style="position:absolute;margin-left:368.75pt;margin-top:323.95pt;width:81.8pt;height:8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" filled="f" stroked="f">
                <v:textbox style="mso-fit-shape-to-text:t" inset="0,0,0,0">
                  <w:txbxContent>
                    <w:p w14:paraId="3FC21D24" w14:textId="77777777" w:rsidR="009E335E" w:rsidRPr="0008061B" w:rsidRDefault="009E335E" w:rsidP="00253E6D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2673B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B1AC23" wp14:editId="4F2586D7">
                <wp:simplePos x="0" y="0"/>
                <wp:positionH relativeFrom="column">
                  <wp:posOffset>849630</wp:posOffset>
                </wp:positionH>
                <wp:positionV relativeFrom="paragraph">
                  <wp:posOffset>2570480</wp:posOffset>
                </wp:positionV>
                <wp:extent cx="57785" cy="146050"/>
                <wp:effectExtent l="635" t="3175" r="0" b="3175"/>
                <wp:wrapNone/>
                <wp:docPr id="343" name="Rectangl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8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4C78C" w14:textId="77777777" w:rsidR="009E335E" w:rsidRDefault="009E335E" w:rsidP="00253E6D"/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1AC23" id="Rectangle 931" o:spid="_x0000_s1027" style="position:absolute;margin-left:66.9pt;margin-top:202.4pt;width:4.55pt;height:11.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" filled="f" stroked="f">
                <v:textbox style="mso-fit-shape-to-text:t" inset="0,0,0,0">
                  <w:txbxContent>
                    <w:p w14:paraId="14E4C78C" w14:textId="77777777" w:rsidR="009E335E" w:rsidRDefault="009E335E" w:rsidP="00253E6D"/>
                  </w:txbxContent>
                </v:textbox>
              </v:rect>
            </w:pict>
          </mc:Fallback>
        </mc:AlternateContent>
      </w:r>
      <w:bookmarkEnd w:id="77"/>
      <w:r w:rsidR="00F715DE">
        <w:rPr>
          <w:lang w:val="pt-BR"/>
        </w:rPr>
        <w:t>Fluxograma 1</w:t>
      </w:r>
    </w:p>
    <w:p w14:paraId="46D47C26" w14:textId="49443F33" w:rsidR="00253E6D" w:rsidRDefault="00373EDA" w:rsidP="00716D0A">
      <w:pPr>
        <w:pStyle w:val="Corpodetexto2"/>
        <w:jc w:val="left"/>
        <w:rPr>
          <w:lang w:val="pt-BR"/>
        </w:rPr>
      </w:pPr>
      <w:r>
        <w:rPr>
          <w:noProof/>
          <w:lang w:val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B6D854" wp14:editId="46ACBFBC">
                <wp:simplePos x="0" y="0"/>
                <wp:positionH relativeFrom="column">
                  <wp:posOffset>353810</wp:posOffset>
                </wp:positionH>
                <wp:positionV relativeFrom="paragraph">
                  <wp:posOffset>149110</wp:posOffset>
                </wp:positionV>
                <wp:extent cx="869584" cy="533400"/>
                <wp:effectExtent l="0" t="0" r="26035" b="19050"/>
                <wp:wrapNone/>
                <wp:docPr id="20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9584" cy="533400"/>
                          <a:chOff x="707036" y="49299"/>
                          <a:chExt cx="1449391505" cy="376786"/>
                        </a:xfrm>
                      </wpg:grpSpPr>
                      <wps:wsp>
                        <wps:cNvPr id="299" name="Rectangle 887"/>
                        <wps:cNvSpPr>
                          <a:spLocks noChangeArrowheads="1"/>
                        </wps:cNvSpPr>
                        <wps:spPr bwMode="auto">
                          <a:xfrm flipH="1">
                            <a:off x="707036" y="49299"/>
                            <a:ext cx="1449391505" cy="376786"/>
                          </a:xfrm>
                          <a:prstGeom prst="rect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Rectangle 888"/>
                        <wps:cNvSpPr>
                          <a:spLocks noChangeArrowheads="1"/>
                        </wps:cNvSpPr>
                        <wps:spPr bwMode="auto">
                          <a:xfrm>
                            <a:off x="204800612" y="107922"/>
                            <a:ext cx="1120840405" cy="264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C20CBE" w14:textId="461CF8F3" w:rsidR="00903E38" w:rsidRDefault="00AE3768" w:rsidP="00373EDA">
                              <w:pPr>
                                <w:jc w:val="center"/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Inclusão de novo</w:t>
                              </w:r>
                            </w:p>
                            <w:p w14:paraId="5854D6CC" w14:textId="60874DCE" w:rsidR="008F1756" w:rsidRDefault="00AE3768" w:rsidP="00373EDA">
                              <w:pPr>
                                <w:jc w:val="center"/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 xml:space="preserve">sistema </w:t>
                              </w:r>
                              <w:r w:rsidR="008F1756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GxP</w:t>
                              </w:r>
                            </w:p>
                            <w:p w14:paraId="04645AEB" w14:textId="41C0B546" w:rsidR="009E335E" w:rsidRPr="00684111" w:rsidRDefault="00AE3768" w:rsidP="00373EDA">
                              <w:pPr>
                                <w:jc w:val="center"/>
                              </w:pPr>
                              <w:r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no inventário</w:t>
                              </w:r>
                            </w:p>
                            <w:p w14:paraId="1900AD09" w14:textId="77777777" w:rsidR="009E335E" w:rsidRPr="00684111" w:rsidRDefault="009E335E" w:rsidP="00253E6D"/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B6D854" id="Agrupar 20" o:spid="_x0000_s1028" style="position:absolute;margin-left:27.85pt;margin-top:11.75pt;width:68.45pt;height:42pt;z-index:251659264;mso-width-relative:margin;mso-height-relative:margin" coordorigin="7070,492" coordsize="14493915,3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">
                <v:rect id="Rectangle 887" o:spid="_x0000_s1029" style="position:absolute;left:7070;top:492;width:14493915;height:376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" filled="f" strokeweight=".2pt"/>
                <v:rect id="Rectangle 888" o:spid="_x0000_s1030" style="position:absolute;left:2048006;top:1079;width:11208404;height:26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" filled="f" stroked="f">
                  <v:textbox inset="0,0,0,0">
                    <w:txbxContent>
                      <w:p w14:paraId="6CC20CBE" w14:textId="461CF8F3" w:rsidR="00903E38" w:rsidRDefault="00AE3768" w:rsidP="00373EDA">
                        <w:pPr>
                          <w:jc w:val="center"/>
                          <w:rPr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color w:val="000000"/>
                            <w:sz w:val="14"/>
                            <w:szCs w:val="14"/>
                          </w:rPr>
                          <w:t>Inclusão de novo</w:t>
                        </w:r>
                      </w:p>
                      <w:p w14:paraId="5854D6CC" w14:textId="60874DCE" w:rsidR="008F1756" w:rsidRDefault="00AE3768" w:rsidP="00373EDA">
                        <w:pPr>
                          <w:jc w:val="center"/>
                          <w:rPr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color w:val="000000"/>
                            <w:sz w:val="14"/>
                            <w:szCs w:val="14"/>
                          </w:rPr>
                          <w:t xml:space="preserve">sistema </w:t>
                        </w:r>
                        <w:r w:rsidR="008F1756">
                          <w:rPr>
                            <w:color w:val="000000"/>
                            <w:sz w:val="14"/>
                            <w:szCs w:val="14"/>
                          </w:rPr>
                          <w:t>GxP</w:t>
                        </w:r>
                      </w:p>
                      <w:p w14:paraId="04645AEB" w14:textId="41C0B546" w:rsidR="009E335E" w:rsidRPr="00684111" w:rsidRDefault="00AE3768" w:rsidP="00373EDA">
                        <w:pPr>
                          <w:jc w:val="center"/>
                        </w:pPr>
                        <w:r>
                          <w:rPr>
                            <w:color w:val="000000"/>
                            <w:sz w:val="14"/>
                            <w:szCs w:val="14"/>
                          </w:rPr>
                          <w:t>no inventário</w:t>
                        </w:r>
                      </w:p>
                      <w:p w14:paraId="1900AD09" w14:textId="77777777" w:rsidR="009E335E" w:rsidRPr="00684111" w:rsidRDefault="009E335E" w:rsidP="00253E6D"/>
                    </w:txbxContent>
                  </v:textbox>
                </v:rect>
              </v:group>
            </w:pict>
          </mc:Fallback>
        </mc:AlternateContent>
      </w:r>
    </w:p>
    <w:p w14:paraId="75F16648" w14:textId="1776F290" w:rsidR="00253E6D" w:rsidRDefault="003B051E" w:rsidP="00716D0A">
      <w:pPr>
        <w:pStyle w:val="Corpodetexto2"/>
        <w:jc w:val="left"/>
        <w:rPr>
          <w:lang w:val="pt-BR"/>
        </w:rPr>
      </w:pPr>
      <w:r>
        <w:rPr>
          <w:noProof/>
          <w:lang w:val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4AEC370" wp14:editId="5A396CE7">
                <wp:simplePos x="0" y="0"/>
                <wp:positionH relativeFrom="column">
                  <wp:posOffset>1891665</wp:posOffset>
                </wp:positionH>
                <wp:positionV relativeFrom="paragraph">
                  <wp:posOffset>127750</wp:posOffset>
                </wp:positionV>
                <wp:extent cx="771525" cy="228600"/>
                <wp:effectExtent l="0" t="0" r="28575" b="19050"/>
                <wp:wrapNone/>
                <wp:docPr id="21" name="Agrupar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228600"/>
                          <a:chOff x="0" y="0"/>
                          <a:chExt cx="949325" cy="514350"/>
                        </a:xfrm>
                      </wpg:grpSpPr>
                      <wps:wsp>
                        <wps:cNvPr id="319" name="Rectangle 9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9325" cy="514350"/>
                          </a:xfrm>
                          <a:prstGeom prst="rect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908"/>
                        <wps:cNvSpPr>
                          <a:spLocks noChangeArrowheads="1"/>
                        </wps:cNvSpPr>
                        <wps:spPr bwMode="auto">
                          <a:xfrm>
                            <a:off x="227612" y="130786"/>
                            <a:ext cx="514190" cy="292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39385A" w14:textId="4DB2B7CB" w:rsidR="009E335E" w:rsidRPr="003679BD" w:rsidRDefault="00AE3768" w:rsidP="00253E6D">
                              <w:r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Validação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AEC370" id="Agrupar 21" o:spid="_x0000_s1031" style="position:absolute;margin-left:148.95pt;margin-top:10.05pt;width:60.75pt;height:18pt;z-index:251660288;mso-width-relative:margin;mso-height-relative:margin" coordsize="9493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">
                <v:rect id="Rectangle 907" o:spid="_x0000_s1032" style="position:absolute;width:9493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" filled="f" strokeweight=".2pt"/>
                <v:rect id="Rectangle 908" o:spid="_x0000_s1033" style="position:absolute;left:2276;top:1307;width:5142;height:2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2539385A" w14:textId="4DB2B7CB" w:rsidR="009E335E" w:rsidRPr="003679BD" w:rsidRDefault="00AE3768" w:rsidP="00253E6D">
                        <w:r>
                          <w:rPr>
                            <w:color w:val="000000"/>
                            <w:sz w:val="14"/>
                            <w:szCs w:val="14"/>
                          </w:rPr>
                          <w:t>Validação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03E38">
        <w:rPr>
          <w:noProof/>
          <w:lang w:val="pt-B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E5AEBEA" wp14:editId="5A8E6B5C">
                <wp:simplePos x="0" y="0"/>
                <wp:positionH relativeFrom="column">
                  <wp:posOffset>3120390</wp:posOffset>
                </wp:positionH>
                <wp:positionV relativeFrom="paragraph">
                  <wp:posOffset>5080</wp:posOffset>
                </wp:positionV>
                <wp:extent cx="1038215" cy="885826"/>
                <wp:effectExtent l="0" t="0" r="10160" b="9525"/>
                <wp:wrapNone/>
                <wp:docPr id="19" name="Agrupa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15" cy="885826"/>
                          <a:chOff x="0" y="0"/>
                          <a:chExt cx="709295" cy="676819"/>
                        </a:xfrm>
                      </wpg:grpSpPr>
                      <wps:wsp>
                        <wps:cNvPr id="335" name="Rectangle 9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9295" cy="426085"/>
                          </a:xfrm>
                          <a:prstGeom prst="rect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924"/>
                        <wps:cNvSpPr>
                          <a:spLocks noChangeArrowheads="1"/>
                        </wps:cNvSpPr>
                        <wps:spPr bwMode="auto">
                          <a:xfrm>
                            <a:off x="88687" y="63409"/>
                            <a:ext cx="585470" cy="61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5B0B2" w14:textId="18F70551" w:rsidR="009E335E" w:rsidRDefault="00903E38" w:rsidP="00373EDA">
                              <w:pPr>
                                <w:jc w:val="center"/>
                              </w:pPr>
                              <w:r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Análise de Risco para a</w:t>
                              </w:r>
                              <w:r w:rsidR="009E335E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 xml:space="preserve">valiação </w:t>
                              </w:r>
                              <w:r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da frequência da revisão periódica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5AEBEA" id="Agrupar 19" o:spid="_x0000_s1034" style="position:absolute;margin-left:245.7pt;margin-top:.4pt;width:81.75pt;height:69.75pt;z-index:251661312;mso-width-relative:margin;mso-height-relative:margin" coordsize="7092,6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">
                <v:rect id="Rectangle 923" o:spid="_x0000_s1035" style="position:absolute;width:7092;height:4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" filled="f" strokeweight=".2pt"/>
                <v:rect id="Rectangle 924" o:spid="_x0000_s1036" style="position:absolute;left:886;top:634;width:5855;height:6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0115B0B2" w14:textId="18F70551" w:rsidR="009E335E" w:rsidRDefault="00903E38" w:rsidP="00373EDA">
                        <w:pPr>
                          <w:jc w:val="center"/>
                        </w:pPr>
                        <w:r>
                          <w:rPr>
                            <w:color w:val="000000"/>
                            <w:sz w:val="14"/>
                            <w:szCs w:val="14"/>
                          </w:rPr>
                          <w:t>Análise de Risco para a</w:t>
                        </w:r>
                        <w:r w:rsidR="009E335E">
                          <w:rPr>
                            <w:color w:val="000000"/>
                            <w:sz w:val="14"/>
                            <w:szCs w:val="14"/>
                          </w:rPr>
                          <w:t xml:space="preserve">valiação </w:t>
                        </w:r>
                        <w:r>
                          <w:rPr>
                            <w:color w:val="000000"/>
                            <w:sz w:val="14"/>
                            <w:szCs w:val="14"/>
                          </w:rPr>
                          <w:t>da frequência da revisão periódica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4E03234" w14:textId="5C02CF2A" w:rsidR="00253E6D" w:rsidRDefault="00903E38" w:rsidP="00716D0A">
      <w:pPr>
        <w:pStyle w:val="Corpodetexto2"/>
        <w:jc w:val="left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430C35" wp14:editId="7E7F8DF7">
                <wp:simplePos x="0" y="0"/>
                <wp:positionH relativeFrom="column">
                  <wp:posOffset>2724785</wp:posOffset>
                </wp:positionH>
                <wp:positionV relativeFrom="paragraph">
                  <wp:posOffset>83185</wp:posOffset>
                </wp:positionV>
                <wp:extent cx="330835" cy="3175"/>
                <wp:effectExtent l="0" t="76200" r="31115" b="9207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835" cy="3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4CE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214.55pt;margin-top:6.55pt;width:26.05pt;height:.2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" strokecolor="#8db3e2 [1311]">
                <v:stroke endarrow="block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14B59D" wp14:editId="64A69C42">
                <wp:simplePos x="0" y="0"/>
                <wp:positionH relativeFrom="column">
                  <wp:posOffset>1425575</wp:posOffset>
                </wp:positionH>
                <wp:positionV relativeFrom="paragraph">
                  <wp:posOffset>95885</wp:posOffset>
                </wp:positionV>
                <wp:extent cx="403225" cy="0"/>
                <wp:effectExtent l="0" t="76200" r="15875" b="952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48761" id="Conector de Seta Reta 9" o:spid="_x0000_s1026" type="#_x0000_t32" style="position:absolute;margin-left:112.25pt;margin-top:7.55pt;width:31.7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" strokecolor="#8db3e2 [1311]">
                <v:stroke endarrow="block"/>
              </v:shape>
            </w:pict>
          </mc:Fallback>
        </mc:AlternateContent>
      </w:r>
    </w:p>
    <w:p w14:paraId="0E698EA1" w14:textId="01CD2B98" w:rsidR="00253E6D" w:rsidRDefault="00253E6D" w:rsidP="00716D0A">
      <w:pPr>
        <w:pStyle w:val="Corpodetexto2"/>
        <w:jc w:val="left"/>
        <w:rPr>
          <w:lang w:val="pt-BR"/>
        </w:rPr>
      </w:pPr>
    </w:p>
    <w:p w14:paraId="1DBAF001" w14:textId="6BAC3387" w:rsidR="00253E6D" w:rsidRDefault="00253E6D" w:rsidP="00716D0A">
      <w:pPr>
        <w:pStyle w:val="Corpodetexto2"/>
        <w:jc w:val="left"/>
        <w:rPr>
          <w:lang w:val="pt-BR"/>
        </w:rPr>
      </w:pPr>
    </w:p>
    <w:p w14:paraId="419A0A91" w14:textId="45344879" w:rsidR="00253E6D" w:rsidRDefault="008F1756" w:rsidP="00716D0A">
      <w:pPr>
        <w:pStyle w:val="Corpodetexto2"/>
        <w:jc w:val="left"/>
        <w:rPr>
          <w:lang w:val="pt-BR"/>
        </w:rPr>
      </w:pPr>
      <w:r w:rsidRPr="0062673B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07061B" wp14:editId="567F92EB">
                <wp:simplePos x="0" y="0"/>
                <wp:positionH relativeFrom="column">
                  <wp:posOffset>3638550</wp:posOffset>
                </wp:positionH>
                <wp:positionV relativeFrom="paragraph">
                  <wp:posOffset>38735</wp:posOffset>
                </wp:positionV>
                <wp:extent cx="635" cy="174625"/>
                <wp:effectExtent l="76200" t="0" r="75565" b="53975"/>
                <wp:wrapNone/>
                <wp:docPr id="554" name="AutoShape 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4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DD571" id="AutoShape 1033" o:spid="_x0000_s1026" type="#_x0000_t32" style="position:absolute;margin-left:286.5pt;margin-top:3.05pt;width:.05pt;height: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" strokecolor="#8db3e2 [1311]">
                <v:stroke endarrow="block"/>
              </v:shape>
            </w:pict>
          </mc:Fallback>
        </mc:AlternateContent>
      </w:r>
    </w:p>
    <w:p w14:paraId="4869C9BB" w14:textId="0AF5F412" w:rsidR="00253E6D" w:rsidRDefault="008F1756" w:rsidP="00716D0A">
      <w:pPr>
        <w:pStyle w:val="Corpodetexto2"/>
        <w:jc w:val="left"/>
        <w:rPr>
          <w:lang w:val="pt-BR"/>
        </w:rPr>
      </w:pPr>
      <w:r>
        <w:rPr>
          <w:noProof/>
          <w:lang w:val="pt-BR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0301D232" wp14:editId="161592BD">
                <wp:simplePos x="0" y="0"/>
                <wp:positionH relativeFrom="column">
                  <wp:posOffset>3000029</wp:posOffset>
                </wp:positionH>
                <wp:positionV relativeFrom="paragraph">
                  <wp:posOffset>117937</wp:posOffset>
                </wp:positionV>
                <wp:extent cx="1257260" cy="1784747"/>
                <wp:effectExtent l="0" t="0" r="19685" b="25400"/>
                <wp:wrapNone/>
                <wp:docPr id="27" name="Agrupar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260" cy="1784747"/>
                          <a:chOff x="57878" y="0"/>
                          <a:chExt cx="645104" cy="858466"/>
                        </a:xfrm>
                      </wpg:grpSpPr>
                      <wpg:grpSp>
                        <wpg:cNvPr id="22" name="Agrupar 22"/>
                        <wpg:cNvGrpSpPr/>
                        <wpg:grpSpPr>
                          <a:xfrm>
                            <a:off x="89851" y="0"/>
                            <a:ext cx="613066" cy="263268"/>
                            <a:chOff x="-3" y="0"/>
                            <a:chExt cx="613066" cy="263268"/>
                          </a:xfrm>
                        </wpg:grpSpPr>
                        <wps:wsp>
                          <wps:cNvPr id="304" name="Rectangle 892"/>
                          <wps:cNvSpPr>
                            <a:spLocks noChangeArrowheads="1"/>
                          </wps:cNvSpPr>
                          <wps:spPr bwMode="auto">
                            <a:xfrm>
                              <a:off x="-3" y="0"/>
                              <a:ext cx="613066" cy="263268"/>
                            </a:xfrm>
                            <a:prstGeom prst="rect">
                              <a:avLst/>
                            </a:prstGeom>
                            <a:noFill/>
                            <a:ln w="254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5" name="Rectangle 893"/>
                          <wps:cNvSpPr>
                            <a:spLocks noChangeArrowheads="1"/>
                          </wps:cNvSpPr>
                          <wps:spPr bwMode="auto">
                            <a:xfrm>
                              <a:off x="60185" y="29103"/>
                              <a:ext cx="496904" cy="2157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0D4981" w14:textId="66C5F98D" w:rsidR="009E335E" w:rsidRDefault="00903E38" w:rsidP="00373EDA">
                                <w:pPr>
                                  <w:jc w:val="center"/>
                                </w:pPr>
                                <w:r>
                                  <w:rPr>
                                    <w:color w:val="000000"/>
                                    <w:sz w:val="14"/>
                                    <w:szCs w:val="14"/>
                                  </w:rPr>
                                  <w:t>Atualiza</w:t>
                                </w:r>
                                <w:r w:rsidR="008F1756">
                                  <w:rPr>
                                    <w:color w:val="000000"/>
                                    <w:sz w:val="14"/>
                                    <w:szCs w:val="14"/>
                                  </w:rPr>
                                  <w:t>r o</w:t>
                                </w:r>
                                <w:r>
                                  <w:rPr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 w:rsidR="008F1756">
                                  <w:rPr>
                                    <w:color w:val="000000"/>
                                    <w:sz w:val="14"/>
                                    <w:szCs w:val="14"/>
                                  </w:rPr>
                                  <w:t>Anexo d</w:t>
                                </w:r>
                                <w:r>
                                  <w:rPr>
                                    <w:color w:val="000000"/>
                                    <w:sz w:val="14"/>
                                    <w:szCs w:val="14"/>
                                  </w:rPr>
                                  <w:t>o VMP</w:t>
                                </w:r>
                                <w:r w:rsidR="008F1756">
                                  <w:rPr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a informação da data da realização da revisão periódica</w:t>
                                </w:r>
                              </w:p>
                              <w:p w14:paraId="27C9C097" w14:textId="77777777" w:rsidR="009E335E" w:rsidRDefault="009E335E" w:rsidP="00253E6D">
                                <w:r>
                                  <w:rPr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21" name="AutoShape 1034"/>
                        <wps:cNvCnPr>
                          <a:cxnSpLocks noChangeShapeType="1"/>
                        </wps:cNvCnPr>
                        <wps:spPr bwMode="auto">
                          <a:xfrm>
                            <a:off x="380511" y="287459"/>
                            <a:ext cx="0" cy="1617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3" name="Agrupar 23"/>
                        <wpg:cNvGrpSpPr/>
                        <wpg:grpSpPr>
                          <a:xfrm>
                            <a:off x="57878" y="491642"/>
                            <a:ext cx="645104" cy="366824"/>
                            <a:chOff x="-31976" y="-153195"/>
                            <a:chExt cx="645104" cy="366824"/>
                          </a:xfrm>
                        </wpg:grpSpPr>
                        <wps:wsp>
                          <wps:cNvPr id="308" name="Freeform 896"/>
                          <wps:cNvSpPr>
                            <a:spLocks/>
                          </wps:cNvSpPr>
                          <wps:spPr bwMode="auto">
                            <a:xfrm>
                              <a:off x="-31976" y="-153195"/>
                              <a:ext cx="645104" cy="366824"/>
                            </a:xfrm>
                            <a:custGeom>
                              <a:avLst/>
                              <a:gdLst>
                                <a:gd name="T0" fmla="*/ 0 w 1116"/>
                                <a:gd name="T1" fmla="*/ 334 h 670"/>
                                <a:gd name="T2" fmla="*/ 559 w 1116"/>
                                <a:gd name="T3" fmla="*/ 0 h 670"/>
                                <a:gd name="T4" fmla="*/ 1116 w 1116"/>
                                <a:gd name="T5" fmla="*/ 334 h 670"/>
                                <a:gd name="T6" fmla="*/ 559 w 1116"/>
                                <a:gd name="T7" fmla="*/ 670 h 670"/>
                                <a:gd name="T8" fmla="*/ 0 w 1116"/>
                                <a:gd name="T9" fmla="*/ 334 h 6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16" h="670">
                                  <a:moveTo>
                                    <a:pt x="0" y="334"/>
                                  </a:moveTo>
                                  <a:lnTo>
                                    <a:pt x="559" y="0"/>
                                  </a:lnTo>
                                  <a:lnTo>
                                    <a:pt x="1116" y="334"/>
                                  </a:lnTo>
                                  <a:lnTo>
                                    <a:pt x="559" y="670"/>
                                  </a:lnTo>
                                  <a:lnTo>
                                    <a:pt x="0" y="3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Rectangle 897"/>
                          <wps:cNvSpPr>
                            <a:spLocks noChangeArrowheads="1"/>
                          </wps:cNvSpPr>
                          <wps:spPr bwMode="auto">
                            <a:xfrm>
                              <a:off x="95089" y="-42679"/>
                              <a:ext cx="412603" cy="2035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EE90F5" w14:textId="588B9D44" w:rsidR="00903E38" w:rsidRDefault="00903E38" w:rsidP="00373EDA">
                                <w:pPr>
                                  <w:jc w:val="center"/>
                                  <w:rPr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4"/>
                                    <w:szCs w:val="14"/>
                                  </w:rPr>
                                  <w:t>Realização</w:t>
                                </w:r>
                              </w:p>
                              <w:p w14:paraId="2B79AE66" w14:textId="54038FE8" w:rsidR="009E335E" w:rsidRDefault="00903E38" w:rsidP="00373EDA">
                                <w:pPr>
                                  <w:jc w:val="center"/>
                                </w:pPr>
                                <w:r>
                                  <w:rPr>
                                    <w:color w:val="000000"/>
                                    <w:sz w:val="14"/>
                                    <w:szCs w:val="14"/>
                                  </w:rPr>
                                  <w:t>da revisão periódica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01D232" id="Agrupar 27" o:spid="_x0000_s1037" style="position:absolute;margin-left:236.2pt;margin-top:9.3pt;width:99pt;height:140.55pt;z-index:251730944;mso-width-relative:margin;mso-height-relative:margin" coordorigin="578" coordsize="6451,8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">
                <v:group id="Agrupar 22" o:spid="_x0000_s1038" style="position:absolute;left:898;width:6131;height:2632" coordorigin="" coordsize="6130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892" o:spid="_x0000_s1039" style="position:absolute;width:6130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" filled="f" strokeweight=".2pt"/>
                  <v:rect id="Rectangle 893" o:spid="_x0000_s1040" style="position:absolute;left:601;top:291;width:4969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  <v:textbox inset="0,0,0,0">
                      <w:txbxContent>
                        <w:p w14:paraId="5B0D4981" w14:textId="66C5F98D" w:rsidR="009E335E" w:rsidRDefault="00903E38" w:rsidP="00373EDA">
                          <w:pPr>
                            <w:jc w:val="center"/>
                          </w:pPr>
                          <w:r>
                            <w:rPr>
                              <w:color w:val="000000"/>
                              <w:sz w:val="14"/>
                              <w:szCs w:val="14"/>
                            </w:rPr>
                            <w:t>Atualiza</w:t>
                          </w:r>
                          <w:r w:rsidR="008F1756">
                            <w:rPr>
                              <w:color w:val="000000"/>
                              <w:sz w:val="14"/>
                              <w:szCs w:val="14"/>
                            </w:rPr>
                            <w:t>r o</w:t>
                          </w:r>
                          <w:r>
                            <w:rPr>
                              <w:color w:val="000000"/>
                              <w:sz w:val="14"/>
                              <w:szCs w:val="14"/>
                            </w:rPr>
                            <w:t xml:space="preserve"> </w:t>
                          </w:r>
                          <w:r w:rsidR="008F1756">
                            <w:rPr>
                              <w:color w:val="000000"/>
                              <w:sz w:val="14"/>
                              <w:szCs w:val="14"/>
                            </w:rPr>
                            <w:t>Anexo d</w:t>
                          </w:r>
                          <w:r>
                            <w:rPr>
                              <w:color w:val="000000"/>
                              <w:sz w:val="14"/>
                              <w:szCs w:val="14"/>
                            </w:rPr>
                            <w:t>o VMP</w:t>
                          </w:r>
                          <w:r w:rsidR="008F1756">
                            <w:rPr>
                              <w:color w:val="000000"/>
                              <w:sz w:val="14"/>
                              <w:szCs w:val="14"/>
                            </w:rPr>
                            <w:t xml:space="preserve"> a informação da data da realização da revisão periódica</w:t>
                          </w:r>
                        </w:p>
                        <w:p w14:paraId="27C9C097" w14:textId="77777777" w:rsidR="009E335E" w:rsidRDefault="009E335E" w:rsidP="00253E6D">
                          <w:r>
                            <w:rPr>
                              <w:color w:val="000000"/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34" o:spid="_x0000_s1041" type="#_x0000_t32" style="position:absolute;left:3805;top:2874;width:0;height:16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" strokecolor="#8db3e2 [1311]">
                  <v:stroke endarrow="block"/>
                </v:shape>
                <v:group id="Agrupar 23" o:spid="_x0000_s1042" style="position:absolute;left:578;top:4916;width:6451;height:3668" coordorigin="-319,-1531" coordsize="6451,3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896" o:spid="_x0000_s1043" style="position:absolute;left:-319;top:-1531;width:6450;height:3667;visibility:visible;mso-wrap-style:square;v-text-anchor:top" coordsize="1116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" path="m,334l559,r557,334l559,670,,334xe" filled="f" strokeweight=".2pt">
                    <v:path arrowok="t" o:connecttype="custom" o:connectlocs="0,182865;323130,0;645104,182865;323130,366824;0,182865" o:connectangles="0,0,0,0,0"/>
                  </v:shape>
                  <v:rect id="Rectangle 897" o:spid="_x0000_s1044" style="position:absolute;left:950;top:-426;width:4126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  <v:textbox inset="0,0,0,0">
                      <w:txbxContent>
                        <w:p w14:paraId="03EE90F5" w14:textId="588B9D44" w:rsidR="00903E38" w:rsidRDefault="00903E38" w:rsidP="00373EDA">
                          <w:pPr>
                            <w:jc w:val="center"/>
                            <w:rPr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  <w:szCs w:val="14"/>
                            </w:rPr>
                            <w:t>Realização</w:t>
                          </w:r>
                        </w:p>
                        <w:p w14:paraId="2B79AE66" w14:textId="54038FE8" w:rsidR="009E335E" w:rsidRDefault="00903E38" w:rsidP="00373EDA">
                          <w:pPr>
                            <w:jc w:val="center"/>
                          </w:pPr>
                          <w:r>
                            <w:rPr>
                              <w:color w:val="000000"/>
                              <w:sz w:val="14"/>
                              <w:szCs w:val="14"/>
                            </w:rPr>
                            <w:t>da revisão periódica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75B98FCA" w14:textId="0C2F3AF8" w:rsidR="00253E6D" w:rsidRDefault="00253E6D" w:rsidP="00716D0A">
      <w:pPr>
        <w:pStyle w:val="Corpodetexto2"/>
        <w:jc w:val="left"/>
        <w:rPr>
          <w:lang w:val="pt-BR"/>
        </w:rPr>
      </w:pPr>
    </w:p>
    <w:p w14:paraId="0166C663" w14:textId="1937D787" w:rsidR="00253E6D" w:rsidRDefault="00F75CFA" w:rsidP="00716D0A">
      <w:pPr>
        <w:pStyle w:val="Corpodetexto2"/>
        <w:jc w:val="left"/>
        <w:rPr>
          <w:lang w:val="pt-BR"/>
        </w:rPr>
      </w:pPr>
      <w:r w:rsidRPr="00D21292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DC6563" wp14:editId="3A9AA03B">
                <wp:simplePos x="0" y="0"/>
                <wp:positionH relativeFrom="column">
                  <wp:posOffset>2952296</wp:posOffset>
                </wp:positionH>
                <wp:positionV relativeFrom="paragraph">
                  <wp:posOffset>139155</wp:posOffset>
                </wp:positionV>
                <wp:extent cx="45719" cy="1090567"/>
                <wp:effectExtent l="209550" t="76200" r="12065" b="33655"/>
                <wp:wrapNone/>
                <wp:docPr id="38" name="AutoShape 10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19" cy="1090567"/>
                        </a:xfrm>
                        <a:prstGeom prst="bentConnector3">
                          <a:avLst>
                            <a:gd name="adj1" fmla="val -454186"/>
                          </a:avLst>
                        </a:prstGeom>
                        <a:noFill/>
                        <a:ln w="9525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A943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018" o:spid="_x0000_s1026" type="#_x0000_t34" style="position:absolute;margin-left:232.45pt;margin-top:10.95pt;width:3.6pt;height:85.8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" adj="-98104" strokecolor="#8eb4e3">
                <v:stroke endarrow="block"/>
              </v:shape>
            </w:pict>
          </mc:Fallback>
        </mc:AlternateContent>
      </w:r>
    </w:p>
    <w:p w14:paraId="3BA21AC3" w14:textId="611FBA38" w:rsidR="00253E6D" w:rsidRDefault="00253E6D" w:rsidP="00716D0A">
      <w:pPr>
        <w:pStyle w:val="Corpodetexto2"/>
        <w:jc w:val="left"/>
        <w:rPr>
          <w:lang w:val="pt-BR"/>
        </w:rPr>
      </w:pPr>
    </w:p>
    <w:p w14:paraId="1DF8745C" w14:textId="521BB2E2" w:rsidR="00253E6D" w:rsidRDefault="00253E6D" w:rsidP="00716D0A">
      <w:pPr>
        <w:pStyle w:val="Corpodetexto2"/>
        <w:jc w:val="left"/>
        <w:rPr>
          <w:lang w:val="pt-BR"/>
        </w:rPr>
      </w:pPr>
    </w:p>
    <w:p w14:paraId="653DBA18" w14:textId="5CFB59B7" w:rsidR="00253E6D" w:rsidRDefault="006F3036" w:rsidP="00716D0A">
      <w:pPr>
        <w:pStyle w:val="Corpodetexto2"/>
        <w:jc w:val="left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286DF0" wp14:editId="2883F8BA">
                <wp:simplePos x="0" y="0"/>
                <wp:positionH relativeFrom="column">
                  <wp:posOffset>2423737</wp:posOffset>
                </wp:positionH>
                <wp:positionV relativeFrom="paragraph">
                  <wp:posOffset>139238</wp:posOffset>
                </wp:positionV>
                <wp:extent cx="458932" cy="270163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932" cy="2701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C3719A" w14:textId="55DFF697" w:rsidR="006F3036" w:rsidRPr="006F3036" w:rsidRDefault="006F303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6F3036">
                              <w:rPr>
                                <w:sz w:val="14"/>
                                <w:szCs w:val="14"/>
                                <w:lang w:val="en-US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86DF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45" type="#_x0000_t202" style="position:absolute;margin-left:190.85pt;margin-top:10.95pt;width:36.15pt;height:21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3opGwIAADI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" filled="f" stroked="f" strokeweight=".5pt">
                <v:textbox>
                  <w:txbxContent>
                    <w:p w14:paraId="1DC3719A" w14:textId="55DFF697" w:rsidR="006F3036" w:rsidRPr="006F3036" w:rsidRDefault="006F303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6F3036">
                        <w:rPr>
                          <w:sz w:val="14"/>
                          <w:szCs w:val="14"/>
                          <w:lang w:val="en-US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</w:p>
    <w:p w14:paraId="393AB7D1" w14:textId="6932CD50" w:rsidR="00253E6D" w:rsidRDefault="00253E6D" w:rsidP="00716D0A">
      <w:pPr>
        <w:pStyle w:val="Corpodetexto2"/>
        <w:jc w:val="left"/>
        <w:rPr>
          <w:lang w:val="pt-BR"/>
        </w:rPr>
      </w:pPr>
    </w:p>
    <w:p w14:paraId="592E65FD" w14:textId="6E52598F" w:rsidR="00253E6D" w:rsidRDefault="00253E6D" w:rsidP="00716D0A">
      <w:pPr>
        <w:pStyle w:val="Corpodetexto2"/>
        <w:jc w:val="left"/>
        <w:rPr>
          <w:lang w:val="pt-BR"/>
        </w:rPr>
      </w:pPr>
    </w:p>
    <w:p w14:paraId="25F26247" w14:textId="26D6E9DC" w:rsidR="00253E6D" w:rsidRDefault="00253E6D" w:rsidP="00716D0A">
      <w:pPr>
        <w:pStyle w:val="Corpodetexto2"/>
        <w:jc w:val="left"/>
        <w:rPr>
          <w:lang w:val="pt-BR"/>
        </w:rPr>
      </w:pPr>
    </w:p>
    <w:p w14:paraId="1DD67078" w14:textId="0B1B7637" w:rsidR="00A023B6" w:rsidRDefault="00A023B6" w:rsidP="00716D0A">
      <w:pPr>
        <w:pStyle w:val="Corpodetexto2"/>
        <w:jc w:val="left"/>
        <w:rPr>
          <w:lang w:val="pt-BR"/>
        </w:rPr>
      </w:pPr>
    </w:p>
    <w:p w14:paraId="5448042A" w14:textId="1FE7C1F8" w:rsidR="00A023B6" w:rsidRDefault="00A023B6" w:rsidP="00716D0A">
      <w:pPr>
        <w:pStyle w:val="Corpodetexto2"/>
        <w:jc w:val="left"/>
        <w:rPr>
          <w:lang w:val="pt-BR"/>
        </w:rPr>
      </w:pPr>
    </w:p>
    <w:p w14:paraId="19091C4A" w14:textId="0D8F0A85" w:rsidR="000372A2" w:rsidRDefault="000372A2" w:rsidP="00716D0A">
      <w:pPr>
        <w:pStyle w:val="Corpodetexto2"/>
        <w:jc w:val="left"/>
        <w:rPr>
          <w:lang w:val="pt-BR"/>
        </w:rPr>
      </w:pPr>
    </w:p>
    <w:p w14:paraId="4393364E" w14:textId="47ACC211" w:rsidR="000372A2" w:rsidRDefault="000372A2" w:rsidP="00716D0A">
      <w:pPr>
        <w:pStyle w:val="Corpodetexto2"/>
        <w:jc w:val="left"/>
        <w:rPr>
          <w:lang w:val="pt-BR"/>
        </w:rPr>
      </w:pPr>
    </w:p>
    <w:p w14:paraId="499DF183" w14:textId="77777777" w:rsidR="000372A2" w:rsidRDefault="000372A2" w:rsidP="00716D0A">
      <w:pPr>
        <w:pStyle w:val="Corpodetexto2"/>
        <w:jc w:val="left"/>
        <w:rPr>
          <w:lang w:val="pt-BR"/>
        </w:rPr>
      </w:pPr>
    </w:p>
    <w:p w14:paraId="7C5AE1B7" w14:textId="47B0E10F" w:rsidR="000F447D" w:rsidRPr="000F447D" w:rsidRDefault="00E15007" w:rsidP="00E15007">
      <w:pPr>
        <w:pStyle w:val="Ttulo1"/>
        <w:spacing w:before="240" w:after="120"/>
      </w:pPr>
      <w:bookmarkStart w:id="78" w:name="_Toc111723873"/>
      <w:r>
        <w:t xml:space="preserve">10. </w:t>
      </w:r>
      <w:r w:rsidR="000F447D" w:rsidRPr="000F447D">
        <w:t>Anexos</w:t>
      </w:r>
      <w:bookmarkEnd w:id="78"/>
    </w:p>
    <w:p w14:paraId="45921A66" w14:textId="77777777" w:rsidR="000F447D" w:rsidRDefault="000F447D" w:rsidP="000F447D">
      <w:pPr>
        <w:keepNext/>
        <w:keepLines/>
        <w:autoSpaceDE w:val="0"/>
        <w:autoSpaceDN w:val="0"/>
        <w:adjustRightInd w:val="0"/>
        <w:ind w:left="-1355" w:firstLine="1355"/>
        <w:rPr>
          <w:iCs/>
          <w:lang w:val="it-IT"/>
        </w:rPr>
      </w:pPr>
    </w:p>
    <w:p w14:paraId="3F4C448B" w14:textId="2701A319" w:rsidR="000F447D" w:rsidRDefault="00A023B6" w:rsidP="000F447D">
      <w:pPr>
        <w:keepNext/>
        <w:keepLines/>
        <w:autoSpaceDE w:val="0"/>
        <w:autoSpaceDN w:val="0"/>
        <w:adjustRightInd w:val="0"/>
        <w:rPr>
          <w:iCs/>
          <w:lang w:val="it-IT"/>
        </w:rPr>
      </w:pPr>
      <w:r>
        <w:rPr>
          <w:iCs/>
          <w:lang w:val="it-IT"/>
        </w:rPr>
        <w:t>Não aplicável</w:t>
      </w:r>
    </w:p>
    <w:bookmarkEnd w:id="7"/>
    <w:p w14:paraId="6BEE707F" w14:textId="5AB32D1F" w:rsidR="000F447D" w:rsidRDefault="000F447D" w:rsidP="000F447D">
      <w:pPr>
        <w:keepNext/>
        <w:keepLines/>
        <w:autoSpaceDE w:val="0"/>
        <w:autoSpaceDN w:val="0"/>
        <w:adjustRightInd w:val="0"/>
        <w:jc w:val="center"/>
        <w:rPr>
          <w:iCs/>
          <w:lang w:val="it-IT"/>
        </w:rPr>
      </w:pPr>
    </w:p>
    <w:sectPr w:rsidR="000F447D" w:rsidSect="004B4FFF">
      <w:headerReference w:type="default" r:id="rId12"/>
      <w:footerReference w:type="default" r:id="rId13"/>
      <w:pgSz w:w="11907" w:h="16840" w:code="9"/>
      <w:pgMar w:top="1134" w:right="1134" w:bottom="1701" w:left="1701" w:header="680" w:footer="380" w:gutter="0"/>
      <w:pgNumType w:start="3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F5735" w14:textId="77777777" w:rsidR="00A57D0A" w:rsidRDefault="00A57D0A">
      <w:r>
        <w:separator/>
      </w:r>
    </w:p>
  </w:endnote>
  <w:endnote w:type="continuationSeparator" w:id="0">
    <w:p w14:paraId="4A37500A" w14:textId="77777777" w:rsidR="00A57D0A" w:rsidRDefault="00A57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291F0" w14:textId="124D5A89" w:rsidR="009E335E" w:rsidRPr="007A15C3" w:rsidRDefault="009E335E">
    <w:pPr>
      <w:pStyle w:val="Rodap"/>
    </w:pPr>
  </w:p>
  <w:p w14:paraId="39DAFC96" w14:textId="7FBCE4FD" w:rsidR="00F33F8A" w:rsidRDefault="00F33F8A" w:rsidP="0035686E">
    <w:pPr>
      <w:pStyle w:val="Rodap"/>
      <w:jc w:val="center"/>
    </w:pPr>
    <w:r>
      <w:t>SOP 20016281</w:t>
    </w:r>
  </w:p>
  <w:p w14:paraId="23C553FE" w14:textId="10737EFA" w:rsidR="009E335E" w:rsidRDefault="009E335E" w:rsidP="0035686E">
    <w:pPr>
      <w:pStyle w:val="Rodap"/>
      <w:jc w:val="center"/>
    </w:pPr>
    <w:r w:rsidRPr="007C2173">
      <w:t>Propriedades Merck S.A. – Proibida reprodução sem permissão – Área Qualidade Merck Rio</w:t>
    </w:r>
  </w:p>
  <w:p w14:paraId="4B4BA27D" w14:textId="77777777" w:rsidR="0035686E" w:rsidRPr="007C2173" w:rsidRDefault="0035686E" w:rsidP="007A15C3">
    <w:pPr>
      <w:pStyle w:val="Rodap"/>
    </w:pPr>
  </w:p>
  <w:p w14:paraId="64340CC4" w14:textId="77777777" w:rsidR="009E335E" w:rsidRPr="007A15C3" w:rsidRDefault="009E33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17BC6" w14:textId="77777777" w:rsidR="00A57D0A" w:rsidRDefault="00A57D0A">
      <w:r>
        <w:separator/>
      </w:r>
    </w:p>
  </w:footnote>
  <w:footnote w:type="continuationSeparator" w:id="0">
    <w:p w14:paraId="0159F3BE" w14:textId="77777777" w:rsidR="00A57D0A" w:rsidRDefault="00A57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4" w:type="pct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shd w:val="clear" w:color="auto" w:fill="FFFFFF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707"/>
      <w:gridCol w:w="6111"/>
      <w:gridCol w:w="2386"/>
    </w:tblGrid>
    <w:tr w:rsidR="009E335E" w:rsidRPr="0028031D" w14:paraId="66A74C57" w14:textId="77777777" w:rsidTr="003C4EF4">
      <w:trPr>
        <w:cantSplit/>
        <w:trHeight w:val="699"/>
      </w:trPr>
      <w:tc>
        <w:tcPr>
          <w:tcW w:w="3704" w:type="pct"/>
          <w:gridSpan w:val="2"/>
          <w:vAlign w:val="center"/>
        </w:tcPr>
        <w:p w14:paraId="38415085" w14:textId="55969F72" w:rsidR="009E335E" w:rsidRPr="005839AA" w:rsidRDefault="009E335E">
          <w:pPr>
            <w:ind w:right="-71"/>
            <w:jc w:val="center"/>
            <w:rPr>
              <w:b/>
              <w:iCs/>
              <w:sz w:val="32"/>
              <w:szCs w:val="32"/>
              <w:lang w:val="it-IT"/>
            </w:rPr>
          </w:pPr>
          <w:r w:rsidRPr="005839AA">
            <w:rPr>
              <w:b/>
              <w:iCs/>
              <w:sz w:val="32"/>
              <w:szCs w:val="32"/>
              <w:lang w:val="it-IT"/>
            </w:rPr>
            <w:t>Procedimento de Operação Padrão (SOP)</w:t>
          </w:r>
        </w:p>
      </w:tc>
      <w:tc>
        <w:tcPr>
          <w:tcW w:w="1296" w:type="pct"/>
          <w:vAlign w:val="center"/>
        </w:tcPr>
        <w:p w14:paraId="3CBAD5C2" w14:textId="77777777" w:rsidR="009E335E" w:rsidRDefault="009E335E">
          <w:pPr>
            <w:jc w:val="center"/>
            <w:rPr>
              <w:b/>
              <w:iCs/>
              <w:color w:val="003399"/>
              <w:lang w:val="it-IT"/>
            </w:rPr>
          </w:pPr>
          <w:r>
            <w:rPr>
              <w:noProof/>
              <w:lang w:eastAsia="pt-BR"/>
            </w:rPr>
            <w:drawing>
              <wp:inline distT="0" distB="0" distL="0" distR="0" wp14:anchorId="55705A52" wp14:editId="5245CF42">
                <wp:extent cx="1185672" cy="187452"/>
                <wp:effectExtent l="0" t="0" r="0" b="0"/>
                <wp:docPr id="5" name="Picture 2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7" name="Picture 2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5672" cy="187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E335E" w14:paraId="66BBF38B" w14:textId="77777777" w:rsidTr="003C4EF4">
      <w:trPr>
        <w:cantSplit/>
        <w:trHeight w:val="680"/>
      </w:trPr>
      <w:tc>
        <w:tcPr>
          <w:tcW w:w="384" w:type="pct"/>
          <w:vAlign w:val="center"/>
        </w:tcPr>
        <w:p w14:paraId="3B288FC8" w14:textId="77777777" w:rsidR="009E335E" w:rsidRPr="00870E13" w:rsidRDefault="009E335E">
          <w:pPr>
            <w:ind w:left="-71"/>
            <w:jc w:val="center"/>
            <w:rPr>
              <w:b/>
              <w:bCs w:val="0"/>
              <w:iCs/>
              <w:color w:val="003399"/>
              <w:sz w:val="18"/>
              <w:szCs w:val="18"/>
              <w:lang w:val="it-IT"/>
            </w:rPr>
          </w:pPr>
          <w:r>
            <w:rPr>
              <w:b/>
              <w:bCs w:val="0"/>
              <w:iCs/>
              <w:color w:val="003399"/>
              <w:sz w:val="18"/>
              <w:szCs w:val="18"/>
              <w:lang w:val="it-IT"/>
            </w:rPr>
            <w:t>Autor</w:t>
          </w:r>
        </w:p>
      </w:tc>
      <w:tc>
        <w:tcPr>
          <w:tcW w:w="4616" w:type="pct"/>
          <w:gridSpan w:val="2"/>
          <w:vAlign w:val="center"/>
        </w:tcPr>
        <w:p w14:paraId="1E20ADE5" w14:textId="38601DDB" w:rsidR="009E335E" w:rsidRPr="006628A0" w:rsidRDefault="00884D9D" w:rsidP="007F20A9">
          <w:pPr>
            <w:rPr>
              <w:b/>
              <w:bCs w:val="0"/>
              <w:sz w:val="26"/>
              <w:szCs w:val="26"/>
              <w:lang w:val="it-IT"/>
            </w:rPr>
          </w:pPr>
          <w:r>
            <w:rPr>
              <w:b/>
              <w:bCs w:val="0"/>
              <w:sz w:val="26"/>
              <w:szCs w:val="26"/>
              <w:lang w:val="it-IT"/>
            </w:rPr>
            <w:t>Jorge D. Ferreira</w:t>
          </w:r>
        </w:p>
      </w:tc>
    </w:tr>
    <w:tr w:rsidR="009E335E" w:rsidRPr="00E37779" w14:paraId="1802A327" w14:textId="77777777" w:rsidTr="003C4EF4">
      <w:trPr>
        <w:cantSplit/>
        <w:trHeight w:val="680"/>
      </w:trPr>
      <w:tc>
        <w:tcPr>
          <w:tcW w:w="384" w:type="pct"/>
          <w:vAlign w:val="center"/>
        </w:tcPr>
        <w:p w14:paraId="537B1507" w14:textId="77777777" w:rsidR="009E335E" w:rsidRPr="00870E13" w:rsidRDefault="009E335E">
          <w:pPr>
            <w:ind w:left="-71"/>
            <w:jc w:val="center"/>
            <w:rPr>
              <w:b/>
              <w:bCs w:val="0"/>
              <w:iCs/>
              <w:color w:val="003399"/>
              <w:sz w:val="18"/>
              <w:szCs w:val="18"/>
              <w:lang w:val="it-IT"/>
            </w:rPr>
          </w:pPr>
          <w:r>
            <w:rPr>
              <w:b/>
              <w:bCs w:val="0"/>
              <w:iCs/>
              <w:color w:val="003399"/>
              <w:sz w:val="18"/>
              <w:szCs w:val="18"/>
              <w:lang w:val="it-IT"/>
            </w:rPr>
            <w:t>Título</w:t>
          </w:r>
        </w:p>
      </w:tc>
      <w:tc>
        <w:tcPr>
          <w:tcW w:w="4616" w:type="pct"/>
          <w:gridSpan w:val="2"/>
          <w:vAlign w:val="center"/>
        </w:tcPr>
        <w:p w14:paraId="33E29F36" w14:textId="4D17D738" w:rsidR="009E335E" w:rsidRPr="00BA5D74" w:rsidRDefault="009E335E" w:rsidP="00051B1F">
          <w:pPr>
            <w:rPr>
              <w:b/>
              <w:bCs w:val="0"/>
              <w:sz w:val="26"/>
              <w:szCs w:val="26"/>
              <w:lang w:val="it-IT"/>
            </w:rPr>
          </w:pPr>
          <w:r w:rsidRPr="006628A0">
            <w:rPr>
              <w:b/>
              <w:bCs w:val="0"/>
              <w:sz w:val="26"/>
              <w:szCs w:val="26"/>
              <w:lang w:val="it-IT"/>
            </w:rPr>
            <w:t xml:space="preserve">MBRA_GxP – </w:t>
          </w:r>
          <w:r>
            <w:rPr>
              <w:b/>
              <w:bCs w:val="0"/>
              <w:sz w:val="26"/>
              <w:szCs w:val="26"/>
              <w:lang w:val="it-IT"/>
            </w:rPr>
            <w:t>Revisão Periódica</w:t>
          </w:r>
          <w:r w:rsidR="002B6F67">
            <w:rPr>
              <w:b/>
              <w:bCs w:val="0"/>
              <w:sz w:val="26"/>
              <w:szCs w:val="26"/>
              <w:lang w:val="it-IT"/>
            </w:rPr>
            <w:t xml:space="preserve"> </w:t>
          </w:r>
          <w:r w:rsidR="002B6F67" w:rsidRPr="002B6F67">
            <w:rPr>
              <w:b/>
              <w:bCs w:val="0"/>
              <w:sz w:val="26"/>
              <w:szCs w:val="26"/>
              <w:lang w:val="it-IT"/>
            </w:rPr>
            <w:t>de Sistemas Computadorizados</w:t>
          </w:r>
        </w:p>
      </w:tc>
    </w:tr>
  </w:tbl>
  <w:p w14:paraId="3839BC0D" w14:textId="0E6FB661" w:rsidR="009E335E" w:rsidRDefault="0035686E">
    <w:pPr>
      <w:rPr>
        <w:lang w:val="it-IT"/>
      </w:rPr>
    </w:pPr>
    <w:r>
      <w:rPr>
        <w:b/>
        <w:iCs/>
        <w:noProof/>
        <w:sz w:val="32"/>
        <w:szCs w:val="32"/>
        <w:lang w:val="it-IT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3C92429" wp14:editId="345BC73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73050"/>
              <wp:effectExtent l="0" t="0" r="0" b="12700"/>
              <wp:wrapNone/>
              <wp:docPr id="3" name="MSIPCM0e2a46eca5330737264db14e" descr="{&quot;HashCode&quot;:-981398043,&quot;Height&quot;:842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7D874CF" w14:textId="5F114049" w:rsidR="0035686E" w:rsidRPr="00E15007" w:rsidRDefault="00E15007" w:rsidP="00E15007">
                          <w:pPr>
                            <w:jc w:val="center"/>
                            <w:rPr>
                              <w:rFonts w:ascii="Calibri" w:hAnsi="Calibri" w:cs="Calibri"/>
                              <w:color w:val="0078D7"/>
                            </w:rPr>
                          </w:pPr>
                          <w:proofErr w:type="spellStart"/>
                          <w:r w:rsidRPr="00E15007">
                            <w:rPr>
                              <w:rFonts w:ascii="Calibri" w:hAnsi="Calibri" w:cs="Calibri"/>
                              <w:color w:val="0078D7"/>
                            </w:rPr>
                            <w:t>Classification</w:t>
                          </w:r>
                          <w:proofErr w:type="spellEnd"/>
                          <w:r w:rsidRPr="00E15007">
                            <w:rPr>
                              <w:rFonts w:ascii="Calibri" w:hAnsi="Calibri" w:cs="Calibri"/>
                              <w:color w:val="0078D7"/>
                            </w:rPr>
                            <w:t>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C92429" id="_x0000_t202" coordsize="21600,21600" o:spt="202" path="m,l,21600r21600,l21600,xe">
              <v:stroke joinstyle="miter"/>
              <v:path gradientshapeok="t" o:connecttype="rect"/>
            </v:shapetype>
            <v:shape id="MSIPCM0e2a46eca5330737264db14e" o:spid="_x0000_s1046" type="#_x0000_t202" alt="{&quot;HashCode&quot;:-981398043,&quot;Height&quot;:842.0,&quot;Width&quot;:595.0,&quot;Placement&quot;:&quot;Header&quot;,&quot;Index&quot;:&quot;Primary&quot;,&quot;Section&quot;:1,&quot;Top&quot;:0.0,&quot;Left&quot;:0.0}" style="position:absolute;margin-left:0;margin-top:15pt;width:595.35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" o:allowincell="f" filled="f" stroked="f" strokeweight=".5pt">
              <v:textbox inset=",0,,0">
                <w:txbxContent>
                  <w:p w14:paraId="47D874CF" w14:textId="5F114049" w:rsidR="0035686E" w:rsidRPr="00E15007" w:rsidRDefault="00E15007" w:rsidP="00E15007">
                    <w:pPr>
                      <w:jc w:val="center"/>
                      <w:rPr>
                        <w:rFonts w:ascii="Calibri" w:hAnsi="Calibri" w:cs="Calibri"/>
                        <w:color w:val="0078D7"/>
                      </w:rPr>
                    </w:pPr>
                    <w:proofErr w:type="spellStart"/>
                    <w:r w:rsidRPr="00E15007">
                      <w:rPr>
                        <w:rFonts w:ascii="Calibri" w:hAnsi="Calibri" w:cs="Calibri"/>
                        <w:color w:val="0078D7"/>
                      </w:rPr>
                      <w:t>Classification</w:t>
                    </w:r>
                    <w:proofErr w:type="spellEnd"/>
                    <w:r w:rsidRPr="00E15007">
                      <w:rPr>
                        <w:rFonts w:ascii="Calibri" w:hAnsi="Calibri" w:cs="Calibri"/>
                        <w:color w:val="0078D7"/>
                      </w:rPr>
                      <w:t>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F0C19"/>
    <w:multiLevelType w:val="hybridMultilevel"/>
    <w:tmpl w:val="F6C2F4D6"/>
    <w:lvl w:ilvl="0" w:tplc="4644FD86">
      <w:start w:val="1"/>
      <w:numFmt w:val="bullet"/>
      <w:pStyle w:val="Text1"/>
      <w:lvlText w:val=""/>
      <w:lvlJc w:val="left"/>
      <w:pPr>
        <w:tabs>
          <w:tab w:val="num" w:pos="1248"/>
        </w:tabs>
        <w:ind w:left="1248" w:hanging="397"/>
      </w:pPr>
      <w:rPr>
        <w:rFonts w:ascii="Wingdings" w:hAnsi="Wingdings" w:hint="default"/>
      </w:rPr>
    </w:lvl>
    <w:lvl w:ilvl="1" w:tplc="A44C7FBA">
      <w:start w:val="14"/>
      <w:numFmt w:val="bullet"/>
      <w:lvlText w:val="-"/>
      <w:lvlJc w:val="left"/>
      <w:pPr>
        <w:tabs>
          <w:tab w:val="num" w:pos="1951"/>
        </w:tabs>
        <w:ind w:left="1951" w:hanging="360"/>
      </w:pPr>
      <w:rPr>
        <w:rFonts w:ascii="Times New Roman" w:eastAsia="Times New Roman" w:hAnsi="Times New Roman" w:cs="Times New Roman" w:hint="default"/>
      </w:rPr>
    </w:lvl>
    <w:lvl w:ilvl="2" w:tplc="84203C0C">
      <w:numFmt w:val="bullet"/>
      <w:lvlText w:val=""/>
      <w:lvlJc w:val="left"/>
      <w:pPr>
        <w:ind w:left="2671" w:hanging="360"/>
      </w:pPr>
      <w:rPr>
        <w:rFonts w:ascii="Times New Roman" w:eastAsia="Times New Roman" w:hAnsi="Times New Roman" w:cs="Times New Roman" w:hint="default"/>
      </w:rPr>
    </w:lvl>
    <w:lvl w:ilvl="3" w:tplc="F44A56DC" w:tentative="1">
      <w:start w:val="1"/>
      <w:numFmt w:val="bullet"/>
      <w:lvlText w:val=""/>
      <w:lvlJc w:val="left"/>
      <w:pPr>
        <w:tabs>
          <w:tab w:val="num" w:pos="3391"/>
        </w:tabs>
        <w:ind w:left="3391" w:hanging="360"/>
      </w:pPr>
      <w:rPr>
        <w:rFonts w:ascii="Symbol" w:hAnsi="Symbol" w:hint="default"/>
      </w:rPr>
    </w:lvl>
    <w:lvl w:ilvl="4" w:tplc="B31E0B64" w:tentative="1">
      <w:start w:val="1"/>
      <w:numFmt w:val="bullet"/>
      <w:lvlText w:val="o"/>
      <w:lvlJc w:val="left"/>
      <w:pPr>
        <w:tabs>
          <w:tab w:val="num" w:pos="4111"/>
        </w:tabs>
        <w:ind w:left="4111" w:hanging="360"/>
      </w:pPr>
      <w:rPr>
        <w:rFonts w:ascii="Courier New" w:hAnsi="Courier New" w:cs="Courier New" w:hint="default"/>
      </w:rPr>
    </w:lvl>
    <w:lvl w:ilvl="5" w:tplc="6C7661D4" w:tentative="1">
      <w:start w:val="1"/>
      <w:numFmt w:val="bullet"/>
      <w:lvlText w:val=""/>
      <w:lvlJc w:val="left"/>
      <w:pPr>
        <w:tabs>
          <w:tab w:val="num" w:pos="4831"/>
        </w:tabs>
        <w:ind w:left="4831" w:hanging="360"/>
      </w:pPr>
      <w:rPr>
        <w:rFonts w:ascii="Wingdings" w:hAnsi="Wingdings" w:hint="default"/>
      </w:rPr>
    </w:lvl>
    <w:lvl w:ilvl="6" w:tplc="74321F16" w:tentative="1">
      <w:start w:val="1"/>
      <w:numFmt w:val="bullet"/>
      <w:lvlText w:val=""/>
      <w:lvlJc w:val="left"/>
      <w:pPr>
        <w:tabs>
          <w:tab w:val="num" w:pos="5551"/>
        </w:tabs>
        <w:ind w:left="5551" w:hanging="360"/>
      </w:pPr>
      <w:rPr>
        <w:rFonts w:ascii="Symbol" w:hAnsi="Symbol" w:hint="default"/>
      </w:rPr>
    </w:lvl>
    <w:lvl w:ilvl="7" w:tplc="1AB014AE" w:tentative="1">
      <w:start w:val="1"/>
      <w:numFmt w:val="bullet"/>
      <w:lvlText w:val="o"/>
      <w:lvlJc w:val="left"/>
      <w:pPr>
        <w:tabs>
          <w:tab w:val="num" w:pos="6271"/>
        </w:tabs>
        <w:ind w:left="6271" w:hanging="360"/>
      </w:pPr>
      <w:rPr>
        <w:rFonts w:ascii="Courier New" w:hAnsi="Courier New" w:cs="Courier New" w:hint="default"/>
      </w:rPr>
    </w:lvl>
    <w:lvl w:ilvl="8" w:tplc="DFAEBD6C" w:tentative="1">
      <w:start w:val="1"/>
      <w:numFmt w:val="bullet"/>
      <w:lvlText w:val=""/>
      <w:lvlJc w:val="left"/>
      <w:pPr>
        <w:tabs>
          <w:tab w:val="num" w:pos="6991"/>
        </w:tabs>
        <w:ind w:left="6991" w:hanging="360"/>
      </w:pPr>
      <w:rPr>
        <w:rFonts w:ascii="Wingdings" w:hAnsi="Wingdings" w:hint="default"/>
      </w:rPr>
    </w:lvl>
  </w:abstractNum>
  <w:abstractNum w:abstractNumId="1" w15:restartNumberingAfterBreak="0">
    <w:nsid w:val="4DB568AD"/>
    <w:multiLevelType w:val="hybridMultilevel"/>
    <w:tmpl w:val="22CEA430"/>
    <w:lvl w:ilvl="0" w:tplc="7BEEB7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299EE1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AEDA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9ABC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A432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D496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E19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AF7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FCEA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D63C5"/>
    <w:multiLevelType w:val="hybridMultilevel"/>
    <w:tmpl w:val="80888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F6C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04173679">
    <w:abstractNumId w:val="3"/>
  </w:num>
  <w:num w:numId="2" w16cid:durableId="1923105767">
    <w:abstractNumId w:val="0"/>
  </w:num>
  <w:num w:numId="3" w16cid:durableId="252588387">
    <w:abstractNumId w:val="1"/>
  </w:num>
  <w:num w:numId="4" w16cid:durableId="1707022568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0" w:nlCheck="1" w:checkStyle="0"/>
  <w:activeWritingStyle w:appName="MSWord" w:lang="en-CA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CC"/>
    <w:rsid w:val="0000005A"/>
    <w:rsid w:val="0000082D"/>
    <w:rsid w:val="00000D44"/>
    <w:rsid w:val="000024E0"/>
    <w:rsid w:val="0000261A"/>
    <w:rsid w:val="00003BF7"/>
    <w:rsid w:val="00003E37"/>
    <w:rsid w:val="00004337"/>
    <w:rsid w:val="00005E2B"/>
    <w:rsid w:val="00006CED"/>
    <w:rsid w:val="00010A31"/>
    <w:rsid w:val="0001185A"/>
    <w:rsid w:val="00011931"/>
    <w:rsid w:val="00012450"/>
    <w:rsid w:val="00012E32"/>
    <w:rsid w:val="000131BC"/>
    <w:rsid w:val="00016167"/>
    <w:rsid w:val="000169D9"/>
    <w:rsid w:val="00017793"/>
    <w:rsid w:val="00017E2D"/>
    <w:rsid w:val="00020887"/>
    <w:rsid w:val="000211CF"/>
    <w:rsid w:val="000216F3"/>
    <w:rsid w:val="0002182F"/>
    <w:rsid w:val="00022B07"/>
    <w:rsid w:val="000239BD"/>
    <w:rsid w:val="000300B5"/>
    <w:rsid w:val="00031C8A"/>
    <w:rsid w:val="000342C8"/>
    <w:rsid w:val="0003448D"/>
    <w:rsid w:val="00036120"/>
    <w:rsid w:val="00036233"/>
    <w:rsid w:val="000370F1"/>
    <w:rsid w:val="000372A2"/>
    <w:rsid w:val="00040806"/>
    <w:rsid w:val="00040EFE"/>
    <w:rsid w:val="00044402"/>
    <w:rsid w:val="00045FE5"/>
    <w:rsid w:val="000461CE"/>
    <w:rsid w:val="00046BE3"/>
    <w:rsid w:val="00047F78"/>
    <w:rsid w:val="000507C1"/>
    <w:rsid w:val="00051B1F"/>
    <w:rsid w:val="00051F49"/>
    <w:rsid w:val="0005346D"/>
    <w:rsid w:val="000542EC"/>
    <w:rsid w:val="000543D8"/>
    <w:rsid w:val="00054BED"/>
    <w:rsid w:val="0005572D"/>
    <w:rsid w:val="0006008A"/>
    <w:rsid w:val="00060BFF"/>
    <w:rsid w:val="00060C5C"/>
    <w:rsid w:val="0006190B"/>
    <w:rsid w:val="00061E04"/>
    <w:rsid w:val="00061F36"/>
    <w:rsid w:val="00063729"/>
    <w:rsid w:val="00064209"/>
    <w:rsid w:val="000649C4"/>
    <w:rsid w:val="000651F9"/>
    <w:rsid w:val="00066297"/>
    <w:rsid w:val="00067AFF"/>
    <w:rsid w:val="0007028B"/>
    <w:rsid w:val="0007047E"/>
    <w:rsid w:val="00070A43"/>
    <w:rsid w:val="0007236B"/>
    <w:rsid w:val="0007339E"/>
    <w:rsid w:val="00074C65"/>
    <w:rsid w:val="0007508E"/>
    <w:rsid w:val="00075A3E"/>
    <w:rsid w:val="00075D62"/>
    <w:rsid w:val="00075E0F"/>
    <w:rsid w:val="00076E83"/>
    <w:rsid w:val="0007786B"/>
    <w:rsid w:val="00077DF3"/>
    <w:rsid w:val="000808F2"/>
    <w:rsid w:val="00083C5A"/>
    <w:rsid w:val="000841F9"/>
    <w:rsid w:val="000843DD"/>
    <w:rsid w:val="00084EC5"/>
    <w:rsid w:val="00086961"/>
    <w:rsid w:val="00087616"/>
    <w:rsid w:val="000901E1"/>
    <w:rsid w:val="000927A5"/>
    <w:rsid w:val="00093F26"/>
    <w:rsid w:val="000955C3"/>
    <w:rsid w:val="000958FC"/>
    <w:rsid w:val="00095D54"/>
    <w:rsid w:val="00095D5A"/>
    <w:rsid w:val="00096F32"/>
    <w:rsid w:val="000A057D"/>
    <w:rsid w:val="000A0F43"/>
    <w:rsid w:val="000A1486"/>
    <w:rsid w:val="000A1604"/>
    <w:rsid w:val="000A1A9C"/>
    <w:rsid w:val="000A2482"/>
    <w:rsid w:val="000A3450"/>
    <w:rsid w:val="000A3619"/>
    <w:rsid w:val="000A45DF"/>
    <w:rsid w:val="000A4FDF"/>
    <w:rsid w:val="000A52E1"/>
    <w:rsid w:val="000A7967"/>
    <w:rsid w:val="000A7BDB"/>
    <w:rsid w:val="000B0236"/>
    <w:rsid w:val="000B1584"/>
    <w:rsid w:val="000B1CF2"/>
    <w:rsid w:val="000B1D8F"/>
    <w:rsid w:val="000B1E04"/>
    <w:rsid w:val="000B4F5B"/>
    <w:rsid w:val="000B620C"/>
    <w:rsid w:val="000B6964"/>
    <w:rsid w:val="000C050C"/>
    <w:rsid w:val="000C2C2E"/>
    <w:rsid w:val="000C2DD7"/>
    <w:rsid w:val="000C2DFE"/>
    <w:rsid w:val="000C2E4F"/>
    <w:rsid w:val="000C31C3"/>
    <w:rsid w:val="000C506D"/>
    <w:rsid w:val="000C5559"/>
    <w:rsid w:val="000C56AA"/>
    <w:rsid w:val="000C5845"/>
    <w:rsid w:val="000C58EF"/>
    <w:rsid w:val="000C5EE0"/>
    <w:rsid w:val="000C6A9E"/>
    <w:rsid w:val="000C74C4"/>
    <w:rsid w:val="000D1862"/>
    <w:rsid w:val="000D1D52"/>
    <w:rsid w:val="000D2392"/>
    <w:rsid w:val="000D26EB"/>
    <w:rsid w:val="000D37A1"/>
    <w:rsid w:val="000D3F1D"/>
    <w:rsid w:val="000D4466"/>
    <w:rsid w:val="000D45E9"/>
    <w:rsid w:val="000D6650"/>
    <w:rsid w:val="000D6CB6"/>
    <w:rsid w:val="000D7942"/>
    <w:rsid w:val="000D7C3D"/>
    <w:rsid w:val="000E00C0"/>
    <w:rsid w:val="000E08A2"/>
    <w:rsid w:val="000E0A5E"/>
    <w:rsid w:val="000E1A7B"/>
    <w:rsid w:val="000E23D8"/>
    <w:rsid w:val="000E29A7"/>
    <w:rsid w:val="000E2B7D"/>
    <w:rsid w:val="000E2D49"/>
    <w:rsid w:val="000E30EF"/>
    <w:rsid w:val="000E385F"/>
    <w:rsid w:val="000E7ECF"/>
    <w:rsid w:val="000F1567"/>
    <w:rsid w:val="000F1BBE"/>
    <w:rsid w:val="000F2273"/>
    <w:rsid w:val="000F2C87"/>
    <w:rsid w:val="000F447D"/>
    <w:rsid w:val="000F4A02"/>
    <w:rsid w:val="000F58FE"/>
    <w:rsid w:val="001000D8"/>
    <w:rsid w:val="00100623"/>
    <w:rsid w:val="00100838"/>
    <w:rsid w:val="00101210"/>
    <w:rsid w:val="00101322"/>
    <w:rsid w:val="001027DF"/>
    <w:rsid w:val="00103EDF"/>
    <w:rsid w:val="00104430"/>
    <w:rsid w:val="001045C3"/>
    <w:rsid w:val="001060B2"/>
    <w:rsid w:val="00107ABF"/>
    <w:rsid w:val="00107E15"/>
    <w:rsid w:val="00107F88"/>
    <w:rsid w:val="001102C6"/>
    <w:rsid w:val="00110887"/>
    <w:rsid w:val="00110C79"/>
    <w:rsid w:val="00111EDA"/>
    <w:rsid w:val="001135C0"/>
    <w:rsid w:val="00113F16"/>
    <w:rsid w:val="001141A9"/>
    <w:rsid w:val="001145FA"/>
    <w:rsid w:val="0011461A"/>
    <w:rsid w:val="001146F9"/>
    <w:rsid w:val="00115255"/>
    <w:rsid w:val="00115DBD"/>
    <w:rsid w:val="00116275"/>
    <w:rsid w:val="00116659"/>
    <w:rsid w:val="00116706"/>
    <w:rsid w:val="00116CFB"/>
    <w:rsid w:val="00116D2D"/>
    <w:rsid w:val="00120B7C"/>
    <w:rsid w:val="00121416"/>
    <w:rsid w:val="001226FA"/>
    <w:rsid w:val="001237B4"/>
    <w:rsid w:val="00123A80"/>
    <w:rsid w:val="00124A21"/>
    <w:rsid w:val="001250A8"/>
    <w:rsid w:val="00126274"/>
    <w:rsid w:val="00127A30"/>
    <w:rsid w:val="00131681"/>
    <w:rsid w:val="00131FE0"/>
    <w:rsid w:val="00134FE9"/>
    <w:rsid w:val="00135C1F"/>
    <w:rsid w:val="001371B2"/>
    <w:rsid w:val="00140DA0"/>
    <w:rsid w:val="00140F08"/>
    <w:rsid w:val="00141112"/>
    <w:rsid w:val="00141722"/>
    <w:rsid w:val="00141F63"/>
    <w:rsid w:val="001426A7"/>
    <w:rsid w:val="00142897"/>
    <w:rsid w:val="00144B41"/>
    <w:rsid w:val="00145002"/>
    <w:rsid w:val="00145F29"/>
    <w:rsid w:val="0014728F"/>
    <w:rsid w:val="001507CE"/>
    <w:rsid w:val="00151ECF"/>
    <w:rsid w:val="001523AF"/>
    <w:rsid w:val="00152771"/>
    <w:rsid w:val="0015350C"/>
    <w:rsid w:val="00154295"/>
    <w:rsid w:val="00156792"/>
    <w:rsid w:val="00160909"/>
    <w:rsid w:val="00160AAC"/>
    <w:rsid w:val="00160AE7"/>
    <w:rsid w:val="001643B5"/>
    <w:rsid w:val="00165940"/>
    <w:rsid w:val="00167014"/>
    <w:rsid w:val="00167769"/>
    <w:rsid w:val="00170822"/>
    <w:rsid w:val="00170AB5"/>
    <w:rsid w:val="00170DAD"/>
    <w:rsid w:val="00171051"/>
    <w:rsid w:val="00171527"/>
    <w:rsid w:val="00172235"/>
    <w:rsid w:val="00172450"/>
    <w:rsid w:val="001724F1"/>
    <w:rsid w:val="00172814"/>
    <w:rsid w:val="00172B14"/>
    <w:rsid w:val="00173627"/>
    <w:rsid w:val="001740B9"/>
    <w:rsid w:val="0017427A"/>
    <w:rsid w:val="001742ED"/>
    <w:rsid w:val="001759B8"/>
    <w:rsid w:val="00177E67"/>
    <w:rsid w:val="00180235"/>
    <w:rsid w:val="001803D0"/>
    <w:rsid w:val="00182EE1"/>
    <w:rsid w:val="00182F89"/>
    <w:rsid w:val="00183105"/>
    <w:rsid w:val="001836FF"/>
    <w:rsid w:val="00184912"/>
    <w:rsid w:val="00184B2B"/>
    <w:rsid w:val="0018568D"/>
    <w:rsid w:val="0018584F"/>
    <w:rsid w:val="001862FD"/>
    <w:rsid w:val="00186B18"/>
    <w:rsid w:val="00190CA2"/>
    <w:rsid w:val="0019253B"/>
    <w:rsid w:val="00192690"/>
    <w:rsid w:val="00192C37"/>
    <w:rsid w:val="001935ED"/>
    <w:rsid w:val="00193C36"/>
    <w:rsid w:val="00194086"/>
    <w:rsid w:val="00194E08"/>
    <w:rsid w:val="00196FDA"/>
    <w:rsid w:val="001A2613"/>
    <w:rsid w:val="001A3B24"/>
    <w:rsid w:val="001A4265"/>
    <w:rsid w:val="001A504B"/>
    <w:rsid w:val="001A53EC"/>
    <w:rsid w:val="001A5ADE"/>
    <w:rsid w:val="001A5EF2"/>
    <w:rsid w:val="001A6A43"/>
    <w:rsid w:val="001A7F93"/>
    <w:rsid w:val="001A7FB0"/>
    <w:rsid w:val="001B0B70"/>
    <w:rsid w:val="001B1644"/>
    <w:rsid w:val="001B55F8"/>
    <w:rsid w:val="001B5B28"/>
    <w:rsid w:val="001B5BEB"/>
    <w:rsid w:val="001B5C6E"/>
    <w:rsid w:val="001B6259"/>
    <w:rsid w:val="001C26E4"/>
    <w:rsid w:val="001C3A6F"/>
    <w:rsid w:val="001C3B50"/>
    <w:rsid w:val="001C3C0F"/>
    <w:rsid w:val="001C4153"/>
    <w:rsid w:val="001C6E3F"/>
    <w:rsid w:val="001C7D53"/>
    <w:rsid w:val="001C7DAE"/>
    <w:rsid w:val="001C7F11"/>
    <w:rsid w:val="001D0A08"/>
    <w:rsid w:val="001D1CDC"/>
    <w:rsid w:val="001D3A30"/>
    <w:rsid w:val="001D45F0"/>
    <w:rsid w:val="001D4FED"/>
    <w:rsid w:val="001D5BED"/>
    <w:rsid w:val="001D6314"/>
    <w:rsid w:val="001D7327"/>
    <w:rsid w:val="001E0A26"/>
    <w:rsid w:val="001E19E2"/>
    <w:rsid w:val="001E1F6F"/>
    <w:rsid w:val="001E3D28"/>
    <w:rsid w:val="001E44ED"/>
    <w:rsid w:val="001E4D5D"/>
    <w:rsid w:val="001E65DF"/>
    <w:rsid w:val="001E69CF"/>
    <w:rsid w:val="001E73FA"/>
    <w:rsid w:val="001E797F"/>
    <w:rsid w:val="001F14D6"/>
    <w:rsid w:val="001F1A57"/>
    <w:rsid w:val="001F1A6C"/>
    <w:rsid w:val="001F29F5"/>
    <w:rsid w:val="001F3279"/>
    <w:rsid w:val="001F3560"/>
    <w:rsid w:val="001F49A6"/>
    <w:rsid w:val="001F5071"/>
    <w:rsid w:val="001F5644"/>
    <w:rsid w:val="001F6461"/>
    <w:rsid w:val="001F691D"/>
    <w:rsid w:val="001F6EF6"/>
    <w:rsid w:val="001F750B"/>
    <w:rsid w:val="001F75EA"/>
    <w:rsid w:val="001F7E74"/>
    <w:rsid w:val="00203C49"/>
    <w:rsid w:val="00204A4B"/>
    <w:rsid w:val="002069AD"/>
    <w:rsid w:val="00207045"/>
    <w:rsid w:val="002118A4"/>
    <w:rsid w:val="00212462"/>
    <w:rsid w:val="00212912"/>
    <w:rsid w:val="00212BB6"/>
    <w:rsid w:val="00214590"/>
    <w:rsid w:val="00214E7B"/>
    <w:rsid w:val="00217213"/>
    <w:rsid w:val="00220126"/>
    <w:rsid w:val="002203DF"/>
    <w:rsid w:val="00220E23"/>
    <w:rsid w:val="00220E74"/>
    <w:rsid w:val="002211F2"/>
    <w:rsid w:val="00221462"/>
    <w:rsid w:val="00221BCF"/>
    <w:rsid w:val="00222571"/>
    <w:rsid w:val="00222C49"/>
    <w:rsid w:val="00223461"/>
    <w:rsid w:val="00226DE1"/>
    <w:rsid w:val="00227520"/>
    <w:rsid w:val="00230DC6"/>
    <w:rsid w:val="002329E6"/>
    <w:rsid w:val="00232B0A"/>
    <w:rsid w:val="00232C2A"/>
    <w:rsid w:val="00233320"/>
    <w:rsid w:val="00234E73"/>
    <w:rsid w:val="0024069D"/>
    <w:rsid w:val="002406CE"/>
    <w:rsid w:val="00241900"/>
    <w:rsid w:val="0024299F"/>
    <w:rsid w:val="00242DF9"/>
    <w:rsid w:val="00243E02"/>
    <w:rsid w:val="00243F1C"/>
    <w:rsid w:val="00244A13"/>
    <w:rsid w:val="00245813"/>
    <w:rsid w:val="00246D7C"/>
    <w:rsid w:val="00247A9E"/>
    <w:rsid w:val="00247C5F"/>
    <w:rsid w:val="002501B6"/>
    <w:rsid w:val="00250A5F"/>
    <w:rsid w:val="00250C80"/>
    <w:rsid w:val="0025125A"/>
    <w:rsid w:val="002526F1"/>
    <w:rsid w:val="00252C7F"/>
    <w:rsid w:val="00253E6D"/>
    <w:rsid w:val="0025437F"/>
    <w:rsid w:val="002550B6"/>
    <w:rsid w:val="00255B99"/>
    <w:rsid w:val="00256D69"/>
    <w:rsid w:val="00262005"/>
    <w:rsid w:val="002627A2"/>
    <w:rsid w:val="00262B47"/>
    <w:rsid w:val="00262D57"/>
    <w:rsid w:val="002631CB"/>
    <w:rsid w:val="0026407E"/>
    <w:rsid w:val="00264D78"/>
    <w:rsid w:val="00265F4C"/>
    <w:rsid w:val="0026621A"/>
    <w:rsid w:val="00266B9F"/>
    <w:rsid w:val="002671DA"/>
    <w:rsid w:val="0026774E"/>
    <w:rsid w:val="00267AD3"/>
    <w:rsid w:val="00270171"/>
    <w:rsid w:val="00270822"/>
    <w:rsid w:val="002710BD"/>
    <w:rsid w:val="00271FEE"/>
    <w:rsid w:val="00272485"/>
    <w:rsid w:val="002742AE"/>
    <w:rsid w:val="0027629B"/>
    <w:rsid w:val="00276354"/>
    <w:rsid w:val="0028031D"/>
    <w:rsid w:val="00280CC6"/>
    <w:rsid w:val="00281458"/>
    <w:rsid w:val="00281648"/>
    <w:rsid w:val="002819D0"/>
    <w:rsid w:val="0028230E"/>
    <w:rsid w:val="00285896"/>
    <w:rsid w:val="00290286"/>
    <w:rsid w:val="00290479"/>
    <w:rsid w:val="002931FE"/>
    <w:rsid w:val="00293881"/>
    <w:rsid w:val="00293A1D"/>
    <w:rsid w:val="00294D1A"/>
    <w:rsid w:val="00295E85"/>
    <w:rsid w:val="002979E9"/>
    <w:rsid w:val="00297DAF"/>
    <w:rsid w:val="00297EBA"/>
    <w:rsid w:val="00297EEE"/>
    <w:rsid w:val="002A360B"/>
    <w:rsid w:val="002A44F9"/>
    <w:rsid w:val="002A4F95"/>
    <w:rsid w:val="002A5A57"/>
    <w:rsid w:val="002B0393"/>
    <w:rsid w:val="002B07AE"/>
    <w:rsid w:val="002B0AFE"/>
    <w:rsid w:val="002B0B26"/>
    <w:rsid w:val="002B2673"/>
    <w:rsid w:val="002B32DA"/>
    <w:rsid w:val="002B3FD0"/>
    <w:rsid w:val="002B4651"/>
    <w:rsid w:val="002B4F79"/>
    <w:rsid w:val="002B50F9"/>
    <w:rsid w:val="002B5D06"/>
    <w:rsid w:val="002B6F67"/>
    <w:rsid w:val="002B7BB4"/>
    <w:rsid w:val="002C07EB"/>
    <w:rsid w:val="002C0C64"/>
    <w:rsid w:val="002C0F1F"/>
    <w:rsid w:val="002C0F3A"/>
    <w:rsid w:val="002C0F67"/>
    <w:rsid w:val="002C1075"/>
    <w:rsid w:val="002C1C3B"/>
    <w:rsid w:val="002C26B6"/>
    <w:rsid w:val="002C4017"/>
    <w:rsid w:val="002C434F"/>
    <w:rsid w:val="002C4E6A"/>
    <w:rsid w:val="002C531A"/>
    <w:rsid w:val="002C6B0E"/>
    <w:rsid w:val="002D00ED"/>
    <w:rsid w:val="002D131C"/>
    <w:rsid w:val="002D1E6A"/>
    <w:rsid w:val="002D1F83"/>
    <w:rsid w:val="002D2947"/>
    <w:rsid w:val="002D471A"/>
    <w:rsid w:val="002D5D66"/>
    <w:rsid w:val="002D69BD"/>
    <w:rsid w:val="002D7E22"/>
    <w:rsid w:val="002E08B2"/>
    <w:rsid w:val="002E14C1"/>
    <w:rsid w:val="002E1931"/>
    <w:rsid w:val="002E491F"/>
    <w:rsid w:val="002E5AA4"/>
    <w:rsid w:val="002E5AE8"/>
    <w:rsid w:val="002E5F60"/>
    <w:rsid w:val="002E6BAA"/>
    <w:rsid w:val="002E7D0A"/>
    <w:rsid w:val="002E7F5F"/>
    <w:rsid w:val="002F0B52"/>
    <w:rsid w:val="002F1294"/>
    <w:rsid w:val="002F264D"/>
    <w:rsid w:val="002F3A58"/>
    <w:rsid w:val="002F78A9"/>
    <w:rsid w:val="002F7EA4"/>
    <w:rsid w:val="002F7FAF"/>
    <w:rsid w:val="002F7FE7"/>
    <w:rsid w:val="003003B4"/>
    <w:rsid w:val="00301AA2"/>
    <w:rsid w:val="003021C6"/>
    <w:rsid w:val="003027ED"/>
    <w:rsid w:val="00302CA7"/>
    <w:rsid w:val="003039D7"/>
    <w:rsid w:val="00304154"/>
    <w:rsid w:val="00305A47"/>
    <w:rsid w:val="00305C7B"/>
    <w:rsid w:val="00306AC8"/>
    <w:rsid w:val="003102D3"/>
    <w:rsid w:val="00311CBE"/>
    <w:rsid w:val="00312283"/>
    <w:rsid w:val="00312E77"/>
    <w:rsid w:val="003138A7"/>
    <w:rsid w:val="00313F54"/>
    <w:rsid w:val="0031594E"/>
    <w:rsid w:val="00316A7E"/>
    <w:rsid w:val="00316F4A"/>
    <w:rsid w:val="003236E8"/>
    <w:rsid w:val="00324E0A"/>
    <w:rsid w:val="003257AF"/>
    <w:rsid w:val="0032618A"/>
    <w:rsid w:val="00326AA3"/>
    <w:rsid w:val="00326B5A"/>
    <w:rsid w:val="003277AC"/>
    <w:rsid w:val="003303C4"/>
    <w:rsid w:val="00330840"/>
    <w:rsid w:val="00331138"/>
    <w:rsid w:val="00331A78"/>
    <w:rsid w:val="00331B4C"/>
    <w:rsid w:val="003322D5"/>
    <w:rsid w:val="00332A1E"/>
    <w:rsid w:val="00333EEA"/>
    <w:rsid w:val="003342A4"/>
    <w:rsid w:val="003356D9"/>
    <w:rsid w:val="0033624B"/>
    <w:rsid w:val="003365E7"/>
    <w:rsid w:val="003378FE"/>
    <w:rsid w:val="00337C8E"/>
    <w:rsid w:val="00340A1F"/>
    <w:rsid w:val="00340E1C"/>
    <w:rsid w:val="00341853"/>
    <w:rsid w:val="00341896"/>
    <w:rsid w:val="00341AFE"/>
    <w:rsid w:val="003425E2"/>
    <w:rsid w:val="00342BBF"/>
    <w:rsid w:val="00342D36"/>
    <w:rsid w:val="00343C13"/>
    <w:rsid w:val="003446E1"/>
    <w:rsid w:val="003447EE"/>
    <w:rsid w:val="003469E7"/>
    <w:rsid w:val="00347A7E"/>
    <w:rsid w:val="00350147"/>
    <w:rsid w:val="0035097B"/>
    <w:rsid w:val="00352562"/>
    <w:rsid w:val="00353FF7"/>
    <w:rsid w:val="003556EC"/>
    <w:rsid w:val="003562CF"/>
    <w:rsid w:val="0035686E"/>
    <w:rsid w:val="00362DC6"/>
    <w:rsid w:val="003636B3"/>
    <w:rsid w:val="00363B54"/>
    <w:rsid w:val="00363E9F"/>
    <w:rsid w:val="003647E8"/>
    <w:rsid w:val="00367107"/>
    <w:rsid w:val="003679BD"/>
    <w:rsid w:val="0037056C"/>
    <w:rsid w:val="003709E7"/>
    <w:rsid w:val="0037381D"/>
    <w:rsid w:val="00373AED"/>
    <w:rsid w:val="00373B0C"/>
    <w:rsid w:val="00373EDA"/>
    <w:rsid w:val="003744E7"/>
    <w:rsid w:val="00380103"/>
    <w:rsid w:val="003801C8"/>
    <w:rsid w:val="00380BCB"/>
    <w:rsid w:val="00381407"/>
    <w:rsid w:val="00381CDF"/>
    <w:rsid w:val="003822E2"/>
    <w:rsid w:val="00382D4C"/>
    <w:rsid w:val="0038386D"/>
    <w:rsid w:val="0038499E"/>
    <w:rsid w:val="00385158"/>
    <w:rsid w:val="0038540C"/>
    <w:rsid w:val="00386235"/>
    <w:rsid w:val="00386411"/>
    <w:rsid w:val="0039122E"/>
    <w:rsid w:val="00391C8D"/>
    <w:rsid w:val="00393689"/>
    <w:rsid w:val="00394321"/>
    <w:rsid w:val="0039433A"/>
    <w:rsid w:val="003945BF"/>
    <w:rsid w:val="003945E9"/>
    <w:rsid w:val="003947F5"/>
    <w:rsid w:val="00394B5A"/>
    <w:rsid w:val="00394D6A"/>
    <w:rsid w:val="00394F9E"/>
    <w:rsid w:val="00395A63"/>
    <w:rsid w:val="00395B28"/>
    <w:rsid w:val="0039754F"/>
    <w:rsid w:val="003A08EF"/>
    <w:rsid w:val="003A0EF5"/>
    <w:rsid w:val="003A162E"/>
    <w:rsid w:val="003A313B"/>
    <w:rsid w:val="003A3788"/>
    <w:rsid w:val="003A3E71"/>
    <w:rsid w:val="003A46F2"/>
    <w:rsid w:val="003A76CC"/>
    <w:rsid w:val="003A77E0"/>
    <w:rsid w:val="003B0025"/>
    <w:rsid w:val="003B03FC"/>
    <w:rsid w:val="003B051E"/>
    <w:rsid w:val="003B0B74"/>
    <w:rsid w:val="003B139A"/>
    <w:rsid w:val="003B271B"/>
    <w:rsid w:val="003B2C7A"/>
    <w:rsid w:val="003B3B10"/>
    <w:rsid w:val="003B3F37"/>
    <w:rsid w:val="003B5330"/>
    <w:rsid w:val="003B5643"/>
    <w:rsid w:val="003B692C"/>
    <w:rsid w:val="003B6976"/>
    <w:rsid w:val="003B7C43"/>
    <w:rsid w:val="003C049F"/>
    <w:rsid w:val="003C143D"/>
    <w:rsid w:val="003C25CC"/>
    <w:rsid w:val="003C27A1"/>
    <w:rsid w:val="003C2836"/>
    <w:rsid w:val="003C28F7"/>
    <w:rsid w:val="003C3973"/>
    <w:rsid w:val="003C3E3C"/>
    <w:rsid w:val="003C42B2"/>
    <w:rsid w:val="003C4695"/>
    <w:rsid w:val="003C4724"/>
    <w:rsid w:val="003C4B6C"/>
    <w:rsid w:val="003C4EF4"/>
    <w:rsid w:val="003C542B"/>
    <w:rsid w:val="003C57DF"/>
    <w:rsid w:val="003C6808"/>
    <w:rsid w:val="003C784C"/>
    <w:rsid w:val="003D16CF"/>
    <w:rsid w:val="003D22B6"/>
    <w:rsid w:val="003D26AC"/>
    <w:rsid w:val="003D381F"/>
    <w:rsid w:val="003D38C4"/>
    <w:rsid w:val="003D39C5"/>
    <w:rsid w:val="003D5376"/>
    <w:rsid w:val="003D719C"/>
    <w:rsid w:val="003E0210"/>
    <w:rsid w:val="003E0F67"/>
    <w:rsid w:val="003E1195"/>
    <w:rsid w:val="003E3AF1"/>
    <w:rsid w:val="003E3C36"/>
    <w:rsid w:val="003E478D"/>
    <w:rsid w:val="003E478E"/>
    <w:rsid w:val="003E5EBD"/>
    <w:rsid w:val="003E5F38"/>
    <w:rsid w:val="003E6410"/>
    <w:rsid w:val="003E662B"/>
    <w:rsid w:val="003E6DBF"/>
    <w:rsid w:val="003E7E20"/>
    <w:rsid w:val="003F15E6"/>
    <w:rsid w:val="003F1743"/>
    <w:rsid w:val="003F2854"/>
    <w:rsid w:val="003F2FD6"/>
    <w:rsid w:val="003F35FB"/>
    <w:rsid w:val="003F369E"/>
    <w:rsid w:val="003F4575"/>
    <w:rsid w:val="003F55C9"/>
    <w:rsid w:val="003F5630"/>
    <w:rsid w:val="003F7598"/>
    <w:rsid w:val="00400304"/>
    <w:rsid w:val="00401A5A"/>
    <w:rsid w:val="00402248"/>
    <w:rsid w:val="00403509"/>
    <w:rsid w:val="00404134"/>
    <w:rsid w:val="004046C6"/>
    <w:rsid w:val="00405D02"/>
    <w:rsid w:val="00406EF2"/>
    <w:rsid w:val="00407A45"/>
    <w:rsid w:val="00410457"/>
    <w:rsid w:val="0041072A"/>
    <w:rsid w:val="004109A7"/>
    <w:rsid w:val="00412997"/>
    <w:rsid w:val="00412CB0"/>
    <w:rsid w:val="0041427A"/>
    <w:rsid w:val="00414986"/>
    <w:rsid w:val="00415D1B"/>
    <w:rsid w:val="00421D30"/>
    <w:rsid w:val="00422FAA"/>
    <w:rsid w:val="00422FDD"/>
    <w:rsid w:val="00423413"/>
    <w:rsid w:val="004240A6"/>
    <w:rsid w:val="0042445D"/>
    <w:rsid w:val="00425DE9"/>
    <w:rsid w:val="0042695D"/>
    <w:rsid w:val="00426FDC"/>
    <w:rsid w:val="00427FFB"/>
    <w:rsid w:val="0043097A"/>
    <w:rsid w:val="00430F14"/>
    <w:rsid w:val="004316A3"/>
    <w:rsid w:val="004323B6"/>
    <w:rsid w:val="004325C0"/>
    <w:rsid w:val="00432670"/>
    <w:rsid w:val="00432BBA"/>
    <w:rsid w:val="00435261"/>
    <w:rsid w:val="00437A06"/>
    <w:rsid w:val="004412D0"/>
    <w:rsid w:val="00441441"/>
    <w:rsid w:val="00442100"/>
    <w:rsid w:val="0044250F"/>
    <w:rsid w:val="00442E8D"/>
    <w:rsid w:val="004457AA"/>
    <w:rsid w:val="00445EF5"/>
    <w:rsid w:val="00445FA6"/>
    <w:rsid w:val="00447559"/>
    <w:rsid w:val="00447790"/>
    <w:rsid w:val="00451399"/>
    <w:rsid w:val="00451499"/>
    <w:rsid w:val="004523BD"/>
    <w:rsid w:val="00453AD6"/>
    <w:rsid w:val="00455EC6"/>
    <w:rsid w:val="00456B60"/>
    <w:rsid w:val="00457773"/>
    <w:rsid w:val="004618E0"/>
    <w:rsid w:val="004620D7"/>
    <w:rsid w:val="004625B3"/>
    <w:rsid w:val="00463888"/>
    <w:rsid w:val="0046587B"/>
    <w:rsid w:val="00467580"/>
    <w:rsid w:val="0047085F"/>
    <w:rsid w:val="004719E6"/>
    <w:rsid w:val="00471C5C"/>
    <w:rsid w:val="00472F6F"/>
    <w:rsid w:val="00473A6D"/>
    <w:rsid w:val="00475659"/>
    <w:rsid w:val="00477E72"/>
    <w:rsid w:val="004803FF"/>
    <w:rsid w:val="00480979"/>
    <w:rsid w:val="00480A6D"/>
    <w:rsid w:val="00480A9E"/>
    <w:rsid w:val="004837E3"/>
    <w:rsid w:val="004839F7"/>
    <w:rsid w:val="00483FE3"/>
    <w:rsid w:val="00484421"/>
    <w:rsid w:val="0048564F"/>
    <w:rsid w:val="00486335"/>
    <w:rsid w:val="004876B0"/>
    <w:rsid w:val="00487D8F"/>
    <w:rsid w:val="004905E0"/>
    <w:rsid w:val="004907A2"/>
    <w:rsid w:val="004909E2"/>
    <w:rsid w:val="004919F2"/>
    <w:rsid w:val="004924FD"/>
    <w:rsid w:val="004931CA"/>
    <w:rsid w:val="0049668D"/>
    <w:rsid w:val="00496AF3"/>
    <w:rsid w:val="00496DAD"/>
    <w:rsid w:val="0049738A"/>
    <w:rsid w:val="00497D3D"/>
    <w:rsid w:val="004A4717"/>
    <w:rsid w:val="004A4F72"/>
    <w:rsid w:val="004B0C47"/>
    <w:rsid w:val="004B1877"/>
    <w:rsid w:val="004B2607"/>
    <w:rsid w:val="004B31F2"/>
    <w:rsid w:val="004B49D1"/>
    <w:rsid w:val="004B4FFF"/>
    <w:rsid w:val="004B5521"/>
    <w:rsid w:val="004B7375"/>
    <w:rsid w:val="004B7846"/>
    <w:rsid w:val="004B79D0"/>
    <w:rsid w:val="004C01D5"/>
    <w:rsid w:val="004C01EB"/>
    <w:rsid w:val="004C1535"/>
    <w:rsid w:val="004C32D4"/>
    <w:rsid w:val="004C3482"/>
    <w:rsid w:val="004C34AA"/>
    <w:rsid w:val="004C402D"/>
    <w:rsid w:val="004C42E3"/>
    <w:rsid w:val="004C5C7B"/>
    <w:rsid w:val="004C6284"/>
    <w:rsid w:val="004C6589"/>
    <w:rsid w:val="004C6CD5"/>
    <w:rsid w:val="004C6D6E"/>
    <w:rsid w:val="004C74A1"/>
    <w:rsid w:val="004C76E4"/>
    <w:rsid w:val="004D015E"/>
    <w:rsid w:val="004D1AA0"/>
    <w:rsid w:val="004D231E"/>
    <w:rsid w:val="004D2878"/>
    <w:rsid w:val="004D2DB0"/>
    <w:rsid w:val="004D34E3"/>
    <w:rsid w:val="004D351A"/>
    <w:rsid w:val="004D45E1"/>
    <w:rsid w:val="004D4F46"/>
    <w:rsid w:val="004D533B"/>
    <w:rsid w:val="004D5D1C"/>
    <w:rsid w:val="004D7AAD"/>
    <w:rsid w:val="004D7C6F"/>
    <w:rsid w:val="004E1626"/>
    <w:rsid w:val="004E2FDA"/>
    <w:rsid w:val="004E4673"/>
    <w:rsid w:val="004E472E"/>
    <w:rsid w:val="004E68AD"/>
    <w:rsid w:val="004E7687"/>
    <w:rsid w:val="004E7806"/>
    <w:rsid w:val="004F09BF"/>
    <w:rsid w:val="004F37D0"/>
    <w:rsid w:val="004F3EDC"/>
    <w:rsid w:val="004F542E"/>
    <w:rsid w:val="004F5459"/>
    <w:rsid w:val="004F5739"/>
    <w:rsid w:val="004F5E15"/>
    <w:rsid w:val="004F6EFB"/>
    <w:rsid w:val="00501A7C"/>
    <w:rsid w:val="00502978"/>
    <w:rsid w:val="00503953"/>
    <w:rsid w:val="0050423C"/>
    <w:rsid w:val="00504CCC"/>
    <w:rsid w:val="00505C6B"/>
    <w:rsid w:val="0050681A"/>
    <w:rsid w:val="00507D3C"/>
    <w:rsid w:val="0051160B"/>
    <w:rsid w:val="00512511"/>
    <w:rsid w:val="00512818"/>
    <w:rsid w:val="00512FFA"/>
    <w:rsid w:val="00513467"/>
    <w:rsid w:val="00513D55"/>
    <w:rsid w:val="00517392"/>
    <w:rsid w:val="00517A3B"/>
    <w:rsid w:val="00522A05"/>
    <w:rsid w:val="00522FA9"/>
    <w:rsid w:val="00523D63"/>
    <w:rsid w:val="00525305"/>
    <w:rsid w:val="005267F1"/>
    <w:rsid w:val="0053102C"/>
    <w:rsid w:val="00532436"/>
    <w:rsid w:val="00532921"/>
    <w:rsid w:val="0053331A"/>
    <w:rsid w:val="00534E52"/>
    <w:rsid w:val="00536E0D"/>
    <w:rsid w:val="00537487"/>
    <w:rsid w:val="00537525"/>
    <w:rsid w:val="00537B26"/>
    <w:rsid w:val="005404DE"/>
    <w:rsid w:val="005410B9"/>
    <w:rsid w:val="00542966"/>
    <w:rsid w:val="00543092"/>
    <w:rsid w:val="0054329E"/>
    <w:rsid w:val="00543506"/>
    <w:rsid w:val="00544929"/>
    <w:rsid w:val="00545EEB"/>
    <w:rsid w:val="00547251"/>
    <w:rsid w:val="00547299"/>
    <w:rsid w:val="00547380"/>
    <w:rsid w:val="00550451"/>
    <w:rsid w:val="00552353"/>
    <w:rsid w:val="0055317C"/>
    <w:rsid w:val="00553F3E"/>
    <w:rsid w:val="00555EB1"/>
    <w:rsid w:val="0055652C"/>
    <w:rsid w:val="005566F0"/>
    <w:rsid w:val="00557658"/>
    <w:rsid w:val="00561499"/>
    <w:rsid w:val="005636DD"/>
    <w:rsid w:val="005640F0"/>
    <w:rsid w:val="005650B2"/>
    <w:rsid w:val="00566D50"/>
    <w:rsid w:val="00566F2D"/>
    <w:rsid w:val="0057037A"/>
    <w:rsid w:val="00571667"/>
    <w:rsid w:val="00572302"/>
    <w:rsid w:val="00572EFC"/>
    <w:rsid w:val="00573E41"/>
    <w:rsid w:val="005757D1"/>
    <w:rsid w:val="00576086"/>
    <w:rsid w:val="0058038B"/>
    <w:rsid w:val="00580D4E"/>
    <w:rsid w:val="0058102C"/>
    <w:rsid w:val="00581AC3"/>
    <w:rsid w:val="00581B49"/>
    <w:rsid w:val="005822CB"/>
    <w:rsid w:val="0058357F"/>
    <w:rsid w:val="005839AA"/>
    <w:rsid w:val="00584984"/>
    <w:rsid w:val="00584F60"/>
    <w:rsid w:val="00585FA2"/>
    <w:rsid w:val="00587AD8"/>
    <w:rsid w:val="00590B4E"/>
    <w:rsid w:val="00591C86"/>
    <w:rsid w:val="00592467"/>
    <w:rsid w:val="00592750"/>
    <w:rsid w:val="005954B2"/>
    <w:rsid w:val="005967AE"/>
    <w:rsid w:val="005A1C9B"/>
    <w:rsid w:val="005A1E1F"/>
    <w:rsid w:val="005A23C7"/>
    <w:rsid w:val="005A2660"/>
    <w:rsid w:val="005A28A3"/>
    <w:rsid w:val="005A28B7"/>
    <w:rsid w:val="005A3B66"/>
    <w:rsid w:val="005A40D7"/>
    <w:rsid w:val="005A441A"/>
    <w:rsid w:val="005A4F9E"/>
    <w:rsid w:val="005A511C"/>
    <w:rsid w:val="005A775A"/>
    <w:rsid w:val="005B0D08"/>
    <w:rsid w:val="005B1CCD"/>
    <w:rsid w:val="005B1F0F"/>
    <w:rsid w:val="005B328A"/>
    <w:rsid w:val="005B34E6"/>
    <w:rsid w:val="005B3BFF"/>
    <w:rsid w:val="005B4F47"/>
    <w:rsid w:val="005B61CB"/>
    <w:rsid w:val="005C01A6"/>
    <w:rsid w:val="005C0986"/>
    <w:rsid w:val="005C198A"/>
    <w:rsid w:val="005C1B3A"/>
    <w:rsid w:val="005C1F06"/>
    <w:rsid w:val="005C2095"/>
    <w:rsid w:val="005C214B"/>
    <w:rsid w:val="005C2391"/>
    <w:rsid w:val="005C2509"/>
    <w:rsid w:val="005C3836"/>
    <w:rsid w:val="005C50AE"/>
    <w:rsid w:val="005D24FB"/>
    <w:rsid w:val="005D264D"/>
    <w:rsid w:val="005D40C2"/>
    <w:rsid w:val="005D40D5"/>
    <w:rsid w:val="005D435B"/>
    <w:rsid w:val="005D4AE1"/>
    <w:rsid w:val="005D7E4D"/>
    <w:rsid w:val="005E1E4C"/>
    <w:rsid w:val="005E1ED9"/>
    <w:rsid w:val="005E4C12"/>
    <w:rsid w:val="005E4C5E"/>
    <w:rsid w:val="005E514A"/>
    <w:rsid w:val="005F009D"/>
    <w:rsid w:val="005F0377"/>
    <w:rsid w:val="005F1510"/>
    <w:rsid w:val="005F1EEB"/>
    <w:rsid w:val="005F34E8"/>
    <w:rsid w:val="005F39A3"/>
    <w:rsid w:val="005F4844"/>
    <w:rsid w:val="005F726D"/>
    <w:rsid w:val="00600336"/>
    <w:rsid w:val="00600B87"/>
    <w:rsid w:val="00600EE8"/>
    <w:rsid w:val="006013DF"/>
    <w:rsid w:val="00602722"/>
    <w:rsid w:val="006040E5"/>
    <w:rsid w:val="006056C7"/>
    <w:rsid w:val="006057D7"/>
    <w:rsid w:val="0060595B"/>
    <w:rsid w:val="006064AB"/>
    <w:rsid w:val="00607E1B"/>
    <w:rsid w:val="00611B2F"/>
    <w:rsid w:val="006131C1"/>
    <w:rsid w:val="00615AE0"/>
    <w:rsid w:val="00616E21"/>
    <w:rsid w:val="006170E7"/>
    <w:rsid w:val="006202F6"/>
    <w:rsid w:val="00621809"/>
    <w:rsid w:val="00621921"/>
    <w:rsid w:val="006251C0"/>
    <w:rsid w:val="00625FDA"/>
    <w:rsid w:val="00626374"/>
    <w:rsid w:val="006266DC"/>
    <w:rsid w:val="0062673B"/>
    <w:rsid w:val="006315EB"/>
    <w:rsid w:val="00632431"/>
    <w:rsid w:val="00632623"/>
    <w:rsid w:val="00633E6B"/>
    <w:rsid w:val="00635E2E"/>
    <w:rsid w:val="00635E39"/>
    <w:rsid w:val="006416DE"/>
    <w:rsid w:val="006424D3"/>
    <w:rsid w:val="006424FE"/>
    <w:rsid w:val="00644143"/>
    <w:rsid w:val="00647C32"/>
    <w:rsid w:val="00647C64"/>
    <w:rsid w:val="00647FC0"/>
    <w:rsid w:val="0065074E"/>
    <w:rsid w:val="00651036"/>
    <w:rsid w:val="00652174"/>
    <w:rsid w:val="0065785C"/>
    <w:rsid w:val="00660F69"/>
    <w:rsid w:val="00661B23"/>
    <w:rsid w:val="006628A0"/>
    <w:rsid w:val="00662BED"/>
    <w:rsid w:val="00662CE2"/>
    <w:rsid w:val="00663866"/>
    <w:rsid w:val="00663946"/>
    <w:rsid w:val="006646DF"/>
    <w:rsid w:val="00665296"/>
    <w:rsid w:val="00666712"/>
    <w:rsid w:val="00666B1D"/>
    <w:rsid w:val="00666BDB"/>
    <w:rsid w:val="00667812"/>
    <w:rsid w:val="006700D5"/>
    <w:rsid w:val="006708E2"/>
    <w:rsid w:val="00670AE8"/>
    <w:rsid w:val="00671617"/>
    <w:rsid w:val="00671F81"/>
    <w:rsid w:val="00671F83"/>
    <w:rsid w:val="006725BE"/>
    <w:rsid w:val="00673E5E"/>
    <w:rsid w:val="0067693D"/>
    <w:rsid w:val="00676964"/>
    <w:rsid w:val="006771FE"/>
    <w:rsid w:val="00680BF0"/>
    <w:rsid w:val="0068203F"/>
    <w:rsid w:val="00682D58"/>
    <w:rsid w:val="00682EDB"/>
    <w:rsid w:val="0068363C"/>
    <w:rsid w:val="00684111"/>
    <w:rsid w:val="00685C19"/>
    <w:rsid w:val="006861B5"/>
    <w:rsid w:val="00687956"/>
    <w:rsid w:val="00691208"/>
    <w:rsid w:val="00691425"/>
    <w:rsid w:val="006920D2"/>
    <w:rsid w:val="00692FFE"/>
    <w:rsid w:val="00693CF3"/>
    <w:rsid w:val="006978F8"/>
    <w:rsid w:val="006A043A"/>
    <w:rsid w:val="006A0E71"/>
    <w:rsid w:val="006A42B8"/>
    <w:rsid w:val="006A6628"/>
    <w:rsid w:val="006A6793"/>
    <w:rsid w:val="006A6D88"/>
    <w:rsid w:val="006A7EC3"/>
    <w:rsid w:val="006B0103"/>
    <w:rsid w:val="006B1028"/>
    <w:rsid w:val="006B127D"/>
    <w:rsid w:val="006B27B9"/>
    <w:rsid w:val="006B2908"/>
    <w:rsid w:val="006B4247"/>
    <w:rsid w:val="006B5150"/>
    <w:rsid w:val="006B6070"/>
    <w:rsid w:val="006B7C94"/>
    <w:rsid w:val="006C26E0"/>
    <w:rsid w:val="006C2850"/>
    <w:rsid w:val="006C5F93"/>
    <w:rsid w:val="006C75C0"/>
    <w:rsid w:val="006C7C2E"/>
    <w:rsid w:val="006C7E81"/>
    <w:rsid w:val="006D05E9"/>
    <w:rsid w:val="006D0622"/>
    <w:rsid w:val="006D06F2"/>
    <w:rsid w:val="006D12B6"/>
    <w:rsid w:val="006D3428"/>
    <w:rsid w:val="006D422F"/>
    <w:rsid w:val="006D6A0F"/>
    <w:rsid w:val="006D7042"/>
    <w:rsid w:val="006D76E4"/>
    <w:rsid w:val="006E05E4"/>
    <w:rsid w:val="006E0F9C"/>
    <w:rsid w:val="006E412A"/>
    <w:rsid w:val="006E51BA"/>
    <w:rsid w:val="006E5D68"/>
    <w:rsid w:val="006F03B0"/>
    <w:rsid w:val="006F165A"/>
    <w:rsid w:val="006F1C32"/>
    <w:rsid w:val="006F2F10"/>
    <w:rsid w:val="006F3036"/>
    <w:rsid w:val="006F592D"/>
    <w:rsid w:val="00700049"/>
    <w:rsid w:val="00701D0A"/>
    <w:rsid w:val="00705AD6"/>
    <w:rsid w:val="00706A1A"/>
    <w:rsid w:val="007076DC"/>
    <w:rsid w:val="007105CE"/>
    <w:rsid w:val="0071070C"/>
    <w:rsid w:val="00710D98"/>
    <w:rsid w:val="007123B3"/>
    <w:rsid w:val="007124C1"/>
    <w:rsid w:val="0071445A"/>
    <w:rsid w:val="00714866"/>
    <w:rsid w:val="00714A5E"/>
    <w:rsid w:val="00716D0A"/>
    <w:rsid w:val="00717CFD"/>
    <w:rsid w:val="00720DBE"/>
    <w:rsid w:val="007214EF"/>
    <w:rsid w:val="007218B6"/>
    <w:rsid w:val="00722279"/>
    <w:rsid w:val="007223AA"/>
    <w:rsid w:val="007226C8"/>
    <w:rsid w:val="00723BC7"/>
    <w:rsid w:val="00723CCC"/>
    <w:rsid w:val="007242C0"/>
    <w:rsid w:val="007243D9"/>
    <w:rsid w:val="0072457E"/>
    <w:rsid w:val="007274E6"/>
    <w:rsid w:val="007279E1"/>
    <w:rsid w:val="00730255"/>
    <w:rsid w:val="00730C85"/>
    <w:rsid w:val="0073152E"/>
    <w:rsid w:val="00731F5F"/>
    <w:rsid w:val="00732178"/>
    <w:rsid w:val="007369CF"/>
    <w:rsid w:val="00737A40"/>
    <w:rsid w:val="00740132"/>
    <w:rsid w:val="00740304"/>
    <w:rsid w:val="007405C1"/>
    <w:rsid w:val="00740E1C"/>
    <w:rsid w:val="0074103D"/>
    <w:rsid w:val="00741087"/>
    <w:rsid w:val="00741D01"/>
    <w:rsid w:val="007423FC"/>
    <w:rsid w:val="00743FE9"/>
    <w:rsid w:val="007467E7"/>
    <w:rsid w:val="007476B2"/>
    <w:rsid w:val="00750230"/>
    <w:rsid w:val="00750316"/>
    <w:rsid w:val="00751B50"/>
    <w:rsid w:val="007526CE"/>
    <w:rsid w:val="00752838"/>
    <w:rsid w:val="00754598"/>
    <w:rsid w:val="007547CC"/>
    <w:rsid w:val="00756D62"/>
    <w:rsid w:val="00757936"/>
    <w:rsid w:val="00760BCE"/>
    <w:rsid w:val="007613AA"/>
    <w:rsid w:val="00764124"/>
    <w:rsid w:val="00764750"/>
    <w:rsid w:val="007650F1"/>
    <w:rsid w:val="00765C14"/>
    <w:rsid w:val="0076659C"/>
    <w:rsid w:val="0076660F"/>
    <w:rsid w:val="007668E7"/>
    <w:rsid w:val="0076780F"/>
    <w:rsid w:val="00770955"/>
    <w:rsid w:val="00771591"/>
    <w:rsid w:val="00773357"/>
    <w:rsid w:val="00773A25"/>
    <w:rsid w:val="00776176"/>
    <w:rsid w:val="0077624C"/>
    <w:rsid w:val="00776B73"/>
    <w:rsid w:val="007773B9"/>
    <w:rsid w:val="00777D24"/>
    <w:rsid w:val="00782EA6"/>
    <w:rsid w:val="007842CF"/>
    <w:rsid w:val="007846C9"/>
    <w:rsid w:val="007848FC"/>
    <w:rsid w:val="0078523C"/>
    <w:rsid w:val="00790EB3"/>
    <w:rsid w:val="00790ECA"/>
    <w:rsid w:val="007912C7"/>
    <w:rsid w:val="00791ADD"/>
    <w:rsid w:val="00791F64"/>
    <w:rsid w:val="007924C6"/>
    <w:rsid w:val="0079308A"/>
    <w:rsid w:val="007A15C3"/>
    <w:rsid w:val="007A3671"/>
    <w:rsid w:val="007A3A83"/>
    <w:rsid w:val="007A3EC3"/>
    <w:rsid w:val="007A3F16"/>
    <w:rsid w:val="007A3F31"/>
    <w:rsid w:val="007A44C5"/>
    <w:rsid w:val="007A6C7D"/>
    <w:rsid w:val="007B0A74"/>
    <w:rsid w:val="007B17C1"/>
    <w:rsid w:val="007B2397"/>
    <w:rsid w:val="007B2CB3"/>
    <w:rsid w:val="007B2F7F"/>
    <w:rsid w:val="007B3136"/>
    <w:rsid w:val="007B39CA"/>
    <w:rsid w:val="007B45AF"/>
    <w:rsid w:val="007B4C70"/>
    <w:rsid w:val="007B6E38"/>
    <w:rsid w:val="007C0AEB"/>
    <w:rsid w:val="007C1122"/>
    <w:rsid w:val="007C1573"/>
    <w:rsid w:val="007C17F8"/>
    <w:rsid w:val="007C3210"/>
    <w:rsid w:val="007C49EA"/>
    <w:rsid w:val="007C4A73"/>
    <w:rsid w:val="007C4F5A"/>
    <w:rsid w:val="007C6E8A"/>
    <w:rsid w:val="007D097F"/>
    <w:rsid w:val="007D3470"/>
    <w:rsid w:val="007D3724"/>
    <w:rsid w:val="007D3F10"/>
    <w:rsid w:val="007D42DC"/>
    <w:rsid w:val="007D4DBC"/>
    <w:rsid w:val="007D5AB4"/>
    <w:rsid w:val="007D6F3C"/>
    <w:rsid w:val="007E1695"/>
    <w:rsid w:val="007E18B2"/>
    <w:rsid w:val="007E34DA"/>
    <w:rsid w:val="007E4976"/>
    <w:rsid w:val="007E5998"/>
    <w:rsid w:val="007E6354"/>
    <w:rsid w:val="007E7A58"/>
    <w:rsid w:val="007F07B3"/>
    <w:rsid w:val="007F20A9"/>
    <w:rsid w:val="007F4594"/>
    <w:rsid w:val="007F4A50"/>
    <w:rsid w:val="007F6365"/>
    <w:rsid w:val="007F6823"/>
    <w:rsid w:val="007F72AA"/>
    <w:rsid w:val="007F7821"/>
    <w:rsid w:val="007F7E79"/>
    <w:rsid w:val="008003CA"/>
    <w:rsid w:val="00800BE4"/>
    <w:rsid w:val="00800CB3"/>
    <w:rsid w:val="00802218"/>
    <w:rsid w:val="008030D8"/>
    <w:rsid w:val="008035FB"/>
    <w:rsid w:val="00804477"/>
    <w:rsid w:val="00805267"/>
    <w:rsid w:val="00811449"/>
    <w:rsid w:val="0081274A"/>
    <w:rsid w:val="00812DD3"/>
    <w:rsid w:val="00815106"/>
    <w:rsid w:val="00815343"/>
    <w:rsid w:val="0081797C"/>
    <w:rsid w:val="008202D2"/>
    <w:rsid w:val="008214EC"/>
    <w:rsid w:val="008218A3"/>
    <w:rsid w:val="00822319"/>
    <w:rsid w:val="00824F9E"/>
    <w:rsid w:val="00825646"/>
    <w:rsid w:val="00825837"/>
    <w:rsid w:val="00830462"/>
    <w:rsid w:val="00831933"/>
    <w:rsid w:val="00831939"/>
    <w:rsid w:val="0083252E"/>
    <w:rsid w:val="008339A6"/>
    <w:rsid w:val="00833AE4"/>
    <w:rsid w:val="00834BA3"/>
    <w:rsid w:val="008379D7"/>
    <w:rsid w:val="008414FC"/>
    <w:rsid w:val="00841F61"/>
    <w:rsid w:val="00842906"/>
    <w:rsid w:val="00842C0C"/>
    <w:rsid w:val="008441C7"/>
    <w:rsid w:val="0084429D"/>
    <w:rsid w:val="00844B3C"/>
    <w:rsid w:val="00845FC1"/>
    <w:rsid w:val="00851FBA"/>
    <w:rsid w:val="008527A9"/>
    <w:rsid w:val="008530FF"/>
    <w:rsid w:val="00853201"/>
    <w:rsid w:val="00854473"/>
    <w:rsid w:val="008545D6"/>
    <w:rsid w:val="00856588"/>
    <w:rsid w:val="00856A40"/>
    <w:rsid w:val="00856C26"/>
    <w:rsid w:val="00856CD9"/>
    <w:rsid w:val="00857FCF"/>
    <w:rsid w:val="00860418"/>
    <w:rsid w:val="008607BB"/>
    <w:rsid w:val="00861283"/>
    <w:rsid w:val="0086154C"/>
    <w:rsid w:val="00862AEB"/>
    <w:rsid w:val="00862E74"/>
    <w:rsid w:val="00863413"/>
    <w:rsid w:val="0086389A"/>
    <w:rsid w:val="00863B87"/>
    <w:rsid w:val="00865225"/>
    <w:rsid w:val="00866E20"/>
    <w:rsid w:val="00870E13"/>
    <w:rsid w:val="00873C4F"/>
    <w:rsid w:val="00873D97"/>
    <w:rsid w:val="00873E74"/>
    <w:rsid w:val="008740EA"/>
    <w:rsid w:val="00874E4D"/>
    <w:rsid w:val="00876350"/>
    <w:rsid w:val="00876378"/>
    <w:rsid w:val="0087702F"/>
    <w:rsid w:val="008775EC"/>
    <w:rsid w:val="00877A25"/>
    <w:rsid w:val="00877E28"/>
    <w:rsid w:val="00880073"/>
    <w:rsid w:val="0088218E"/>
    <w:rsid w:val="0088222D"/>
    <w:rsid w:val="0088223B"/>
    <w:rsid w:val="00884D9D"/>
    <w:rsid w:val="00885345"/>
    <w:rsid w:val="00886039"/>
    <w:rsid w:val="008870EC"/>
    <w:rsid w:val="00887D15"/>
    <w:rsid w:val="0089086A"/>
    <w:rsid w:val="00891470"/>
    <w:rsid w:val="00892EC8"/>
    <w:rsid w:val="0089308B"/>
    <w:rsid w:val="0089311C"/>
    <w:rsid w:val="008934B2"/>
    <w:rsid w:val="00893A3C"/>
    <w:rsid w:val="008940CC"/>
    <w:rsid w:val="008948F0"/>
    <w:rsid w:val="00895B5F"/>
    <w:rsid w:val="0089655D"/>
    <w:rsid w:val="008966A0"/>
    <w:rsid w:val="00897018"/>
    <w:rsid w:val="00897AA9"/>
    <w:rsid w:val="008A3238"/>
    <w:rsid w:val="008A35BE"/>
    <w:rsid w:val="008A3F75"/>
    <w:rsid w:val="008A64F6"/>
    <w:rsid w:val="008A6525"/>
    <w:rsid w:val="008A6AAE"/>
    <w:rsid w:val="008B0082"/>
    <w:rsid w:val="008B1205"/>
    <w:rsid w:val="008B15DA"/>
    <w:rsid w:val="008B2176"/>
    <w:rsid w:val="008B23D4"/>
    <w:rsid w:val="008B38B5"/>
    <w:rsid w:val="008B3976"/>
    <w:rsid w:val="008B40DA"/>
    <w:rsid w:val="008B6238"/>
    <w:rsid w:val="008B688D"/>
    <w:rsid w:val="008B6CF5"/>
    <w:rsid w:val="008C0747"/>
    <w:rsid w:val="008C08DC"/>
    <w:rsid w:val="008C20CA"/>
    <w:rsid w:val="008C571C"/>
    <w:rsid w:val="008C5CCD"/>
    <w:rsid w:val="008C682E"/>
    <w:rsid w:val="008C7391"/>
    <w:rsid w:val="008C7AA9"/>
    <w:rsid w:val="008C7F60"/>
    <w:rsid w:val="008D009D"/>
    <w:rsid w:val="008D1E14"/>
    <w:rsid w:val="008D2ECE"/>
    <w:rsid w:val="008D379D"/>
    <w:rsid w:val="008D3D35"/>
    <w:rsid w:val="008D3F7C"/>
    <w:rsid w:val="008D50F1"/>
    <w:rsid w:val="008D6322"/>
    <w:rsid w:val="008E120C"/>
    <w:rsid w:val="008E30B8"/>
    <w:rsid w:val="008E3899"/>
    <w:rsid w:val="008E56C7"/>
    <w:rsid w:val="008E58CD"/>
    <w:rsid w:val="008E6B5D"/>
    <w:rsid w:val="008F058A"/>
    <w:rsid w:val="008F1756"/>
    <w:rsid w:val="008F1B3E"/>
    <w:rsid w:val="008F1B4D"/>
    <w:rsid w:val="008F1D96"/>
    <w:rsid w:val="008F2229"/>
    <w:rsid w:val="008F299B"/>
    <w:rsid w:val="008F350F"/>
    <w:rsid w:val="008F39EB"/>
    <w:rsid w:val="008F3F30"/>
    <w:rsid w:val="008F50B8"/>
    <w:rsid w:val="008F600F"/>
    <w:rsid w:val="008F70C4"/>
    <w:rsid w:val="008F7611"/>
    <w:rsid w:val="009016CA"/>
    <w:rsid w:val="00901A0A"/>
    <w:rsid w:val="009033DC"/>
    <w:rsid w:val="00903A8C"/>
    <w:rsid w:val="00903E38"/>
    <w:rsid w:val="009042D9"/>
    <w:rsid w:val="00904E25"/>
    <w:rsid w:val="00905957"/>
    <w:rsid w:val="00905C36"/>
    <w:rsid w:val="0090612D"/>
    <w:rsid w:val="00906F32"/>
    <w:rsid w:val="009071D8"/>
    <w:rsid w:val="009101DE"/>
    <w:rsid w:val="00910235"/>
    <w:rsid w:val="00910B4A"/>
    <w:rsid w:val="0091191B"/>
    <w:rsid w:val="00912EFA"/>
    <w:rsid w:val="00913032"/>
    <w:rsid w:val="009133B2"/>
    <w:rsid w:val="00914DB7"/>
    <w:rsid w:val="00916C10"/>
    <w:rsid w:val="00916D0C"/>
    <w:rsid w:val="00916D83"/>
    <w:rsid w:val="009179F1"/>
    <w:rsid w:val="00917C2F"/>
    <w:rsid w:val="00920586"/>
    <w:rsid w:val="00922EEA"/>
    <w:rsid w:val="0092424C"/>
    <w:rsid w:val="00925772"/>
    <w:rsid w:val="00926C96"/>
    <w:rsid w:val="00926ED7"/>
    <w:rsid w:val="009303C3"/>
    <w:rsid w:val="00931981"/>
    <w:rsid w:val="00932251"/>
    <w:rsid w:val="009342F1"/>
    <w:rsid w:val="00934855"/>
    <w:rsid w:val="00936219"/>
    <w:rsid w:val="00937E0F"/>
    <w:rsid w:val="009406B7"/>
    <w:rsid w:val="00941B12"/>
    <w:rsid w:val="00941EA9"/>
    <w:rsid w:val="00943297"/>
    <w:rsid w:val="009433C8"/>
    <w:rsid w:val="0094493D"/>
    <w:rsid w:val="00944C01"/>
    <w:rsid w:val="00945676"/>
    <w:rsid w:val="00945FCE"/>
    <w:rsid w:val="009466BE"/>
    <w:rsid w:val="009478AE"/>
    <w:rsid w:val="009508AF"/>
    <w:rsid w:val="009519D6"/>
    <w:rsid w:val="00951CB5"/>
    <w:rsid w:val="0095467A"/>
    <w:rsid w:val="00954C20"/>
    <w:rsid w:val="00954D50"/>
    <w:rsid w:val="0095537F"/>
    <w:rsid w:val="00955416"/>
    <w:rsid w:val="009554EB"/>
    <w:rsid w:val="00956A26"/>
    <w:rsid w:val="00956E7E"/>
    <w:rsid w:val="009604BA"/>
    <w:rsid w:val="00961628"/>
    <w:rsid w:val="00961672"/>
    <w:rsid w:val="00961707"/>
    <w:rsid w:val="0096196E"/>
    <w:rsid w:val="00962E09"/>
    <w:rsid w:val="00963127"/>
    <w:rsid w:val="00963F32"/>
    <w:rsid w:val="0096432A"/>
    <w:rsid w:val="00964CF8"/>
    <w:rsid w:val="00970079"/>
    <w:rsid w:val="00970160"/>
    <w:rsid w:val="009703D8"/>
    <w:rsid w:val="009703FD"/>
    <w:rsid w:val="00970587"/>
    <w:rsid w:val="0097178B"/>
    <w:rsid w:val="00971E36"/>
    <w:rsid w:val="00972253"/>
    <w:rsid w:val="00972A3D"/>
    <w:rsid w:val="00973A06"/>
    <w:rsid w:val="00973B2E"/>
    <w:rsid w:val="00975446"/>
    <w:rsid w:val="00976066"/>
    <w:rsid w:val="009767CD"/>
    <w:rsid w:val="00976C6E"/>
    <w:rsid w:val="00976D57"/>
    <w:rsid w:val="00976F7B"/>
    <w:rsid w:val="0097786E"/>
    <w:rsid w:val="00977C1A"/>
    <w:rsid w:val="00980903"/>
    <w:rsid w:val="009810F7"/>
    <w:rsid w:val="00981320"/>
    <w:rsid w:val="00982049"/>
    <w:rsid w:val="0098279B"/>
    <w:rsid w:val="00982D44"/>
    <w:rsid w:val="009849A4"/>
    <w:rsid w:val="009876E8"/>
    <w:rsid w:val="00987774"/>
    <w:rsid w:val="009916D1"/>
    <w:rsid w:val="00991CA4"/>
    <w:rsid w:val="00994B35"/>
    <w:rsid w:val="00995A0D"/>
    <w:rsid w:val="00995C7C"/>
    <w:rsid w:val="00996DA5"/>
    <w:rsid w:val="00997AF0"/>
    <w:rsid w:val="00997B34"/>
    <w:rsid w:val="009A0204"/>
    <w:rsid w:val="009A07BB"/>
    <w:rsid w:val="009A0D58"/>
    <w:rsid w:val="009A2BF9"/>
    <w:rsid w:val="009A2C94"/>
    <w:rsid w:val="009A366F"/>
    <w:rsid w:val="009A3829"/>
    <w:rsid w:val="009A3DA1"/>
    <w:rsid w:val="009A40A9"/>
    <w:rsid w:val="009A59BB"/>
    <w:rsid w:val="009A5A2B"/>
    <w:rsid w:val="009A67B8"/>
    <w:rsid w:val="009A696C"/>
    <w:rsid w:val="009A7EF3"/>
    <w:rsid w:val="009B0E4E"/>
    <w:rsid w:val="009B153E"/>
    <w:rsid w:val="009B32D6"/>
    <w:rsid w:val="009B35AA"/>
    <w:rsid w:val="009B3B0A"/>
    <w:rsid w:val="009B4460"/>
    <w:rsid w:val="009B630A"/>
    <w:rsid w:val="009B692C"/>
    <w:rsid w:val="009B7277"/>
    <w:rsid w:val="009B7BAB"/>
    <w:rsid w:val="009C08B9"/>
    <w:rsid w:val="009C19F2"/>
    <w:rsid w:val="009C2827"/>
    <w:rsid w:val="009C4A8F"/>
    <w:rsid w:val="009C4D68"/>
    <w:rsid w:val="009C5AB9"/>
    <w:rsid w:val="009C694E"/>
    <w:rsid w:val="009C7350"/>
    <w:rsid w:val="009C7EE9"/>
    <w:rsid w:val="009D1EAD"/>
    <w:rsid w:val="009D410F"/>
    <w:rsid w:val="009D4565"/>
    <w:rsid w:val="009D7CDC"/>
    <w:rsid w:val="009E0158"/>
    <w:rsid w:val="009E13B7"/>
    <w:rsid w:val="009E1CA0"/>
    <w:rsid w:val="009E1FE8"/>
    <w:rsid w:val="009E21B0"/>
    <w:rsid w:val="009E24C0"/>
    <w:rsid w:val="009E298D"/>
    <w:rsid w:val="009E3064"/>
    <w:rsid w:val="009E335E"/>
    <w:rsid w:val="009E34E2"/>
    <w:rsid w:val="009E357E"/>
    <w:rsid w:val="009E3612"/>
    <w:rsid w:val="009E3B2F"/>
    <w:rsid w:val="009E47C9"/>
    <w:rsid w:val="009E6440"/>
    <w:rsid w:val="009E7825"/>
    <w:rsid w:val="009E7A73"/>
    <w:rsid w:val="009F21F3"/>
    <w:rsid w:val="009F2BEF"/>
    <w:rsid w:val="009F3181"/>
    <w:rsid w:val="009F3530"/>
    <w:rsid w:val="009F59B2"/>
    <w:rsid w:val="009F6114"/>
    <w:rsid w:val="009F6745"/>
    <w:rsid w:val="009F6ABD"/>
    <w:rsid w:val="009F76C0"/>
    <w:rsid w:val="00A0007B"/>
    <w:rsid w:val="00A023B6"/>
    <w:rsid w:val="00A0306F"/>
    <w:rsid w:val="00A032B2"/>
    <w:rsid w:val="00A03CB7"/>
    <w:rsid w:val="00A04BC8"/>
    <w:rsid w:val="00A04E2D"/>
    <w:rsid w:val="00A0565B"/>
    <w:rsid w:val="00A0621D"/>
    <w:rsid w:val="00A07203"/>
    <w:rsid w:val="00A0724D"/>
    <w:rsid w:val="00A073D9"/>
    <w:rsid w:val="00A075F6"/>
    <w:rsid w:val="00A10436"/>
    <w:rsid w:val="00A11132"/>
    <w:rsid w:val="00A120AB"/>
    <w:rsid w:val="00A127E4"/>
    <w:rsid w:val="00A1351E"/>
    <w:rsid w:val="00A1446F"/>
    <w:rsid w:val="00A151BD"/>
    <w:rsid w:val="00A1600A"/>
    <w:rsid w:val="00A17FBC"/>
    <w:rsid w:val="00A201B2"/>
    <w:rsid w:val="00A208AD"/>
    <w:rsid w:val="00A20D5F"/>
    <w:rsid w:val="00A212E2"/>
    <w:rsid w:val="00A21CDC"/>
    <w:rsid w:val="00A222B6"/>
    <w:rsid w:val="00A24229"/>
    <w:rsid w:val="00A25B59"/>
    <w:rsid w:val="00A27715"/>
    <w:rsid w:val="00A307E6"/>
    <w:rsid w:val="00A31490"/>
    <w:rsid w:val="00A31B34"/>
    <w:rsid w:val="00A31EF7"/>
    <w:rsid w:val="00A32823"/>
    <w:rsid w:val="00A33469"/>
    <w:rsid w:val="00A33AD8"/>
    <w:rsid w:val="00A35612"/>
    <w:rsid w:val="00A3588F"/>
    <w:rsid w:val="00A359EA"/>
    <w:rsid w:val="00A365F0"/>
    <w:rsid w:val="00A36AD4"/>
    <w:rsid w:val="00A41370"/>
    <w:rsid w:val="00A41930"/>
    <w:rsid w:val="00A4196E"/>
    <w:rsid w:val="00A4228B"/>
    <w:rsid w:val="00A42CF1"/>
    <w:rsid w:val="00A441C4"/>
    <w:rsid w:val="00A469F8"/>
    <w:rsid w:val="00A508A8"/>
    <w:rsid w:val="00A5183A"/>
    <w:rsid w:val="00A52132"/>
    <w:rsid w:val="00A56592"/>
    <w:rsid w:val="00A572D6"/>
    <w:rsid w:val="00A57D0A"/>
    <w:rsid w:val="00A60115"/>
    <w:rsid w:val="00A61433"/>
    <w:rsid w:val="00A621E6"/>
    <w:rsid w:val="00A62CF6"/>
    <w:rsid w:val="00A62E76"/>
    <w:rsid w:val="00A6344C"/>
    <w:rsid w:val="00A641BC"/>
    <w:rsid w:val="00A64208"/>
    <w:rsid w:val="00A6494C"/>
    <w:rsid w:val="00A64E82"/>
    <w:rsid w:val="00A661F6"/>
    <w:rsid w:val="00A706BA"/>
    <w:rsid w:val="00A7070A"/>
    <w:rsid w:val="00A7152D"/>
    <w:rsid w:val="00A7190F"/>
    <w:rsid w:val="00A72BDE"/>
    <w:rsid w:val="00A72CD8"/>
    <w:rsid w:val="00A7301B"/>
    <w:rsid w:val="00A73981"/>
    <w:rsid w:val="00A74423"/>
    <w:rsid w:val="00A74602"/>
    <w:rsid w:val="00A74F93"/>
    <w:rsid w:val="00A751F3"/>
    <w:rsid w:val="00A75E6E"/>
    <w:rsid w:val="00A80524"/>
    <w:rsid w:val="00A80CE3"/>
    <w:rsid w:val="00A8195C"/>
    <w:rsid w:val="00A82382"/>
    <w:rsid w:val="00A83A01"/>
    <w:rsid w:val="00A83FDA"/>
    <w:rsid w:val="00A842D8"/>
    <w:rsid w:val="00A90271"/>
    <w:rsid w:val="00A907C6"/>
    <w:rsid w:val="00A93469"/>
    <w:rsid w:val="00A93868"/>
    <w:rsid w:val="00A93B7E"/>
    <w:rsid w:val="00A968FC"/>
    <w:rsid w:val="00AA09B8"/>
    <w:rsid w:val="00AA33F4"/>
    <w:rsid w:val="00AA340F"/>
    <w:rsid w:val="00AA398C"/>
    <w:rsid w:val="00AA3F75"/>
    <w:rsid w:val="00AA464C"/>
    <w:rsid w:val="00AA4FDC"/>
    <w:rsid w:val="00AA561A"/>
    <w:rsid w:val="00AB073F"/>
    <w:rsid w:val="00AB1777"/>
    <w:rsid w:val="00AB2041"/>
    <w:rsid w:val="00AB368A"/>
    <w:rsid w:val="00AB60AE"/>
    <w:rsid w:val="00AB6759"/>
    <w:rsid w:val="00AB6CBC"/>
    <w:rsid w:val="00AB7993"/>
    <w:rsid w:val="00AC1F2E"/>
    <w:rsid w:val="00AC2C15"/>
    <w:rsid w:val="00AC32B8"/>
    <w:rsid w:val="00AC3577"/>
    <w:rsid w:val="00AC4687"/>
    <w:rsid w:val="00AC4849"/>
    <w:rsid w:val="00AC5433"/>
    <w:rsid w:val="00AC56ED"/>
    <w:rsid w:val="00AC791E"/>
    <w:rsid w:val="00AC7CBE"/>
    <w:rsid w:val="00AD0489"/>
    <w:rsid w:val="00AD08E0"/>
    <w:rsid w:val="00AD1FB0"/>
    <w:rsid w:val="00AD2D73"/>
    <w:rsid w:val="00AD2E81"/>
    <w:rsid w:val="00AD39C7"/>
    <w:rsid w:val="00AD3C0E"/>
    <w:rsid w:val="00AD49E7"/>
    <w:rsid w:val="00AD4B9F"/>
    <w:rsid w:val="00AD548B"/>
    <w:rsid w:val="00AD5A3F"/>
    <w:rsid w:val="00AD71ED"/>
    <w:rsid w:val="00AD7213"/>
    <w:rsid w:val="00AD7C27"/>
    <w:rsid w:val="00AD7D5F"/>
    <w:rsid w:val="00AE04F3"/>
    <w:rsid w:val="00AE103D"/>
    <w:rsid w:val="00AE2AE6"/>
    <w:rsid w:val="00AE2EB6"/>
    <w:rsid w:val="00AE3768"/>
    <w:rsid w:val="00AE3CE8"/>
    <w:rsid w:val="00AE566C"/>
    <w:rsid w:val="00AE6DE3"/>
    <w:rsid w:val="00AE7282"/>
    <w:rsid w:val="00AE732A"/>
    <w:rsid w:val="00AE7B81"/>
    <w:rsid w:val="00AF1125"/>
    <w:rsid w:val="00AF3CF8"/>
    <w:rsid w:val="00AF3E60"/>
    <w:rsid w:val="00AF56D7"/>
    <w:rsid w:val="00AF6743"/>
    <w:rsid w:val="00AF6F4D"/>
    <w:rsid w:val="00B0208F"/>
    <w:rsid w:val="00B03A75"/>
    <w:rsid w:val="00B03C40"/>
    <w:rsid w:val="00B0441B"/>
    <w:rsid w:val="00B04742"/>
    <w:rsid w:val="00B04B6D"/>
    <w:rsid w:val="00B04E31"/>
    <w:rsid w:val="00B0538C"/>
    <w:rsid w:val="00B054B1"/>
    <w:rsid w:val="00B05556"/>
    <w:rsid w:val="00B069DD"/>
    <w:rsid w:val="00B06AE6"/>
    <w:rsid w:val="00B07F6F"/>
    <w:rsid w:val="00B103E3"/>
    <w:rsid w:val="00B115B1"/>
    <w:rsid w:val="00B12974"/>
    <w:rsid w:val="00B12CF5"/>
    <w:rsid w:val="00B12D3C"/>
    <w:rsid w:val="00B1485E"/>
    <w:rsid w:val="00B15CD2"/>
    <w:rsid w:val="00B201CE"/>
    <w:rsid w:val="00B20A1C"/>
    <w:rsid w:val="00B20F06"/>
    <w:rsid w:val="00B21434"/>
    <w:rsid w:val="00B219FF"/>
    <w:rsid w:val="00B2236E"/>
    <w:rsid w:val="00B226B3"/>
    <w:rsid w:val="00B23510"/>
    <w:rsid w:val="00B245A2"/>
    <w:rsid w:val="00B24B6F"/>
    <w:rsid w:val="00B301CA"/>
    <w:rsid w:val="00B3126E"/>
    <w:rsid w:val="00B31990"/>
    <w:rsid w:val="00B32069"/>
    <w:rsid w:val="00B3282D"/>
    <w:rsid w:val="00B32DA5"/>
    <w:rsid w:val="00B33884"/>
    <w:rsid w:val="00B351F6"/>
    <w:rsid w:val="00B36B3C"/>
    <w:rsid w:val="00B36FF5"/>
    <w:rsid w:val="00B40390"/>
    <w:rsid w:val="00B42024"/>
    <w:rsid w:val="00B4302B"/>
    <w:rsid w:val="00B44102"/>
    <w:rsid w:val="00B4611B"/>
    <w:rsid w:val="00B5098D"/>
    <w:rsid w:val="00B5151F"/>
    <w:rsid w:val="00B51E7E"/>
    <w:rsid w:val="00B52582"/>
    <w:rsid w:val="00B52617"/>
    <w:rsid w:val="00B53951"/>
    <w:rsid w:val="00B53D22"/>
    <w:rsid w:val="00B54760"/>
    <w:rsid w:val="00B54E6B"/>
    <w:rsid w:val="00B559BB"/>
    <w:rsid w:val="00B565B4"/>
    <w:rsid w:val="00B601F7"/>
    <w:rsid w:val="00B61C9D"/>
    <w:rsid w:val="00B63276"/>
    <w:rsid w:val="00B634D2"/>
    <w:rsid w:val="00B64EBD"/>
    <w:rsid w:val="00B65CAD"/>
    <w:rsid w:val="00B662EA"/>
    <w:rsid w:val="00B66604"/>
    <w:rsid w:val="00B66740"/>
    <w:rsid w:val="00B70437"/>
    <w:rsid w:val="00B70483"/>
    <w:rsid w:val="00B708C7"/>
    <w:rsid w:val="00B70A30"/>
    <w:rsid w:val="00B7449D"/>
    <w:rsid w:val="00B74D78"/>
    <w:rsid w:val="00B7504E"/>
    <w:rsid w:val="00B76A72"/>
    <w:rsid w:val="00B76C8D"/>
    <w:rsid w:val="00B76FAF"/>
    <w:rsid w:val="00B7726F"/>
    <w:rsid w:val="00B7729F"/>
    <w:rsid w:val="00B81389"/>
    <w:rsid w:val="00B82B84"/>
    <w:rsid w:val="00B8433A"/>
    <w:rsid w:val="00B84E01"/>
    <w:rsid w:val="00B8568A"/>
    <w:rsid w:val="00B85836"/>
    <w:rsid w:val="00B86EE3"/>
    <w:rsid w:val="00B903E6"/>
    <w:rsid w:val="00B9099A"/>
    <w:rsid w:val="00B9423A"/>
    <w:rsid w:val="00B96A9B"/>
    <w:rsid w:val="00B96BA3"/>
    <w:rsid w:val="00B96DB6"/>
    <w:rsid w:val="00B96F05"/>
    <w:rsid w:val="00B9719D"/>
    <w:rsid w:val="00B97526"/>
    <w:rsid w:val="00BA09E1"/>
    <w:rsid w:val="00BA105B"/>
    <w:rsid w:val="00BA14D5"/>
    <w:rsid w:val="00BA1B95"/>
    <w:rsid w:val="00BA1FD4"/>
    <w:rsid w:val="00BA2114"/>
    <w:rsid w:val="00BA2348"/>
    <w:rsid w:val="00BA255F"/>
    <w:rsid w:val="00BA264E"/>
    <w:rsid w:val="00BA3355"/>
    <w:rsid w:val="00BA4A81"/>
    <w:rsid w:val="00BA5CDC"/>
    <w:rsid w:val="00BA5D74"/>
    <w:rsid w:val="00BA5E72"/>
    <w:rsid w:val="00BA684B"/>
    <w:rsid w:val="00BA71BB"/>
    <w:rsid w:val="00BB091D"/>
    <w:rsid w:val="00BB0A71"/>
    <w:rsid w:val="00BB1F35"/>
    <w:rsid w:val="00BB2391"/>
    <w:rsid w:val="00BB3E53"/>
    <w:rsid w:val="00BB4AD8"/>
    <w:rsid w:val="00BB4CBB"/>
    <w:rsid w:val="00BB50FB"/>
    <w:rsid w:val="00BB68BC"/>
    <w:rsid w:val="00BB7CBF"/>
    <w:rsid w:val="00BC1AF2"/>
    <w:rsid w:val="00BC1BCF"/>
    <w:rsid w:val="00BC2FED"/>
    <w:rsid w:val="00BC32D1"/>
    <w:rsid w:val="00BC3F27"/>
    <w:rsid w:val="00BC4A8B"/>
    <w:rsid w:val="00BC540D"/>
    <w:rsid w:val="00BC5A19"/>
    <w:rsid w:val="00BC626C"/>
    <w:rsid w:val="00BC7437"/>
    <w:rsid w:val="00BC799F"/>
    <w:rsid w:val="00BC7A94"/>
    <w:rsid w:val="00BD06AC"/>
    <w:rsid w:val="00BD17E3"/>
    <w:rsid w:val="00BD189B"/>
    <w:rsid w:val="00BD4CC1"/>
    <w:rsid w:val="00BD5B5C"/>
    <w:rsid w:val="00BD7054"/>
    <w:rsid w:val="00BD723B"/>
    <w:rsid w:val="00BE1463"/>
    <w:rsid w:val="00BE1C8B"/>
    <w:rsid w:val="00BE2532"/>
    <w:rsid w:val="00BE3B0F"/>
    <w:rsid w:val="00BE5284"/>
    <w:rsid w:val="00BE5E87"/>
    <w:rsid w:val="00BE665B"/>
    <w:rsid w:val="00BE67CF"/>
    <w:rsid w:val="00BE682F"/>
    <w:rsid w:val="00BE7584"/>
    <w:rsid w:val="00BF2701"/>
    <w:rsid w:val="00BF2F6A"/>
    <w:rsid w:val="00BF5ED1"/>
    <w:rsid w:val="00BF5F1C"/>
    <w:rsid w:val="00BF6510"/>
    <w:rsid w:val="00BF6B18"/>
    <w:rsid w:val="00BF6ED3"/>
    <w:rsid w:val="00BF7C34"/>
    <w:rsid w:val="00C01D5C"/>
    <w:rsid w:val="00C04C0C"/>
    <w:rsid w:val="00C1003A"/>
    <w:rsid w:val="00C10DEC"/>
    <w:rsid w:val="00C10DFE"/>
    <w:rsid w:val="00C11BA5"/>
    <w:rsid w:val="00C12AD9"/>
    <w:rsid w:val="00C13402"/>
    <w:rsid w:val="00C13554"/>
    <w:rsid w:val="00C13FFD"/>
    <w:rsid w:val="00C154CB"/>
    <w:rsid w:val="00C15857"/>
    <w:rsid w:val="00C15F8C"/>
    <w:rsid w:val="00C16A9B"/>
    <w:rsid w:val="00C170FF"/>
    <w:rsid w:val="00C1788F"/>
    <w:rsid w:val="00C178FB"/>
    <w:rsid w:val="00C20E6A"/>
    <w:rsid w:val="00C21557"/>
    <w:rsid w:val="00C23B9B"/>
    <w:rsid w:val="00C25181"/>
    <w:rsid w:val="00C25377"/>
    <w:rsid w:val="00C25E5D"/>
    <w:rsid w:val="00C277BB"/>
    <w:rsid w:val="00C30BFB"/>
    <w:rsid w:val="00C31269"/>
    <w:rsid w:val="00C313D8"/>
    <w:rsid w:val="00C31EE1"/>
    <w:rsid w:val="00C3213D"/>
    <w:rsid w:val="00C3272E"/>
    <w:rsid w:val="00C32A54"/>
    <w:rsid w:val="00C32C5D"/>
    <w:rsid w:val="00C330F3"/>
    <w:rsid w:val="00C34F75"/>
    <w:rsid w:val="00C363CF"/>
    <w:rsid w:val="00C36DE3"/>
    <w:rsid w:val="00C36E2D"/>
    <w:rsid w:val="00C372FF"/>
    <w:rsid w:val="00C374AC"/>
    <w:rsid w:val="00C37F6B"/>
    <w:rsid w:val="00C40E2F"/>
    <w:rsid w:val="00C44645"/>
    <w:rsid w:val="00C450BA"/>
    <w:rsid w:val="00C462C0"/>
    <w:rsid w:val="00C5367C"/>
    <w:rsid w:val="00C537E0"/>
    <w:rsid w:val="00C53B11"/>
    <w:rsid w:val="00C56295"/>
    <w:rsid w:val="00C563B3"/>
    <w:rsid w:val="00C564EE"/>
    <w:rsid w:val="00C56D51"/>
    <w:rsid w:val="00C61143"/>
    <w:rsid w:val="00C62269"/>
    <w:rsid w:val="00C62304"/>
    <w:rsid w:val="00C62B8A"/>
    <w:rsid w:val="00C634F6"/>
    <w:rsid w:val="00C643F7"/>
    <w:rsid w:val="00C64CF1"/>
    <w:rsid w:val="00C64E2D"/>
    <w:rsid w:val="00C65327"/>
    <w:rsid w:val="00C65C43"/>
    <w:rsid w:val="00C67332"/>
    <w:rsid w:val="00C67994"/>
    <w:rsid w:val="00C706EC"/>
    <w:rsid w:val="00C70828"/>
    <w:rsid w:val="00C72E82"/>
    <w:rsid w:val="00C72FDC"/>
    <w:rsid w:val="00C737A0"/>
    <w:rsid w:val="00C73B85"/>
    <w:rsid w:val="00C744BE"/>
    <w:rsid w:val="00C7539F"/>
    <w:rsid w:val="00C771E1"/>
    <w:rsid w:val="00C776D1"/>
    <w:rsid w:val="00C7793A"/>
    <w:rsid w:val="00C80183"/>
    <w:rsid w:val="00C8074D"/>
    <w:rsid w:val="00C812F3"/>
    <w:rsid w:val="00C81952"/>
    <w:rsid w:val="00C84152"/>
    <w:rsid w:val="00C84D0C"/>
    <w:rsid w:val="00C84F8A"/>
    <w:rsid w:val="00C855D0"/>
    <w:rsid w:val="00C865A4"/>
    <w:rsid w:val="00C86C3E"/>
    <w:rsid w:val="00C87BC6"/>
    <w:rsid w:val="00C87EB7"/>
    <w:rsid w:val="00C905F2"/>
    <w:rsid w:val="00C90A12"/>
    <w:rsid w:val="00C913E7"/>
    <w:rsid w:val="00C91883"/>
    <w:rsid w:val="00C923FB"/>
    <w:rsid w:val="00C93FA7"/>
    <w:rsid w:val="00C9490A"/>
    <w:rsid w:val="00C94AA6"/>
    <w:rsid w:val="00C96BBF"/>
    <w:rsid w:val="00C976D6"/>
    <w:rsid w:val="00CA18E8"/>
    <w:rsid w:val="00CA2D0C"/>
    <w:rsid w:val="00CA4332"/>
    <w:rsid w:val="00CA5B37"/>
    <w:rsid w:val="00CA65D9"/>
    <w:rsid w:val="00CA75FC"/>
    <w:rsid w:val="00CA7CAE"/>
    <w:rsid w:val="00CB0058"/>
    <w:rsid w:val="00CB1500"/>
    <w:rsid w:val="00CB1724"/>
    <w:rsid w:val="00CB3112"/>
    <w:rsid w:val="00CB40A8"/>
    <w:rsid w:val="00CB501D"/>
    <w:rsid w:val="00CB5C4F"/>
    <w:rsid w:val="00CB65D3"/>
    <w:rsid w:val="00CC0260"/>
    <w:rsid w:val="00CC1059"/>
    <w:rsid w:val="00CC1BEF"/>
    <w:rsid w:val="00CC3B41"/>
    <w:rsid w:val="00CC446C"/>
    <w:rsid w:val="00CC531A"/>
    <w:rsid w:val="00CC668C"/>
    <w:rsid w:val="00CC6C0B"/>
    <w:rsid w:val="00CC745F"/>
    <w:rsid w:val="00CC7F14"/>
    <w:rsid w:val="00CD047F"/>
    <w:rsid w:val="00CD3561"/>
    <w:rsid w:val="00CD49B5"/>
    <w:rsid w:val="00CD4C97"/>
    <w:rsid w:val="00CE06F9"/>
    <w:rsid w:val="00CE1E56"/>
    <w:rsid w:val="00CE2EBD"/>
    <w:rsid w:val="00CE39AB"/>
    <w:rsid w:val="00CE4373"/>
    <w:rsid w:val="00CE5A74"/>
    <w:rsid w:val="00CE5C1A"/>
    <w:rsid w:val="00CE5F0A"/>
    <w:rsid w:val="00CE66CA"/>
    <w:rsid w:val="00CE6B2E"/>
    <w:rsid w:val="00CE7116"/>
    <w:rsid w:val="00CE7879"/>
    <w:rsid w:val="00CE7E59"/>
    <w:rsid w:val="00CE7FF3"/>
    <w:rsid w:val="00CF0584"/>
    <w:rsid w:val="00CF101A"/>
    <w:rsid w:val="00CF1E44"/>
    <w:rsid w:val="00CF334C"/>
    <w:rsid w:val="00CF6777"/>
    <w:rsid w:val="00CF6ED8"/>
    <w:rsid w:val="00CF766A"/>
    <w:rsid w:val="00D023AA"/>
    <w:rsid w:val="00D02801"/>
    <w:rsid w:val="00D02C2A"/>
    <w:rsid w:val="00D04608"/>
    <w:rsid w:val="00D04F29"/>
    <w:rsid w:val="00D0618E"/>
    <w:rsid w:val="00D06B18"/>
    <w:rsid w:val="00D07B44"/>
    <w:rsid w:val="00D10776"/>
    <w:rsid w:val="00D110F3"/>
    <w:rsid w:val="00D13DFA"/>
    <w:rsid w:val="00D1416A"/>
    <w:rsid w:val="00D15131"/>
    <w:rsid w:val="00D15159"/>
    <w:rsid w:val="00D15D6D"/>
    <w:rsid w:val="00D176C8"/>
    <w:rsid w:val="00D21150"/>
    <w:rsid w:val="00D21292"/>
    <w:rsid w:val="00D227CC"/>
    <w:rsid w:val="00D23706"/>
    <w:rsid w:val="00D23B7C"/>
    <w:rsid w:val="00D246D1"/>
    <w:rsid w:val="00D24A62"/>
    <w:rsid w:val="00D25EDB"/>
    <w:rsid w:val="00D2637C"/>
    <w:rsid w:val="00D26802"/>
    <w:rsid w:val="00D274BA"/>
    <w:rsid w:val="00D27FB1"/>
    <w:rsid w:val="00D30A31"/>
    <w:rsid w:val="00D311D0"/>
    <w:rsid w:val="00D321F0"/>
    <w:rsid w:val="00D33172"/>
    <w:rsid w:val="00D33297"/>
    <w:rsid w:val="00D34462"/>
    <w:rsid w:val="00D3453A"/>
    <w:rsid w:val="00D35011"/>
    <w:rsid w:val="00D351D5"/>
    <w:rsid w:val="00D41A72"/>
    <w:rsid w:val="00D42A3B"/>
    <w:rsid w:val="00D42DE7"/>
    <w:rsid w:val="00D42E03"/>
    <w:rsid w:val="00D43ADE"/>
    <w:rsid w:val="00D43FFC"/>
    <w:rsid w:val="00D447D2"/>
    <w:rsid w:val="00D44862"/>
    <w:rsid w:val="00D44C12"/>
    <w:rsid w:val="00D527AE"/>
    <w:rsid w:val="00D52E2C"/>
    <w:rsid w:val="00D53FE7"/>
    <w:rsid w:val="00D550B4"/>
    <w:rsid w:val="00D5520B"/>
    <w:rsid w:val="00D56011"/>
    <w:rsid w:val="00D5665B"/>
    <w:rsid w:val="00D5667A"/>
    <w:rsid w:val="00D5705B"/>
    <w:rsid w:val="00D5725F"/>
    <w:rsid w:val="00D57697"/>
    <w:rsid w:val="00D60718"/>
    <w:rsid w:val="00D61751"/>
    <w:rsid w:val="00D630B7"/>
    <w:rsid w:val="00D657CA"/>
    <w:rsid w:val="00D65D10"/>
    <w:rsid w:val="00D66AF7"/>
    <w:rsid w:val="00D6738E"/>
    <w:rsid w:val="00D7043E"/>
    <w:rsid w:val="00D7061F"/>
    <w:rsid w:val="00D70BD0"/>
    <w:rsid w:val="00D74120"/>
    <w:rsid w:val="00D75E65"/>
    <w:rsid w:val="00D760D7"/>
    <w:rsid w:val="00D80104"/>
    <w:rsid w:val="00D804A4"/>
    <w:rsid w:val="00D825A1"/>
    <w:rsid w:val="00D84A6A"/>
    <w:rsid w:val="00D8505D"/>
    <w:rsid w:val="00D85EDD"/>
    <w:rsid w:val="00D862BA"/>
    <w:rsid w:val="00D87442"/>
    <w:rsid w:val="00D9071B"/>
    <w:rsid w:val="00D90AF6"/>
    <w:rsid w:val="00D935EA"/>
    <w:rsid w:val="00D93C4B"/>
    <w:rsid w:val="00D9496B"/>
    <w:rsid w:val="00D94D54"/>
    <w:rsid w:val="00D95500"/>
    <w:rsid w:val="00D977AD"/>
    <w:rsid w:val="00D97864"/>
    <w:rsid w:val="00DA142E"/>
    <w:rsid w:val="00DA4997"/>
    <w:rsid w:val="00DA5A96"/>
    <w:rsid w:val="00DA68C3"/>
    <w:rsid w:val="00DA70CE"/>
    <w:rsid w:val="00DA72E1"/>
    <w:rsid w:val="00DB0096"/>
    <w:rsid w:val="00DB07C8"/>
    <w:rsid w:val="00DB2E73"/>
    <w:rsid w:val="00DB2F47"/>
    <w:rsid w:val="00DB3735"/>
    <w:rsid w:val="00DB45A7"/>
    <w:rsid w:val="00DB6A48"/>
    <w:rsid w:val="00DB6BFE"/>
    <w:rsid w:val="00DC0685"/>
    <w:rsid w:val="00DC2290"/>
    <w:rsid w:val="00DC3D4F"/>
    <w:rsid w:val="00DC5521"/>
    <w:rsid w:val="00DC636D"/>
    <w:rsid w:val="00DC6478"/>
    <w:rsid w:val="00DC6702"/>
    <w:rsid w:val="00DC6A6E"/>
    <w:rsid w:val="00DC6B36"/>
    <w:rsid w:val="00DC6D90"/>
    <w:rsid w:val="00DC7092"/>
    <w:rsid w:val="00DD0341"/>
    <w:rsid w:val="00DD1707"/>
    <w:rsid w:val="00DD29FB"/>
    <w:rsid w:val="00DD4B92"/>
    <w:rsid w:val="00DD58D9"/>
    <w:rsid w:val="00DD5CB0"/>
    <w:rsid w:val="00DD5DC7"/>
    <w:rsid w:val="00DD6F96"/>
    <w:rsid w:val="00DD76CE"/>
    <w:rsid w:val="00DE03FE"/>
    <w:rsid w:val="00DE0851"/>
    <w:rsid w:val="00DE0878"/>
    <w:rsid w:val="00DE254D"/>
    <w:rsid w:val="00DE2E03"/>
    <w:rsid w:val="00DE355C"/>
    <w:rsid w:val="00DE3A57"/>
    <w:rsid w:val="00DE3D53"/>
    <w:rsid w:val="00DE451F"/>
    <w:rsid w:val="00DE57C3"/>
    <w:rsid w:val="00DE78F1"/>
    <w:rsid w:val="00DF1BF4"/>
    <w:rsid w:val="00DF22E4"/>
    <w:rsid w:val="00DF293A"/>
    <w:rsid w:val="00DF3F62"/>
    <w:rsid w:val="00DF4D84"/>
    <w:rsid w:val="00DF6320"/>
    <w:rsid w:val="00DF70FF"/>
    <w:rsid w:val="00DF73B4"/>
    <w:rsid w:val="00E009FF"/>
    <w:rsid w:val="00E00EE8"/>
    <w:rsid w:val="00E01E53"/>
    <w:rsid w:val="00E02191"/>
    <w:rsid w:val="00E02207"/>
    <w:rsid w:val="00E0223D"/>
    <w:rsid w:val="00E02BB2"/>
    <w:rsid w:val="00E0349C"/>
    <w:rsid w:val="00E03CDC"/>
    <w:rsid w:val="00E03EA1"/>
    <w:rsid w:val="00E04C14"/>
    <w:rsid w:val="00E06845"/>
    <w:rsid w:val="00E1218B"/>
    <w:rsid w:val="00E12D44"/>
    <w:rsid w:val="00E14CD4"/>
    <w:rsid w:val="00E15007"/>
    <w:rsid w:val="00E1516F"/>
    <w:rsid w:val="00E1665C"/>
    <w:rsid w:val="00E202C4"/>
    <w:rsid w:val="00E20394"/>
    <w:rsid w:val="00E22069"/>
    <w:rsid w:val="00E222C1"/>
    <w:rsid w:val="00E232E4"/>
    <w:rsid w:val="00E234F8"/>
    <w:rsid w:val="00E2423B"/>
    <w:rsid w:val="00E26A5B"/>
    <w:rsid w:val="00E270AB"/>
    <w:rsid w:val="00E31372"/>
    <w:rsid w:val="00E32111"/>
    <w:rsid w:val="00E330CC"/>
    <w:rsid w:val="00E332A7"/>
    <w:rsid w:val="00E33389"/>
    <w:rsid w:val="00E33801"/>
    <w:rsid w:val="00E33C2C"/>
    <w:rsid w:val="00E35CEA"/>
    <w:rsid w:val="00E36730"/>
    <w:rsid w:val="00E37779"/>
    <w:rsid w:val="00E404C6"/>
    <w:rsid w:val="00E406AE"/>
    <w:rsid w:val="00E412B4"/>
    <w:rsid w:val="00E426B8"/>
    <w:rsid w:val="00E453CB"/>
    <w:rsid w:val="00E4648A"/>
    <w:rsid w:val="00E4680F"/>
    <w:rsid w:val="00E46A87"/>
    <w:rsid w:val="00E47305"/>
    <w:rsid w:val="00E50970"/>
    <w:rsid w:val="00E51729"/>
    <w:rsid w:val="00E51940"/>
    <w:rsid w:val="00E51A75"/>
    <w:rsid w:val="00E54C49"/>
    <w:rsid w:val="00E55108"/>
    <w:rsid w:val="00E55AB4"/>
    <w:rsid w:val="00E55F92"/>
    <w:rsid w:val="00E577C5"/>
    <w:rsid w:val="00E57858"/>
    <w:rsid w:val="00E57C58"/>
    <w:rsid w:val="00E60882"/>
    <w:rsid w:val="00E60D04"/>
    <w:rsid w:val="00E60E88"/>
    <w:rsid w:val="00E64731"/>
    <w:rsid w:val="00E66412"/>
    <w:rsid w:val="00E669C7"/>
    <w:rsid w:val="00E66B6A"/>
    <w:rsid w:val="00E67702"/>
    <w:rsid w:val="00E70314"/>
    <w:rsid w:val="00E72626"/>
    <w:rsid w:val="00E728F2"/>
    <w:rsid w:val="00E731F0"/>
    <w:rsid w:val="00E73B9D"/>
    <w:rsid w:val="00E7496F"/>
    <w:rsid w:val="00E754AE"/>
    <w:rsid w:val="00E76C99"/>
    <w:rsid w:val="00E76F28"/>
    <w:rsid w:val="00E77B1D"/>
    <w:rsid w:val="00E8035F"/>
    <w:rsid w:val="00E8199A"/>
    <w:rsid w:val="00E8274E"/>
    <w:rsid w:val="00E828FD"/>
    <w:rsid w:val="00E8322B"/>
    <w:rsid w:val="00E83764"/>
    <w:rsid w:val="00E83F22"/>
    <w:rsid w:val="00E84189"/>
    <w:rsid w:val="00E84B4B"/>
    <w:rsid w:val="00E84B70"/>
    <w:rsid w:val="00E85010"/>
    <w:rsid w:val="00E85075"/>
    <w:rsid w:val="00E85EB3"/>
    <w:rsid w:val="00E8636F"/>
    <w:rsid w:val="00E9121A"/>
    <w:rsid w:val="00E92193"/>
    <w:rsid w:val="00E93678"/>
    <w:rsid w:val="00E96912"/>
    <w:rsid w:val="00E96A43"/>
    <w:rsid w:val="00EA0458"/>
    <w:rsid w:val="00EA095F"/>
    <w:rsid w:val="00EA1781"/>
    <w:rsid w:val="00EA1985"/>
    <w:rsid w:val="00EA2C29"/>
    <w:rsid w:val="00EA2FF1"/>
    <w:rsid w:val="00EA329E"/>
    <w:rsid w:val="00EA4510"/>
    <w:rsid w:val="00EA4819"/>
    <w:rsid w:val="00EA4C8C"/>
    <w:rsid w:val="00EA4E0A"/>
    <w:rsid w:val="00EA4FA0"/>
    <w:rsid w:val="00EA52BB"/>
    <w:rsid w:val="00EA6B27"/>
    <w:rsid w:val="00EA724E"/>
    <w:rsid w:val="00EA7437"/>
    <w:rsid w:val="00EB0044"/>
    <w:rsid w:val="00EB1685"/>
    <w:rsid w:val="00EB1F3C"/>
    <w:rsid w:val="00EB2366"/>
    <w:rsid w:val="00EB2896"/>
    <w:rsid w:val="00EB3D80"/>
    <w:rsid w:val="00EB53C2"/>
    <w:rsid w:val="00EB585E"/>
    <w:rsid w:val="00EB768E"/>
    <w:rsid w:val="00EC0006"/>
    <w:rsid w:val="00EC1D8C"/>
    <w:rsid w:val="00EC290B"/>
    <w:rsid w:val="00EC384D"/>
    <w:rsid w:val="00EC39D9"/>
    <w:rsid w:val="00EC7529"/>
    <w:rsid w:val="00EC7DCE"/>
    <w:rsid w:val="00ED0EDE"/>
    <w:rsid w:val="00ED0F36"/>
    <w:rsid w:val="00ED21F3"/>
    <w:rsid w:val="00ED3123"/>
    <w:rsid w:val="00ED499D"/>
    <w:rsid w:val="00ED5A2C"/>
    <w:rsid w:val="00ED6D1E"/>
    <w:rsid w:val="00ED6FD1"/>
    <w:rsid w:val="00ED7BE8"/>
    <w:rsid w:val="00EE1765"/>
    <w:rsid w:val="00EE2946"/>
    <w:rsid w:val="00EE2E21"/>
    <w:rsid w:val="00EE5771"/>
    <w:rsid w:val="00EE63B2"/>
    <w:rsid w:val="00EE7664"/>
    <w:rsid w:val="00EE7F32"/>
    <w:rsid w:val="00EF0134"/>
    <w:rsid w:val="00EF0341"/>
    <w:rsid w:val="00EF07D3"/>
    <w:rsid w:val="00EF0D6F"/>
    <w:rsid w:val="00EF17BF"/>
    <w:rsid w:val="00EF2106"/>
    <w:rsid w:val="00EF2AB5"/>
    <w:rsid w:val="00EF324D"/>
    <w:rsid w:val="00EF3C32"/>
    <w:rsid w:val="00EF3F19"/>
    <w:rsid w:val="00EF42D7"/>
    <w:rsid w:val="00EF506B"/>
    <w:rsid w:val="00EF51A9"/>
    <w:rsid w:val="00EF595C"/>
    <w:rsid w:val="00EF5CAB"/>
    <w:rsid w:val="00EF76E2"/>
    <w:rsid w:val="00EF7975"/>
    <w:rsid w:val="00F0096D"/>
    <w:rsid w:val="00F01027"/>
    <w:rsid w:val="00F01368"/>
    <w:rsid w:val="00F017F3"/>
    <w:rsid w:val="00F0214B"/>
    <w:rsid w:val="00F030E3"/>
    <w:rsid w:val="00F03EBA"/>
    <w:rsid w:val="00F04F34"/>
    <w:rsid w:val="00F053CF"/>
    <w:rsid w:val="00F055C0"/>
    <w:rsid w:val="00F10B7E"/>
    <w:rsid w:val="00F10FDD"/>
    <w:rsid w:val="00F111B4"/>
    <w:rsid w:val="00F11DAB"/>
    <w:rsid w:val="00F147B1"/>
    <w:rsid w:val="00F14BBD"/>
    <w:rsid w:val="00F14FF5"/>
    <w:rsid w:val="00F170EE"/>
    <w:rsid w:val="00F201FB"/>
    <w:rsid w:val="00F20703"/>
    <w:rsid w:val="00F21637"/>
    <w:rsid w:val="00F21ABE"/>
    <w:rsid w:val="00F22625"/>
    <w:rsid w:val="00F22E5F"/>
    <w:rsid w:val="00F23C5B"/>
    <w:rsid w:val="00F23EFA"/>
    <w:rsid w:val="00F251A1"/>
    <w:rsid w:val="00F25613"/>
    <w:rsid w:val="00F27E77"/>
    <w:rsid w:val="00F305F3"/>
    <w:rsid w:val="00F306CA"/>
    <w:rsid w:val="00F323FA"/>
    <w:rsid w:val="00F33F8A"/>
    <w:rsid w:val="00F34376"/>
    <w:rsid w:val="00F34FC2"/>
    <w:rsid w:val="00F35657"/>
    <w:rsid w:val="00F4226C"/>
    <w:rsid w:val="00F42D36"/>
    <w:rsid w:val="00F430C8"/>
    <w:rsid w:val="00F43BD4"/>
    <w:rsid w:val="00F45944"/>
    <w:rsid w:val="00F467A3"/>
    <w:rsid w:val="00F467E6"/>
    <w:rsid w:val="00F514C5"/>
    <w:rsid w:val="00F5175C"/>
    <w:rsid w:val="00F522F6"/>
    <w:rsid w:val="00F52C61"/>
    <w:rsid w:val="00F53583"/>
    <w:rsid w:val="00F53A10"/>
    <w:rsid w:val="00F56325"/>
    <w:rsid w:val="00F56F50"/>
    <w:rsid w:val="00F57738"/>
    <w:rsid w:val="00F57B63"/>
    <w:rsid w:val="00F60D59"/>
    <w:rsid w:val="00F62A08"/>
    <w:rsid w:val="00F62AA3"/>
    <w:rsid w:val="00F62E84"/>
    <w:rsid w:val="00F63E15"/>
    <w:rsid w:val="00F644B6"/>
    <w:rsid w:val="00F64E43"/>
    <w:rsid w:val="00F65DAB"/>
    <w:rsid w:val="00F67A43"/>
    <w:rsid w:val="00F715DE"/>
    <w:rsid w:val="00F72A8B"/>
    <w:rsid w:val="00F7340D"/>
    <w:rsid w:val="00F74E6A"/>
    <w:rsid w:val="00F757C3"/>
    <w:rsid w:val="00F75A5A"/>
    <w:rsid w:val="00F75CFA"/>
    <w:rsid w:val="00F76ABF"/>
    <w:rsid w:val="00F800E9"/>
    <w:rsid w:val="00F8152D"/>
    <w:rsid w:val="00F82A0C"/>
    <w:rsid w:val="00F86E38"/>
    <w:rsid w:val="00F86E78"/>
    <w:rsid w:val="00F87E1B"/>
    <w:rsid w:val="00F87F8D"/>
    <w:rsid w:val="00F92029"/>
    <w:rsid w:val="00F93D50"/>
    <w:rsid w:val="00F94070"/>
    <w:rsid w:val="00F94577"/>
    <w:rsid w:val="00F94F7C"/>
    <w:rsid w:val="00F9540A"/>
    <w:rsid w:val="00F95BAB"/>
    <w:rsid w:val="00F975F9"/>
    <w:rsid w:val="00FA0744"/>
    <w:rsid w:val="00FA1F03"/>
    <w:rsid w:val="00FA27D1"/>
    <w:rsid w:val="00FA2A18"/>
    <w:rsid w:val="00FA46B4"/>
    <w:rsid w:val="00FA4B91"/>
    <w:rsid w:val="00FA4DD2"/>
    <w:rsid w:val="00FA4EC0"/>
    <w:rsid w:val="00FA4F2E"/>
    <w:rsid w:val="00FA53D4"/>
    <w:rsid w:val="00FA5C70"/>
    <w:rsid w:val="00FA6B93"/>
    <w:rsid w:val="00FA744A"/>
    <w:rsid w:val="00FB0851"/>
    <w:rsid w:val="00FB16E3"/>
    <w:rsid w:val="00FB4810"/>
    <w:rsid w:val="00FB49A8"/>
    <w:rsid w:val="00FB4BCF"/>
    <w:rsid w:val="00FB60B3"/>
    <w:rsid w:val="00FB64BC"/>
    <w:rsid w:val="00FB6A6A"/>
    <w:rsid w:val="00FB6D0D"/>
    <w:rsid w:val="00FC01F5"/>
    <w:rsid w:val="00FC054F"/>
    <w:rsid w:val="00FC1A67"/>
    <w:rsid w:val="00FC2220"/>
    <w:rsid w:val="00FC224C"/>
    <w:rsid w:val="00FC2C21"/>
    <w:rsid w:val="00FC37F0"/>
    <w:rsid w:val="00FC4757"/>
    <w:rsid w:val="00FC703E"/>
    <w:rsid w:val="00FC7D5F"/>
    <w:rsid w:val="00FD08DC"/>
    <w:rsid w:val="00FD0B0E"/>
    <w:rsid w:val="00FD0B88"/>
    <w:rsid w:val="00FD1174"/>
    <w:rsid w:val="00FD1CF0"/>
    <w:rsid w:val="00FD294B"/>
    <w:rsid w:val="00FD32A5"/>
    <w:rsid w:val="00FD4D2D"/>
    <w:rsid w:val="00FD4D6C"/>
    <w:rsid w:val="00FD52F3"/>
    <w:rsid w:val="00FD578C"/>
    <w:rsid w:val="00FD5DCF"/>
    <w:rsid w:val="00FD66C7"/>
    <w:rsid w:val="00FE0C33"/>
    <w:rsid w:val="00FE19C4"/>
    <w:rsid w:val="00FE1D33"/>
    <w:rsid w:val="00FE4160"/>
    <w:rsid w:val="00FE4920"/>
    <w:rsid w:val="00FE66C0"/>
    <w:rsid w:val="00FE7A5C"/>
    <w:rsid w:val="00FF01E3"/>
    <w:rsid w:val="00FF04B3"/>
    <w:rsid w:val="00FF05D5"/>
    <w:rsid w:val="00FF1E86"/>
    <w:rsid w:val="00FF3487"/>
    <w:rsid w:val="00FF3B9F"/>
    <w:rsid w:val="00FF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1EFC93"/>
  <w15:docId w15:val="{21F4B984-D962-42F1-B1B0-F737DE22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350C"/>
    <w:rPr>
      <w:rFonts w:ascii="Arial" w:hAnsi="Arial" w:cs="Arial"/>
      <w:bCs/>
      <w:lang w:eastAsia="en-US"/>
    </w:rPr>
  </w:style>
  <w:style w:type="paragraph" w:styleId="Ttulo1">
    <w:name w:val="heading 1"/>
    <w:aliases w:val="Part"/>
    <w:basedOn w:val="Normal"/>
    <w:next w:val="Normal"/>
    <w:qFormat/>
    <w:rsid w:val="0015350C"/>
    <w:pPr>
      <w:keepNext/>
      <w:outlineLvl w:val="0"/>
    </w:pPr>
    <w:rPr>
      <w:b/>
      <w:iCs/>
      <w:color w:val="003399"/>
      <w:sz w:val="32"/>
      <w:u w:val="single"/>
      <w:lang w:val="it-IT"/>
    </w:rPr>
  </w:style>
  <w:style w:type="paragraph" w:styleId="Ttulo2">
    <w:name w:val="heading 2"/>
    <w:basedOn w:val="Normal"/>
    <w:next w:val="Normal"/>
    <w:qFormat/>
    <w:rsid w:val="0015350C"/>
    <w:pPr>
      <w:keepNext/>
      <w:outlineLvl w:val="1"/>
    </w:pPr>
    <w:rPr>
      <w:b/>
      <w:color w:val="003399"/>
      <w:sz w:val="28"/>
      <w:lang w:val="it-IT"/>
    </w:rPr>
  </w:style>
  <w:style w:type="paragraph" w:styleId="Ttulo3">
    <w:name w:val="heading 3"/>
    <w:basedOn w:val="Normal"/>
    <w:next w:val="Normal"/>
    <w:qFormat/>
    <w:rsid w:val="0015350C"/>
    <w:pPr>
      <w:keepNext/>
      <w:spacing w:before="240" w:after="60"/>
      <w:outlineLvl w:val="2"/>
    </w:pPr>
    <w:rPr>
      <w:b/>
      <w:color w:val="003399"/>
      <w:sz w:val="24"/>
      <w:szCs w:val="26"/>
      <w:lang w:val="it-IT"/>
    </w:rPr>
  </w:style>
  <w:style w:type="paragraph" w:styleId="Ttulo4">
    <w:name w:val="heading 4"/>
    <w:basedOn w:val="Normal"/>
    <w:next w:val="Normal"/>
    <w:qFormat/>
    <w:rsid w:val="0015350C"/>
    <w:pPr>
      <w:keepNext/>
      <w:spacing w:before="240" w:after="60"/>
      <w:outlineLvl w:val="3"/>
    </w:pPr>
    <w:rPr>
      <w:bCs w:val="0"/>
      <w:color w:val="003399"/>
      <w:sz w:val="24"/>
      <w:szCs w:val="28"/>
      <w:lang w:val="it-IT"/>
    </w:rPr>
  </w:style>
  <w:style w:type="paragraph" w:styleId="Ttulo5">
    <w:name w:val="heading 5"/>
    <w:basedOn w:val="Normal"/>
    <w:next w:val="Normal"/>
    <w:qFormat/>
    <w:rsid w:val="0015350C"/>
    <w:pPr>
      <w:keepNext/>
      <w:outlineLvl w:val="4"/>
    </w:pPr>
    <w:rPr>
      <w:b/>
      <w:bCs w:val="0"/>
      <w:color w:val="003399"/>
      <w:lang w:val="it-IT"/>
    </w:rPr>
  </w:style>
  <w:style w:type="paragraph" w:styleId="Ttulo6">
    <w:name w:val="heading 6"/>
    <w:basedOn w:val="Normal"/>
    <w:next w:val="Normal"/>
    <w:qFormat/>
    <w:rsid w:val="0015350C"/>
    <w:pPr>
      <w:keepNext/>
      <w:jc w:val="center"/>
      <w:outlineLvl w:val="5"/>
    </w:pPr>
    <w:rPr>
      <w:b/>
      <w:bCs w:val="0"/>
      <w:color w:val="006699"/>
      <w:sz w:val="22"/>
    </w:rPr>
  </w:style>
  <w:style w:type="paragraph" w:styleId="Ttulo7">
    <w:name w:val="heading 7"/>
    <w:basedOn w:val="Normal"/>
    <w:next w:val="Normal"/>
    <w:qFormat/>
    <w:rsid w:val="0015350C"/>
    <w:pPr>
      <w:keepNext/>
      <w:outlineLvl w:val="6"/>
    </w:pPr>
    <w:rPr>
      <w:b/>
      <w:bCs w:val="0"/>
      <w:color w:val="006699"/>
      <w:lang w:val="it-IT"/>
    </w:rPr>
  </w:style>
  <w:style w:type="paragraph" w:styleId="Ttulo8">
    <w:name w:val="heading 8"/>
    <w:basedOn w:val="Normal"/>
    <w:next w:val="Normal"/>
    <w:qFormat/>
    <w:rsid w:val="0015350C"/>
    <w:pPr>
      <w:keepNext/>
      <w:jc w:val="center"/>
      <w:outlineLvl w:val="7"/>
    </w:pPr>
    <w:rPr>
      <w:b/>
      <w:iCs/>
      <w:sz w:val="32"/>
      <w:lang w:val="de-DE"/>
    </w:rPr>
  </w:style>
  <w:style w:type="paragraph" w:styleId="Ttulo9">
    <w:name w:val="heading 9"/>
    <w:basedOn w:val="Normal"/>
    <w:next w:val="Normal"/>
    <w:qFormat/>
    <w:rsid w:val="0015350C"/>
    <w:pPr>
      <w:keepNext/>
      <w:tabs>
        <w:tab w:val="left" w:pos="426"/>
        <w:tab w:val="left" w:pos="709"/>
      </w:tabs>
      <w:ind w:right="-71"/>
      <w:jc w:val="center"/>
      <w:outlineLvl w:val="8"/>
    </w:pPr>
    <w:rPr>
      <w:b/>
      <w:iCs/>
      <w:color w:val="006699"/>
      <w:sz w:val="40"/>
      <w:lang w:val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5350C"/>
    <w:pPr>
      <w:tabs>
        <w:tab w:val="center" w:pos="4819"/>
        <w:tab w:val="right" w:pos="9638"/>
      </w:tabs>
      <w:jc w:val="both"/>
    </w:pPr>
    <w:rPr>
      <w:rFonts w:ascii="Times New Roman" w:hAnsi="Times New Roman" w:cs="Times New Roman"/>
      <w:bCs w:val="0"/>
      <w:sz w:val="24"/>
      <w:lang w:val="it-IT"/>
    </w:rPr>
  </w:style>
  <w:style w:type="paragraph" w:styleId="Rodap">
    <w:name w:val="footer"/>
    <w:basedOn w:val="Normal"/>
    <w:link w:val="RodapChar"/>
    <w:rsid w:val="0015350C"/>
    <w:pPr>
      <w:tabs>
        <w:tab w:val="center" w:pos="4320"/>
        <w:tab w:val="right" w:pos="8640"/>
      </w:tabs>
    </w:pPr>
  </w:style>
  <w:style w:type="paragraph" w:styleId="Remissivo1">
    <w:name w:val="index 1"/>
    <w:basedOn w:val="Normal"/>
    <w:next w:val="Normal"/>
    <w:autoRedefine/>
    <w:semiHidden/>
    <w:rsid w:val="0015350C"/>
    <w:pPr>
      <w:ind w:left="200" w:hanging="200"/>
    </w:pPr>
    <w:rPr>
      <w:color w:val="006699"/>
    </w:rPr>
  </w:style>
  <w:style w:type="paragraph" w:styleId="Remissivo2">
    <w:name w:val="index 2"/>
    <w:basedOn w:val="Normal"/>
    <w:next w:val="Normal"/>
    <w:autoRedefine/>
    <w:semiHidden/>
    <w:rsid w:val="0015350C"/>
    <w:pPr>
      <w:ind w:left="400" w:hanging="200"/>
    </w:pPr>
    <w:rPr>
      <w:color w:val="006699"/>
    </w:rPr>
  </w:style>
  <w:style w:type="paragraph" w:styleId="Remissivo3">
    <w:name w:val="index 3"/>
    <w:basedOn w:val="Normal"/>
    <w:next w:val="Normal"/>
    <w:autoRedefine/>
    <w:semiHidden/>
    <w:rsid w:val="0015350C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15350C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15350C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15350C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15350C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15350C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15350C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15350C"/>
  </w:style>
  <w:style w:type="paragraph" w:styleId="Sumrio2">
    <w:name w:val="toc 2"/>
    <w:basedOn w:val="Normal"/>
    <w:next w:val="Normal"/>
    <w:autoRedefine/>
    <w:uiPriority w:val="39"/>
    <w:rsid w:val="0015350C"/>
    <w:pPr>
      <w:ind w:left="200"/>
    </w:pPr>
    <w:rPr>
      <w:rFonts w:asciiTheme="minorHAnsi" w:hAnsiTheme="minorHAnsi" w:cstheme="minorHAnsi"/>
      <w:bCs w:val="0"/>
      <w:smallCaps/>
    </w:rPr>
  </w:style>
  <w:style w:type="paragraph" w:styleId="Sumrio1">
    <w:name w:val="toc 1"/>
    <w:basedOn w:val="Normal"/>
    <w:next w:val="Normal"/>
    <w:autoRedefine/>
    <w:uiPriority w:val="39"/>
    <w:rsid w:val="00C7539F"/>
    <w:pPr>
      <w:spacing w:before="120" w:after="120"/>
    </w:pPr>
    <w:rPr>
      <w:rFonts w:asciiTheme="minorHAnsi" w:hAnsiTheme="minorHAnsi" w:cstheme="minorHAnsi"/>
      <w:b/>
      <w:caps/>
    </w:rPr>
  </w:style>
  <w:style w:type="paragraph" w:styleId="Sumrio3">
    <w:name w:val="toc 3"/>
    <w:basedOn w:val="Normal"/>
    <w:next w:val="Normal"/>
    <w:autoRedefine/>
    <w:uiPriority w:val="39"/>
    <w:rsid w:val="0015350C"/>
    <w:pPr>
      <w:ind w:left="400"/>
    </w:pPr>
    <w:rPr>
      <w:rFonts w:asciiTheme="minorHAnsi" w:hAnsiTheme="minorHAnsi" w:cstheme="minorHAnsi"/>
      <w:bCs w:val="0"/>
      <w:i/>
      <w:iCs/>
    </w:rPr>
  </w:style>
  <w:style w:type="paragraph" w:styleId="Sumrio4">
    <w:name w:val="toc 4"/>
    <w:basedOn w:val="Normal"/>
    <w:next w:val="Normal"/>
    <w:autoRedefine/>
    <w:uiPriority w:val="39"/>
    <w:rsid w:val="0015350C"/>
    <w:pPr>
      <w:ind w:left="600"/>
    </w:pPr>
    <w:rPr>
      <w:rFonts w:asciiTheme="minorHAnsi" w:hAnsiTheme="minorHAnsi" w:cstheme="minorHAnsi"/>
      <w:bCs w:val="0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rsid w:val="0015350C"/>
    <w:pPr>
      <w:ind w:left="800"/>
    </w:pPr>
    <w:rPr>
      <w:rFonts w:asciiTheme="minorHAnsi" w:hAnsiTheme="minorHAnsi" w:cstheme="minorHAnsi"/>
      <w:bCs w:val="0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rsid w:val="0015350C"/>
    <w:pPr>
      <w:ind w:left="1000"/>
    </w:pPr>
    <w:rPr>
      <w:rFonts w:asciiTheme="minorHAnsi" w:hAnsiTheme="minorHAnsi" w:cstheme="minorHAnsi"/>
      <w:bCs w:val="0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rsid w:val="0015350C"/>
    <w:pPr>
      <w:ind w:left="1200"/>
    </w:pPr>
    <w:rPr>
      <w:rFonts w:asciiTheme="minorHAnsi" w:hAnsiTheme="minorHAnsi" w:cstheme="minorHAnsi"/>
      <w:bCs w:val="0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rsid w:val="0015350C"/>
    <w:pPr>
      <w:ind w:left="1400"/>
    </w:pPr>
    <w:rPr>
      <w:rFonts w:asciiTheme="minorHAnsi" w:hAnsiTheme="minorHAnsi" w:cstheme="minorHAnsi"/>
      <w:bCs w:val="0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rsid w:val="0015350C"/>
    <w:pPr>
      <w:ind w:left="1600"/>
    </w:pPr>
    <w:rPr>
      <w:rFonts w:asciiTheme="minorHAnsi" w:hAnsiTheme="minorHAnsi" w:cstheme="minorHAnsi"/>
      <w:bCs w:val="0"/>
      <w:sz w:val="18"/>
      <w:szCs w:val="18"/>
    </w:rPr>
  </w:style>
  <w:style w:type="character" w:styleId="Hyperlink">
    <w:name w:val="Hyperlink"/>
    <w:basedOn w:val="Fontepargpadro"/>
    <w:uiPriority w:val="99"/>
    <w:rsid w:val="0015350C"/>
    <w:rPr>
      <w:color w:val="0000FF"/>
      <w:u w:val="single"/>
    </w:rPr>
  </w:style>
  <w:style w:type="character" w:styleId="HiperlinkVisitado">
    <w:name w:val="FollowedHyperlink"/>
    <w:basedOn w:val="Fontepargpadro"/>
    <w:rsid w:val="0015350C"/>
    <w:rPr>
      <w:color w:val="800080"/>
      <w:u w:val="single"/>
    </w:rPr>
  </w:style>
  <w:style w:type="paragraph" w:styleId="Corpodetexto">
    <w:name w:val="Body Text"/>
    <w:basedOn w:val="Normal"/>
    <w:rsid w:val="0015350C"/>
    <w:pPr>
      <w:jc w:val="both"/>
    </w:pPr>
    <w:rPr>
      <w:sz w:val="16"/>
      <w:lang w:val="it-IT"/>
    </w:rPr>
  </w:style>
  <w:style w:type="paragraph" w:styleId="Recuodecorpodetexto">
    <w:name w:val="Body Text Indent"/>
    <w:basedOn w:val="Normal"/>
    <w:rsid w:val="0015350C"/>
    <w:pPr>
      <w:jc w:val="both"/>
    </w:pPr>
    <w:rPr>
      <w:bCs w:val="0"/>
      <w:lang w:val="it-IT"/>
    </w:rPr>
  </w:style>
  <w:style w:type="paragraph" w:styleId="Corpodetexto2">
    <w:name w:val="Body Text 2"/>
    <w:basedOn w:val="Normal"/>
    <w:rsid w:val="0015350C"/>
    <w:pPr>
      <w:jc w:val="both"/>
    </w:pPr>
    <w:rPr>
      <w:lang w:val="it-IT"/>
    </w:rPr>
  </w:style>
  <w:style w:type="paragraph" w:styleId="Corpodetexto3">
    <w:name w:val="Body Text 3"/>
    <w:basedOn w:val="Normal"/>
    <w:rsid w:val="0015350C"/>
    <w:rPr>
      <w:sz w:val="16"/>
    </w:rPr>
  </w:style>
  <w:style w:type="character" w:styleId="Nmerodepgina">
    <w:name w:val="page number"/>
    <w:basedOn w:val="Fontepargpadro"/>
    <w:rsid w:val="00471C5C"/>
  </w:style>
  <w:style w:type="paragraph" w:styleId="Textodebalo">
    <w:name w:val="Balloon Text"/>
    <w:basedOn w:val="Normal"/>
    <w:link w:val="TextodebaloChar"/>
    <w:rsid w:val="0000005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0005A"/>
    <w:rPr>
      <w:rFonts w:ascii="Tahoma" w:hAnsi="Tahoma" w:cs="Tahoma"/>
      <w:bCs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E5D68"/>
    <w:pPr>
      <w:ind w:left="720"/>
      <w:contextualSpacing/>
    </w:pPr>
  </w:style>
  <w:style w:type="character" w:customStyle="1" w:styleId="hps">
    <w:name w:val="hps"/>
    <w:basedOn w:val="Fontepargpadro"/>
    <w:rsid w:val="000F1567"/>
  </w:style>
  <w:style w:type="character" w:styleId="nfase">
    <w:name w:val="Emphasis"/>
    <w:basedOn w:val="Fontepargpadro"/>
    <w:uiPriority w:val="20"/>
    <w:qFormat/>
    <w:rsid w:val="001135C0"/>
    <w:rPr>
      <w:b/>
      <w:bCs/>
      <w:i w:val="0"/>
      <w:iCs w:val="0"/>
    </w:rPr>
  </w:style>
  <w:style w:type="paragraph" w:styleId="Recuodecorpodetexto2">
    <w:name w:val="Body Text Indent 2"/>
    <w:basedOn w:val="Normal"/>
    <w:link w:val="Recuodecorpodetexto2Char"/>
    <w:rsid w:val="0000261A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00261A"/>
    <w:rPr>
      <w:rFonts w:ascii="Arial" w:hAnsi="Arial" w:cs="Arial"/>
      <w:bCs/>
      <w:lang w:val="en-US" w:eastAsia="en-US"/>
    </w:rPr>
  </w:style>
  <w:style w:type="table" w:styleId="Tabelacomgrade">
    <w:name w:val="Table Grid"/>
    <w:basedOn w:val="Tabelanormal"/>
    <w:uiPriority w:val="39"/>
    <w:rsid w:val="00951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47C6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Meno">
    <w:name w:val="Mention"/>
    <w:basedOn w:val="Fontepargpadro"/>
    <w:uiPriority w:val="99"/>
    <w:semiHidden/>
    <w:unhideWhenUsed/>
    <w:rsid w:val="003E0210"/>
    <w:rPr>
      <w:color w:val="2B579A"/>
      <w:shd w:val="clear" w:color="auto" w:fill="E6E6E6"/>
    </w:rPr>
  </w:style>
  <w:style w:type="character" w:customStyle="1" w:styleId="RodapChar">
    <w:name w:val="Rodapé Char"/>
    <w:basedOn w:val="Fontepargpadro"/>
    <w:link w:val="Rodap"/>
    <w:uiPriority w:val="99"/>
    <w:rsid w:val="007A15C3"/>
    <w:rPr>
      <w:rFonts w:ascii="Arial" w:hAnsi="Arial" w:cs="Arial"/>
      <w:bCs/>
      <w:lang w:val="en-US" w:eastAsia="en-US"/>
    </w:rPr>
  </w:style>
  <w:style w:type="character" w:customStyle="1" w:styleId="l852resultmaintitle">
    <w:name w:val="l852_resultmaintitle"/>
    <w:basedOn w:val="Fontepargpadro"/>
    <w:rsid w:val="003447EE"/>
  </w:style>
  <w:style w:type="character" w:styleId="MenoPendente">
    <w:name w:val="Unresolved Mention"/>
    <w:basedOn w:val="Fontepargpadro"/>
    <w:uiPriority w:val="99"/>
    <w:semiHidden/>
    <w:unhideWhenUsed/>
    <w:rsid w:val="009849A4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716D0A"/>
    <w:rPr>
      <w:rFonts w:ascii="Arial" w:hAnsi="Arial" w:cs="Arial"/>
      <w:bCs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716D0A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716D0A"/>
  </w:style>
  <w:style w:type="character" w:customStyle="1" w:styleId="TextodecomentrioChar">
    <w:name w:val="Texto de comentário Char"/>
    <w:basedOn w:val="Fontepargpadro"/>
    <w:link w:val="Textodecomentrio"/>
    <w:semiHidden/>
    <w:rsid w:val="00716D0A"/>
    <w:rPr>
      <w:rFonts w:ascii="Arial" w:hAnsi="Arial" w:cs="Arial"/>
      <w:bCs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716D0A"/>
    <w:rPr>
      <w:b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716D0A"/>
    <w:rPr>
      <w:rFonts w:ascii="Arial" w:hAnsi="Arial" w:cs="Arial"/>
      <w:b/>
      <w:bCs/>
      <w:lang w:val="en-US" w:eastAsia="en-US"/>
    </w:rPr>
  </w:style>
  <w:style w:type="paragraph" w:customStyle="1" w:styleId="MBQBodyText">
    <w:name w:val="MBQ Body Text"/>
    <w:basedOn w:val="Normal"/>
    <w:qFormat/>
    <w:rsid w:val="00250C80"/>
    <w:pPr>
      <w:spacing w:after="160" w:line="259" w:lineRule="auto"/>
    </w:pPr>
    <w:rPr>
      <w:rFonts w:eastAsia="Calibri" w:cs="Times New Roman"/>
      <w:bCs w:val="0"/>
      <w:szCs w:val="22"/>
    </w:rPr>
  </w:style>
  <w:style w:type="character" w:customStyle="1" w:styleId="hgkelc">
    <w:name w:val="hgkelc"/>
    <w:basedOn w:val="Fontepargpadro"/>
    <w:rsid w:val="008B15DA"/>
  </w:style>
  <w:style w:type="paragraph" w:customStyle="1" w:styleId="Text1">
    <w:name w:val="Text 1"/>
    <w:basedOn w:val="Normal"/>
    <w:rsid w:val="009E335E"/>
    <w:pPr>
      <w:numPr>
        <w:numId w:val="2"/>
      </w:numPr>
      <w:spacing w:after="120"/>
      <w:jc w:val="both"/>
    </w:pPr>
    <w:rPr>
      <w:rFonts w:ascii="Times New Roman" w:hAnsi="Times New Roman" w:cs="Times New Roman"/>
      <w:bCs w:val="0"/>
      <w:sz w:val="24"/>
      <w:szCs w:val="22"/>
      <w:lang w:val="en-US" w:eastAsia="de-DE"/>
    </w:rPr>
  </w:style>
  <w:style w:type="paragraph" w:customStyle="1" w:styleId="Einzug1">
    <w:name w:val="Einzug1"/>
    <w:basedOn w:val="Normal"/>
    <w:link w:val="Einzug1Car"/>
    <w:rsid w:val="009E335E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before="120" w:after="120"/>
      <w:ind w:left="851"/>
      <w:jc w:val="both"/>
    </w:pPr>
    <w:rPr>
      <w:rFonts w:ascii="Verdana" w:hAnsi="Verdana" w:cs="Times New Roman"/>
      <w:bCs w:val="0"/>
      <w:sz w:val="22"/>
      <w:lang w:val="es-ES" w:eastAsia="es-ES"/>
    </w:rPr>
  </w:style>
  <w:style w:type="character" w:customStyle="1" w:styleId="Einzug1Car">
    <w:name w:val="Einzug1 Car"/>
    <w:link w:val="Einzug1"/>
    <w:rsid w:val="009E335E"/>
    <w:rPr>
      <w:rFonts w:ascii="Verdana" w:hAnsi="Verdana"/>
      <w:sz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2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65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96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90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12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00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68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30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6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7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22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5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49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7121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53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8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7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2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BBBBB"/>
                            <w:left w:val="single" w:sz="6" w:space="0" w:color="BBBBBB"/>
                            <w:bottom w:val="single" w:sz="6" w:space="0" w:color="BBBBBB"/>
                            <w:right w:val="single" w:sz="6" w:space="0" w:color="BBBBBB"/>
                          </w:divBdr>
                          <w:divsChild>
                            <w:div w:id="126661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1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64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  <w:divsChild>
                                            <w:div w:id="63684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33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0" w:color="BBBBBB"/>
                                                    <w:bottom w:val="single" w:sz="6" w:space="0" w:color="BBBBBB"/>
                                                    <w:right w:val="single" w:sz="6" w:space="0" w:color="BBBBBB"/>
                                                  </w:divBdr>
                                                  <w:divsChild>
                                                    <w:div w:id="178543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935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903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436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51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2516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08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1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0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00061">
                          <w:marLeft w:val="0"/>
                          <w:marRight w:val="0"/>
                          <w:marTop w:val="2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739750">
                              <w:marLeft w:val="900"/>
                              <w:marRight w:val="190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9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1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75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4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1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EDEDE"/>
                        <w:left w:val="single" w:sz="2" w:space="0" w:color="DEDEDE"/>
                        <w:bottom w:val="single" w:sz="2" w:space="0" w:color="BFBFBF"/>
                        <w:right w:val="single" w:sz="2" w:space="0" w:color="BFBFBF"/>
                      </w:divBdr>
                      <w:divsChild>
                        <w:div w:id="13391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8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53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92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05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5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21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0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782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3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7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7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22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226377">
                                      <w:marLeft w:val="3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80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67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20752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31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go.merck.de/cara/Content/MANGO/view/090011778009268f:Effective/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go.merck.de/cara/Content/MANGO/view/0900117780101b7e:Effective/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ngo.merck.de/cara/Content/MANGO/view/090011778781f98e:Effective/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ngo.merck.de/cara/Content/MANGO/view/0900117780093fa7:Effective/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5BB5D-89C0-4A48-B50A-51AE2A821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2054</Words>
  <Characters>11095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RBM</vt:lpstr>
    </vt:vector>
  </TitlesOfParts>
  <Company>The Serono Group</Company>
  <LinksUpToDate>false</LinksUpToDate>
  <CharactersWithSpaces>13123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RBM</dc:title>
  <dc:creator>IT</dc:creator>
  <cp:lastModifiedBy>Higor Rodrigues</cp:lastModifiedBy>
  <cp:revision>6</cp:revision>
  <cp:lastPrinted>2017-10-18T12:07:00Z</cp:lastPrinted>
  <dcterms:created xsi:type="dcterms:W3CDTF">2024-03-26T11:33:00Z</dcterms:created>
  <dcterms:modified xsi:type="dcterms:W3CDTF">2024-04-01T22:32:00Z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51e939-46ca-4a56-a9d5-fb166622f07a_Enabled">
    <vt:lpwstr>true</vt:lpwstr>
  </property>
  <property fmtid="{D5CDD505-2E9C-101B-9397-08002B2CF9AE}" pid="3" name="MSIP_Label_3551e939-46ca-4a56-a9d5-fb166622f07a_SetDate">
    <vt:lpwstr>2022-08-23T11:38:12Z</vt:lpwstr>
  </property>
  <property fmtid="{D5CDD505-2E9C-101B-9397-08002B2CF9AE}" pid="4" name="MSIP_Label_3551e939-46ca-4a56-a9d5-fb166622f07a_Method">
    <vt:lpwstr>Privileged</vt:lpwstr>
  </property>
  <property fmtid="{D5CDD505-2E9C-101B-9397-08002B2CF9AE}" pid="5" name="MSIP_Label_3551e939-46ca-4a56-a9d5-fb166622f07a_Name">
    <vt:lpwstr>3551e939-46ca-4a56-a9d5-fb166622f07a</vt:lpwstr>
  </property>
  <property fmtid="{D5CDD505-2E9C-101B-9397-08002B2CF9AE}" pid="6" name="MSIP_Label_3551e939-46ca-4a56-a9d5-fb166622f07a_SiteId">
    <vt:lpwstr>db76fb59-a377-4120-bc54-59dead7d39c9</vt:lpwstr>
  </property>
  <property fmtid="{D5CDD505-2E9C-101B-9397-08002B2CF9AE}" pid="7" name="MSIP_Label_3551e939-46ca-4a56-a9d5-fb166622f07a_ActionId">
    <vt:lpwstr>3a63cb09-b664-4918-b9a1-de86e1d0ae8b</vt:lpwstr>
  </property>
  <property fmtid="{D5CDD505-2E9C-101B-9397-08002B2CF9AE}" pid="8" name="MSIP_Label_3551e939-46ca-4a56-a9d5-fb166622f07a_ContentBits">
    <vt:lpwstr>1</vt:lpwstr>
  </property>
</Properties>
</file>