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한컴바탕" w:cs="한컴바탕" w:eastAsia="한컴바탕" w:hAnsi="한컴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3327400</wp:posOffset>
            </wp:positionV>
            <wp:extent cx="4343400" cy="4354195"/>
            <wp:effectExtent b="0" l="0" r="0" t="0"/>
            <wp:wrapSquare wrapText="bothSides" distB="0" distT="0" distL="114300" distR="114300"/>
            <wp:docPr descr="EMB000041542931" id="6" name="image3.gif"/>
            <a:graphic>
              <a:graphicData uri="http://schemas.openxmlformats.org/drawingml/2006/picture">
                <pic:pic>
                  <pic:nvPicPr>
                    <pic:cNvPr descr="EMB000041542931"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54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477520</wp:posOffset>
                </wp:positionV>
                <wp:extent cx="6008370" cy="8602980"/>
                <wp:effectExtent b="0" l="0" r="0" t="0"/>
                <wp:wrapSquare wrapText="bothSides" distB="45720" distT="4572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46578" y="0"/>
                          <a:ext cx="599884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프로젝트 범위정의서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의류 키워드 분석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5조 잼코딩즈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김경일, 김민정, 김송, 변지영, 류제범, 손상우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나눔명조" w:cs="나눔명조" w:eastAsia="나눔명조" w:hAnsi="나눔명조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477520</wp:posOffset>
                </wp:positionV>
                <wp:extent cx="6008370" cy="8602980"/>
                <wp:effectExtent b="0" l="0" r="0" t="0"/>
                <wp:wrapSquare wrapText="bothSides" distB="45720" distT="45720" distL="114300" distR="114300"/>
                <wp:docPr id="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8370" cy="8602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Nanum Myeongjo" w:cs="Nanum Myeongjo" w:eastAsia="Nanum Myeongjo" w:hAnsi="Nanum Myeongjo"/>
          <w:sz w:val="48"/>
          <w:szCs w:val="48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sz w:val="48"/>
          <w:szCs w:val="48"/>
          <w:rtl w:val="0"/>
        </w:rPr>
        <w:t xml:space="preserve">목   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목표 </w:t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제품 범위기술서</w:t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요구사항</w:t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부문</w:t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인도물</w:t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제품 인수기준</w:t>
        <w:tab/>
        <w:tab/>
        <w:tab/>
        <w:tab/>
        <w:tab/>
        <w:tab/>
        <w:tab/>
        <w:tab/>
        <w:tab/>
        <w:t xml:space="preserve">6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제약</w:t>
        <w:tab/>
        <w:tab/>
        <w:tab/>
        <w:tab/>
        <w:tab/>
        <w:tab/>
        <w:tab/>
        <w:tab/>
        <w:tab/>
        <w:t xml:space="preserve">6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가정</w:t>
        <w:tab/>
        <w:tab/>
        <w:tab/>
        <w:tab/>
        <w:tab/>
        <w:tab/>
        <w:tab/>
        <w:tab/>
        <w:tab/>
        <w:t xml:space="preserve">7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초기 프로젝트 조직</w:t>
        <w:tab/>
        <w:tab/>
        <w:tab/>
        <w:tab/>
        <w:tab/>
        <w:tab/>
        <w:tab/>
        <w:tab/>
        <w:t xml:space="preserve">8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초기에 정의한 리스크</w:t>
        <w:tab/>
        <w:tab/>
        <w:tab/>
        <w:tab/>
        <w:tab/>
        <w:tab/>
        <w:tab/>
        <w:t xml:space="preserve">8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bookmarkStart w:colFirst="0" w:colLast="0" w:name="_heading=h.k5p8pip8xu5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형상관리 요구사항</w:t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프로젝트 사양서</w:t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승인요구사항</w:t>
        <w:tab/>
        <w:tab/>
        <w:tab/>
        <w:tab/>
        <w:tab/>
        <w:tab/>
        <w:tab/>
        <w:tab/>
        <w:tab/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목표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상품에 대한 유행하는 키워드 도출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실시간성 정보를 수집하여 범용성 높은 키워드 분석도구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광고를 하는 고객에게 가격 측정의 기준이 될 수 있는 자료 제공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사용자 친화적인 인터페이스 구축(web)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키워드 분석을 통해 해당 업종의 효율적인 광고 솔루션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광범위한 키워드 및 트렌드 분석 도구로 확장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제품 범위기술서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시스템 개발부분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1.1 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 키워드 분석 시스템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판매 상품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블로그 / 카페 / 기사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리뷰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144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 키워드 제공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세부 항목별 키워드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실시간성 데이터 확보 및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일자별 키워드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상품별 키워드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기타 정보 제공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키워드별 의류 상품 개수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키워드별 검색량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키워드별 상품별 경쟁률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키워드별 광고 단가 정보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가격 경쟁력이 높은 키워드 제공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솔루션 제공 기능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상품별 맞춤 키워드 제공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고객정보 활용자 만족도 평가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시스템 기반 광고 효과 평가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2. 정보인프라 부문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서버 O/S는 64bit 기반 Architecture를 기준으로 함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DBMS는 Postgresql로 구성함.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기반의 데이터 분석도구를 사용함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ELK 환경 구축이 요구될 시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G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oogle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C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loud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P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latform 이용함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하드웨어, 소프트웨어, 네트워크 등 정보인프라 부문은 1일 24시간 365일 상시 운영 가능한 체계로 구현 함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장비, 소프트웨어 등의 제품 선정 시 객관적인 선정 사유를 명시하여야함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UNIX 기반의 Open Architecture를 시스템의 표준으로 함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원활한 통신을 위한 최소한의 통신장비 확보(wifi)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요구사항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사용자의 접근성을 고려한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W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eb(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Dashboard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중심의 서비스 제공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실시간성 정보를 수집 할 수 있는 DB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텍스트 마이닝과 형태소 분석을 효율적으로 할 수 있는 모델 구축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향후 확장 가능성을 고려한 시스템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시기별, 세부 항목별 적절한 키워드 도출 시스템 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400" w:line="240" w:lineRule="auto"/>
        <w:ind w:left="72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부문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제안요청부문은 시스템 개발, 정보인프라 구축의 2개 부문으로 구성됨.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시스템 개발  부문은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 키워드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의류 상품 키워드 제공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기타 정보 제공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솔루션 제공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정보인프라 부문은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실시간 정보 수집을 위한 DB,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데이터 저장을 위한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동적 크롤링과 머신러닝을 위한 SW/HW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로 구성된다.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인도물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각 단계별 완료시점에서 3일 내 제출한다.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단계별 PMO의 검토 및 고객의 승인이 필요하다.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92.0" w:type="dxa"/>
        <w:jc w:val="left"/>
        <w:tblInd w:w="0.0" w:type="dxa"/>
        <w:tblLayout w:type="fixed"/>
        <w:tblLook w:val="0400"/>
      </w:tblPr>
      <w:tblGrid>
        <w:gridCol w:w="1628"/>
        <w:gridCol w:w="2294"/>
        <w:gridCol w:w="5170"/>
        <w:tblGridChange w:id="0">
          <w:tblGrid>
            <w:gridCol w:w="1628"/>
            <w:gridCol w:w="2294"/>
            <w:gridCol w:w="517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b w:val="1"/>
                <w:color w:val="000000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b w:val="1"/>
                <w:color w:val="000000"/>
                <w:rtl w:val="0"/>
              </w:rPr>
              <w:t xml:space="preserve">산 출 물 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6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상세요구 분석서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1. 상세요구분석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8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프로젝트정의서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기술요구사항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E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구성도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1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현업무처리 흐름도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2. 개념뷰 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속성 구조적 규칙정의서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6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3. 행위뷰 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7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상세행위뷰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업무활동목록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C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4. 상관분석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D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객체기능매트릭스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7F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5. 설계영역정의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설계영역정의서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1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설계서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2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1. 시스템비전개발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기술아키텍처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표준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9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인수기준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프로젝트 개발환경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2. 사용자인터페이스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출력목록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출력설계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화면 전개도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화면목록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화면설계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3. 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ERD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0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4. 데이터층 설계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1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데이터구조적명세서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4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DDL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6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5. BPWIN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7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BPWIN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9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6. 프로세스층 설계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A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모듈목록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D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모듈정의서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0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어플리케이션구조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2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7. 보안 및 무결성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3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사용자권한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5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8. 시험계획 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6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시스템시험계획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9, 프로그램작성계획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9">
            <w:pPr>
              <w:spacing w:after="0" w:line="240" w:lineRule="auto"/>
              <w:ind w:firstLine="8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구축 팀 및 일정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A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운영서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B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1. 시스템 개요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C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개발개요 및 목적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주요처리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2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개발 내용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개발 효과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2. 시스템 구성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8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H/W 및 S/W 구성도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B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업무처리 흐름도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E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화면종합 흐름도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1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시스템종합 흐름도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3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3. 단위기능별 처리개요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4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단위기능별 처리개요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6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4. 시스템 현황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7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종합 현황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A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DB 현황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D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프로그램 일람표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5. 운영관리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0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구축절차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3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전산자원 생성/수정 방법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6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전산자원 BACKUP 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RECOVERY방법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A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타 시스템 간 연계처리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D">
            <w:pPr>
              <w:spacing w:after="0" w:line="240" w:lineRule="auto"/>
              <w:ind w:left="10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기타 코드일람표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프로그램 설명서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EF">
            <w:pPr>
              <w:spacing w:after="0" w:line="240" w:lineRule="auto"/>
              <w:ind w:firstLine="14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1. 프로그램 설명서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교육관리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평가관리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자격관리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A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프로젝트 관리서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B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1. 주간보고서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FE">
            <w:pPr>
              <w:spacing w:after="0" w:line="240" w:lineRule="auto"/>
              <w:ind w:firstLine="12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2. 월간보고서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0">
            <w:pPr>
              <w:spacing w:after="0" w:line="240" w:lineRule="auto"/>
              <w:ind w:left="120" w:firstLine="0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사용자 안내서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 1. 시스템개요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시스템 구성도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 2, 화면 전개도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화면 전개도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 3. 공통 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각종 코드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메시지 및 조작방법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공통 버튼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Nanum Myeongjo" w:cs="Nanum Myeongjo" w:eastAsia="Nanum Myeongjo" w:hAnsi="Nanum Myeongjo"/>
                <w:sz w:val="24"/>
                <w:szCs w:val="2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00000"/>
                <w:rtl w:val="0"/>
              </w:rPr>
              <w:t xml:space="preserve"> 4. 화면설명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firstLine="0"/>
        <w:jc w:val="left"/>
        <w:rPr>
          <w:rFonts w:ascii="Nanum Myeongjo" w:cs="Nanum Myeongjo" w:eastAsia="Nanum Myeongjo" w:hAnsi="Nanum Myeongj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제품 인수기준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 완료시 고객에게 인도함에 상호간의 소프트웨어의 적정한 수준 달성을 점검하기 위하여 인수 기준에 대한 점검 사항과 달성 수준을 정의하여 인수 및 검수 업무의 원활한 진행이 이루어지도록 하고자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인수 범위 및 기준은 범위기술서에 정의된 사항으로 제한한다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고객의 요구사항이 모두 충족되었는지 고객이 인수테스트를 실시하고 종료된 후, 최종산출물에 고객의 사인을 득한 후 제출한다.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시스템 공급자는 고객사의 해당하는 업무 담당을 대상으로 시스템을 운영하기 위한 교육을 무상으로 반복 실시하여야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20" w:before="40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제약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표준화를 통해 개발 시스템 간 유연성, 연계성, 확장성을 높일 수 있는 시스템 환경을 구축한다.</w:t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개발 업무의 품질보증을 위한 조직, 방법, 절차 일정 및 내용을 준수한다.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모든 인프라는 1일 24시 365일 상시 운영 가능한 체계로 구현하고, AS IS 서버 구성을 최대한 활용한다.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원활한 사업수행을 위해 물리적 보안대책, 관리적 보안대책, 기술적인 보안대책 등 안전 및 보안 관리에 대한 운영 규정을 마련하여야 한다.</w:t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제안한 구현 기술 등은 국내외 기술기준 및 각종 법령, 규칙 등 관련법규에 적합 하여야 한다.</w:t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원활한 의사결정과 업무협조를 위해 주간 및 월간보고회의를 실시한다.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최종산출물과 별도로 착수(계약 착수일 14일 이내), 중간(중간감리 종료 후 1개월 이내), 완료 보고서(사업종료 14일 이전)를 제출한다.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프로젝트 기간은 2022년 4월 20일부터 6월 16일까지 진행한다.</w:t>
      </w:r>
    </w:p>
    <w:p w:rsidR="00000000" w:rsidDel="00000000" w:rsidP="00000000" w:rsidRDefault="00000000" w:rsidRPr="00000000" w14:paraId="00000125">
      <w:pPr>
        <w:spacing w:after="24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가정</w:t>
      </w: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기존 시스템의 추가적인 기능 확장인 경우 고객사 측의 표준 준수를 원칙으로 하며, 필요 시 고객사 측의 승인에 의해 산출물 양식이나 개발 표준을 변경할 수 있다.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구축방식, 제안솔루션 등은 고객사의 요청에 따라 구축과정에서 변경될 수 있다.</w:t>
      </w:r>
    </w:p>
    <w:p w:rsidR="00000000" w:rsidDel="00000000" w:rsidP="00000000" w:rsidRDefault="00000000" w:rsidRPr="00000000" w14:paraId="00000129">
      <w:pPr>
        <w:numPr>
          <w:ilvl w:val="0"/>
          <w:numId w:val="14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전제 조건에 대한 차이 및 전제조건이 유효하지 않는 것으로 판단되면 프로젝트 범위, 산출물, 기간 및 기타의 조건이 변경될 수 있다.</w:t>
      </w:r>
    </w:p>
    <w:p w:rsidR="00000000" w:rsidDel="00000000" w:rsidP="00000000" w:rsidRDefault="00000000" w:rsidRPr="00000000" w14:paraId="0000012A">
      <w:pPr>
        <w:numPr>
          <w:ilvl w:val="0"/>
          <w:numId w:val="14"/>
        </w:numPr>
        <w:spacing w:after="0" w:line="240" w:lineRule="auto"/>
        <w:ind w:left="72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상세 추진일정은 고객사와 협의하여 변경할 수 있다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초기 프로젝트 조직</w:t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</w:rPr>
        <w:drawing>
          <wp:inline distB="0" distT="0" distL="0" distR="0">
            <wp:extent cx="4791075" cy="3714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초기에 정의한 리스크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본 프로젝트에서는 아래와 같이 예상 가능한 리스크를 정의 하며, 관리계획서에서 이에 대한 대처방안을 정의한다.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계약서 업무 범위 명확성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역할과 책임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팀원의 근무 태도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계약서 업무 범위 명확성</w:t>
      </w:r>
    </w:p>
    <w:p w:rsidR="00000000" w:rsidDel="00000000" w:rsidP="00000000" w:rsidRDefault="00000000" w:rsidRPr="00000000" w14:paraId="00000138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요구사항 구현 가능성</w:t>
      </w:r>
    </w:p>
    <w:p w:rsidR="00000000" w:rsidDel="00000000" w:rsidP="00000000" w:rsidRDefault="00000000" w:rsidRPr="00000000" w14:paraId="00000139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텍스트 마이닝을 위한 적절한 웹페이지의 존재 유무</w:t>
      </w:r>
    </w:p>
    <w:p w:rsidR="00000000" w:rsidDel="00000000" w:rsidP="00000000" w:rsidRDefault="00000000" w:rsidRPr="00000000" w14:paraId="0000013A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크롤링시 법률적 제한 사항</w:t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웹, 어플리케이션과 같은 서비스를 어떻게 제공할 것인가에 대한 요구 명세</w:t>
      </w:r>
    </w:p>
    <w:p w:rsidR="00000000" w:rsidDel="00000000" w:rsidP="00000000" w:rsidRDefault="00000000" w:rsidRPr="00000000" w14:paraId="0000013C">
      <w:pPr>
        <w:numPr>
          <w:ilvl w:val="0"/>
          <w:numId w:val="29"/>
        </w:numPr>
        <w:spacing w:after="0" w:line="240" w:lineRule="auto"/>
        <w:ind w:left="1109" w:hanging="40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일정 마일스톤과 실제 진행도의 간극 발생</w:t>
      </w:r>
    </w:p>
    <w:p w:rsidR="00000000" w:rsidDel="00000000" w:rsidP="00000000" w:rsidRDefault="00000000" w:rsidRPr="00000000" w14:paraId="0000013D">
      <w:pPr>
        <w:spacing w:after="240" w:line="240" w:lineRule="auto"/>
        <w:rPr>
          <w:rFonts w:ascii="Nanum Myeongjo" w:cs="Nanum Myeongjo" w:eastAsia="Nanum Myeongjo" w:hAnsi="Nanum Myeongjo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형상관리 요구사항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프로젝트 수행 중 발생하는 산출물의 변경에 대한 무결성과 추적성을 유지하기 위하여 형상항목과 활동을 정의한다.  이를 위하여 프로젝트 관리자는 형상관리 담당자를 지정 하여 아래 사항들에 대한 지도 및 점검을 책임지게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0" w:right="0" w:hanging="36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항목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6"/>
        </w:numPr>
        <w:spacing w:after="0" w:line="240" w:lineRule="auto"/>
        <w:ind w:left="116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완료 이후의 웹 소스코드: 프로젝트완료 (2022.6월 예정) 이후 발생하는 모든 변경 사항은 Github 및 Notion에 등록 및 관리한다.</w:t>
      </w:r>
    </w:p>
    <w:p w:rsidR="00000000" w:rsidDel="00000000" w:rsidP="00000000" w:rsidRDefault="00000000" w:rsidRPr="00000000" w14:paraId="00000143">
      <w:pPr>
        <w:numPr>
          <w:ilvl w:val="0"/>
          <w:numId w:val="26"/>
        </w:numPr>
        <w:spacing w:after="0" w:line="240" w:lineRule="auto"/>
        <w:ind w:left="116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회의 자료: 초기 설계 및 협의 사항에 영향을 미치는 모든 회의 자료(회의록, 결재문서)들은 변경 요청서 혹은 설계변경 문서와 매치가 될 수 있도록 관리되어야 한다.</w:t>
      </w:r>
    </w:p>
    <w:p w:rsidR="00000000" w:rsidDel="00000000" w:rsidP="00000000" w:rsidRDefault="00000000" w:rsidRPr="00000000" w14:paraId="00000144">
      <w:pPr>
        <w:numPr>
          <w:ilvl w:val="0"/>
          <w:numId w:val="26"/>
        </w:numPr>
        <w:spacing w:after="0" w:line="240" w:lineRule="auto"/>
        <w:ind w:left="116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데이터 베이스 오브젝트: 변경되는 데이터 베이스 오브젝트들은 언제 어떤 형태로 어떤 이유에서 변경되었는지 공지 하고 언제든지 어떤 회의 결과에 의하여 오브젝트들이 변경되었는지 알 수 있도록 관리 되어져야 한다.</w:t>
      </w:r>
    </w:p>
    <w:p w:rsidR="00000000" w:rsidDel="00000000" w:rsidP="00000000" w:rsidRDefault="00000000" w:rsidRPr="00000000" w14:paraId="00000145">
      <w:pPr>
        <w:spacing w:after="0" w:line="240" w:lineRule="auto"/>
        <w:ind w:left="1160" w:firstLine="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절차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28"/>
        </w:numPr>
        <w:spacing w:after="0" w:line="240" w:lineRule="auto"/>
        <w:ind w:left="108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모든 회의는 그 산출물(회의록, 메신저 대화내용 파일 등)이 있어야 하며, 회의주관자는 회의 종료 후 일주일 이내에 회의의 내용과 결과에 대하여 보고서를 작성한다. </w:t>
      </w:r>
    </w:p>
    <w:p w:rsidR="00000000" w:rsidDel="00000000" w:rsidP="00000000" w:rsidRDefault="00000000" w:rsidRPr="00000000" w14:paraId="00000148">
      <w:pPr>
        <w:numPr>
          <w:ilvl w:val="0"/>
          <w:numId w:val="28"/>
        </w:numPr>
        <w:spacing w:after="0" w:line="240" w:lineRule="auto"/>
        <w:ind w:left="108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팀장은 모든 회의의 진행 사항과 결과를 숙지 하여야 하며, 결과물을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N</w:t>
      </w: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otion과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G</w:t>
      </w: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oogle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D</w:t>
      </w: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ocs에 정리한다.</w:t>
      </w:r>
    </w:p>
    <w:p w:rsidR="00000000" w:rsidDel="00000000" w:rsidP="00000000" w:rsidRDefault="00000000" w:rsidRPr="00000000" w14:paraId="00000149">
      <w:pPr>
        <w:numPr>
          <w:ilvl w:val="0"/>
          <w:numId w:val="28"/>
        </w:numPr>
        <w:spacing w:after="0" w:line="240" w:lineRule="auto"/>
        <w:ind w:left="1080" w:hanging="360"/>
        <w:rPr>
          <w:rFonts w:ascii="Nanum Myeongjo" w:cs="Nanum Myeongjo" w:eastAsia="Nanum Myeongjo" w:hAnsi="Nanum Myeongjo"/>
          <w:color w:val="000000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팀원은 회의결과를 프로젝트에 적용함에 있어, 초기 계획에서 변경된 부분은 그 원인을 알 수 있도록 위 결과물의 id를 명시한다.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프로젝트 사양서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착수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세부 추진 계획서, 요구사항 정의서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주간, 월간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추진계획 대비 실적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주요 추진내용 및 단계별 산출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S/W 개발 내역 및 H/W, N/W 설치 방안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기술인력 투입 현황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차주 월 계획 사항 및 계획 변경 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주요 의사 결정 및 협조 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9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기타사항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중간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추진실적에 대한 분석결과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향후 추진 세부 계획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firstLine="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완료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H/W, S/W, N/W 시스템 구축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정보 시스템 개발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데이터베이스 기본 데이터 구축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원시프로그램 Source 및 납품 내역 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H/W별 OS, 시스템 응용 N/W 프로그램, DBMS 등 설치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최종 산출물 - 프로젝트 보고서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H/W, S/W, N/W 시스템 구축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데이터베이스 기본 데이터 구축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0" w:right="0" w:hanging="72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H/W별 OS, 시스템 응용 N/W 프로그램, DBMS 등 설치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800" w:right="0" w:hanging="40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승인요구사항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20" w:before="360" w:line="240" w:lineRule="auto"/>
        <w:rPr>
          <w:rFonts w:ascii="Nanum Myeongjo" w:cs="Nanum Myeongjo" w:eastAsia="Nanum Myeongjo" w:hAnsi="Nanum Myeongjo"/>
          <w:b w:val="1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1. 인수 책임자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프로젝트관리자와 함께 프로젝트 수행과 관련한 모든 문제점에 관한 해결책을 모색할 수 있도록 고객을 대표할 수 있는 권한을 가진 인수 책임자 1명을 지명한다.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left"/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인수책임자는 산출물의 인수(승인)에 대해 책임을 지는 사람으로, 인수책임자를 통해 모든 개발산출물, 프로젝트통제, 품질 활동 등에 관한 입장을 전달한다.</w:t>
      </w:r>
    </w:p>
    <w:p w:rsidR="00000000" w:rsidDel="00000000" w:rsidP="00000000" w:rsidRDefault="00000000" w:rsidRPr="00000000" w14:paraId="0000016A">
      <w:pPr>
        <w:spacing w:after="120" w:before="360" w:line="240" w:lineRule="auto"/>
        <w:rPr>
          <w:rFonts w:ascii="Nanum Myeongjo" w:cs="Nanum Myeongjo" w:eastAsia="Nanum Myeongjo" w:hAnsi="Nanum Myeongjo"/>
          <w:b w:val="1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2. 산출물의 인수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   산출물이 다음 조건을 만족하면 인수한다.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    1) 모든 개발산출물들이 프로젝트 계획에 기술되어 있는 업무범위를 만족하고,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    2) 테스트계획에 정의되어 있는 각각의 세부 테스트조건들을 만족하고,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color w:val="000000"/>
          <w:rtl w:val="0"/>
        </w:rPr>
        <w:t xml:space="preserve">    3) 개별인수확인서에 서명(승인)하였을 때 산출물은 인수된 것으로 간주한다.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4" w:orient="portrait"/>
      <w:pgMar w:bottom="1440" w:top="1701" w:left="1440" w:right="144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한컴바탕"/>
  <w:font w:name="Noto Sans Symbols"/>
  <w:font w:name="Nanum Myeongjo">
    <w:embedRegular w:fontKey="{00000000-0000-0000-0000-000000000000}" r:id="rId1" w:subsetted="0"/>
    <w:embedBold w:fontKey="{00000000-0000-0000-0000-000000000000}" r:id="rId2" w:subsetted="0"/>
  </w:font>
  <w:font w:name="나눔명조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5229225</wp:posOffset>
          </wp:positionH>
          <wp:positionV relativeFrom="page">
            <wp:posOffset>561975</wp:posOffset>
          </wp:positionV>
          <wp:extent cx="1446910" cy="383006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6910" cy="38300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120" w:hanging="720"/>
      </w:pPr>
      <w:rPr>
        <w:color w:val="000000"/>
        <w:sz w:val="22"/>
        <w:szCs w:val="22"/>
      </w:rPr>
    </w:lvl>
    <w:lvl w:ilvl="1">
      <w:start w:val="1"/>
      <w:numFmt w:val="decimal"/>
      <w:lvlText w:val="%2)"/>
      <w:lvlJc w:val="left"/>
      <w:pPr>
        <w:ind w:left="1160" w:hanging="360"/>
      </w:pPr>
      <w:rPr>
        <w:color w:val="000000"/>
        <w:sz w:val="22"/>
        <w:szCs w:val="22"/>
      </w:rPr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  <w:sz w:val="4"/>
        <w:szCs w:val="4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120" w:hanging="720"/>
      </w:pPr>
      <w:rPr>
        <w:color w:val="000000"/>
        <w:sz w:val="22"/>
        <w:szCs w:val="22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4">
    <w:lvl w:ilvl="0">
      <w:start w:val="4"/>
      <w:numFmt w:val="bullet"/>
      <w:lvlText w:val="-"/>
      <w:lvlJc w:val="left"/>
      <w:pPr>
        <w:ind w:left="11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  <w:sz w:val="12"/>
        <w:szCs w:val="1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4"/>
      <w:numFmt w:val="bullet"/>
      <w:lvlText w:val="-"/>
      <w:lvlJc w:val="left"/>
      <w:pPr>
        <w:ind w:left="11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60" w:hanging="360"/>
      </w:pPr>
      <w:rPr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60" w:hanging="360"/>
      </w:pPr>
      <w:rPr>
        <w:color w:val="000000"/>
        <w:sz w:val="22"/>
        <w:szCs w:val="22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0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  <w:sz w:val="12"/>
        <w:szCs w:val="1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■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5"/>
      <w:numFmt w:val="bullet"/>
      <w:lvlText w:val="-"/>
      <w:lvlJc w:val="left"/>
      <w:pPr>
        <w:ind w:left="760" w:hanging="36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■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4"/>
      <w:numFmt w:val="bullet"/>
      <w:lvlText w:val="-"/>
      <w:lvlJc w:val="left"/>
      <w:pPr>
        <w:ind w:left="11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-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4"/>
      <w:numFmt w:val="bullet"/>
      <w:lvlText w:val="-"/>
      <w:lvlJc w:val="left"/>
      <w:pPr>
        <w:ind w:left="11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-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  <w:sz w:val="30"/>
        <w:szCs w:val="3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-"/>
      <w:lvlJc w:val="left"/>
      <w:pPr>
        <w:ind w:left="2600" w:hanging="36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304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344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4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424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464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544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5840" w:hanging="40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decimal"/>
      <w:lvlText w:val="%1."/>
      <w:lvlJc w:val="left"/>
      <w:pPr>
        <w:ind w:left="1120" w:hanging="720"/>
      </w:pPr>
      <w:rPr>
        <w:color w:val="000000"/>
        <w:sz w:val="22"/>
        <w:szCs w:val="22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0">
    <w:lvl w:ilvl="0">
      <w:start w:val="4"/>
      <w:numFmt w:val="bullet"/>
      <w:lvlText w:val="-"/>
      <w:lvlJc w:val="left"/>
      <w:pPr>
        <w:ind w:left="15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0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4"/>
      <w:numFmt w:val="bullet"/>
      <w:lvlText w:val="-"/>
      <w:lvlJc w:val="left"/>
      <w:pPr>
        <w:ind w:left="1520" w:hanging="72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0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  <w:sz w:val="30"/>
        <w:szCs w:val="3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■"/>
      <w:lvlJc w:val="left"/>
      <w:pPr>
        <w:ind w:left="760" w:hanging="360"/>
      </w:pPr>
      <w:rPr>
        <w:rFonts w:ascii="Noto Sans Symbols" w:cs="Noto Sans Symbols" w:eastAsia="Noto Sans Symbols" w:hAnsi="Noto Sans Symbols"/>
        <w:b w:val="0"/>
        <w:color w:val="000000"/>
        <w:sz w:val="10"/>
        <w:szCs w:val="1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4"/>
      <w:numFmt w:val="bullet"/>
      <w:lvlText w:val="-"/>
      <w:lvlJc w:val="left"/>
      <w:pPr>
        <w:ind w:left="800" w:hanging="40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■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decimal"/>
      <w:lvlText w:val="%1."/>
      <w:lvlJc w:val="left"/>
      <w:pPr>
        <w:ind w:left="760" w:hanging="360"/>
      </w:pPr>
      <w:rPr>
        <w:color w:val="000000"/>
        <w:sz w:val="22"/>
        <w:szCs w:val="2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color w:val="000000"/>
        <w:sz w:val="22"/>
        <w:szCs w:val="22"/>
      </w:rPr>
    </w:lvl>
    <w:lvl w:ilvl="2">
      <w:start w:val="1"/>
      <w:numFmt w:val="decimal"/>
      <w:lvlText w:val="%1.%2.%3"/>
      <w:lvlJc w:val="left"/>
      <w:pPr>
        <w:ind w:left="1760" w:hanging="720"/>
      </w:pPr>
      <w:rPr>
        <w:color w:val="000000"/>
        <w:sz w:val="22"/>
        <w:szCs w:val="22"/>
      </w:rPr>
    </w:lvl>
    <w:lvl w:ilvl="3">
      <w:start w:val="1"/>
      <w:numFmt w:val="decimal"/>
      <w:lvlText w:val="%1.%2.%3.%4"/>
      <w:lvlJc w:val="left"/>
      <w:pPr>
        <w:ind w:left="2440" w:hanging="1080"/>
      </w:pPr>
      <w:rPr>
        <w:color w:val="00000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color w:val="000000"/>
        <w:sz w:val="22"/>
        <w:szCs w:val="22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color w:val="000000"/>
        <w:sz w:val="22"/>
        <w:szCs w:val="22"/>
      </w:rPr>
    </w:lvl>
    <w:lvl w:ilvl="6">
      <w:start w:val="1"/>
      <w:numFmt w:val="decimal"/>
      <w:lvlText w:val="%1.%2.%3.%4.%5.%6.%7"/>
      <w:lvlJc w:val="left"/>
      <w:pPr>
        <w:ind w:left="3760" w:hanging="1440"/>
      </w:pPr>
      <w:rPr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4440" w:hanging="1800"/>
      </w:pPr>
      <w:rPr>
        <w:color w:val="000000"/>
        <w:sz w:val="22"/>
        <w:szCs w:val="22"/>
      </w:rPr>
    </w:lvl>
    <w:lvl w:ilvl="8">
      <w:start w:val="1"/>
      <w:numFmt w:val="decimal"/>
      <w:lvlText w:val="%1.%2.%3.%4.%5.%6.%7.%8.%9"/>
      <w:lvlJc w:val="left"/>
      <w:pPr>
        <w:ind w:left="5120" w:hanging="2160"/>
      </w:pPr>
      <w:rPr>
        <w:color w:val="000000"/>
        <w:sz w:val="22"/>
        <w:szCs w:val="22"/>
      </w:rPr>
    </w:lvl>
  </w:abstractNum>
  <w:abstractNum w:abstractNumId="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4"/>
      <w:numFmt w:val="bullet"/>
      <w:lvlText w:val="-"/>
      <w:lvlJc w:val="left"/>
      <w:pPr>
        <w:ind w:left="1109" w:hanging="40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2240" w:hanging="400"/>
      </w:pPr>
      <w:rPr>
        <w:color w:val="000000"/>
        <w:sz w:val="22"/>
        <w:szCs w:val="22"/>
      </w:rPr>
    </w:lvl>
    <w:lvl w:ilvl="1">
      <w:start w:val="1"/>
      <w:numFmt w:val="bullet"/>
      <w:lvlText w:val="-"/>
      <w:lvlJc w:val="left"/>
      <w:pPr>
        <w:ind w:left="2600" w:hanging="360"/>
      </w:pPr>
      <w:rPr>
        <w:rFonts w:ascii="나눔명조" w:cs="나눔명조" w:eastAsia="나눔명조" w:hAnsi="나눔명조"/>
        <w:color w:val="000000"/>
        <w:sz w:val="22"/>
        <w:szCs w:val="22"/>
      </w:rPr>
    </w:lvl>
    <w:lvl w:ilvl="2">
      <w:start w:val="1"/>
      <w:numFmt w:val="lowerRoman"/>
      <w:lvlText w:val="%3."/>
      <w:lvlJc w:val="right"/>
      <w:pPr>
        <w:ind w:left="3040" w:hanging="400"/>
      </w:pPr>
      <w:rPr/>
    </w:lvl>
    <w:lvl w:ilvl="3">
      <w:start w:val="1"/>
      <w:numFmt w:val="decimal"/>
      <w:lvlText w:val="%4."/>
      <w:lvlJc w:val="left"/>
      <w:pPr>
        <w:ind w:left="3440" w:hanging="400"/>
      </w:pPr>
      <w:rPr/>
    </w:lvl>
    <w:lvl w:ilvl="4">
      <w:start w:val="1"/>
      <w:numFmt w:val="upperLetter"/>
      <w:lvlText w:val="%5."/>
      <w:lvlJc w:val="left"/>
      <w:pPr>
        <w:ind w:left="3840" w:hanging="400"/>
      </w:pPr>
      <w:rPr/>
    </w:lvl>
    <w:lvl w:ilvl="5">
      <w:start w:val="1"/>
      <w:numFmt w:val="lowerRoman"/>
      <w:lvlText w:val="%6."/>
      <w:lvlJc w:val="right"/>
      <w:pPr>
        <w:ind w:left="4240" w:hanging="400"/>
      </w:pPr>
      <w:rPr/>
    </w:lvl>
    <w:lvl w:ilvl="6">
      <w:start w:val="1"/>
      <w:numFmt w:val="decimal"/>
      <w:lvlText w:val="%7."/>
      <w:lvlJc w:val="left"/>
      <w:pPr>
        <w:ind w:left="4640" w:hanging="400"/>
      </w:pPr>
      <w:rPr/>
    </w:lvl>
    <w:lvl w:ilvl="7">
      <w:start w:val="1"/>
      <w:numFmt w:val="upperLetter"/>
      <w:lvlText w:val="%8."/>
      <w:lvlJc w:val="left"/>
      <w:pPr>
        <w:ind w:left="5040" w:hanging="400"/>
      </w:pPr>
      <w:rPr/>
    </w:lvl>
    <w:lvl w:ilvl="8">
      <w:start w:val="1"/>
      <w:numFmt w:val="lowerRoman"/>
      <w:lvlText w:val="%9."/>
      <w:lvlJc w:val="right"/>
      <w:pPr>
        <w:ind w:left="5440" w:hanging="400"/>
      </w:pPr>
      <w:rPr/>
    </w:lvl>
  </w:abstractNum>
  <w:abstractNum w:abstractNumId="31">
    <w:lvl w:ilvl="0">
      <w:start w:val="1"/>
      <w:numFmt w:val="bullet"/>
      <w:lvlText w:val="■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4">
    <w:name w:val="header"/>
    <w:basedOn w:val="a"/>
    <w:link w:val="Char"/>
    <w:uiPriority w:val="99"/>
    <w:unhideWhenUsed w:val="1"/>
    <w:rsid w:val="00380EB5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 w:val="1"/>
    <w:rsid w:val="00380EB5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 w:val="1"/>
    <w:rsid w:val="001C1B3D"/>
    <w:pPr>
      <w:ind w:left="800" w:leftChars="400"/>
    </w:pPr>
  </w:style>
  <w:style w:type="paragraph" w:styleId="a7" w:customStyle="1">
    <w:name w:val="바탕글"/>
    <w:basedOn w:val="a"/>
    <w:rsid w:val="00DE6F5A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cs="굴림" w:eastAsia="굴림" w:hAnsi="굴림"/>
      <w:color w:val="000000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gif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hkN4Jc7bXZPFspCAKw0N/DCz+Q==">AMUW2mWKMoZRxyn1seW7kTRuFJD20nUESgsPnyoF/KRP7veQAhA9H3CrlWcQhWyWDLX+zBWxcFXQ71XWBiuE3/1oHIOFWAphGfkysPG/pqek9DeKZT3vGlB731SRPoSQ/kvoRc7DLthwYWHfj1kT2yZKpkg1mqZcYw==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2022-04-29T05:14:00Z</dcterms:created>
  <dc:creator>Windows User</dc:creator>
</cp:coreProperties>
</file>