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100" w:before="200"/>
        <w:jc w:val="center"/>
      </w:pPr>
      <w:r>
        <w:rPr>
          <w:rFonts w:ascii="Arial" w:cs="Arial" w:eastAsia="Arial" w:hAnsi="Arial"/>
          <w:b/>
          <w:bCs/>
          <w:color w:val="1F4E79"/>
          <w:sz w:val="52"/>
          <w:szCs w:val="52"/>
        </w:rPr>
        <w:t xml:space="preserve">ET AI HACKATHON 2026</w:t>
      </w:r>
    </w:p>
    <w:p>
      <w:pPr>
        <w:spacing w:after="80" w:before="80"/>
        <w:jc w:val="center"/>
      </w:pPr>
      <w:r>
        <w:rPr>
          <w:rFonts w:ascii="Arial" w:cs="Arial" w:eastAsia="Arial" w:hAnsi="Arial"/>
          <w:b/>
          <w:bCs/>
          <w:color w:val="2E75B6"/>
          <w:sz w:val="36"/>
          <w:szCs w:val="36"/>
        </w:rPr>
        <w:t xml:space="preserve">COMPLETE WINNING BLUEPRINT</w:t>
      </w:r>
    </w:p>
    <w:p>
      <w:pPr>
        <w:spacing w:after="280" w:before="40"/>
        <w:jc w:val="center"/>
      </w:pPr>
      <w:r>
        <w:rPr>
          <w:rFonts w:ascii="Arial" w:cs="Arial" w:eastAsia="Arial" w:hAnsi="Arial"/>
          <w:i/>
          <w:iCs/>
          <w:color w:val="595959"/>
          <w:sz w:val="24"/>
          <w:szCs w:val="24"/>
        </w:rPr>
        <w:t xml:space="preserve">Team Strategy | Architecture | Implementation Guide | Submission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200"/>
              <w:left w:type="dxa" w:w="360"/>
              <w:bottom w:type="dxa" w:w="200"/>
              <w:right w:type="dxa" w:w="360"/>
            </w:tcMar>
          </w:tcPr>
          <w:p>
            <w:pPr>
              <w:spacing w:after="40" w:before="80"/>
              <w:jc w:val="center"/>
            </w:pPr>
            <w:r>
              <w:rPr>
                <w:rFonts w:ascii="Arial" w:cs="Arial" w:eastAsia="Arial" w:hAnsi="Arial"/>
                <w:b/>
                <w:bCs/>
                <w:color w:val="FFFFFF"/>
                <w:sz w:val="32"/>
                <w:szCs w:val="32"/>
              </w:rPr>
              <w:t xml:space="preserve">Selected Topic: #9 — AI Money Mentor</w:t>
            </w:r>
          </w:p>
          <w:p>
            <w:pPr>
              <w:spacing w:after="80" w:before="40"/>
              <w:jc w:val="center"/>
            </w:pPr>
            <w:r>
              <w:rPr>
                <w:rFonts w:ascii="Arial" w:cs="Arial" w:eastAsia="Arial" w:hAnsi="Arial"/>
                <w:i/>
                <w:iCs/>
                <w:color w:val="B8D4F0"/>
                <w:sz w:val="26"/>
                <w:szCs w:val="26"/>
              </w:rPr>
              <w:t xml:space="preserve">Sub-Theme: FinSaarthi — India's First Agentic Financial Life OS</w:t>
            </w:r>
          </w:p>
        </w:tc>
      </w:tr>
    </w:tbl>
    <w:p>
      <w:pPr>
        <w:spacing w:after="60" w:before="60"/>
      </w:pPr>
      <w:r>
        <w:t xml:space="preserve"/>
      </w:r>
    </w:p>
    <w:p>
      <w:pPr>
        <w:spacing w:after="60" w:before="60"/>
      </w:pPr>
      <w:r>
        <w:t xml:space="preserve"/>
      </w:r>
    </w:p>
    <w:p>
      <w:pPr>
        <w:jc w:val="center"/>
      </w:pPr>
      <w:r>
        <w:rPr>
          <w:rFonts w:ascii="Arial" w:cs="Arial" w:eastAsia="Arial" w:hAnsi="Arial"/>
          <w:color w:val="595959"/>
          <w:sz w:val="20"/>
          <w:szCs w:val="20"/>
        </w:rPr>
        <w:t xml:space="preserve">Hackathon Partner: Unstop  |  Industry Partner: Avataar.ai</w:t>
      </w:r>
    </w:p>
    <w:p>
      <w:pPr>
        <w:spacing w:after="60" w:before="60"/>
      </w:pPr>
      <w:r>
        <w:t xml:space="preserve"/>
      </w:r>
    </w:p>
    <w:p>
      <w:pPr>
        <w:jc w:val="center"/>
      </w:pPr>
      <w:r>
        <w:rPr>
          <w:rFonts w:ascii="Arial" w:cs="Arial" w:eastAsia="Arial" w:hAnsi="Arial"/>
          <w:i/>
          <w:iCs/>
          <w:color w:val="595959"/>
          <w:sz w:val="18"/>
          <w:szCs w:val="18"/>
        </w:rPr>
        <w:t xml:space="preserve">Generated: March 2026  |  Confidential — Team Use Only</w:t>
      </w:r>
    </w:p>
    <w:p>
      <w:r>
        <w:br w:type="page"/>
      </w:r>
    </w:p>
    <w:p>
      <w:pPr>
        <w:pStyle w:val="Heading1"/>
        <w:spacing w:after="160" w:before="320"/>
      </w:pPr>
      <w:r>
        <w:rPr>
          <w:rFonts w:ascii="Arial" w:cs="Arial" w:eastAsia="Arial" w:hAnsi="Arial"/>
          <w:b/>
          <w:bCs/>
          <w:color w:val="1F4E79"/>
          <w:sz w:val="36"/>
          <w:szCs w:val="36"/>
        </w:rPr>
        <w:t xml:space="preserve">1. Topic Selection — The Winning Choice</w:t>
      </w:r>
    </w:p>
    <w:p>
      <w:pPr>
        <w:pStyle w:val="Heading2"/>
        <w:spacing w:after="120" w:before="240"/>
      </w:pPr>
      <w:r>
        <w:rPr>
          <w:rFonts w:ascii="Arial" w:cs="Arial" w:eastAsia="Arial" w:hAnsi="Arial"/>
          <w:b/>
          <w:bCs/>
          <w:color w:val="2E75B6"/>
          <w:sz w:val="28"/>
          <w:szCs w:val="28"/>
        </w:rPr>
        <w:t xml:space="preserve">1.1 Why Topic 9 Beats Every Other Option</w:t>
      </w:r>
    </w:p>
    <w:p>
      <w:pPr>
        <w:spacing w:after="80" w:before="80"/>
      </w:pPr>
      <w:r>
        <w:rPr>
          <w:rFonts w:ascii="Arial" w:cs="Arial" w:eastAsia="Arial" w:hAnsi="Arial"/>
          <w:sz w:val="22"/>
          <w:szCs w:val="22"/>
        </w:rPr>
        <w:t xml:space="preserve">After deep analysis of all 9 problem statements against three dimensions — current AI/ML industry trends, feasibility within a hackathon timeline, and career-building value — Topic 9 (AI Money Mentor) emerges as the clear winner for your team. Here is the structured breakdown: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1600"/>
        <w:gridCol w:w="23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Topic</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Trend Score</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Feasibility</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Career Value</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Verdict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Agentic Enterprise Workflows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8/10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Good but generic</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 Cost Intelligence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8/10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5/10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7/10</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Needs enterprise data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Sales &amp; Revenue AI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7/10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CRM access needed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 Indian Investor AI</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9/10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6/10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9/10</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Very competitive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 AI Money Mentor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10/10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BEST — Build this!</w:t>
            </w:r>
          </w:p>
        </w:tc>
      </w:tr>
    </w:tbl>
    <w:p>
      <w:pPr>
        <w:spacing w:after="60" w:before="60"/>
      </w:pPr>
      <w:r>
        <w:t xml:space="preserve"/>
      </w:r>
    </w:p>
    <w:p>
      <w:pPr>
        <w:pStyle w:val="Heading2"/>
        <w:spacing w:after="120" w:before="240"/>
      </w:pPr>
      <w:r>
        <w:rPr>
          <w:rFonts w:ascii="Arial" w:cs="Arial" w:eastAsia="Arial" w:hAnsi="Arial"/>
          <w:b/>
          <w:bCs/>
          <w:color w:val="2E75B6"/>
          <w:sz w:val="28"/>
          <w:szCs w:val="28"/>
        </w:rPr>
        <w:t xml:space="preserve">1.2 Three Core Reasons Topic 9 Wins</w:t>
      </w:r>
    </w:p>
    <w:p>
      <w:pPr>
        <w:spacing w:after="80" w:before="180"/>
      </w:pPr>
      <w:r>
        <w:rPr>
          <w:rFonts w:ascii="Arial" w:cs="Arial" w:eastAsia="Arial" w:hAnsi="Arial"/>
          <w:b/>
          <w:bCs/>
          <w:color w:val="C55A11"/>
          <w:sz w:val="24"/>
          <w:szCs w:val="24"/>
        </w:rPr>
        <w:t xml:space="preserve">Reason 1: India-Scale Problem with Massive Judges Appeal</w:t>
      </w:r>
    </w:p>
    <w:p>
      <w:pPr>
        <w:spacing w:after="80" w:before="80"/>
      </w:pPr>
      <w:r>
        <w:rPr>
          <w:rFonts w:ascii="Arial" w:cs="Arial" w:eastAsia="Arial" w:hAnsi="Arial"/>
          <w:sz w:val="22"/>
          <w:szCs w:val="22"/>
        </w:rPr>
        <w:t xml:space="preserve">India has 14 crore+ demat accounts but over 95% of Indians have no financial plan. The problem is viscerally real, deeply personal, and affects every judge in that room. When a product demo shows someone's actual financial gap being solved in 60 seconds, it creates an emotional connection that no enterprise workflow demo can match.</w:t>
      </w:r>
    </w:p>
    <w:p>
      <w:pPr>
        <w:spacing w:after="80" w:before="180"/>
      </w:pPr>
      <w:r>
        <w:rPr>
          <w:rFonts w:ascii="Arial" w:cs="Arial" w:eastAsia="Arial" w:hAnsi="Arial"/>
          <w:b/>
          <w:bCs/>
          <w:color w:val="C55A11"/>
          <w:sz w:val="24"/>
          <w:szCs w:val="24"/>
        </w:rPr>
        <w:t xml:space="preserve">Reason 2: Perfect Gen AI + Agentic AI Combination</w:t>
      </w:r>
    </w:p>
    <w:p>
      <w:pPr>
        <w:spacing w:after="80" w:before="80"/>
      </w:pPr>
      <w:r>
        <w:rPr>
          <w:rFonts w:ascii="Arial" w:cs="Arial" w:eastAsia="Arial" w:hAnsi="Arial"/>
          <w:sz w:val="22"/>
          <w:szCs w:val="22"/>
        </w:rPr>
        <w:t xml:space="preserve">Topic 9 demands exactly what judges are looking for in a Gen AI hackathon: large language model reasoning for personalized advice, RAG (Retrieval Augmented Generation) for tax rules and regulatory data, multi-agent coordination for complex financial calculations, and tool use for real-time data integration. This is a full Gen AI showcase, not just a chatbot wrapper.</w:t>
      </w:r>
    </w:p>
    <w:p>
      <w:pPr>
        <w:spacing w:after="80" w:before="180"/>
      </w:pPr>
      <w:r>
        <w:rPr>
          <w:rFonts w:ascii="Arial" w:cs="Arial" w:eastAsia="Arial" w:hAnsi="Arial"/>
          <w:b/>
          <w:bCs/>
          <w:color w:val="C55A11"/>
          <w:sz w:val="24"/>
          <w:szCs w:val="24"/>
        </w:rPr>
        <w:t xml:space="preserve">Reason 3: Maximum Career Building Value</w:t>
      </w:r>
    </w:p>
    <w:p>
      <w:pPr>
        <w:spacing w:after="80" w:before="80"/>
      </w:pPr>
      <w:r>
        <w:rPr>
          <w:rFonts w:ascii="Arial" w:cs="Arial" w:eastAsia="Arial" w:hAnsi="Arial"/>
          <w:sz w:val="22"/>
          <w:szCs w:val="22"/>
        </w:rPr>
        <w:t xml:space="preserve">The skills you build here — LLM orchestration, financial data modeling, multi-agent systems, RAG pipelines, and full-stack AI deployment — are exactly what top-tier AI companies are hiring for in 2026. This project will sit at the top of your portfolio for years.</w:t>
      </w:r>
    </w:p>
    <w:p>
      <w:r>
        <w:br w:type="page"/>
      </w:r>
    </w:p>
    <w:p>
      <w:pPr>
        <w:pStyle w:val="Heading1"/>
        <w:spacing w:after="160" w:before="320"/>
      </w:pPr>
      <w:r>
        <w:rPr>
          <w:rFonts w:ascii="Arial" w:cs="Arial" w:eastAsia="Arial" w:hAnsi="Arial"/>
          <w:b/>
          <w:bCs/>
          <w:color w:val="1F4E79"/>
          <w:sz w:val="36"/>
          <w:szCs w:val="36"/>
        </w:rPr>
        <w:t xml:space="preserve">2. Product Definition — FinSaarthi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F0E0" w:val="clear"/>
            <w:tcMar>
              <w:top w:type="dxa" w:w="160"/>
              <w:left w:type="dxa" w:w="240"/>
              <w:bottom w:type="dxa" w:w="160"/>
              <w:right w:type="dxa" w:w="240"/>
            </w:tcMar>
          </w:tcPr>
          <w:p>
            <w:r>
              <w:rPr>
                <w:rFonts w:ascii="Arial" w:cs="Arial" w:eastAsia="Arial" w:hAnsi="Arial"/>
                <w:b/>
                <w:bCs/>
                <w:color w:val="1E6B3C"/>
                <w:sz w:val="28"/>
                <w:szCs w:val="28"/>
              </w:rPr>
              <w:t xml:space="preserve">FinSaarthi: India's First Agentic Financial Life OS</w:t>
            </w:r>
          </w:p>
          <w:p>
            <w:pPr>
              <w:spacing w:after="60" w:before="60"/>
            </w:pPr>
            <w:r>
              <w:t xml:space="preserve"/>
            </w:r>
          </w:p>
          <w:p>
            <w:r>
              <w:rPr>
                <w:rFonts w:ascii="Arial" w:cs="Arial" w:eastAsia="Arial" w:hAnsi="Arial"/>
                <w:sz w:val="22"/>
                <w:szCs w:val="22"/>
              </w:rPr>
              <w:t xml:space="preserve">An AI-powered multi-agent financial intelligence platform that acts as a personal CFO for every Indian — transforming raw financial data into personalized, actionable roadmaps across savings, investments, tax, insurance, and retirement planning. Powered by GenAI + Agentic AI, it handles the complete financial lifecycle autonomously.</w:t>
            </w:r>
          </w:p>
        </w:tc>
      </w:tr>
    </w:tbl>
    <w:p>
      <w:pPr>
        <w:spacing w:after="60" w:before="60"/>
      </w:pPr>
      <w:r>
        <w:t xml:space="preserve"/>
      </w:r>
    </w:p>
    <w:p>
      <w:pPr>
        <w:pStyle w:val="Heading2"/>
        <w:spacing w:after="120" w:before="240"/>
      </w:pPr>
      <w:r>
        <w:rPr>
          <w:rFonts w:ascii="Arial" w:cs="Arial" w:eastAsia="Arial" w:hAnsi="Arial"/>
          <w:b/>
          <w:bCs/>
          <w:color w:val="2E75B6"/>
          <w:sz w:val="28"/>
          <w:szCs w:val="28"/>
        </w:rPr>
        <w:t xml:space="preserve">2.1 Core Sub-Problems Selected (4 of 6)</w:t>
      </w:r>
    </w:p>
    <w:p>
      <w:pPr>
        <w:spacing w:after="80" w:before="80"/>
      </w:pPr>
      <w:r>
        <w:rPr>
          <w:rFonts w:ascii="Arial" w:cs="Arial" w:eastAsia="Arial" w:hAnsi="Arial"/>
          <w:sz w:val="22"/>
          <w:szCs w:val="22"/>
        </w:rPr>
        <w:t xml:space="preserve">Your team should implement these four sub-problems as integrated modules within one unified product: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2000"/>
        <w:gridCol w:w="4360"/>
        <w:gridCol w:w="2800"/>
      </w:tblGrid>
      <w:tr>
        <w:tc>
          <w:tcPr>
            <w:tcW w:type="dxa" w:w="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Module</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Does</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Why Include It</w:t>
            </w:r>
          </w:p>
        </w:tc>
      </w:tr>
      <w:tr>
        <w:tc>
          <w:tcPr>
            <w:tcW w:type="dxa" w:w="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MF Portfolio X-Ray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Upload CAMS/KFintech statement -&gt; instant portfolio analysis: XIRR, overlap, expense drag, rebalancing plan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Demo-ready, visually impressive, immediate value</w:t>
            </w:r>
          </w:p>
        </w:tc>
      </w:tr>
      <w:tr>
        <w:tc>
          <w:tcPr>
            <w:tcW w:type="dxa" w:w="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FIRE Path Planner</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Input age/income/goals -&gt; month-by-month SIP roadmap with asset allocation + insurance gap detection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Complex multi-step reasoning showcases agentic AI</w:t>
            </w:r>
          </w:p>
        </w:tc>
      </w:tr>
      <w:tr>
        <w:tc>
          <w:tcPr>
            <w:tcW w:type="dxa" w:w="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Tax Wizard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Upload Form 16 -&gt; AI finds missed deductions, compares old vs new regime, suggests investments by risk profile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Form parsing + RAG over tax rules = full Gen AI demo</w:t>
            </w:r>
          </w:p>
        </w:tc>
      </w:tr>
      <w:tr>
        <w:tc>
          <w:tcPr>
            <w:tcW w:type="dxa" w:w="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Couple's Money Planner</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Both partners input data -&gt; AI optimizes across dual incomes: HRA, NPS, SIP splits, combined net worth</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Unique differentiator — no other team will build this</w:t>
            </w:r>
          </w:p>
        </w:tc>
      </w:tr>
    </w:tbl>
    <w:p>
      <w:pPr>
        <w:spacing w:after="60" w:before="60"/>
      </w:pPr>
      <w:r>
        <w:t xml:space="preserve"/>
      </w:r>
    </w:p>
    <w:p>
      <w:pPr>
        <w:pStyle w:val="Heading2"/>
        <w:spacing w:after="120" w:before="240"/>
      </w:pPr>
      <w:r>
        <w:rPr>
          <w:rFonts w:ascii="Arial" w:cs="Arial" w:eastAsia="Arial" w:hAnsi="Arial"/>
          <w:b/>
          <w:bCs/>
          <w:color w:val="2E75B6"/>
          <w:sz w:val="28"/>
          <w:szCs w:val="28"/>
        </w:rPr>
        <w:t xml:space="preserve">2.2 Refined Problem Statement</w:t>
      </w:r>
    </w:p>
    <w:p>
      <w:pPr>
        <w:pBdr>
          <w:left w:val="single" w:color="2E75B6" w:sz="12"/>
        </w:pBdr>
        <w:shd w:fill="D6E4F0" w:val="clear"/>
        <w:spacing w:after="120" w:before="120"/>
        <w:ind w:left="360" w:right="360"/>
      </w:pPr>
      <w:r>
        <w:rPr>
          <w:rFonts w:ascii="Arial" w:cs="Arial" w:eastAsia="Arial" w:hAnsi="Arial"/>
          <w:i/>
          <w:iCs/>
          <w:color w:val="333333"/>
          <w:sz w:val="22"/>
          <w:szCs w:val="22"/>
        </w:rPr>
        <w:t xml:space="preserve">India's 95%+ retail investors — especially dual-income couples, young professionals, and first-generation investors — have no access to personalized, affordable financial planning. Traditional financial advisors charge Rs. 25,000+ per year and are inaccessible to most. The result: missed tax deductions, unoptimized SIP strategies, insurance gaps, and zero retirement planning. FinSaarthi deploys a multi-agent AI system that understands your complete financial life in one conversation and delivers a CFO-grade financial roadmap — personalized, explainable, and actionable — at zero cost.</w:t>
      </w:r>
    </w:p>
    <w:p>
      <w:r>
        <w:br w:type="page"/>
      </w:r>
    </w:p>
    <w:p>
      <w:pPr>
        <w:pStyle w:val="Heading1"/>
        <w:spacing w:after="160" w:before="320"/>
      </w:pPr>
      <w:r>
        <w:rPr>
          <w:rFonts w:ascii="Arial" w:cs="Arial" w:eastAsia="Arial" w:hAnsi="Arial"/>
          <w:b/>
          <w:bCs/>
          <w:color w:val="1F4E79"/>
          <w:sz w:val="36"/>
          <w:szCs w:val="36"/>
        </w:rPr>
        <w:t xml:space="preserve">3. System Architecture — Multi-Agent Design</w:t>
      </w:r>
    </w:p>
    <w:p>
      <w:pPr>
        <w:pStyle w:val="Heading2"/>
        <w:spacing w:after="120" w:before="240"/>
      </w:pPr>
      <w:r>
        <w:rPr>
          <w:rFonts w:ascii="Arial" w:cs="Arial" w:eastAsia="Arial" w:hAnsi="Arial"/>
          <w:b/>
          <w:bCs/>
          <w:color w:val="2E75B6"/>
          <w:sz w:val="28"/>
          <w:szCs w:val="28"/>
        </w:rPr>
        <w:t xml:space="preserve">3.1 High-Level Architecture Overview</w:t>
      </w:r>
    </w:p>
    <w:p>
      <w:pPr>
        <w:spacing w:after="80" w:before="80"/>
      </w:pPr>
      <w:r>
        <w:rPr>
          <w:rFonts w:ascii="Arial" w:cs="Arial" w:eastAsia="Arial" w:hAnsi="Arial"/>
          <w:sz w:val="22"/>
          <w:szCs w:val="22"/>
        </w:rPr>
        <w:t xml:space="preserve">FinSaarthi uses a 5-layer architecture combining an orchestrator agent with four specialized domain agents, a RAG knowledge base, and external tool integrations. Every decision is logged for auditability.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00"/>
              <w:left w:type="dxa" w:w="180"/>
              <w:bottom w:type="dxa" w:w="100"/>
              <w:right w:type="dxa" w:w="180"/>
            </w:tcMar>
          </w:tcPr>
          <w:p>
            <w:pPr>
              <w:jc w:val="center"/>
            </w:pPr>
            <w:r>
              <w:rPr>
                <w:rFonts w:ascii="Arial" w:cs="Arial" w:eastAsia="Arial" w:hAnsi="Arial"/>
                <w:b/>
                <w:bCs/>
                <w:color w:val="FFFFFF"/>
                <w:sz w:val="24"/>
                <w:szCs w:val="24"/>
              </w:rPr>
              <w:t xml:space="preserve">ARCHITECTURE LAYERS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Layer 1</w:t>
            </w:r>
          </w:p>
        </w:tc>
        <w:tc>
          <w:tcPr>
            <w:tcW w:type="dxa" w:w="8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USER INTERFACE LAYER — React.js Frontend + Streamlit Demo</w:t>
            </w:r>
          </w:p>
          <w:p>
            <w:r>
              <w:rPr>
                <w:rFonts w:ascii="Arial" w:cs="Arial" w:eastAsia="Arial" w:hAnsi="Arial"/>
                <w:sz w:val="20"/>
                <w:szCs w:val="20"/>
              </w:rPr>
              <w:t xml:space="preserve">Chat interface, form inputs (income/goals/portfolio upload), real-time output display with charts, downloadable reports</w:t>
            </w:r>
          </w:p>
        </w:tc>
      </w:tr>
      <w:t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Layer 2</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5B6"/>
                <w:sz w:val="22"/>
                <w:szCs w:val="22"/>
              </w:rPr>
              <w:t xml:space="preserve">ORCHESTRATOR AGENT — Master Planner (LangGraph/CrewAI)</w:t>
            </w:r>
          </w:p>
          <w:p>
            <w:r>
              <w:rPr>
                <w:rFonts w:ascii="Arial" w:cs="Arial" w:eastAsia="Arial" w:hAnsi="Arial"/>
                <w:sz w:val="20"/>
                <w:szCs w:val="20"/>
              </w:rPr>
              <w:t xml:space="preserve">Routes tasks to specialized agents, manages context window, maintains conversation history, handles errors and retries, logs all decisions to audit trail</w:t>
            </w:r>
          </w:p>
        </w:tc>
      </w:tr>
      <w:tr>
        <w:tc>
          <w:tcPr>
            <w:tcW w:type="dxa" w:w="1200"/>
            <w:tcBorders>
              <w:top w:val="single" w:color="CCCCCC" w:sz="1"/>
              <w:left w:val="single" w:color="CCCCCC" w:sz="1"/>
              <w:bottom w:val="single" w:color="CCCCCC" w:sz="1"/>
              <w:right w:val="single" w:color="CCCCCC" w:sz="1"/>
            </w:tcBorders>
            <w:shd w:fill="1E6B3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Layer 3</w:t>
            </w:r>
          </w:p>
        </w:tc>
        <w:tc>
          <w:tcPr>
            <w:tcW w:type="dxa" w:w="816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tcPr>
          <w:p>
            <w:r>
              <w:rPr>
                <w:rFonts w:ascii="Arial" w:cs="Arial" w:eastAsia="Arial" w:hAnsi="Arial"/>
                <w:b/>
                <w:bCs/>
                <w:color w:val="1E6B3C"/>
                <w:sz w:val="22"/>
                <w:szCs w:val="22"/>
              </w:rPr>
              <w:t xml:space="preserve">SPECIALIZED AGENT LAYER (4 Domain Agents)</w:t>
            </w:r>
          </w:p>
          <w:p>
            <w:r>
              <w:rPr>
                <w:rFonts w:ascii="Arial" w:cs="Arial" w:eastAsia="Arial" w:hAnsi="Arial"/>
                <w:sz w:val="20"/>
                <w:szCs w:val="20"/>
              </w:rPr>
              <w:t xml:space="preserve">Portfolio Agent: Parses CAMS PDF, calculates XIRR, detects overlap, generates rebalancing</w:t>
            </w:r>
          </w:p>
          <w:p>
            <w:r>
              <w:rPr>
                <w:rFonts w:ascii="Arial" w:cs="Arial" w:eastAsia="Arial" w:hAnsi="Arial"/>
                <w:sz w:val="20"/>
                <w:szCs w:val="20"/>
              </w:rPr>
              <w:t xml:space="preserve">FIRE Agent: Runs compound growth simulations, builds month-by-month SIP plan, checks insurance</w:t>
            </w:r>
          </w:p>
          <w:p>
            <w:r>
              <w:rPr>
                <w:rFonts w:ascii="Arial" w:cs="Arial" w:eastAsia="Arial" w:hAnsi="Arial"/>
                <w:sz w:val="20"/>
                <w:szCs w:val="20"/>
              </w:rPr>
              <w:t xml:space="preserve">Tax Agent: RAG over Income Tax Act, compares regimes, finds deductions, models 80C/80D/HRA</w:t>
            </w:r>
          </w:p>
          <w:p>
            <w:r>
              <w:rPr>
                <w:rFonts w:ascii="Arial" w:cs="Arial" w:eastAsia="Arial" w:hAnsi="Arial"/>
                <w:sz w:val="20"/>
                <w:szCs w:val="20"/>
              </w:rPr>
              <w:t xml:space="preserve">Couple Agent: Dual-income optimizer, splits HRA/NPS/SIP for max tax efficiency jointly</w:t>
            </w:r>
          </w:p>
        </w:tc>
      </w:tr>
      <w:tr>
        <w:tc>
          <w:tcPr>
            <w:tcW w:type="dxa" w:w="1200"/>
            <w:tcBorders>
              <w:top w:val="single" w:color="CCCCCC" w:sz="1"/>
              <w:left w:val="single" w:color="CCCCCC" w:sz="1"/>
              <w:bottom w:val="single" w:color="CCCCCC" w:sz="1"/>
              <w:right w:val="single" w:color="CCCCCC" w:sz="1"/>
            </w:tcBorders>
            <w:shd w:fill="C55A1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Layer 4</w:t>
            </w:r>
          </w:p>
        </w:tc>
        <w:tc>
          <w:tcPr>
            <w:tcW w:type="dxa" w:w="81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C55A11"/>
                <w:sz w:val="22"/>
                <w:szCs w:val="22"/>
              </w:rPr>
              <w:t xml:space="preserve">RAG KNOWLEDGE BASE — Financial Intelligence Layer</w:t>
            </w:r>
          </w:p>
          <w:p>
            <w:r>
              <w:rPr>
                <w:rFonts w:ascii="Arial" w:cs="Arial" w:eastAsia="Arial" w:hAnsi="Arial"/>
                <w:sz w:val="20"/>
                <w:szCs w:val="20"/>
              </w:rPr>
              <w:t xml:space="preserve">Indexed documents: Income Tax Act 2025, SEBI regulations, AMFI fund data, NSE historical data, LIC premium tables, RBI interest rate data — all chunked, embedded, and stored in ChromaDB/FAISS for real-time retrieval</w:t>
            </w:r>
          </w:p>
        </w:tc>
      </w:tr>
      <w:tr>
        <w:tc>
          <w:tcPr>
            <w:tcW w:type="dxa" w:w="1200"/>
            <w:tcBorders>
              <w:top w:val="single" w:color="CCCCCC" w:sz="1"/>
              <w:left w:val="single" w:color="CCCCCC" w:sz="1"/>
              <w:bottom w:val="single" w:color="CCCCCC" w:sz="1"/>
              <w:right w:val="single" w:color="CCCCCC" w:sz="1"/>
            </w:tcBorders>
            <w:shd w:fill="59595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Layer 5</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95959"/>
                <w:sz w:val="22"/>
                <w:szCs w:val="22"/>
              </w:rPr>
              <w:t xml:space="preserve">TOOLS &amp; DATA INTEGRATION LAYER</w:t>
            </w:r>
          </w:p>
          <w:p>
            <w:r>
              <w:rPr>
                <w:rFonts w:ascii="Arial" w:cs="Arial" w:eastAsia="Arial" w:hAnsi="Arial"/>
                <w:sz w:val="20"/>
                <w:szCs w:val="20"/>
              </w:rPr>
              <w:t xml:space="preserve">Yahoo Finance API (fund NAV), PDF parsing (pypdf2/pdfplumber), SEBI MF data API, Python financial calculations (numpy-financial), SQLite for session storage, Redis for caching</w:t>
            </w:r>
          </w:p>
        </w:tc>
      </w:tr>
    </w:tbl>
    <w:p>
      <w:pPr>
        <w:spacing w:after="60" w:before="60"/>
      </w:pPr>
      <w:r>
        <w:t xml:space="preserve"/>
      </w:r>
    </w:p>
    <w:p>
      <w:pPr>
        <w:pStyle w:val="Heading2"/>
        <w:spacing w:after="120" w:before="240"/>
      </w:pPr>
      <w:r>
        <w:rPr>
          <w:rFonts w:ascii="Arial" w:cs="Arial" w:eastAsia="Arial" w:hAnsi="Arial"/>
          <w:b/>
          <w:bCs/>
          <w:color w:val="2E75B6"/>
          <w:sz w:val="28"/>
          <w:szCs w:val="28"/>
        </w:rPr>
        <w:t xml:space="preserve">3.2 Agent Communication Flow</w:t>
      </w:r>
    </w:p>
    <w:p>
      <w:pPr>
        <w:spacing w:after="80" w:before="80"/>
      </w:pPr>
      <w:r>
        <w:rPr>
          <w:rFonts w:ascii="Arial" w:cs="Arial" w:eastAsia="Arial" w:hAnsi="Arial"/>
          <w:sz w:val="22"/>
          <w:szCs w:val="22"/>
        </w:rPr>
        <w:t xml:space="preserve">The orchestrator uses a Directed Acyclic Graph (DAG) pattern. User input enters → Orchestrator classifies intent → Routes to 1-4 specialist agents in parallel or sequence → Each agent fetches from RAG + runs calculations → Results merge back to orchestrator → Orchestrator synthesizes final response → Audit log entry created → Response delivered to UI.</w:t>
      </w:r>
    </w:p>
    <w:p>
      <w:pPr>
        <w:spacing w:after="60" w:before="60"/>
      </w:pPr>
      <w:r>
        <w:t xml:space="preserve"/>
      </w:r>
    </w:p>
    <w:p>
      <w:pPr>
        <w:pBdr>
          <w:left w:val="single" w:color="2E75B6" w:sz="12"/>
        </w:pBdr>
        <w:shd w:fill="FCE4D6" w:val="clear"/>
        <w:spacing w:after="120" w:before="120"/>
        <w:ind w:left="360" w:right="360"/>
      </w:pPr>
      <w:r>
        <w:rPr>
          <w:rFonts w:ascii="Arial" w:cs="Arial" w:eastAsia="Arial" w:hAnsi="Arial"/>
          <w:i/>
          <w:iCs/>
          <w:color w:val="333333"/>
          <w:sz w:val="22"/>
          <w:szCs w:val="22"/>
        </w:rPr>
        <w:t xml:space="preserve">KEY DIFFERENTIATOR: Each agent decision is logged with timestamp, input parameters, reasoning chain, tools called, and output. This creates a full audit trail — exactly what judges score for in agentic AI evaluation.</w:t>
      </w:r>
    </w:p>
    <w:p>
      <w:r>
        <w:br w:type="page"/>
      </w:r>
    </w:p>
    <w:p>
      <w:pPr>
        <w:pStyle w:val="Heading1"/>
        <w:spacing w:after="160" w:before="320"/>
      </w:pPr>
      <w:r>
        <w:rPr>
          <w:rFonts w:ascii="Arial" w:cs="Arial" w:eastAsia="Arial" w:hAnsi="Arial"/>
          <w:b/>
          <w:bCs/>
          <w:color w:val="1F4E79"/>
          <w:sz w:val="36"/>
          <w:szCs w:val="36"/>
        </w:rPr>
        <w:t xml:space="preserve">4. Technology Stack — Complete Guide</w:t>
      </w:r>
    </w:p>
    <w:p>
      <w:pPr>
        <w:pStyle w:val="Heading2"/>
        <w:spacing w:after="120" w:before="240"/>
      </w:pPr>
      <w:r>
        <w:rPr>
          <w:rFonts w:ascii="Arial" w:cs="Arial" w:eastAsia="Arial" w:hAnsi="Arial"/>
          <w:b/>
          <w:bCs/>
          <w:color w:val="2E75B6"/>
          <w:sz w:val="28"/>
          <w:szCs w:val="28"/>
        </w:rPr>
        <w:t xml:space="preserve">4.1 Core Stack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Version/Details</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LLM Backend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Google Gemini 1.5 Pro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 API via AI Studio</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Main reasoning engine (free tier)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LLM Alternative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Groq + Llama 3.1 70B</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Free tier, ultra-fast</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Fallback + fast inference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Agent Framework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LangGraph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v0.2+</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Multi-agent orchestration with state graphs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Agent Tools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LangChain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v0.3+</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Tool use, memory, prompt templates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RAG Vector DB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ChromaDB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Local, free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Store + retrieve financial knowledge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Embeddings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sentence-transformers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all-MiniLM-L6-v2</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Free local embeddings for RAG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PDF Parsing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pdfplumber + PyPDF2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Latest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CAMS/KFintech/Form 16 parsing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Financial Math</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numpy-financial</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Latest</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XIRR, NPV, SIP calculations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Processing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pandas + numpy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Latest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Portfolio analysis, data manipulation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Frontend</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Streamlit (Demo)</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Latest</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Rapid hackathon demo UI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Backend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FastAPI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Latest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 endpoints for all agents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Charts/Viz</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Plotly + Matplotlib</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Latest</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Portfolio charts, FIRE projections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SQLite + Redis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Local</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Session storage + caching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Deployment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Streamlit Cloud / HF Spaces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Free tier</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Public demo URL for judges</w:t>
            </w:r>
          </w:p>
        </w:tc>
      </w:tr>
    </w:tbl>
    <w:p>
      <w:pPr>
        <w:spacing w:after="60" w:before="60"/>
      </w:pPr>
      <w:r>
        <w:t xml:space="preserve"/>
      </w:r>
    </w:p>
    <w:p>
      <w:pPr>
        <w:pStyle w:val="Heading2"/>
        <w:spacing w:after="120" w:before="240"/>
      </w:pPr>
      <w:r>
        <w:rPr>
          <w:rFonts w:ascii="Arial" w:cs="Arial" w:eastAsia="Arial" w:hAnsi="Arial"/>
          <w:b/>
          <w:bCs/>
          <w:color w:val="2E75B6"/>
          <w:sz w:val="28"/>
          <w:szCs w:val="28"/>
        </w:rPr>
        <w:t xml:space="preserve">4.2 Why This Stack is Perfect</w:t>
      </w:r>
    </w:p>
    <w:p>
      <w:pPr>
        <w:pStyle w:val="ListParagraph"/>
        <w:numPr>
          <w:ilvl w:val="0"/>
          <w:numId w:val="2"/>
        </w:numPr>
        <w:spacing w:after="60" w:before="60"/>
      </w:pPr>
      <w:r>
        <w:rPr>
          <w:rFonts w:ascii="Arial" w:cs="Arial" w:eastAsia="Arial" w:hAnsi="Arial"/>
          <w:sz w:val="22"/>
          <w:szCs w:val="22"/>
        </w:rPr>
        <w:t xml:space="preserve">All free/open-source — zero infrastructure cost during hackathon</w:t>
      </w:r>
    </w:p>
    <w:p>
      <w:pPr>
        <w:pStyle w:val="ListParagraph"/>
        <w:numPr>
          <w:ilvl w:val="0"/>
          <w:numId w:val="2"/>
        </w:numPr>
        <w:spacing w:after="60" w:before="60"/>
      </w:pPr>
      <w:r>
        <w:rPr>
          <w:rFonts w:ascii="Arial" w:cs="Arial" w:eastAsia="Arial" w:hAnsi="Arial"/>
          <w:sz w:val="22"/>
          <w:szCs w:val="22"/>
        </w:rPr>
        <w:t xml:space="preserve">Gemini 1.5 Pro: 1M token context window = perfect for large financial documents</w:t>
      </w:r>
    </w:p>
    <w:p>
      <w:pPr>
        <w:pStyle w:val="ListParagraph"/>
        <w:numPr>
          <w:ilvl w:val="0"/>
          <w:numId w:val="2"/>
        </w:numPr>
        <w:spacing w:after="60" w:before="60"/>
      </w:pPr>
      <w:r>
        <w:rPr>
          <w:rFonts w:ascii="Arial" w:cs="Arial" w:eastAsia="Arial" w:hAnsi="Arial"/>
          <w:sz w:val="22"/>
          <w:szCs w:val="22"/>
        </w:rPr>
        <w:t xml:space="preserve">LangGraph: Industry-standard for production multi-agent systems — judges recognize it</w:t>
      </w:r>
    </w:p>
    <w:p>
      <w:pPr>
        <w:pStyle w:val="ListParagraph"/>
        <w:numPr>
          <w:ilvl w:val="0"/>
          <w:numId w:val="2"/>
        </w:numPr>
        <w:spacing w:after="60" w:before="60"/>
      </w:pPr>
      <w:r>
        <w:rPr>
          <w:rFonts w:ascii="Arial" w:cs="Arial" w:eastAsia="Arial" w:hAnsi="Arial"/>
          <w:sz w:val="22"/>
          <w:szCs w:val="22"/>
        </w:rPr>
        <w:t xml:space="preserve">ChromaDB: Runs locally, no setup, perfect for hackathon speed</w:t>
      </w:r>
    </w:p>
    <w:p>
      <w:pPr>
        <w:pStyle w:val="ListParagraph"/>
        <w:numPr>
          <w:ilvl w:val="0"/>
          <w:numId w:val="2"/>
        </w:numPr>
        <w:spacing w:after="60" w:before="60"/>
      </w:pPr>
      <w:r>
        <w:rPr>
          <w:rFonts w:ascii="Arial" w:cs="Arial" w:eastAsia="Arial" w:hAnsi="Arial"/>
          <w:sz w:val="22"/>
          <w:szCs w:val="22"/>
        </w:rPr>
        <w:t xml:space="preserve">Streamlit: Build a beautiful working demo in hours, not days</w:t>
      </w:r>
    </w:p>
    <w:p>
      <w:pPr>
        <w:spacing w:after="60" w:before="60"/>
      </w:pPr>
      <w:r>
        <w:t xml:space="preserve"/>
      </w:r>
    </w:p>
    <w:p>
      <w:pPr>
        <w:pStyle w:val="Heading2"/>
        <w:spacing w:after="120" w:before="240"/>
      </w:pPr>
      <w:r>
        <w:rPr>
          <w:rFonts w:ascii="Arial" w:cs="Arial" w:eastAsia="Arial" w:hAnsi="Arial"/>
          <w:b/>
          <w:bCs/>
          <w:color w:val="2E75B6"/>
          <w:sz w:val="28"/>
          <w:szCs w:val="28"/>
        </w:rPr>
        <w:t xml:space="preserve">4.3 Installation Commands</w:t>
      </w:r>
    </w:p>
    <w:p>
      <w:pPr>
        <w:spacing w:after="80" w:before="80"/>
      </w:pPr>
      <w:r>
        <w:rPr>
          <w:rFonts w:ascii="Arial" w:cs="Arial" w:eastAsia="Arial" w:hAnsi="Arial"/>
          <w:sz w:val="22"/>
          <w:szCs w:val="22"/>
        </w:rPr>
        <w:t xml:space="preserve">Run this single command to set up your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180"/>
              <w:bottom w:type="dxa" w:w="120"/>
              <w:right w:type="dxa" w:w="180"/>
            </w:tcMar>
          </w:tcPr>
          <w:p>
            <w:r>
              <w:rPr>
                <w:rFonts w:ascii="Courier New" w:cs="Courier New" w:eastAsia="Courier New" w:hAnsi="Courier New"/>
                <w:color w:val="6A9955"/>
                <w:sz w:val="20"/>
                <w:szCs w:val="20"/>
              </w:rPr>
              <w:t xml:space="preserve"># Create virtual environment</w:t>
            </w:r>
          </w:p>
          <w:p>
            <w:r>
              <w:rPr>
                <w:rFonts w:ascii="Courier New" w:cs="Courier New" w:eastAsia="Courier New" w:hAnsi="Courier New"/>
                <w:color w:val="D4D4D4"/>
                <w:sz w:val="20"/>
                <w:szCs w:val="20"/>
              </w:rPr>
              <w:t xml:space="preserve">python -m venv finsaarthi-env &amp;&amp; source finsaarthi-env/bin/activate</w:t>
            </w:r>
          </w:p>
          <w:p>
            <w:pPr>
              <w:spacing w:after="60" w:before="60"/>
            </w:pPr>
            <w:r>
              <w:t xml:space="preserve"/>
            </w:r>
          </w:p>
          <w:p>
            <w:r>
              <w:rPr>
                <w:rFonts w:ascii="Courier New" w:cs="Courier New" w:eastAsia="Courier New" w:hAnsi="Courier New"/>
                <w:color w:val="6A9955"/>
                <w:sz w:val="20"/>
                <w:szCs w:val="20"/>
              </w:rPr>
              <w:t xml:space="preserve"># Install all dependencies</w:t>
            </w:r>
          </w:p>
          <w:p>
            <w:r>
              <w:rPr>
                <w:rFonts w:ascii="Courier New" w:cs="Courier New" w:eastAsia="Courier New" w:hAnsi="Courier New"/>
                <w:color w:val="D4D4D4"/>
                <w:sz w:val="20"/>
                <w:szCs w:val="20"/>
              </w:rPr>
              <w:t xml:space="preserve">pip install langchain langgraph langchain-google-genai chromadb sentence-transformers pdfplumber pypdf2 numpy-financial pandas numpy plotly streamlit fastapi uvicorn python-dotenv</w:t>
            </w:r>
          </w:p>
          <w:p>
            <w:pPr>
              <w:spacing w:after="60" w:before="60"/>
            </w:pPr>
            <w:r>
              <w:t xml:space="preserve"/>
            </w:r>
          </w:p>
          <w:p>
            <w:r>
              <w:rPr>
                <w:rFonts w:ascii="Courier New" w:cs="Courier New" w:eastAsia="Courier New" w:hAnsi="Courier New"/>
                <w:color w:val="6A9955"/>
                <w:sz w:val="20"/>
                <w:szCs w:val="20"/>
              </w:rPr>
              <w:t xml:space="preserve"># Set API keys in .env file</w:t>
            </w:r>
          </w:p>
          <w:p>
            <w:r>
              <w:rPr>
                <w:rFonts w:ascii="Courier New" w:cs="Courier New" w:eastAsia="Courier New" w:hAnsi="Courier New"/>
                <w:color w:val="9CDCFE"/>
                <w:sz w:val="20"/>
                <w:szCs w:val="20"/>
              </w:rPr>
              <w:t xml:space="preserve">GOOGLE_API_KEY=your_gemini_key_here</w:t>
            </w:r>
          </w:p>
          <w:p>
            <w:r>
              <w:rPr>
                <w:rFonts w:ascii="Courier New" w:cs="Courier New" w:eastAsia="Courier New" w:hAnsi="Courier New"/>
                <w:color w:val="9CDCFE"/>
                <w:sz w:val="20"/>
                <w:szCs w:val="20"/>
              </w:rPr>
              <w:t xml:space="preserve">GROQ_API_KEY=your_groq_key_here</w:t>
            </w:r>
          </w:p>
        </w:tc>
      </w:tr>
    </w:tbl>
    <w:p>
      <w:r>
        <w:br w:type="page"/>
      </w:r>
    </w:p>
    <w:p>
      <w:pPr>
        <w:pStyle w:val="Heading1"/>
        <w:spacing w:after="160" w:before="320"/>
      </w:pPr>
      <w:r>
        <w:rPr>
          <w:rFonts w:ascii="Arial" w:cs="Arial" w:eastAsia="Arial" w:hAnsi="Arial"/>
          <w:b/>
          <w:bCs/>
          <w:color w:val="1F4E79"/>
          <w:sz w:val="36"/>
          <w:szCs w:val="36"/>
        </w:rPr>
        <w:t xml:space="preserve">5. Step-by-Step Implementation Guide</w:t>
      </w:r>
    </w:p>
    <w:p>
      <w:pPr>
        <w:pStyle w:val="Heading2"/>
        <w:spacing w:after="120" w:before="240"/>
      </w:pPr>
      <w:r>
        <w:rPr>
          <w:rFonts w:ascii="Arial" w:cs="Arial" w:eastAsia="Arial" w:hAnsi="Arial"/>
          <w:b/>
          <w:bCs/>
          <w:color w:val="2E75B6"/>
          <w:sz w:val="28"/>
          <w:szCs w:val="28"/>
        </w:rPr>
        <w:t xml:space="preserve">Phase 1: Foundation Setup (Day 1 — Hours 0 to 8)</w:t>
      </w:r>
    </w:p>
    <w:p>
      <w:pPr>
        <w:spacing w:after="80" w:before="180"/>
      </w:pPr>
      <w:r>
        <w:rPr>
          <w:rFonts w:ascii="Arial" w:cs="Arial" w:eastAsia="Arial" w:hAnsi="Arial"/>
          <w:b/>
          <w:bCs/>
          <w:color w:val="C55A11"/>
          <w:sz w:val="24"/>
          <w:szCs w:val="24"/>
        </w:rPr>
        <w:t xml:space="preserve">Step 1.1 — Project Structure</w:t>
      </w:r>
    </w:p>
    <w:p>
      <w:pPr>
        <w:spacing w:after="80" w:before="80"/>
      </w:pPr>
      <w:r>
        <w:rPr>
          <w:rFonts w:ascii="Arial" w:cs="Arial" w:eastAsia="Arial" w:hAnsi="Arial"/>
          <w:sz w:val="22"/>
          <w:szCs w:val="22"/>
        </w:rPr>
        <w:t xml:space="preserve">Create the following folder structure in your repository: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180"/>
              <w:bottom w:type="dxa" w:w="120"/>
              <w:right w:type="dxa" w:w="180"/>
            </w:tcMar>
          </w:tcPr>
          <w:p>
            <w:r>
              <w:rPr>
                <w:rFonts w:ascii="Courier New" w:cs="Courier New" w:eastAsia="Courier New" w:hAnsi="Courier New"/>
                <w:color w:val="4EC9B0"/>
                <w:sz w:val="20"/>
                <w:szCs w:val="20"/>
              </w:rPr>
              <w:t xml:space="preserve">finsaarthi/</w:t>
            </w:r>
          </w:p>
          <w:p>
            <w:r>
              <w:rPr>
                <w:rFonts w:ascii="Courier New" w:cs="Courier New" w:eastAsia="Courier New" w:hAnsi="Courier New"/>
                <w:color w:val="4EC9B0"/>
                <w:sz w:val="20"/>
                <w:szCs w:val="20"/>
              </w:rPr>
              <w:t xml:space="preserve">  agents/</w:t>
            </w:r>
          </w:p>
          <w:p>
            <w:r>
              <w:rPr>
                <w:rFonts w:ascii="Courier New" w:cs="Courier New" w:eastAsia="Courier New" w:hAnsi="Courier New"/>
                <w:color w:val="D4D4D4"/>
                <w:sz w:val="20"/>
                <w:szCs w:val="20"/>
              </w:rPr>
              <w:t xml:space="preserve">    orchestrator.py       # Master agent + LangGraph state machine</w:t>
            </w:r>
          </w:p>
          <w:p>
            <w:r>
              <w:rPr>
                <w:rFonts w:ascii="Courier New" w:cs="Courier New" w:eastAsia="Courier New" w:hAnsi="Courier New"/>
                <w:color w:val="D4D4D4"/>
                <w:sz w:val="20"/>
                <w:szCs w:val="20"/>
              </w:rPr>
              <w:t xml:space="preserve">    portfolio_agent.py    # MF Portfolio X-Ray logic</w:t>
            </w:r>
          </w:p>
          <w:p>
            <w:r>
              <w:rPr>
                <w:rFonts w:ascii="Courier New" w:cs="Courier New" w:eastAsia="Courier New" w:hAnsi="Courier New"/>
                <w:color w:val="D4D4D4"/>
                <w:sz w:val="20"/>
                <w:szCs w:val="20"/>
              </w:rPr>
              <w:t xml:space="preserve">    fire_agent.py         # FIRE Path Planner logic</w:t>
            </w:r>
          </w:p>
          <w:p>
            <w:r>
              <w:rPr>
                <w:rFonts w:ascii="Courier New" w:cs="Courier New" w:eastAsia="Courier New" w:hAnsi="Courier New"/>
                <w:color w:val="D4D4D4"/>
                <w:sz w:val="20"/>
                <w:szCs w:val="20"/>
              </w:rPr>
              <w:t xml:space="preserve">    tax_agent.py          # Tax Wizard logic</w:t>
            </w:r>
          </w:p>
          <w:p>
            <w:r>
              <w:rPr>
                <w:rFonts w:ascii="Courier New" w:cs="Courier New" w:eastAsia="Courier New" w:hAnsi="Courier New"/>
                <w:color w:val="D4D4D4"/>
                <w:sz w:val="20"/>
                <w:szCs w:val="20"/>
              </w:rPr>
              <w:t xml:space="preserve">    couple_agent.py       # Couple Money Planner logic</w:t>
            </w:r>
          </w:p>
          <w:p>
            <w:r>
              <w:rPr>
                <w:rFonts w:ascii="Courier New" w:cs="Courier New" w:eastAsia="Courier New" w:hAnsi="Courier New"/>
                <w:color w:val="4EC9B0"/>
                <w:sz w:val="20"/>
                <w:szCs w:val="20"/>
              </w:rPr>
              <w:t xml:space="preserve">  rag/</w:t>
            </w:r>
          </w:p>
          <w:p>
            <w:r>
              <w:rPr>
                <w:rFonts w:ascii="Courier New" w:cs="Courier New" w:eastAsia="Courier New" w:hAnsi="Courier New"/>
                <w:color w:val="D4D4D4"/>
                <w:sz w:val="20"/>
                <w:szCs w:val="20"/>
              </w:rPr>
              <w:t xml:space="preserve">    knowledge_base.py     # ChromaDB setup + document ingestion</w:t>
            </w:r>
          </w:p>
          <w:p>
            <w:r>
              <w:rPr>
                <w:rFonts w:ascii="Courier New" w:cs="Courier New" w:eastAsia="Courier New" w:hAnsi="Courier New"/>
                <w:color w:val="D4D4D4"/>
                <w:sz w:val="20"/>
                <w:szCs w:val="20"/>
              </w:rPr>
              <w:t xml:space="preserve">    documents/            # Tax rules, SEBI docs, fund data PDFs</w:t>
            </w:r>
          </w:p>
          <w:p>
            <w:r>
              <w:rPr>
                <w:rFonts w:ascii="Courier New" w:cs="Courier New" w:eastAsia="Courier New" w:hAnsi="Courier New"/>
                <w:color w:val="4EC9B0"/>
                <w:sz w:val="20"/>
                <w:szCs w:val="20"/>
              </w:rPr>
              <w:t xml:space="preserve">  tools/</w:t>
            </w:r>
          </w:p>
          <w:p>
            <w:r>
              <w:rPr>
                <w:rFonts w:ascii="Courier New" w:cs="Courier New" w:eastAsia="Courier New" w:hAnsi="Courier New"/>
                <w:color w:val="D4D4D4"/>
                <w:sz w:val="20"/>
                <w:szCs w:val="20"/>
              </w:rPr>
              <w:t xml:space="preserve">    pdf_parser.py         # CAMS + Form 16 PDF extraction</w:t>
            </w:r>
          </w:p>
          <w:p>
            <w:r>
              <w:rPr>
                <w:rFonts w:ascii="Courier New" w:cs="Courier New" w:eastAsia="Courier New" w:hAnsi="Courier New"/>
                <w:color w:val="D4D4D4"/>
                <w:sz w:val="20"/>
                <w:szCs w:val="20"/>
              </w:rPr>
              <w:t xml:space="preserve">    financial_calc.py     # XIRR, SIP, NPV calculations</w:t>
            </w:r>
          </w:p>
          <w:p>
            <w:r>
              <w:rPr>
                <w:rFonts w:ascii="Courier New" w:cs="Courier New" w:eastAsia="Courier New" w:hAnsi="Courier New"/>
                <w:color w:val="D4D4D4"/>
                <w:sz w:val="20"/>
                <w:szCs w:val="20"/>
              </w:rPr>
              <w:t xml:space="preserve">    market_data.py        # Yahoo Finance + SEBI API integration</w:t>
            </w:r>
          </w:p>
          <w:p>
            <w:r>
              <w:rPr>
                <w:rFonts w:ascii="Courier New" w:cs="Courier New" w:eastAsia="Courier New" w:hAnsi="Courier New"/>
                <w:color w:val="D4D4D4"/>
                <w:sz w:val="20"/>
                <w:szCs w:val="20"/>
              </w:rPr>
              <w:t xml:space="preserve">  app.py                  # Streamlit main application</w:t>
            </w:r>
          </w:p>
          <w:p>
            <w:r>
              <w:rPr>
                <w:rFonts w:ascii="Courier New" w:cs="Courier New" w:eastAsia="Courier New" w:hAnsi="Courier New"/>
                <w:color w:val="D4D4D4"/>
                <w:sz w:val="20"/>
                <w:szCs w:val="20"/>
              </w:rPr>
              <w:t xml:space="preserve">  api.py                  # FastAPI backend</w:t>
            </w:r>
          </w:p>
          <w:p>
            <w:r>
              <w:rPr>
                <w:rFonts w:ascii="Courier New" w:cs="Courier New" w:eastAsia="Courier New" w:hAnsi="Courier New"/>
                <w:color w:val="D4D4D4"/>
                <w:sz w:val="20"/>
                <w:szCs w:val="20"/>
              </w:rPr>
              <w:t xml:space="preserve">  audit_logger.py         # Decision audit trail</w:t>
            </w:r>
          </w:p>
          <w:p>
            <w:r>
              <w:rPr>
                <w:rFonts w:ascii="Courier New" w:cs="Courier New" w:eastAsia="Courier New" w:hAnsi="Courier New"/>
                <w:color w:val="D4D4D4"/>
                <w:sz w:val="20"/>
                <w:szCs w:val="20"/>
              </w:rPr>
              <w:t xml:space="preserve">  requirements.txt        # All dependencies</w:t>
            </w:r>
          </w:p>
        </w:tc>
      </w:tr>
    </w:tbl>
    <w:p>
      <w:pPr>
        <w:spacing w:after="60" w:before="60"/>
      </w:pPr>
      <w:r>
        <w:t xml:space="preserve"/>
      </w:r>
    </w:p>
    <w:p>
      <w:pPr>
        <w:spacing w:after="80" w:before="180"/>
      </w:pPr>
      <w:r>
        <w:rPr>
          <w:rFonts w:ascii="Arial" w:cs="Arial" w:eastAsia="Arial" w:hAnsi="Arial"/>
          <w:b/>
          <w:bCs/>
          <w:color w:val="C55A11"/>
          <w:sz w:val="24"/>
          <w:szCs w:val="24"/>
        </w:rPr>
        <w:t xml:space="preserve">Step 1.2 — Build the Financial Calculator (Core Engine)</w:t>
      </w:r>
    </w:p>
    <w:p>
      <w:pPr>
        <w:spacing w:after="80" w:before="80"/>
      </w:pPr>
      <w:r>
        <w:rPr>
          <w:rFonts w:ascii="Arial" w:cs="Arial" w:eastAsia="Arial" w:hAnsi="Arial"/>
          <w:sz w:val="22"/>
          <w:szCs w:val="22"/>
        </w:rPr>
        <w:t xml:space="preserve">This is the heart of the product. Get this right first before any AI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180"/>
              <w:bottom w:type="dxa" w:w="120"/>
              <w:right w:type="dxa" w:w="180"/>
            </w:tcMar>
          </w:tcPr>
          <w:p>
            <w:r>
              <w:rPr>
                <w:rFonts w:ascii="Courier New" w:cs="Courier New" w:eastAsia="Courier New" w:hAnsi="Courier New"/>
                <w:color w:val="6A9955"/>
                <w:sz w:val="20"/>
                <w:szCs w:val="20"/>
              </w:rPr>
              <w:t xml:space="preserve"># tools/financial_calc.py</w:t>
            </w:r>
          </w:p>
          <w:p>
            <w:r>
              <w:rPr>
                <w:rFonts w:ascii="Courier New" w:cs="Courier New" w:eastAsia="Courier New" w:hAnsi="Courier New"/>
                <w:color w:val="9CDCFE"/>
                <w:sz w:val="20"/>
                <w:szCs w:val="20"/>
              </w:rPr>
              <w:t xml:space="preserve">import numpy_financial as npf</w:t>
            </w:r>
          </w:p>
          <w:p>
            <w:r>
              <w:rPr>
                <w:rFonts w:ascii="Courier New" w:cs="Courier New" w:eastAsia="Courier New" w:hAnsi="Courier New"/>
                <w:color w:val="9CDCFE"/>
                <w:sz w:val="20"/>
                <w:szCs w:val="20"/>
              </w:rPr>
              <w:t xml:space="preserve">import numpy as np</w:t>
            </w:r>
          </w:p>
          <w:p>
            <w:r>
              <w:rPr>
                <w:rFonts w:ascii="Courier New" w:cs="Courier New" w:eastAsia="Courier New" w:hAnsi="Courier New"/>
                <w:color w:val="9CDCFE"/>
                <w:sz w:val="20"/>
                <w:szCs w:val="20"/>
              </w:rPr>
              <w:t xml:space="preserve">from datetime import datetime</w:t>
            </w:r>
          </w:p>
          <w:p>
            <w:pPr>
              <w:spacing w:after="60" w:before="60"/>
            </w:pPr>
            <w:r>
              <w:t xml:space="preserve"/>
            </w:r>
          </w:p>
          <w:p>
            <w:r>
              <w:rPr>
                <w:rFonts w:ascii="Courier New" w:cs="Courier New" w:eastAsia="Courier New" w:hAnsi="Courier New"/>
                <w:color w:val="DCDCAA"/>
                <w:sz w:val="20"/>
                <w:szCs w:val="20"/>
              </w:rPr>
              <w:t xml:space="preserve">def calculate_xirr(cashflows: list, dates: list) -&gt; float:</w:t>
            </w:r>
          </w:p>
          <w:p>
            <w:r>
              <w:rPr>
                <w:rFonts w:ascii="Courier New" w:cs="Courier New" w:eastAsia="Courier New" w:hAnsi="Courier New"/>
                <w:color w:val="CE9178"/>
                <w:sz w:val="20"/>
                <w:szCs w:val="20"/>
              </w:rPr>
              <w:t xml:space="preserve">    """Calculate Extended IRR for irregular SIP cashflows"""</w:t>
            </w:r>
          </w:p>
          <w:p>
            <w:r>
              <w:rPr>
                <w:rFonts w:ascii="Courier New" w:cs="Courier New" w:eastAsia="Courier New" w:hAnsi="Courier New"/>
                <w:color w:val="6A9955"/>
                <w:sz w:val="20"/>
                <w:szCs w:val="20"/>
              </w:rPr>
              <w:t xml:space="preserve">    # Converts cashflows + dates to XIRR using scipy root finding</w:t>
            </w:r>
          </w:p>
          <w:p>
            <w:r>
              <w:rPr>
                <w:rFonts w:ascii="Courier New" w:cs="Courier New" w:eastAsia="Courier New" w:hAnsi="Courier New"/>
                <w:color w:val="D4D4D4"/>
                <w:sz w:val="20"/>
                <w:szCs w:val="20"/>
              </w:rPr>
              <w:t xml:space="preserve">    return xirr_value  # Returns annualized return rate</w:t>
            </w:r>
          </w:p>
          <w:p>
            <w:pPr>
              <w:spacing w:after="60" w:before="60"/>
            </w:pPr>
            <w:r>
              <w:t xml:space="preserve"/>
            </w:r>
          </w:p>
          <w:p>
            <w:r>
              <w:rPr>
                <w:rFonts w:ascii="Courier New" w:cs="Courier New" w:eastAsia="Courier New" w:hAnsi="Courier New"/>
                <w:color w:val="DCDCAA"/>
                <w:sz w:val="20"/>
                <w:szCs w:val="20"/>
              </w:rPr>
              <w:t xml:space="preserve">def calculate_sip_for_goal(goal_amount, years, rate, current_savings=0):</w:t>
            </w:r>
          </w:p>
          <w:p>
            <w:r>
              <w:rPr>
                <w:rFonts w:ascii="Courier New" w:cs="Courier New" w:eastAsia="Courier New" w:hAnsi="Courier New"/>
                <w:color w:val="CE9178"/>
                <w:sz w:val="20"/>
                <w:szCs w:val="20"/>
              </w:rPr>
              <w:t xml:space="preserve">    """Monthly SIP needed to reach goal at given return rate"""</w:t>
            </w:r>
          </w:p>
          <w:p>
            <w:r>
              <w:rPr>
                <w:rFonts w:ascii="Courier New" w:cs="Courier New" w:eastAsia="Courier New" w:hAnsi="Courier New"/>
                <w:color w:val="D4D4D4"/>
                <w:sz w:val="20"/>
                <w:szCs w:val="20"/>
              </w:rPr>
              <w:t xml:space="preserve">    months = years * 12</w:t>
            </w:r>
          </w:p>
          <w:p>
            <w:r>
              <w:rPr>
                <w:rFonts w:ascii="Courier New" w:cs="Courier New" w:eastAsia="Courier New" w:hAnsi="Courier New"/>
                <w:color w:val="D4D4D4"/>
                <w:sz w:val="20"/>
                <w:szCs w:val="20"/>
              </w:rPr>
              <w:t xml:space="preserve">    monthly_rate = rate / 12</w:t>
            </w:r>
          </w:p>
          <w:p>
            <w:r>
              <w:rPr>
                <w:rFonts w:ascii="Courier New" w:cs="Courier New" w:eastAsia="Courier New" w:hAnsi="Courier New"/>
                <w:color w:val="D4D4D4"/>
                <w:sz w:val="20"/>
                <w:szCs w:val="20"/>
              </w:rPr>
              <w:t xml:space="preserve">    future_current = current_savings * (1 + monthly_rate)**months</w:t>
            </w:r>
          </w:p>
          <w:p>
            <w:r>
              <w:rPr>
                <w:rFonts w:ascii="Courier New" w:cs="Courier New" w:eastAsia="Courier New" w:hAnsi="Courier New"/>
                <w:color w:val="D4D4D4"/>
                <w:sz w:val="20"/>
                <w:szCs w:val="20"/>
              </w:rPr>
              <w:t xml:space="preserve">    remaining = goal_amount - future_current</w:t>
            </w:r>
          </w:p>
          <w:p>
            <w:r>
              <w:rPr>
                <w:rFonts w:ascii="Courier New" w:cs="Courier New" w:eastAsia="Courier New" w:hAnsi="Courier New"/>
                <w:color w:val="D4D4D4"/>
                <w:sz w:val="20"/>
                <w:szCs w:val="20"/>
              </w:rPr>
              <w:t xml:space="preserve">    sip = npf.pmt(monthly_rate, months, 0, -remaining)</w:t>
            </w:r>
          </w:p>
          <w:p>
            <w:r>
              <w:rPr>
                <w:rFonts w:ascii="Courier New" w:cs="Courier New" w:eastAsia="Courier New" w:hAnsi="Courier New"/>
                <w:color w:val="D4D4D4"/>
                <w:sz w:val="20"/>
                <w:szCs w:val="20"/>
              </w:rPr>
              <w:t xml:space="preserve">    return round(sip, 2)</w:t>
            </w:r>
          </w:p>
          <w:p>
            <w:pPr>
              <w:spacing w:after="60" w:before="60"/>
            </w:pPr>
            <w:r>
              <w:t xml:space="preserve"/>
            </w:r>
          </w:p>
          <w:p>
            <w:r>
              <w:rPr>
                <w:rFonts w:ascii="Courier New" w:cs="Courier New" w:eastAsia="Courier New" w:hAnsi="Courier New"/>
                <w:color w:val="DCDCAA"/>
                <w:sz w:val="20"/>
                <w:szCs w:val="20"/>
              </w:rPr>
              <w:t xml:space="preserve">def compare_tax_regimes(gross_salary, deductions_80c, hra, nps, medical):</w:t>
            </w:r>
          </w:p>
          <w:p>
            <w:r>
              <w:rPr>
                <w:rFonts w:ascii="Courier New" w:cs="Courier New" w:eastAsia="Courier New" w:hAnsi="Courier New"/>
                <w:color w:val="CE9178"/>
                <w:sz w:val="20"/>
                <w:szCs w:val="20"/>
              </w:rPr>
              <w:t xml:space="preserve">    """Compare old vs new tax regime and return savings"""</w:t>
            </w:r>
          </w:p>
          <w:p>
            <w:r>
              <w:rPr>
                <w:rFonts w:ascii="Courier New" w:cs="Courier New" w:eastAsia="Courier New" w:hAnsi="Courier New"/>
                <w:color w:val="6A9955"/>
                <w:sz w:val="20"/>
                <w:szCs w:val="20"/>
              </w:rPr>
              <w:t xml:space="preserve">    # Apply 2024-25 tax slabs for both regimes</w:t>
            </w:r>
          </w:p>
          <w:p>
            <w:r>
              <w:rPr>
                <w:rFonts w:ascii="Courier New" w:cs="Courier New" w:eastAsia="Courier New" w:hAnsi="Courier New"/>
                <w:color w:val="D4D4D4"/>
                <w:sz w:val="20"/>
                <w:szCs w:val="20"/>
              </w:rPr>
              <w:t xml:space="preserve">    old_tax = calculate_old_regime(gross_salary, deductions_80c, hra, nps, medical)</w:t>
            </w:r>
          </w:p>
          <w:p>
            <w:r>
              <w:rPr>
                <w:rFonts w:ascii="Courier New" w:cs="Courier New" w:eastAsia="Courier New" w:hAnsi="Courier New"/>
                <w:color w:val="D4D4D4"/>
                <w:sz w:val="20"/>
                <w:szCs w:val="20"/>
              </w:rPr>
              <w:t xml:space="preserve">    new_tax = calculate_new_regime(gross_salary)</w:t>
            </w:r>
          </w:p>
          <w:p>
            <w:r>
              <w:rPr>
                <w:rFonts w:ascii="Courier New" w:cs="Courier New" w:eastAsia="Courier New" w:hAnsi="Courier New"/>
                <w:color w:val="D4D4D4"/>
                <w:sz w:val="20"/>
                <w:szCs w:val="20"/>
              </w:rPr>
              <w:t xml:space="preserve">    return {'old': old_tax, 'new': new_tax, 'savings': abs(old_tax - new_tax)}</w:t>
            </w:r>
          </w:p>
        </w:tc>
      </w:tr>
    </w:tbl>
    <w:p>
      <w:pPr>
        <w:spacing w:after="60" w:before="60"/>
      </w:pPr>
      <w:r>
        <w:t xml:space="preserve"/>
      </w:r>
    </w:p>
    <w:p>
      <w:pPr>
        <w:pStyle w:val="Heading2"/>
        <w:spacing w:after="120" w:before="240"/>
      </w:pPr>
      <w:r>
        <w:rPr>
          <w:rFonts w:ascii="Arial" w:cs="Arial" w:eastAsia="Arial" w:hAnsi="Arial"/>
          <w:b/>
          <w:bCs/>
          <w:color w:val="2E75B6"/>
          <w:sz w:val="28"/>
          <w:szCs w:val="28"/>
        </w:rPr>
        <w:t xml:space="preserve">Phase 2: RAG Knowledge Base (Day 1 — Hours 8 to 16)</w:t>
      </w:r>
    </w:p>
    <w:p>
      <w:pPr>
        <w:spacing w:after="80" w:before="180"/>
      </w:pPr>
      <w:r>
        <w:rPr>
          <w:rFonts w:ascii="Arial" w:cs="Arial" w:eastAsia="Arial" w:hAnsi="Arial"/>
          <w:b/>
          <w:bCs/>
          <w:color w:val="C55A11"/>
          <w:sz w:val="24"/>
          <w:szCs w:val="24"/>
        </w:rPr>
        <w:t xml:space="preserve">Step 2.1 — Collect and Index Financial Documents</w:t>
      </w:r>
    </w:p>
    <w:p>
      <w:pPr>
        <w:spacing w:after="80" w:before="80"/>
      </w:pPr>
      <w:r>
        <w:rPr>
          <w:rFonts w:ascii="Arial" w:cs="Arial" w:eastAsia="Arial" w:hAnsi="Arial"/>
          <w:sz w:val="22"/>
          <w:szCs w:val="22"/>
        </w:rPr>
        <w:t xml:space="preserve">Download and prepare these documents for your RAG knowledge base:</w:t>
      </w:r>
    </w:p>
    <w:p>
      <w:pPr>
        <w:pStyle w:val="ListParagraph"/>
        <w:numPr>
          <w:ilvl w:val="0"/>
          <w:numId w:val="2"/>
        </w:numPr>
        <w:spacing w:after="60" w:before="60"/>
      </w:pPr>
      <w:r>
        <w:rPr>
          <w:rFonts w:ascii="Arial" w:cs="Arial" w:eastAsia="Arial" w:hAnsi="Arial"/>
          <w:sz w:val="22"/>
          <w:szCs w:val="22"/>
        </w:rPr>
        <w:t xml:space="preserve">Income Tax Act 2024-25 — Download from incometax.gov.in (free)</w:t>
      </w:r>
    </w:p>
    <w:p>
      <w:pPr>
        <w:pStyle w:val="ListParagraph"/>
        <w:numPr>
          <w:ilvl w:val="0"/>
          <w:numId w:val="2"/>
        </w:numPr>
        <w:spacing w:after="60" w:before="60"/>
      </w:pPr>
      <w:r>
        <w:rPr>
          <w:rFonts w:ascii="Arial" w:cs="Arial" w:eastAsia="Arial" w:hAnsi="Arial"/>
          <w:sz w:val="22"/>
          <w:szCs w:val="22"/>
        </w:rPr>
        <w:t xml:space="preserve">SEBI Mutual Fund Regulations — From sebi.gov.in (free PDF)</w:t>
      </w:r>
    </w:p>
    <w:p>
      <w:pPr>
        <w:pStyle w:val="ListParagraph"/>
        <w:numPr>
          <w:ilvl w:val="0"/>
          <w:numId w:val="2"/>
        </w:numPr>
        <w:spacing w:after="60" w:before="60"/>
      </w:pPr>
      <w:r>
        <w:rPr>
          <w:rFonts w:ascii="Arial" w:cs="Arial" w:eastAsia="Arial" w:hAnsi="Arial"/>
          <w:sz w:val="22"/>
          <w:szCs w:val="22"/>
        </w:rPr>
        <w:t xml:space="preserve">AMFI Fund Performance Data — From amfiindia.com (CSV download, free)</w:t>
      </w:r>
    </w:p>
    <w:p>
      <w:pPr>
        <w:pStyle w:val="ListParagraph"/>
        <w:numPr>
          <w:ilvl w:val="0"/>
          <w:numId w:val="2"/>
        </w:numPr>
        <w:spacing w:after="60" w:before="60"/>
      </w:pPr>
      <w:r>
        <w:rPr>
          <w:rFonts w:ascii="Arial" w:cs="Arial" w:eastAsia="Arial" w:hAnsi="Arial"/>
          <w:sz w:val="22"/>
          <w:szCs w:val="22"/>
        </w:rPr>
        <w:t xml:space="preserve">Insurance premium tables — LIC publishes publicly</w:t>
      </w:r>
    </w:p>
    <w:p>
      <w:pPr>
        <w:pStyle w:val="ListParagraph"/>
        <w:numPr>
          <w:ilvl w:val="0"/>
          <w:numId w:val="2"/>
        </w:numPr>
        <w:spacing w:after="60" w:before="60"/>
      </w:pPr>
      <w:r>
        <w:rPr>
          <w:rFonts w:ascii="Arial" w:cs="Arial" w:eastAsia="Arial" w:hAnsi="Arial"/>
          <w:sz w:val="22"/>
          <w:szCs w:val="22"/>
        </w:rPr>
        <w:t xml:space="preserve">RBI repo rate history — RBI website, public data</w:t>
      </w:r>
    </w:p>
    <w:p>
      <w:pPr>
        <w:spacing w:after="60" w:before="60"/>
      </w:pPr>
      <w:r>
        <w:t xml:space="preserve"/>
      </w:r>
    </w:p>
    <w:p>
      <w:pPr>
        <w:spacing w:after="80" w:before="180"/>
      </w:pPr>
      <w:r>
        <w:rPr>
          <w:rFonts w:ascii="Arial" w:cs="Arial" w:eastAsia="Arial" w:hAnsi="Arial"/>
          <w:b/>
          <w:bCs/>
          <w:color w:val="C55A11"/>
          <w:sz w:val="24"/>
          <w:szCs w:val="24"/>
        </w:rPr>
        <w:t xml:space="preserve">Step 2.2 — Build the RAG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180"/>
              <w:bottom w:type="dxa" w:w="120"/>
              <w:right w:type="dxa" w:w="180"/>
            </w:tcMar>
          </w:tcPr>
          <w:p>
            <w:r>
              <w:rPr>
                <w:rFonts w:ascii="Courier New" w:cs="Courier New" w:eastAsia="Courier New" w:hAnsi="Courier New"/>
                <w:color w:val="6A9955"/>
                <w:sz w:val="20"/>
                <w:szCs w:val="20"/>
              </w:rPr>
              <w:t xml:space="preserve"># rag/knowledge_base.py</w:t>
            </w:r>
          </w:p>
          <w:p>
            <w:r>
              <w:rPr>
                <w:rFonts w:ascii="Courier New" w:cs="Courier New" w:eastAsia="Courier New" w:hAnsi="Courier New"/>
                <w:color w:val="9CDCFE"/>
                <w:sz w:val="20"/>
                <w:szCs w:val="20"/>
              </w:rPr>
              <w:t xml:space="preserve">from langchain.text_splitter import RecursiveCharacterTextSplitter</w:t>
            </w:r>
          </w:p>
          <w:p>
            <w:r>
              <w:rPr>
                <w:rFonts w:ascii="Courier New" w:cs="Courier New" w:eastAsia="Courier New" w:hAnsi="Courier New"/>
                <w:color w:val="9CDCFE"/>
                <w:sz w:val="20"/>
                <w:szCs w:val="20"/>
              </w:rPr>
              <w:t xml:space="preserve">from langchain_community.vectorstores import Chroma</w:t>
            </w:r>
          </w:p>
          <w:p>
            <w:r>
              <w:rPr>
                <w:rFonts w:ascii="Courier New" w:cs="Courier New" w:eastAsia="Courier New" w:hAnsi="Courier New"/>
                <w:color w:val="9CDCFE"/>
                <w:sz w:val="20"/>
                <w:szCs w:val="20"/>
              </w:rPr>
              <w:t xml:space="preserve">from langchain_community.embeddings import HuggingFaceEmbeddings</w:t>
            </w:r>
          </w:p>
          <w:p>
            <w:pPr>
              <w:spacing w:after="60" w:before="60"/>
            </w:pPr>
            <w:r>
              <w:t xml:space="preserve"/>
            </w:r>
          </w:p>
          <w:p>
            <w:r>
              <w:rPr>
                <w:rFonts w:ascii="Courier New" w:cs="Courier New" w:eastAsia="Courier New" w:hAnsi="Courier New"/>
                <w:color w:val="DCDCAA"/>
                <w:sz w:val="20"/>
                <w:szCs w:val="20"/>
              </w:rPr>
              <w:t xml:space="preserve">def build_knowledge_base(docs_folder: str):</w:t>
            </w:r>
          </w:p>
          <w:p>
            <w:r>
              <w:rPr>
                <w:rFonts w:ascii="Courier New" w:cs="Courier New" w:eastAsia="Courier New" w:hAnsi="Courier New"/>
                <w:color w:val="D4D4D4"/>
                <w:sz w:val="20"/>
                <w:szCs w:val="20"/>
              </w:rPr>
              <w:t xml:space="preserve">    embeddings = HuggingFaceEmbeddings(</w:t>
            </w:r>
          </w:p>
          <w:p>
            <w:r>
              <w:rPr>
                <w:rFonts w:ascii="Courier New" w:cs="Courier New" w:eastAsia="Courier New" w:hAnsi="Courier New"/>
                <w:color w:val="CE9178"/>
                <w:sz w:val="20"/>
                <w:szCs w:val="20"/>
              </w:rPr>
              <w:t xml:space="preserve">        model_name="sentence-transformers/all-MiniLM-L6-v2"</w:t>
            </w:r>
          </w:p>
          <w:p>
            <w:r>
              <w:rPr>
                <w:rFonts w:ascii="Courier New" w:cs="Courier New" w:eastAsia="Courier New" w:hAnsi="Courier New"/>
                <w:color w:val="6A9955"/>
                <w:sz w:val="20"/>
                <w:szCs w:val="20"/>
              </w:rPr>
              <w:t xml:space="preserve">    )  # Free, runs locally</w:t>
            </w:r>
          </w:p>
          <w:p>
            <w:r>
              <w:rPr>
                <w:rFonts w:ascii="Courier New" w:cs="Courier New" w:eastAsia="Courier New" w:hAnsi="Courier New"/>
                <w:color w:val="D4D4D4"/>
                <w:sz w:val="20"/>
                <w:szCs w:val="20"/>
              </w:rPr>
              <w:t xml:space="preserve">    splitter = RecursiveCharacterTextSplitter(chunk_size=1000, chunk_overlap=200)</w:t>
            </w:r>
          </w:p>
          <w:p>
            <w:r>
              <w:rPr>
                <w:rFonts w:ascii="Courier New" w:cs="Courier New" w:eastAsia="Courier New" w:hAnsi="Courier New"/>
                <w:color w:val="6A9955"/>
                <w:sz w:val="20"/>
                <w:szCs w:val="20"/>
              </w:rPr>
              <w:t xml:space="preserve">    # Load all PDFs from docs folder</w:t>
            </w:r>
          </w:p>
          <w:p>
            <w:r>
              <w:rPr>
                <w:rFonts w:ascii="Courier New" w:cs="Courier New" w:eastAsia="Courier New" w:hAnsi="Courier New"/>
                <w:color w:val="D4D4D4"/>
                <w:sz w:val="20"/>
                <w:szCs w:val="20"/>
              </w:rPr>
              <w:t xml:space="preserve">    all_chunks = []</w:t>
            </w:r>
          </w:p>
          <w:p>
            <w:r>
              <w:rPr>
                <w:rFonts w:ascii="Courier New" w:cs="Courier New" w:eastAsia="Courier New" w:hAnsi="Courier New"/>
                <w:color w:val="D4D4D4"/>
                <w:sz w:val="20"/>
                <w:szCs w:val="20"/>
              </w:rPr>
              <w:t xml:space="preserve">    for pdf_file in Path(docs_folder).glob('*.pdf'):</w:t>
            </w:r>
          </w:p>
          <w:p>
            <w:r>
              <w:rPr>
                <w:rFonts w:ascii="Courier New" w:cs="Courier New" w:eastAsia="Courier New" w:hAnsi="Courier New"/>
                <w:color w:val="D4D4D4"/>
                <w:sz w:val="20"/>
                <w:szCs w:val="20"/>
              </w:rPr>
              <w:t xml:space="preserve">        loader = PyPDFLoader(str(pdf_file))</w:t>
            </w:r>
          </w:p>
          <w:p>
            <w:r>
              <w:rPr>
                <w:rFonts w:ascii="Courier New" w:cs="Courier New" w:eastAsia="Courier New" w:hAnsi="Courier New"/>
                <w:color w:val="D4D4D4"/>
                <w:sz w:val="20"/>
                <w:szCs w:val="20"/>
              </w:rPr>
              <w:t xml:space="preserve">        chunks = splitter.split_documents(loader.load())</w:t>
            </w:r>
          </w:p>
          <w:p>
            <w:r>
              <w:rPr>
                <w:rFonts w:ascii="Courier New" w:cs="Courier New" w:eastAsia="Courier New" w:hAnsi="Courier New"/>
                <w:color w:val="D4D4D4"/>
                <w:sz w:val="20"/>
                <w:szCs w:val="20"/>
              </w:rPr>
              <w:t xml:space="preserve">        all_chunks.extend(chunks)</w:t>
            </w:r>
          </w:p>
          <w:p>
            <w:r>
              <w:rPr>
                <w:rFonts w:ascii="Courier New" w:cs="Courier New" w:eastAsia="Courier New" w:hAnsi="Courier New"/>
                <w:color w:val="D4D4D4"/>
                <w:sz w:val="20"/>
                <w:szCs w:val="20"/>
              </w:rPr>
              <w:t xml:space="preserve">    vectordb = Chroma.from_documents(all_chunks, embeddings, persist_directory='./chromadb')</w:t>
            </w:r>
          </w:p>
          <w:p>
            <w:r>
              <w:rPr>
                <w:rFonts w:ascii="Courier New" w:cs="Courier New" w:eastAsia="Courier New" w:hAnsi="Courier New"/>
                <w:color w:val="D4D4D4"/>
                <w:sz w:val="20"/>
                <w:szCs w:val="20"/>
              </w:rPr>
              <w:t xml:space="preserve">    return vectordb</w:t>
            </w:r>
          </w:p>
        </w:tc>
      </w:tr>
    </w:tbl>
    <w:p>
      <w:pPr>
        <w:spacing w:after="60" w:before="60"/>
      </w:pPr>
      <w:r>
        <w:t xml:space="preserve"/>
      </w:r>
    </w:p>
    <w:p>
      <w:pPr>
        <w:pStyle w:val="Heading2"/>
        <w:spacing w:after="120" w:before="240"/>
      </w:pPr>
      <w:r>
        <w:rPr>
          <w:rFonts w:ascii="Arial" w:cs="Arial" w:eastAsia="Arial" w:hAnsi="Arial"/>
          <w:b/>
          <w:bCs/>
          <w:color w:val="2E75B6"/>
          <w:sz w:val="28"/>
          <w:szCs w:val="28"/>
        </w:rPr>
        <w:t xml:space="preserve">Phase 3: Building the 4 Specialist Agents (Day 2 — Hours 16 to 32)</w:t>
      </w:r>
    </w:p>
    <w:p>
      <w:pPr>
        <w:spacing w:after="80" w:before="180"/>
      </w:pPr>
      <w:r>
        <w:rPr>
          <w:rFonts w:ascii="Arial" w:cs="Arial" w:eastAsia="Arial" w:hAnsi="Arial"/>
          <w:b/>
          <w:bCs/>
          <w:color w:val="C55A11"/>
          <w:sz w:val="24"/>
          <w:szCs w:val="24"/>
        </w:rPr>
        <w:t xml:space="preserve">Agent 1: MF Portfolio X-Ray Agent</w:t>
      </w:r>
    </w:p>
    <w:p>
      <w:pPr>
        <w:spacing w:after="80" w:before="80"/>
      </w:pPr>
      <w:r>
        <w:rPr>
          <w:rFonts w:ascii="Arial" w:cs="Arial" w:eastAsia="Arial" w:hAnsi="Arial"/>
          <w:sz w:val="22"/>
          <w:szCs w:val="22"/>
        </w:rPr>
        <w:t xml:space="preserve">This is your showstopper demo feature. Build it first.</w:t>
      </w:r>
    </w:p>
    <w:p>
      <w:pPr>
        <w:pStyle w:val="ListParagraph"/>
        <w:numPr>
          <w:ilvl w:val="0"/>
          <w:numId w:val="3"/>
        </w:numPr>
        <w:spacing w:after="60" w:before="60"/>
      </w:pPr>
      <w:r>
        <w:rPr>
          <w:rFonts w:ascii="Arial" w:cs="Arial" w:eastAsia="Arial" w:hAnsi="Arial"/>
          <w:sz w:val="22"/>
          <w:szCs w:val="22"/>
        </w:rPr>
        <w:t xml:space="preserve">Parse the CAMS/KFintech PDF using pdfplumber to extract: fund names, investment dates, amounts, current NAV, redemptions</w:t>
      </w:r>
    </w:p>
    <w:p>
      <w:pPr>
        <w:pStyle w:val="ListParagraph"/>
        <w:numPr>
          <w:ilvl w:val="0"/>
          <w:numId w:val="3"/>
        </w:numPr>
        <w:spacing w:after="60" w:before="60"/>
      </w:pPr>
      <w:r>
        <w:rPr>
          <w:rFonts w:ascii="Arial" w:cs="Arial" w:eastAsia="Arial" w:hAnsi="Arial"/>
          <w:sz w:val="22"/>
          <w:szCs w:val="22"/>
        </w:rPr>
        <w:t xml:space="preserve">Calculate XIRR for each fund and overall portfolio using the financial_calc module</w:t>
      </w:r>
    </w:p>
    <w:p>
      <w:pPr>
        <w:pStyle w:val="ListParagraph"/>
        <w:numPr>
          <w:ilvl w:val="0"/>
          <w:numId w:val="3"/>
        </w:numPr>
        <w:spacing w:after="60" w:before="60"/>
      </w:pPr>
      <w:r>
        <w:rPr>
          <w:rFonts w:ascii="Arial" w:cs="Arial" w:eastAsia="Arial" w:hAnsi="Arial"/>
          <w:sz w:val="22"/>
          <w:szCs w:val="22"/>
        </w:rPr>
        <w:t xml:space="preserve">Detect portfolio overlap by comparing fund holdings (use AMFI data from your RAG)</w:t>
      </w:r>
    </w:p>
    <w:p>
      <w:pPr>
        <w:pStyle w:val="ListParagraph"/>
        <w:numPr>
          <w:ilvl w:val="0"/>
          <w:numId w:val="3"/>
        </w:numPr>
        <w:spacing w:after="60" w:before="60"/>
      </w:pPr>
      <w:r>
        <w:rPr>
          <w:rFonts w:ascii="Arial" w:cs="Arial" w:eastAsia="Arial" w:hAnsi="Arial"/>
          <w:sz w:val="22"/>
          <w:szCs w:val="22"/>
        </w:rPr>
        <w:t xml:space="preserve">Calculate expense ratio drag: annual fees eaten from returns</w:t>
      </w:r>
    </w:p>
    <w:p>
      <w:pPr>
        <w:pStyle w:val="ListParagraph"/>
        <w:numPr>
          <w:ilvl w:val="0"/>
          <w:numId w:val="3"/>
        </w:numPr>
        <w:spacing w:after="60" w:before="60"/>
      </w:pPr>
      <w:r>
        <w:rPr>
          <w:rFonts w:ascii="Arial" w:cs="Arial" w:eastAsia="Arial" w:hAnsi="Arial"/>
          <w:sz w:val="22"/>
          <w:szCs w:val="22"/>
        </w:rPr>
        <w:t xml:space="preserve">Generate a rebalancing plan using LLM: prompt Gemini with portfolio data + user risk profile + retrieved RAG context</w:t>
      </w:r>
    </w:p>
    <w:p>
      <w:pPr>
        <w:pStyle w:val="ListParagraph"/>
        <w:numPr>
          <w:ilvl w:val="0"/>
          <w:numId w:val="3"/>
        </w:numPr>
        <w:spacing w:after="60" w:before="60"/>
      </w:pPr>
      <w:r>
        <w:rPr>
          <w:rFonts w:ascii="Arial" w:cs="Arial" w:eastAsia="Arial" w:hAnsi="Arial"/>
          <w:sz w:val="22"/>
          <w:szCs w:val="22"/>
        </w:rPr>
        <w:t xml:space="preserve">Output: Plotly pie chart (allocation), bar chart (XIRR by fund), table (overlap matrix), text recommendations</w:t>
      </w:r>
    </w:p>
    <w:p>
      <w:pPr>
        <w:spacing w:after="60" w:before="60"/>
      </w:pPr>
      <w:r>
        <w:t xml:space="preserve"/>
      </w:r>
    </w:p>
    <w:p>
      <w:pPr>
        <w:spacing w:after="80" w:before="180"/>
      </w:pPr>
      <w:r>
        <w:rPr>
          <w:rFonts w:ascii="Arial" w:cs="Arial" w:eastAsia="Arial" w:hAnsi="Arial"/>
          <w:b/>
          <w:bCs/>
          <w:color w:val="C55A11"/>
          <w:sz w:val="24"/>
          <w:szCs w:val="24"/>
        </w:rPr>
        <w:t xml:space="preserve">Agent 2: FIRE Path Planner Agent</w:t>
      </w:r>
    </w:p>
    <w:p>
      <w:pPr>
        <w:spacing w:after="80" w:before="80"/>
      </w:pPr>
      <w:r>
        <w:rPr>
          <w:rFonts w:ascii="Arial" w:cs="Arial" w:eastAsia="Arial" w:hAnsi="Arial"/>
          <w:sz w:val="22"/>
          <w:szCs w:val="22"/>
        </w:rPr>
        <w:t xml:space="preserve">Multi-step reasoning agent — this is where agentic AI shines:</w:t>
      </w:r>
    </w:p>
    <w:p>
      <w:pPr>
        <w:pStyle w:val="ListParagraph"/>
        <w:numPr>
          <w:ilvl w:val="0"/>
          <w:numId w:val="3"/>
        </w:numPr>
        <w:spacing w:after="60" w:before="60"/>
      </w:pPr>
      <w:r>
        <w:rPr>
          <w:rFonts w:ascii="Arial" w:cs="Arial" w:eastAsia="Arial" w:hAnsi="Arial"/>
          <w:sz w:val="22"/>
          <w:szCs w:val="22"/>
        </w:rPr>
        <w:t xml:space="preserve">Input collection: Age, income, monthly expenses, existing investments, life goals (home, education, retirement)</w:t>
      </w:r>
    </w:p>
    <w:p>
      <w:pPr>
        <w:pStyle w:val="ListParagraph"/>
        <w:numPr>
          <w:ilvl w:val="0"/>
          <w:numId w:val="3"/>
        </w:numPr>
        <w:spacing w:after="60" w:before="60"/>
      </w:pPr>
      <w:r>
        <w:rPr>
          <w:rFonts w:ascii="Arial" w:cs="Arial" w:eastAsia="Arial" w:hAnsi="Arial"/>
          <w:sz w:val="22"/>
          <w:szCs w:val="22"/>
        </w:rPr>
        <w:t xml:space="preserve">Inflation adjustment: Calculate real return rate (nominal rate minus inflation)</w:t>
      </w:r>
    </w:p>
    <w:p>
      <w:pPr>
        <w:pStyle w:val="ListParagraph"/>
        <w:numPr>
          <w:ilvl w:val="0"/>
          <w:numId w:val="3"/>
        </w:numPr>
        <w:spacing w:after="60" w:before="60"/>
      </w:pPr>
      <w:r>
        <w:rPr>
          <w:rFonts w:ascii="Arial" w:cs="Arial" w:eastAsia="Arial" w:hAnsi="Arial"/>
          <w:sz w:val="22"/>
          <w:szCs w:val="22"/>
        </w:rPr>
        <w:t xml:space="preserve">Goal decomposition: For each goal, calculate target corpus in today's money then future value</w:t>
      </w:r>
    </w:p>
    <w:p>
      <w:pPr>
        <w:pStyle w:val="ListParagraph"/>
        <w:numPr>
          <w:ilvl w:val="0"/>
          <w:numId w:val="3"/>
        </w:numPr>
        <w:spacing w:after="60" w:before="60"/>
      </w:pPr>
      <w:r>
        <w:rPr>
          <w:rFonts w:ascii="Arial" w:cs="Arial" w:eastAsia="Arial" w:hAnsi="Arial"/>
          <w:sz w:val="22"/>
          <w:szCs w:val="22"/>
        </w:rPr>
        <w:t xml:space="preserve">SIP calculation: Use calculate_sip_for_goal for each goal separately, then show consolidated monthly SIP</w:t>
      </w:r>
    </w:p>
    <w:p>
      <w:pPr>
        <w:pStyle w:val="ListParagraph"/>
        <w:numPr>
          <w:ilvl w:val="0"/>
          <w:numId w:val="3"/>
        </w:numPr>
        <w:spacing w:after="60" w:before="60"/>
      </w:pPr>
      <w:r>
        <w:rPr>
          <w:rFonts w:ascii="Arial" w:cs="Arial" w:eastAsia="Arial" w:hAnsi="Arial"/>
          <w:sz w:val="22"/>
          <w:szCs w:val="22"/>
        </w:rPr>
        <w:t xml:space="preserve">Asset allocation: Age-based allocation (100 minus age in equity, rest in debt) — LLM refines based on risk profile</w:t>
      </w:r>
    </w:p>
    <w:p>
      <w:pPr>
        <w:pStyle w:val="ListParagraph"/>
        <w:numPr>
          <w:ilvl w:val="0"/>
          <w:numId w:val="3"/>
        </w:numPr>
        <w:spacing w:after="60" w:before="60"/>
      </w:pPr>
      <w:r>
        <w:rPr>
          <w:rFonts w:ascii="Arial" w:cs="Arial" w:eastAsia="Arial" w:hAnsi="Arial"/>
          <w:sz w:val="22"/>
          <w:szCs w:val="22"/>
        </w:rPr>
        <w:t xml:space="preserve">Insurance check: RAG retrieves thumb rule (income x 10 for life cover) — flags gap if insufficient</w:t>
      </w:r>
    </w:p>
    <w:p>
      <w:pPr>
        <w:pStyle w:val="ListParagraph"/>
        <w:numPr>
          <w:ilvl w:val="0"/>
          <w:numId w:val="3"/>
        </w:numPr>
        <w:spacing w:after="60" w:before="60"/>
      </w:pPr>
      <w:r>
        <w:rPr>
          <w:rFonts w:ascii="Arial" w:cs="Arial" w:eastAsia="Arial" w:hAnsi="Arial"/>
          <w:sz w:val="22"/>
          <w:szCs w:val="22"/>
        </w:rPr>
        <w:t xml:space="preserve">Output: Month-by-month roadmap table + Plotly line chart showing wealth growth projection to retirement</w:t>
      </w:r>
    </w:p>
    <w:p>
      <w:pPr>
        <w:spacing w:after="60" w:before="60"/>
      </w:pPr>
      <w:r>
        <w:t xml:space="preserve"/>
      </w:r>
    </w:p>
    <w:p>
      <w:pPr>
        <w:spacing w:after="80" w:before="180"/>
      </w:pPr>
      <w:r>
        <w:rPr>
          <w:rFonts w:ascii="Arial" w:cs="Arial" w:eastAsia="Arial" w:hAnsi="Arial"/>
          <w:b/>
          <w:bCs/>
          <w:color w:val="C55A11"/>
          <w:sz w:val="24"/>
          <w:szCs w:val="24"/>
        </w:rPr>
        <w:t xml:space="preserve">Agent 3: Tax Wizard Agent</w:t>
      </w:r>
    </w:p>
    <w:p>
      <w:pPr>
        <w:pStyle w:val="ListParagraph"/>
        <w:numPr>
          <w:ilvl w:val="0"/>
          <w:numId w:val="3"/>
        </w:numPr>
        <w:spacing w:after="60" w:before="60"/>
      </w:pPr>
      <w:r>
        <w:rPr>
          <w:rFonts w:ascii="Arial" w:cs="Arial" w:eastAsia="Arial" w:hAnsi="Arial"/>
          <w:sz w:val="22"/>
          <w:szCs w:val="22"/>
        </w:rPr>
        <w:t xml:space="preserve">PDF parsing: Extract Form 16 data — gross salary, TDS, employer PF, allowances</w:t>
      </w:r>
    </w:p>
    <w:p>
      <w:pPr>
        <w:pStyle w:val="ListParagraph"/>
        <w:numPr>
          <w:ilvl w:val="0"/>
          <w:numId w:val="3"/>
        </w:numPr>
        <w:spacing w:after="60" w:before="60"/>
      </w:pPr>
      <w:r>
        <w:rPr>
          <w:rFonts w:ascii="Arial" w:cs="Arial" w:eastAsia="Arial" w:hAnsi="Arial"/>
          <w:sz w:val="22"/>
          <w:szCs w:val="22"/>
        </w:rPr>
        <w:t xml:space="preserve">RAG retrieval: Fetch current 80C/80D/80CCD/HRA rules from your knowledge base</w:t>
      </w:r>
    </w:p>
    <w:p>
      <w:pPr>
        <w:pStyle w:val="ListParagraph"/>
        <w:numPr>
          <w:ilvl w:val="0"/>
          <w:numId w:val="3"/>
        </w:numPr>
        <w:spacing w:after="60" w:before="60"/>
      </w:pPr>
      <w:r>
        <w:rPr>
          <w:rFonts w:ascii="Arial" w:cs="Arial" w:eastAsia="Arial" w:hAnsi="Arial"/>
          <w:sz w:val="22"/>
          <w:szCs w:val="22"/>
        </w:rPr>
        <w:t xml:space="preserve">Deduction audit: For each section, check if user is maximizing — flag missed deductions</w:t>
      </w:r>
    </w:p>
    <w:p>
      <w:pPr>
        <w:pStyle w:val="ListParagraph"/>
        <w:numPr>
          <w:ilvl w:val="0"/>
          <w:numId w:val="3"/>
        </w:numPr>
        <w:spacing w:after="60" w:before="60"/>
      </w:pPr>
      <w:r>
        <w:rPr>
          <w:rFonts w:ascii="Arial" w:cs="Arial" w:eastAsia="Arial" w:hAnsi="Arial"/>
          <w:sz w:val="22"/>
          <w:szCs w:val="22"/>
        </w:rPr>
        <w:t xml:space="preserve">Regime comparison: Run compare_tax_regimes and show exact rupee savings</w:t>
      </w:r>
    </w:p>
    <w:p>
      <w:pPr>
        <w:pStyle w:val="ListParagraph"/>
        <w:numPr>
          <w:ilvl w:val="0"/>
          <w:numId w:val="3"/>
        </w:numPr>
        <w:spacing w:after="60" w:before="60"/>
      </w:pPr>
      <w:r>
        <w:rPr>
          <w:rFonts w:ascii="Arial" w:cs="Arial" w:eastAsia="Arial" w:hAnsi="Arial"/>
          <w:sz w:val="22"/>
          <w:szCs w:val="22"/>
        </w:rPr>
        <w:t xml:space="preserve">Investment suggestions: Based on tax bracket and risk profile, recommend ELSS vs PPF vs NPS vs NSC</w:t>
      </w:r>
    </w:p>
    <w:p>
      <w:pPr>
        <w:pStyle w:val="ListParagraph"/>
        <w:numPr>
          <w:ilvl w:val="0"/>
          <w:numId w:val="3"/>
        </w:numPr>
        <w:spacing w:after="60" w:before="60"/>
      </w:pPr>
      <w:r>
        <w:rPr>
          <w:rFonts w:ascii="Arial" w:cs="Arial" w:eastAsia="Arial" w:hAnsi="Arial"/>
          <w:sz w:val="22"/>
          <w:szCs w:val="22"/>
        </w:rPr>
        <w:t xml:space="preserve">Output: Two-column comparison table (Old vs New regime) + deductions checklist + savings chart</w:t>
      </w:r>
    </w:p>
    <w:p>
      <w:pPr>
        <w:spacing w:after="60" w:before="60"/>
      </w:pPr>
      <w:r>
        <w:t xml:space="preserve"/>
      </w:r>
    </w:p>
    <w:p>
      <w:pPr>
        <w:spacing w:after="80" w:before="180"/>
      </w:pPr>
      <w:r>
        <w:rPr>
          <w:rFonts w:ascii="Arial" w:cs="Arial" w:eastAsia="Arial" w:hAnsi="Arial"/>
          <w:b/>
          <w:bCs/>
          <w:color w:val="C55A11"/>
          <w:sz w:val="24"/>
          <w:szCs w:val="24"/>
        </w:rPr>
        <w:t xml:space="preserve">Agent 4: Couple's Money Planner Agent (Your Differentiator)</w:t>
      </w:r>
    </w:p>
    <w:p>
      <w:pPr>
        <w:spacing w:after="80" w:before="80"/>
      </w:pPr>
      <w:r>
        <w:rPr>
          <w:rFonts w:ascii="Arial" w:cs="Arial" w:eastAsia="Arial" w:hAnsi="Arial"/>
          <w:sz w:val="22"/>
          <w:szCs w:val="22"/>
        </w:rPr>
        <w:t xml:space="preserve">This is what no other team will build. This is why you win.</w:t>
      </w:r>
    </w:p>
    <w:p>
      <w:pPr>
        <w:pStyle w:val="ListParagraph"/>
        <w:numPr>
          <w:ilvl w:val="0"/>
          <w:numId w:val="3"/>
        </w:numPr>
        <w:spacing w:after="60" w:before="60"/>
      </w:pPr>
      <w:r>
        <w:rPr>
          <w:rFonts w:ascii="Arial" w:cs="Arial" w:eastAsia="Arial" w:hAnsi="Arial"/>
          <w:sz w:val="22"/>
          <w:szCs w:val="22"/>
        </w:rPr>
        <w:t xml:space="preserve">Dual input: Both partners enter income, investments, expenses, tax paid separately</w:t>
      </w:r>
    </w:p>
    <w:p>
      <w:pPr>
        <w:pStyle w:val="ListParagraph"/>
        <w:numPr>
          <w:ilvl w:val="0"/>
          <w:numId w:val="3"/>
        </w:numPr>
        <w:spacing w:after="60" w:before="60"/>
      </w:pPr>
      <w:r>
        <w:rPr>
          <w:rFonts w:ascii="Arial" w:cs="Arial" w:eastAsia="Arial" w:hAnsi="Arial"/>
          <w:sz w:val="22"/>
          <w:szCs w:val="22"/>
        </w:rPr>
        <w:t xml:space="preserve">HRA optimization: Check whose name the rent agreement should be — maximize HRA exemption between both</w:t>
      </w:r>
    </w:p>
    <w:p>
      <w:pPr>
        <w:pStyle w:val="ListParagraph"/>
        <w:numPr>
          <w:ilvl w:val="0"/>
          <w:numId w:val="3"/>
        </w:numPr>
        <w:spacing w:after="60" w:before="60"/>
      </w:pPr>
      <w:r>
        <w:rPr>
          <w:rFonts w:ascii="Arial" w:cs="Arial" w:eastAsia="Arial" w:hAnsi="Arial"/>
          <w:sz w:val="22"/>
          <w:szCs w:val="22"/>
        </w:rPr>
        <w:t xml:space="preserve">NPS split: Model 80CCD(1B) for both — if both contribute Rs.50,000 each, save Rs.30,000+ in taxes</w:t>
      </w:r>
    </w:p>
    <w:p>
      <w:pPr>
        <w:pStyle w:val="ListParagraph"/>
        <w:numPr>
          <w:ilvl w:val="0"/>
          <w:numId w:val="3"/>
        </w:numPr>
        <w:spacing w:after="60" w:before="60"/>
      </w:pPr>
      <w:r>
        <w:rPr>
          <w:rFonts w:ascii="Arial" w:cs="Arial" w:eastAsia="Arial" w:hAnsi="Arial"/>
          <w:sz w:val="22"/>
          <w:szCs w:val="22"/>
        </w:rPr>
        <w:t xml:space="preserve">SIP naming: Decide which goals should be in whose name for tax efficiency (LTCG harvesting)</w:t>
      </w:r>
    </w:p>
    <w:p>
      <w:pPr>
        <w:pStyle w:val="ListParagraph"/>
        <w:numPr>
          <w:ilvl w:val="0"/>
          <w:numId w:val="3"/>
        </w:numPr>
        <w:spacing w:after="60" w:before="60"/>
      </w:pPr>
      <w:r>
        <w:rPr>
          <w:rFonts w:ascii="Arial" w:cs="Arial" w:eastAsia="Arial" w:hAnsi="Arial"/>
          <w:sz w:val="22"/>
          <w:szCs w:val="22"/>
        </w:rPr>
        <w:t xml:space="preserve">Joint goal planning: Home EMI vs rent analysis, education SIP, combined retirement corpus</w:t>
      </w:r>
    </w:p>
    <w:p>
      <w:pPr>
        <w:pStyle w:val="ListParagraph"/>
        <w:numPr>
          <w:ilvl w:val="0"/>
          <w:numId w:val="3"/>
        </w:numPr>
        <w:spacing w:after="60" w:before="60"/>
      </w:pPr>
      <w:r>
        <w:rPr>
          <w:rFonts w:ascii="Arial" w:cs="Arial" w:eastAsia="Arial" w:hAnsi="Arial"/>
          <w:sz w:val="22"/>
          <w:szCs w:val="22"/>
        </w:rPr>
        <w:t xml:space="preserve">Combined net worth tracker: Monthly snapshot of total assets minus liabilities for the household</w:t>
      </w:r>
    </w:p>
    <w:p>
      <w:pPr>
        <w:pStyle w:val="ListParagraph"/>
        <w:numPr>
          <w:ilvl w:val="0"/>
          <w:numId w:val="3"/>
        </w:numPr>
        <w:spacing w:after="60" w:before="60"/>
      </w:pPr>
      <w:r>
        <w:rPr>
          <w:rFonts w:ascii="Arial" w:cs="Arial" w:eastAsia="Arial" w:hAnsi="Arial"/>
          <w:sz w:val="22"/>
          <w:szCs w:val="22"/>
        </w:rPr>
        <w:t xml:space="preserve">Output: Side-by-side partner dashboard + combined optimization score + action items for both</w:t>
      </w:r>
    </w:p>
    <w:p>
      <w:pPr>
        <w:spacing w:after="60" w:before="60"/>
      </w:pPr>
      <w:r>
        <w:t xml:space="preserve"/>
      </w:r>
    </w:p>
    <w:p>
      <w:pPr>
        <w:pStyle w:val="Heading2"/>
        <w:spacing w:after="120" w:before="240"/>
      </w:pPr>
      <w:r>
        <w:rPr>
          <w:rFonts w:ascii="Arial" w:cs="Arial" w:eastAsia="Arial" w:hAnsi="Arial"/>
          <w:b/>
          <w:bCs/>
          <w:color w:val="2E75B6"/>
          <w:sz w:val="28"/>
          <w:szCs w:val="28"/>
        </w:rPr>
        <w:t xml:space="preserve">Phase 4: Orchestrator + LangGraph State Machine (Day 2 — Hours 32 to 40)</w:t>
      </w:r>
    </w:p>
    <w:p>
      <w:pPr>
        <w:spacing w:after="80" w:before="80"/>
      </w:pPr>
      <w:r>
        <w:rPr>
          <w:rFonts w:ascii="Arial" w:cs="Arial" w:eastAsia="Arial" w:hAnsi="Arial"/>
          <w:sz w:val="22"/>
          <w:szCs w:val="22"/>
        </w:rPr>
        <w:t xml:space="preserve">This is where you show multi-agent coordination — a key evaluation criterion: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180"/>
              <w:bottom w:type="dxa" w:w="120"/>
              <w:right w:type="dxa" w:w="180"/>
            </w:tcMar>
          </w:tcPr>
          <w:p>
            <w:r>
              <w:rPr>
                <w:rFonts w:ascii="Courier New" w:cs="Courier New" w:eastAsia="Courier New" w:hAnsi="Courier New"/>
                <w:color w:val="6A9955"/>
                <w:sz w:val="20"/>
                <w:szCs w:val="20"/>
              </w:rPr>
              <w:t xml:space="preserve"># agents/orchestrator.py — LangGraph State Machine</w:t>
            </w:r>
          </w:p>
          <w:p>
            <w:r>
              <w:rPr>
                <w:rFonts w:ascii="Courier New" w:cs="Courier New" w:eastAsia="Courier New" w:hAnsi="Courier New"/>
                <w:color w:val="9CDCFE"/>
                <w:sz w:val="20"/>
                <w:szCs w:val="20"/>
              </w:rPr>
              <w:t xml:space="preserve">from langgraph.graph import StateGraph, END</w:t>
            </w:r>
          </w:p>
          <w:p>
            <w:r>
              <w:rPr>
                <w:rFonts w:ascii="Courier New" w:cs="Courier New" w:eastAsia="Courier New" w:hAnsi="Courier New"/>
                <w:color w:val="9CDCFE"/>
                <w:sz w:val="20"/>
                <w:szCs w:val="20"/>
              </w:rPr>
              <w:t xml:space="preserve">from typing import TypedDict, List</w:t>
            </w:r>
          </w:p>
          <w:p>
            <w:pPr>
              <w:spacing w:after="60" w:before="60"/>
            </w:pPr>
            <w:r>
              <w:t xml:space="preserve"/>
            </w:r>
          </w:p>
          <w:p>
            <w:r>
              <w:rPr>
                <w:rFonts w:ascii="Courier New" w:cs="Courier New" w:eastAsia="Courier New" w:hAnsi="Courier New"/>
                <w:color w:val="DCDCAA"/>
                <w:sz w:val="20"/>
                <w:szCs w:val="20"/>
              </w:rPr>
              <w:t xml:space="preserve">class FinancialState(TypedDict):</w:t>
            </w:r>
          </w:p>
          <w:p>
            <w:r>
              <w:rPr>
                <w:rFonts w:ascii="Courier New" w:cs="Courier New" w:eastAsia="Courier New" w:hAnsi="Courier New"/>
                <w:color w:val="D4D4D4"/>
                <w:sz w:val="20"/>
                <w:szCs w:val="20"/>
              </w:rPr>
              <w:t xml:space="preserve">    user_input: str</w:t>
            </w:r>
          </w:p>
          <w:p>
            <w:r>
              <w:rPr>
                <w:rFonts w:ascii="Courier New" w:cs="Courier New" w:eastAsia="Courier New" w:hAnsi="Courier New"/>
                <w:color w:val="D4D4D4"/>
                <w:sz w:val="20"/>
                <w:szCs w:val="20"/>
              </w:rPr>
              <w:t xml:space="preserve">    intent: str                     # classified intent</w:t>
            </w:r>
          </w:p>
          <w:p>
            <w:r>
              <w:rPr>
                <w:rFonts w:ascii="Courier New" w:cs="Courier New" w:eastAsia="Courier New" w:hAnsi="Courier New"/>
                <w:color w:val="D4D4D4"/>
                <w:sz w:val="20"/>
                <w:szCs w:val="20"/>
              </w:rPr>
              <w:t xml:space="preserve">    user_profile: dict               # collected user data</w:t>
            </w:r>
          </w:p>
          <w:p>
            <w:r>
              <w:rPr>
                <w:rFonts w:ascii="Courier New" w:cs="Courier New" w:eastAsia="Courier New" w:hAnsi="Courier New"/>
                <w:color w:val="D4D4D4"/>
                <w:sz w:val="20"/>
                <w:szCs w:val="20"/>
              </w:rPr>
              <w:t xml:space="preserve">    agent_results: dict              # results from specialist agents</w:t>
            </w:r>
          </w:p>
          <w:p>
            <w:r>
              <w:rPr>
                <w:rFonts w:ascii="Courier New" w:cs="Courier New" w:eastAsia="Courier New" w:hAnsi="Courier New"/>
                <w:color w:val="D4D4D4"/>
                <w:sz w:val="20"/>
                <w:szCs w:val="20"/>
              </w:rPr>
              <w:t xml:space="preserve">    audit_log: List[dict]            # decision trail</w:t>
            </w:r>
          </w:p>
          <w:p>
            <w:r>
              <w:rPr>
                <w:rFonts w:ascii="Courier New" w:cs="Courier New" w:eastAsia="Courier New" w:hAnsi="Courier New"/>
                <w:color w:val="D4D4D4"/>
                <w:sz w:val="20"/>
                <w:szCs w:val="20"/>
              </w:rPr>
              <w:t xml:space="preserve">    final_response: str              # synthesized output</w:t>
            </w:r>
          </w:p>
          <w:p>
            <w:pPr>
              <w:spacing w:after="60" w:before="60"/>
            </w:pPr>
            <w:r>
              <w:t xml:space="preserve"/>
            </w:r>
          </w:p>
          <w:p>
            <w:r>
              <w:rPr>
                <w:rFonts w:ascii="Courier New" w:cs="Courier New" w:eastAsia="Courier New" w:hAnsi="Courier New"/>
                <w:color w:val="6A9955"/>
                <w:sz w:val="20"/>
                <w:szCs w:val="20"/>
              </w:rPr>
              <w:t xml:space="preserve"># Build the graph</w:t>
            </w:r>
          </w:p>
          <w:p>
            <w:r>
              <w:rPr>
                <w:rFonts w:ascii="Courier New" w:cs="Courier New" w:eastAsia="Courier New" w:hAnsi="Courier New"/>
                <w:color w:val="D4D4D4"/>
                <w:sz w:val="20"/>
                <w:szCs w:val="20"/>
              </w:rPr>
              <w:t xml:space="preserve">workflow = StateGraph(FinancialState)</w:t>
            </w:r>
          </w:p>
          <w:p>
            <w:r>
              <w:rPr>
                <w:rFonts w:ascii="Courier New" w:cs="Courier New" w:eastAsia="Courier New" w:hAnsi="Courier New"/>
                <w:color w:val="D4D4D4"/>
                <w:sz w:val="20"/>
                <w:szCs w:val="20"/>
              </w:rPr>
              <w:t xml:space="preserve">workflow.add_node('classify_intent', classify_intent_node)</w:t>
            </w:r>
          </w:p>
          <w:p>
            <w:r>
              <w:rPr>
                <w:rFonts w:ascii="Courier New" w:cs="Courier New" w:eastAsia="Courier New" w:hAnsi="Courier New"/>
                <w:color w:val="D4D4D4"/>
                <w:sz w:val="20"/>
                <w:szCs w:val="20"/>
              </w:rPr>
              <w:t xml:space="preserve">workflow.add_node('collect_profile', collect_profile_node)</w:t>
            </w:r>
          </w:p>
          <w:p>
            <w:r>
              <w:rPr>
                <w:rFonts w:ascii="Courier New" w:cs="Courier New" w:eastAsia="Courier New" w:hAnsi="Courier New"/>
                <w:color w:val="D4D4D4"/>
                <w:sz w:val="20"/>
                <w:szCs w:val="20"/>
              </w:rPr>
              <w:t xml:space="preserve">workflow.add_node('portfolio_agent', portfolio_agent_node)</w:t>
            </w:r>
          </w:p>
          <w:p>
            <w:r>
              <w:rPr>
                <w:rFonts w:ascii="Courier New" w:cs="Courier New" w:eastAsia="Courier New" w:hAnsi="Courier New"/>
                <w:color w:val="D4D4D4"/>
                <w:sz w:val="20"/>
                <w:szCs w:val="20"/>
              </w:rPr>
              <w:t xml:space="preserve">workflow.add_node('fire_agent', fire_agent_node)</w:t>
            </w:r>
          </w:p>
          <w:p>
            <w:r>
              <w:rPr>
                <w:rFonts w:ascii="Courier New" w:cs="Courier New" w:eastAsia="Courier New" w:hAnsi="Courier New"/>
                <w:color w:val="D4D4D4"/>
                <w:sz w:val="20"/>
                <w:szCs w:val="20"/>
              </w:rPr>
              <w:t xml:space="preserve">workflow.add_node('tax_agent', tax_agent_node)</w:t>
            </w:r>
          </w:p>
          <w:p>
            <w:r>
              <w:rPr>
                <w:rFonts w:ascii="Courier New" w:cs="Courier New" w:eastAsia="Courier New" w:hAnsi="Courier New"/>
                <w:color w:val="D4D4D4"/>
                <w:sz w:val="20"/>
                <w:szCs w:val="20"/>
              </w:rPr>
              <w:t xml:space="preserve">workflow.add_node('couple_agent', couple_agent_node)</w:t>
            </w:r>
          </w:p>
          <w:p>
            <w:r>
              <w:rPr>
                <w:rFonts w:ascii="Courier New" w:cs="Courier New" w:eastAsia="Courier New" w:hAnsi="Courier New"/>
                <w:color w:val="D4D4D4"/>
                <w:sz w:val="20"/>
                <w:szCs w:val="20"/>
              </w:rPr>
              <w:t xml:space="preserve">workflow.add_node('synthesize', synthesize_response_node)</w:t>
            </w:r>
          </w:p>
          <w:p>
            <w:r>
              <w:rPr>
                <w:rFonts w:ascii="Courier New" w:cs="Courier New" w:eastAsia="Courier New" w:hAnsi="Courier New"/>
                <w:color w:val="D4D4D4"/>
                <w:sz w:val="20"/>
                <w:szCs w:val="20"/>
              </w:rPr>
              <w:t xml:space="preserve">workflow.add_node('log_audit', audit_logging_node)  # CRITICAL for scoring</w:t>
            </w:r>
          </w:p>
          <w:p>
            <w:r>
              <w:rPr>
                <w:rFonts w:ascii="Courier New" w:cs="Courier New" w:eastAsia="Courier New" w:hAnsi="Courier New"/>
                <w:color w:val="6A9955"/>
                <w:sz w:val="20"/>
                <w:szCs w:val="20"/>
              </w:rPr>
              <w:t xml:space="preserve"># Conditional routing based on intent classification</w:t>
            </w:r>
          </w:p>
          <w:p>
            <w:r>
              <w:rPr>
                <w:rFonts w:ascii="Courier New" w:cs="Courier New" w:eastAsia="Courier New" w:hAnsi="Courier New"/>
                <w:color w:val="D4D4D4"/>
                <w:sz w:val="20"/>
                <w:szCs w:val="20"/>
              </w:rPr>
              <w:t xml:space="preserve">workflow.add_conditional_edges('classify_intent', route_to_agent, {...})</w:t>
            </w:r>
          </w:p>
        </w:tc>
      </w:tr>
    </w:tbl>
    <w:p>
      <w:pPr>
        <w:spacing w:after="60" w:before="60"/>
      </w:pPr>
      <w:r>
        <w:t xml:space="preserve"/>
      </w:r>
    </w:p>
    <w:p>
      <w:pPr>
        <w:pStyle w:val="Heading2"/>
        <w:spacing w:after="120" w:before="240"/>
      </w:pPr>
      <w:r>
        <w:rPr>
          <w:rFonts w:ascii="Arial" w:cs="Arial" w:eastAsia="Arial" w:hAnsi="Arial"/>
          <w:b/>
          <w:bCs/>
          <w:color w:val="2E75B6"/>
          <w:sz w:val="28"/>
          <w:szCs w:val="28"/>
        </w:rPr>
        <w:t xml:space="preserve">Phase 5: Streamlit UI + Demo Polish (Day 2-3 — Hours 40 to 56)</w:t>
      </w:r>
    </w:p>
    <w:p>
      <w:pPr>
        <w:spacing w:after="80" w:before="80"/>
      </w:pPr>
      <w:r>
        <w:rPr>
          <w:rFonts w:ascii="Arial" w:cs="Arial" w:eastAsia="Arial" w:hAnsi="Arial"/>
          <w:sz w:val="22"/>
          <w:szCs w:val="22"/>
        </w:rPr>
        <w:t xml:space="preserve">Your UI is your pitch. Make it look like a real product, not a hackathon project.</w:t>
      </w:r>
    </w:p>
    <w:p>
      <w:pPr>
        <w:pStyle w:val="ListParagraph"/>
        <w:numPr>
          <w:ilvl w:val="0"/>
          <w:numId w:val="2"/>
        </w:numPr>
        <w:spacing w:after="60" w:before="60"/>
      </w:pPr>
      <w:r>
        <w:rPr>
          <w:rFonts w:ascii="Arial" w:cs="Arial" w:eastAsia="Arial" w:hAnsi="Arial"/>
          <w:sz w:val="22"/>
          <w:szCs w:val="22"/>
        </w:rPr>
        <w:t xml:space="preserve">Use st.tabs() for the 4 modules — clean navigation</w:t>
      </w:r>
    </w:p>
    <w:p>
      <w:pPr>
        <w:pStyle w:val="ListParagraph"/>
        <w:numPr>
          <w:ilvl w:val="0"/>
          <w:numId w:val="2"/>
        </w:numPr>
        <w:spacing w:after="60" w:before="60"/>
      </w:pPr>
      <w:r>
        <w:rPr>
          <w:rFonts w:ascii="Arial" w:cs="Arial" w:eastAsia="Arial" w:hAnsi="Arial"/>
          <w:sz w:val="22"/>
          <w:szCs w:val="22"/>
        </w:rPr>
        <w:t xml:space="preserve">st.file_uploader() for CAMS PDF and Form 16 upload</w:t>
      </w:r>
    </w:p>
    <w:p>
      <w:pPr>
        <w:pStyle w:val="ListParagraph"/>
        <w:numPr>
          <w:ilvl w:val="0"/>
          <w:numId w:val="2"/>
        </w:numPr>
        <w:spacing w:after="60" w:before="60"/>
      </w:pPr>
      <w:r>
        <w:rPr>
          <w:rFonts w:ascii="Arial" w:cs="Arial" w:eastAsia="Arial" w:hAnsi="Arial"/>
          <w:sz w:val="22"/>
          <w:szCs w:val="22"/>
        </w:rPr>
        <w:t xml:space="preserve">st.columns() for side-by-side couple planner inputs</w:t>
      </w:r>
    </w:p>
    <w:p>
      <w:pPr>
        <w:pStyle w:val="ListParagraph"/>
        <w:numPr>
          <w:ilvl w:val="0"/>
          <w:numId w:val="2"/>
        </w:numPr>
        <w:spacing w:after="60" w:before="60"/>
      </w:pPr>
      <w:r>
        <w:rPr>
          <w:rFonts w:ascii="Arial" w:cs="Arial" w:eastAsia="Arial" w:hAnsi="Arial"/>
          <w:sz w:val="22"/>
          <w:szCs w:val="22"/>
        </w:rPr>
        <w:t xml:space="preserve">st.plotly_chart() for all visualizations — XIRR bars, wealth projection lines, allocation pies</w:t>
      </w:r>
    </w:p>
    <w:p>
      <w:pPr>
        <w:pStyle w:val="ListParagraph"/>
        <w:numPr>
          <w:ilvl w:val="0"/>
          <w:numId w:val="2"/>
        </w:numPr>
        <w:spacing w:after="60" w:before="60"/>
      </w:pPr>
      <w:r>
        <w:rPr>
          <w:rFonts w:ascii="Arial" w:cs="Arial" w:eastAsia="Arial" w:hAnsi="Arial"/>
          <w:sz w:val="22"/>
          <w:szCs w:val="22"/>
        </w:rPr>
        <w:t xml:space="preserve">st.expander() for 'View Agent Reasoning' — shows audit log (judges love this)</w:t>
      </w:r>
    </w:p>
    <w:p>
      <w:pPr>
        <w:pStyle w:val="ListParagraph"/>
        <w:numPr>
          <w:ilvl w:val="0"/>
          <w:numId w:val="2"/>
        </w:numPr>
        <w:spacing w:after="60" w:before="60"/>
      </w:pPr>
      <w:r>
        <w:rPr>
          <w:rFonts w:ascii="Arial" w:cs="Arial" w:eastAsia="Arial" w:hAnsi="Arial"/>
          <w:sz w:val="22"/>
          <w:szCs w:val="22"/>
        </w:rPr>
        <w:t xml:space="preserve">st.metric() cards for key numbers: XIRR, Tax Saved, Monthly SIP needed, Net Worth</w:t>
      </w:r>
    </w:p>
    <w:p>
      <w:pPr>
        <w:pStyle w:val="ListParagraph"/>
        <w:numPr>
          <w:ilvl w:val="0"/>
          <w:numId w:val="2"/>
        </w:numPr>
        <w:spacing w:after="60" w:before="60"/>
      </w:pPr>
      <w:r>
        <w:rPr>
          <w:rFonts w:ascii="Arial" w:cs="Arial" w:eastAsia="Arial" w:hAnsi="Arial"/>
          <w:sz w:val="22"/>
          <w:szCs w:val="22"/>
        </w:rPr>
        <w:t xml:space="preserve">st.progress() bars during AI processing to simulate real-time agent activity</w:t>
      </w:r>
    </w:p>
    <w:p>
      <w:r>
        <w:br w:type="page"/>
      </w:r>
    </w:p>
    <w:p>
      <w:pPr>
        <w:pStyle w:val="Heading1"/>
        <w:spacing w:after="160" w:before="320"/>
      </w:pPr>
      <w:r>
        <w:rPr>
          <w:rFonts w:ascii="Arial" w:cs="Arial" w:eastAsia="Arial" w:hAnsi="Arial"/>
          <w:b/>
          <w:bCs/>
          <w:color w:val="1F4E79"/>
          <w:sz w:val="36"/>
          <w:szCs w:val="36"/>
        </w:rPr>
        <w:t xml:space="preserve">6. Team Member Role Assignment</w:t>
      </w:r>
    </w:p>
    <w:p>
      <w:pPr>
        <w:pStyle w:val="Heading2"/>
        <w:spacing w:after="120" w:before="240"/>
      </w:pPr>
      <w:r>
        <w:rPr>
          <w:rFonts w:ascii="Arial" w:cs="Arial" w:eastAsia="Arial" w:hAnsi="Arial"/>
          <w:b/>
          <w:bCs/>
          <w:color w:val="2E75B6"/>
          <w:sz w:val="28"/>
          <w:szCs w:val="28"/>
        </w:rPr>
        <w:t xml:space="preserve">6.1 Recommended 4-Member Division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960"/>
        <w:gridCol w:w="240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Team Member</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2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Responsibilities</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Hours Focus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Member 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AI/Agent Lead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Orchestrator + LangGraph state machine, intent classification, agent communication, audit logging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3 + Phase 4</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Member 2</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Financial Engine</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financial_calc.py XIRR/SIP/tax math, PDF parsing, FIRE calculations, couple optimization logic</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Phase 1 + Agent 1,2,4</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Member 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RAG + Knowledge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ChromaDB setup, document ingestion, embedding pipeline, Tax Agent RAG queries, prompt engineering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2 + Agent 3</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Member 4</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UI + Integration</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Streamlit app, Plotly charts, FastAPI endpoints, deployment to cloud, pitch video, README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Phase 5 + Demo</w:t>
            </w:r>
          </w:p>
        </w:tc>
      </w:tr>
    </w:tbl>
    <w:p>
      <w:pPr>
        <w:spacing w:after="60" w:before="60"/>
      </w:pPr>
      <w:r>
        <w:t xml:space="preserve"/>
      </w:r>
    </w:p>
    <w:p>
      <w:pPr>
        <w:spacing w:after="80" w:before="80"/>
      </w:pPr>
      <w:r>
        <w:rPr>
          <w:rFonts w:ascii="Arial" w:cs="Arial" w:eastAsia="Arial" w:hAnsi="Arial"/>
          <w:sz w:val="22"/>
          <w:szCs w:val="22"/>
        </w:rPr>
        <w:t xml:space="preserve">Note: Members 1 and 2 should sync every 4 hours. Member 4 should start building the UI shell on Day 1 with dummy data so it is ready for integration on Day 2. All members contribute to the 3-minute pitch video on Day 3.</w:t>
      </w:r>
    </w:p>
    <w:p>
      <w:r>
        <w:br w:type="page"/>
      </w:r>
    </w:p>
    <w:p>
      <w:pPr>
        <w:pStyle w:val="Heading1"/>
        <w:spacing w:after="160" w:before="320"/>
      </w:pPr>
      <w:r>
        <w:rPr>
          <w:rFonts w:ascii="Arial" w:cs="Arial" w:eastAsia="Arial" w:hAnsi="Arial"/>
          <w:b/>
          <w:bCs/>
          <w:color w:val="1F4E79"/>
          <w:sz w:val="36"/>
          <w:szCs w:val="36"/>
        </w:rPr>
        <w:t xml:space="preserve">7. Innovation Angles That Win Judges</w:t>
      </w:r>
    </w:p>
    <w:p>
      <w:pPr>
        <w:pStyle w:val="Heading2"/>
        <w:spacing w:after="120" w:before="240"/>
      </w:pPr>
      <w:r>
        <w:rPr>
          <w:rFonts w:ascii="Arial" w:cs="Arial" w:eastAsia="Arial" w:hAnsi="Arial"/>
          <w:b/>
          <w:bCs/>
          <w:color w:val="2E75B6"/>
          <w:sz w:val="28"/>
          <w:szCs w:val="28"/>
        </w:rPr>
        <w:t xml:space="preserve">7.1 What Most Teams Will Build vs What You Should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Average Team Will Build This</w:t>
            </w:r>
          </w:p>
        </w:tc>
        <w:tc>
          <w:tcPr>
            <w:tcW w:type="dxa" w:w="4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Your Team Builds This Instead</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chatbot that answers finance questions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multi-agent system that takes action — calculates, decides, plans</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Generic advice: 'save 20% of income'</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Personalized math: 'You need Rs.14,200/month SIP in ELSS to retire at 50'</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 module (just Tax or just SIP)</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Integrated 4-module product with shared user profile across agents</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 audit trail</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Full decision log: every agent action timestamped and explainable</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Static demo with hardcoded data</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Live demo: upload your real CAMS PDF and get real analysis in 10 seconds</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Individual financial planning only</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Couple optimization — unique, differentiated, judges will remember it</w:t>
            </w:r>
          </w:p>
        </w:tc>
      </w:tr>
    </w:tbl>
    <w:p>
      <w:pPr>
        <w:spacing w:after="60" w:before="60"/>
      </w:pPr>
      <w:r>
        <w:t xml:space="preserve"/>
      </w:r>
    </w:p>
    <w:p>
      <w:pPr>
        <w:pStyle w:val="Heading2"/>
        <w:spacing w:after="120" w:before="240"/>
      </w:pPr>
      <w:r>
        <w:rPr>
          <w:rFonts w:ascii="Arial" w:cs="Arial" w:eastAsia="Arial" w:hAnsi="Arial"/>
          <w:b/>
          <w:bCs/>
          <w:color w:val="2E75B6"/>
          <w:sz w:val="28"/>
          <w:szCs w:val="28"/>
        </w:rPr>
        <w:t xml:space="preserve">7.2 The Showstopper Demo Moment</w:t>
      </w:r>
    </w:p>
    <w:p>
      <w:pPr>
        <w:pBdr>
          <w:left w:val="single" w:color="2E75B6" w:sz="12"/>
        </w:pBdr>
        <w:shd w:fill="D5F0E0" w:val="clear"/>
        <w:spacing w:after="120" w:before="120"/>
        <w:ind w:left="360" w:right="360"/>
      </w:pPr>
      <w:r>
        <w:rPr>
          <w:rFonts w:ascii="Arial" w:cs="Arial" w:eastAsia="Arial" w:hAnsi="Arial"/>
          <w:i/>
          <w:iCs/>
          <w:color w:val="333333"/>
          <w:sz w:val="22"/>
          <w:szCs w:val="22"/>
        </w:rPr>
        <w:t xml:space="preserve">During your 3-minute pitch: Upload a REAL CAMS statement (prepare a dummy one with realistic data). Show the Portfolio X-Ray agent run in real time. Display XIRR, overlap analysis, and rebalancing in under 15 seconds. This single moment — a real PDF going in, real personalized financial intelligence coming out — will make judges remember your team above all others.</w:t>
      </w:r>
    </w:p>
    <w:p>
      <w:pPr>
        <w:spacing w:after="60" w:before="60"/>
      </w:pPr>
      <w:r>
        <w:t xml:space="preserve"/>
      </w:r>
    </w:p>
    <w:p>
      <w:pPr>
        <w:pStyle w:val="Heading2"/>
        <w:spacing w:after="120" w:before="240"/>
      </w:pPr>
      <w:r>
        <w:rPr>
          <w:rFonts w:ascii="Arial" w:cs="Arial" w:eastAsia="Arial" w:hAnsi="Arial"/>
          <w:b/>
          <w:bCs/>
          <w:color w:val="2E75B6"/>
          <w:sz w:val="28"/>
          <w:szCs w:val="28"/>
        </w:rPr>
        <w:t xml:space="preserve">7.3 Gen AI Concepts Demonstrated (Judges' Checklist)</w:t>
      </w:r>
    </w:p>
    <w:p>
      <w:pPr>
        <w:pStyle w:val="ListParagraph"/>
        <w:numPr>
          <w:ilvl w:val="0"/>
          <w:numId w:val="2"/>
        </w:numPr>
        <w:spacing w:after="60" w:before="60"/>
      </w:pPr>
      <w:r>
        <w:rPr>
          <w:rFonts w:ascii="Arial" w:cs="Arial" w:eastAsia="Arial" w:hAnsi="Arial"/>
          <w:sz w:val="22"/>
          <w:szCs w:val="22"/>
        </w:rPr>
        <w:t xml:space="preserve">RAG (Retrieval Augmented Generation): Tax rules retrieved from indexed financial documents</w:t>
      </w:r>
    </w:p>
    <w:p>
      <w:pPr>
        <w:pStyle w:val="ListParagraph"/>
        <w:numPr>
          <w:ilvl w:val="0"/>
          <w:numId w:val="2"/>
        </w:numPr>
        <w:spacing w:after="60" w:before="60"/>
      </w:pPr>
      <w:r>
        <w:rPr>
          <w:rFonts w:ascii="Arial" w:cs="Arial" w:eastAsia="Arial" w:hAnsi="Arial"/>
          <w:sz w:val="22"/>
          <w:szCs w:val="22"/>
        </w:rPr>
        <w:t xml:space="preserve">Multi-Agent Orchestration: 4 specialized agents + 1 orchestrator coordinating via LangGraph</w:t>
      </w:r>
    </w:p>
    <w:p>
      <w:pPr>
        <w:pStyle w:val="ListParagraph"/>
        <w:numPr>
          <w:ilvl w:val="0"/>
          <w:numId w:val="2"/>
        </w:numPr>
        <w:spacing w:after="60" w:before="60"/>
      </w:pPr>
      <w:r>
        <w:rPr>
          <w:rFonts w:ascii="Arial" w:cs="Arial" w:eastAsia="Arial" w:hAnsi="Arial"/>
          <w:sz w:val="22"/>
          <w:szCs w:val="22"/>
        </w:rPr>
        <w:t xml:space="preserve">Tool Use / Function Calling: LLM calls financial calculator tools, PDF parser, market data API</w:t>
      </w:r>
    </w:p>
    <w:p>
      <w:pPr>
        <w:pStyle w:val="ListParagraph"/>
        <w:numPr>
          <w:ilvl w:val="0"/>
          <w:numId w:val="2"/>
        </w:numPr>
        <w:spacing w:after="60" w:before="60"/>
      </w:pPr>
      <w:r>
        <w:rPr>
          <w:rFonts w:ascii="Arial" w:cs="Arial" w:eastAsia="Arial" w:hAnsi="Arial"/>
          <w:sz w:val="22"/>
          <w:szCs w:val="22"/>
        </w:rPr>
        <w:t xml:space="preserve">Chain of Thought Reasoning: Each agent shows its reasoning steps before giving output</w:t>
      </w:r>
    </w:p>
    <w:p>
      <w:pPr>
        <w:pStyle w:val="ListParagraph"/>
        <w:numPr>
          <w:ilvl w:val="0"/>
          <w:numId w:val="2"/>
        </w:numPr>
        <w:spacing w:after="60" w:before="60"/>
      </w:pPr>
      <w:r>
        <w:rPr>
          <w:rFonts w:ascii="Arial" w:cs="Arial" w:eastAsia="Arial" w:hAnsi="Arial"/>
          <w:sz w:val="22"/>
          <w:szCs w:val="22"/>
        </w:rPr>
        <w:t xml:space="preserve">Context-Aware Memory: User profile shared across all agent calls within session</w:t>
      </w:r>
    </w:p>
    <w:p>
      <w:pPr>
        <w:pStyle w:val="ListParagraph"/>
        <w:numPr>
          <w:ilvl w:val="0"/>
          <w:numId w:val="2"/>
        </w:numPr>
        <w:spacing w:after="60" w:before="60"/>
      </w:pPr>
      <w:r>
        <w:rPr>
          <w:rFonts w:ascii="Arial" w:cs="Arial" w:eastAsia="Arial" w:hAnsi="Arial"/>
          <w:sz w:val="22"/>
          <w:szCs w:val="22"/>
        </w:rPr>
        <w:t xml:space="preserve">Structured Output Parsing: LLM returns structured JSON that maps to UI components</w:t>
      </w:r>
    </w:p>
    <w:p>
      <w:pPr>
        <w:pStyle w:val="ListParagraph"/>
        <w:numPr>
          <w:ilvl w:val="0"/>
          <w:numId w:val="2"/>
        </w:numPr>
        <w:spacing w:after="60" w:before="60"/>
      </w:pPr>
      <w:r>
        <w:rPr>
          <w:rFonts w:ascii="Arial" w:cs="Arial" w:eastAsia="Arial" w:hAnsi="Arial"/>
          <w:sz w:val="22"/>
          <w:szCs w:val="22"/>
        </w:rPr>
        <w:t xml:space="preserve">Guardrails: Input validation, hallucination detection (if LLM suggests impossible returns, flag it)</w:t>
      </w:r>
    </w:p>
    <w:p>
      <w:r>
        <w:br w:type="page"/>
      </w:r>
    </w:p>
    <w:p>
      <w:pPr>
        <w:pStyle w:val="Heading1"/>
        <w:spacing w:after="160" w:before="320"/>
      </w:pPr>
      <w:r>
        <w:rPr>
          <w:rFonts w:ascii="Arial" w:cs="Arial" w:eastAsia="Arial" w:hAnsi="Arial"/>
          <w:b/>
          <w:bCs/>
          <w:color w:val="1F4E79"/>
          <w:sz w:val="36"/>
          <w:szCs w:val="36"/>
        </w:rPr>
        <w:t xml:space="preserve">8. Business Impact Model — The Math</w:t>
      </w:r>
    </w:p>
    <w:p>
      <w:pPr>
        <w:pStyle w:val="Heading2"/>
        <w:spacing w:after="120" w:before="240"/>
      </w:pPr>
      <w:r>
        <w:rPr>
          <w:rFonts w:ascii="Arial" w:cs="Arial" w:eastAsia="Arial" w:hAnsi="Arial"/>
          <w:b/>
          <w:bCs/>
          <w:color w:val="2E75B6"/>
          <w:sz w:val="28"/>
          <w:szCs w:val="28"/>
        </w:rPr>
        <w:t xml:space="preserve">8.1 Quantified Impact Estimates</w:t>
      </w:r>
    </w:p>
    <w:p>
      <w:pPr>
        <w:spacing w:after="80" w:before="80"/>
      </w:pPr>
      <w:r>
        <w:rPr>
          <w:rFonts w:ascii="Arial" w:cs="Arial" w:eastAsia="Arial" w:hAnsi="Arial"/>
          <w:sz w:val="22"/>
          <w:szCs w:val="22"/>
        </w:rPr>
        <w:t xml:space="preserve">Every judge wants to see numbers. Here is your impact model with assumptions: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2280"/>
        <w:gridCol w:w="200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 Area</w:t>
            </w:r>
          </w:p>
        </w:tc>
        <w:tc>
          <w:tcPr>
            <w:tcW w:type="dxa" w:w="2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Conservative Est.</w:t>
            </w:r>
          </w:p>
        </w:tc>
        <w:tc>
          <w:tcPr>
            <w:tcW w:type="dxa" w:w="2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Optimistic Est.</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How Calculated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Tax savings per user per year</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Rs. 18,000</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Rs. 45,000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Avg missed 80C/80D deductions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Expense ratio reduction</w:t>
            </w:r>
          </w:p>
        </w:tc>
        <w:tc>
          <w:tcPr>
            <w:tcW w:type="dxa" w:w="2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Rs. 8,400/year</w:t>
            </w:r>
          </w:p>
        </w:tc>
        <w:tc>
          <w:tcPr>
            <w:tcW w:type="dxa" w:w="2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Rs. 21,000/year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Moving from 2.5% to 0.5% funds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SIP optimization gain over 10 years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Rs. 2.1 lakh</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Rs. 8.4 lakh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Better asset allocation compounding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Time saved vs manual planning</w:t>
            </w:r>
          </w:p>
        </w:tc>
        <w:tc>
          <w:tcPr>
            <w:tcW w:type="dxa" w:w="2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12 hours/year</w:t>
            </w:r>
          </w:p>
        </w:tc>
        <w:tc>
          <w:tcPr>
            <w:tcW w:type="dxa" w:w="2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20 hours/year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 consultation + research time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Cost saved vs financial advisor</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Rs. 15,000/year</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Rs. 50,000/year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Advisor fees vs zero cost AI</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Couple tax optimization</w:t>
            </w:r>
          </w:p>
        </w:tc>
        <w:tc>
          <w:tcPr>
            <w:tcW w:type="dxa" w:w="2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Rs. 30,000/year</w:t>
            </w:r>
          </w:p>
        </w:tc>
        <w:tc>
          <w:tcPr>
            <w:tcW w:type="dxa" w:w="2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Rs. 75,000/year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Combined HRA + NPS dual claiming</w:t>
            </w:r>
          </w:p>
        </w:tc>
      </w:tr>
    </w:tbl>
    <w:p>
      <w:pPr>
        <w:spacing w:after="60" w:before="60"/>
      </w:pPr>
      <w:r>
        <w:t xml:space="preserve"/>
      </w:r>
    </w:p>
    <w:p>
      <w:pPr>
        <w:pBdr>
          <w:left w:val="single" w:color="2E75B6" w:sz="12"/>
        </w:pBdr>
        <w:shd w:fill="FCE4D6" w:val="clear"/>
        <w:spacing w:after="120" w:before="120"/>
        <w:ind w:left="360" w:right="360"/>
      </w:pPr>
      <w:r>
        <w:rPr>
          <w:rFonts w:ascii="Arial" w:cs="Arial" w:eastAsia="Arial" w:hAnsi="Arial"/>
          <w:i/>
          <w:iCs/>
          <w:color w:val="333333"/>
          <w:sz w:val="22"/>
          <w:szCs w:val="22"/>
        </w:rPr>
        <w:t xml:space="preserve">Total quantifiable value per couple using FinSaarthi vs no planning: Rs. 75,000 to Rs. 2,00,000 in the first year alone. Over 10 years with compounding benefits, this exceeds Rs. 15 lakhs per household. Multiplied by 14 crore demat account holders — addressable financial value exceeds Rs. 20 lakh crore.</w:t>
      </w:r>
    </w:p>
    <w:p>
      <w:pPr>
        <w:spacing w:after="60" w:before="60"/>
      </w:pPr>
      <w:r>
        <w:t xml:space="preserve"/>
      </w:r>
    </w:p>
    <w:p>
      <w:pPr>
        <w:pStyle w:val="Heading2"/>
        <w:spacing w:after="120" w:before="240"/>
      </w:pPr>
      <w:r>
        <w:rPr>
          <w:rFonts w:ascii="Arial" w:cs="Arial" w:eastAsia="Arial" w:hAnsi="Arial"/>
          <w:b/>
          <w:bCs/>
          <w:color w:val="2E75B6"/>
          <w:sz w:val="28"/>
          <w:szCs w:val="28"/>
        </w:rPr>
        <w:t xml:space="preserve">8.2 Product-Market Fit Evidence</w:t>
      </w:r>
    </w:p>
    <w:p>
      <w:pPr>
        <w:pStyle w:val="ListParagraph"/>
        <w:numPr>
          <w:ilvl w:val="0"/>
          <w:numId w:val="2"/>
        </w:numPr>
        <w:spacing w:after="60" w:before="60"/>
      </w:pPr>
      <w:r>
        <w:rPr>
          <w:rFonts w:ascii="Arial" w:cs="Arial" w:eastAsia="Arial" w:hAnsi="Arial"/>
          <w:sz w:val="22"/>
          <w:szCs w:val="22"/>
        </w:rPr>
        <w:t xml:space="preserve">14 crore demat accounts in India — all potential users</w:t>
      </w:r>
    </w:p>
    <w:p>
      <w:pPr>
        <w:pStyle w:val="ListParagraph"/>
        <w:numPr>
          <w:ilvl w:val="0"/>
          <w:numId w:val="2"/>
        </w:numPr>
        <w:spacing w:after="60" w:before="60"/>
      </w:pPr>
      <w:r>
        <w:rPr>
          <w:rFonts w:ascii="Arial" w:cs="Arial" w:eastAsia="Arial" w:hAnsi="Arial"/>
          <w:sz w:val="22"/>
          <w:szCs w:val="22"/>
        </w:rPr>
        <w:t xml:space="preserve">Rs. 25,000+ per year charged by human financial advisors — clear price-to-zero opportunity</w:t>
      </w:r>
    </w:p>
    <w:p>
      <w:pPr>
        <w:pStyle w:val="ListParagraph"/>
        <w:numPr>
          <w:ilvl w:val="0"/>
          <w:numId w:val="2"/>
        </w:numPr>
        <w:spacing w:after="60" w:before="60"/>
      </w:pPr>
      <w:r>
        <w:rPr>
          <w:rFonts w:ascii="Arial" w:cs="Arial" w:eastAsia="Arial" w:hAnsi="Arial"/>
          <w:sz w:val="22"/>
          <w:szCs w:val="22"/>
        </w:rPr>
        <w:t xml:space="preserve">ET Markets already has 8 crore monthly users — distribution is built-in</w:t>
      </w:r>
    </w:p>
    <w:p>
      <w:pPr>
        <w:pStyle w:val="ListParagraph"/>
        <w:numPr>
          <w:ilvl w:val="0"/>
          <w:numId w:val="2"/>
        </w:numPr>
        <w:spacing w:after="60" w:before="60"/>
      </w:pPr>
      <w:r>
        <w:rPr>
          <w:rFonts w:ascii="Arial" w:cs="Arial" w:eastAsia="Arial" w:hAnsi="Arial"/>
          <w:sz w:val="22"/>
          <w:szCs w:val="22"/>
        </w:rPr>
        <w:t xml:space="preserve">SEBI mandating financial literacy — regulatory tailwind for this product</w:t>
      </w:r>
    </w:p>
    <w:p>
      <w:pPr>
        <w:pStyle w:val="ListParagraph"/>
        <w:numPr>
          <w:ilvl w:val="0"/>
          <w:numId w:val="2"/>
        </w:numPr>
        <w:spacing w:after="60" w:before="60"/>
      </w:pPr>
      <w:r>
        <w:rPr>
          <w:rFonts w:ascii="Arial" w:cs="Arial" w:eastAsia="Arial" w:hAnsi="Arial"/>
          <w:sz w:val="22"/>
          <w:szCs w:val="22"/>
        </w:rPr>
        <w:t xml:space="preserve">Dual income couples are the fastest growing investor segment in India (2024 SEBI report)</w:t>
      </w:r>
    </w:p>
    <w:p>
      <w:r>
        <w:br w:type="page"/>
      </w:r>
    </w:p>
    <w:p>
      <w:pPr>
        <w:pStyle w:val="Heading1"/>
        <w:spacing w:after="160" w:before="320"/>
      </w:pPr>
      <w:r>
        <w:rPr>
          <w:rFonts w:ascii="Arial" w:cs="Arial" w:eastAsia="Arial" w:hAnsi="Arial"/>
          <w:b/>
          <w:bCs/>
          <w:color w:val="1F4E79"/>
          <w:sz w:val="36"/>
          <w:szCs w:val="36"/>
        </w:rPr>
        <w:t xml:space="preserve">9. Submission Requirements — Checklist</w:t>
      </w:r>
    </w:p>
    <w:p>
      <w:pPr>
        <w:pStyle w:val="Heading2"/>
        <w:spacing w:after="120" w:before="240"/>
      </w:pPr>
      <w:r>
        <w:rPr>
          <w:rFonts w:ascii="Arial" w:cs="Arial" w:eastAsia="Arial" w:hAnsi="Arial"/>
          <w:b/>
          <w:bCs/>
          <w:color w:val="2E75B6"/>
          <w:sz w:val="28"/>
          <w:szCs w:val="28"/>
        </w:rPr>
        <w:t xml:space="preserve">9.1 GitHub Repository Structure</w:t>
      </w:r>
    </w:p>
    <w:p>
      <w:pPr>
        <w:spacing w:after="80" w:before="80"/>
      </w:pPr>
      <w:r>
        <w:rPr>
          <w:rFonts w:ascii="Arial" w:cs="Arial" w:eastAsia="Arial" w:hAnsi="Arial"/>
          <w:sz w:val="22"/>
          <w:szCs w:val="22"/>
        </w:rPr>
        <w:t xml:space="preserve">Your public GitHub repository MUST contain all of the following: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5160"/>
      </w:tblGrid>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Done</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5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README.md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Setup instructions, architecture overview, demo link, team info, tech stack</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requirements.txt</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All Python dependencies with version pinning</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Folder structure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agents/, rag/, tools/, app.py, api.py as defined in Phase 1</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Commit history</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Minimum 20+ commits showing progressive build — do not push everything at the end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Architecture diagram</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 page PDF: agent roles, communication flow, RAG pipeline, tool integrations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.env.example</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Shows all required API keys without actual values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Demo data</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Sample CAMS PDF and Form 16 with dummy data for reproducible demo</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Impact model</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PDF or markdown file with quantified business impact (Section 8 of this report)</w:t>
            </w:r>
          </w:p>
        </w:tc>
      </w:tr>
    </w:tbl>
    <w:p>
      <w:pPr>
        <w:spacing w:after="60" w:before="60"/>
      </w:pPr>
      <w:r>
        <w:t xml:space="preserve"/>
      </w:r>
    </w:p>
    <w:p>
      <w:pPr>
        <w:pStyle w:val="Heading2"/>
        <w:spacing w:after="120" w:before="240"/>
      </w:pPr>
      <w:r>
        <w:rPr>
          <w:rFonts w:ascii="Arial" w:cs="Arial" w:eastAsia="Arial" w:hAnsi="Arial"/>
          <w:b/>
          <w:bCs/>
          <w:color w:val="2E75B6"/>
          <w:sz w:val="28"/>
          <w:szCs w:val="28"/>
        </w:rPr>
        <w:t xml:space="preserve">9.2 3-Minute Pitch Video Script</w:t>
      </w:r>
    </w:p>
    <w:p>
      <w:pPr>
        <w:spacing w:after="80" w:before="80"/>
      </w:pPr>
      <w:r>
        <w:rPr>
          <w:rFonts w:ascii="Arial" w:cs="Arial" w:eastAsia="Arial" w:hAnsi="Arial"/>
          <w:sz w:val="22"/>
          <w:szCs w:val="22"/>
        </w:rPr>
        <w:t xml:space="preserve">Structure your 3-minute video exactly as follows:</w:t>
      </w:r>
    </w:p>
    <w:p>
      <w:pPr>
        <w:pStyle w:val="ListParagraph"/>
        <w:numPr>
          <w:ilvl w:val="0"/>
          <w:numId w:val="3"/>
        </w:numPr>
        <w:spacing w:after="60" w:before="60"/>
      </w:pPr>
      <w:r>
        <w:rPr>
          <w:rFonts w:ascii="Arial" w:cs="Arial" w:eastAsia="Arial" w:hAnsi="Arial"/>
          <w:sz w:val="22"/>
          <w:szCs w:val="22"/>
        </w:rPr>
        <w:t xml:space="preserve">Problem Hook — 0:00 to 0:30: Show the stat '95% of Indians have no financial plan.' Show a couple struggling with financial decisions. Make it emotional.</w:t>
      </w:r>
    </w:p>
    <w:p>
      <w:pPr>
        <w:pStyle w:val="ListParagraph"/>
        <w:numPr>
          <w:ilvl w:val="0"/>
          <w:numId w:val="3"/>
        </w:numPr>
        <w:spacing w:after="60" w:before="60"/>
      </w:pPr>
      <w:r>
        <w:rPr>
          <w:rFonts w:ascii="Arial" w:cs="Arial" w:eastAsia="Arial" w:hAnsi="Arial"/>
          <w:sz w:val="22"/>
          <w:szCs w:val="22"/>
        </w:rPr>
        <w:t xml:space="preserve">Solution Intro — 0:30 to 0:50: Introduce FinSaarthi. One sentence: 'AI that acts as your personal CFO.'</w:t>
      </w:r>
    </w:p>
    <w:p>
      <w:pPr>
        <w:pStyle w:val="ListParagraph"/>
        <w:numPr>
          <w:ilvl w:val="0"/>
          <w:numId w:val="3"/>
        </w:numPr>
        <w:spacing w:after="60" w:before="60"/>
      </w:pPr>
      <w:r>
        <w:rPr>
          <w:rFonts w:ascii="Arial" w:cs="Arial" w:eastAsia="Arial" w:hAnsi="Arial"/>
          <w:sz w:val="22"/>
          <w:szCs w:val="22"/>
        </w:rPr>
        <w:t xml:space="preserve">Live Demo Module 1 — 0:50 to 1:20: Upload CAMS PDF. Show Portfolio X-Ray result in real time. Highlight XIRR and rebalancing suggestions.</w:t>
      </w:r>
    </w:p>
    <w:p>
      <w:pPr>
        <w:pStyle w:val="ListParagraph"/>
        <w:numPr>
          <w:ilvl w:val="0"/>
          <w:numId w:val="3"/>
        </w:numPr>
        <w:spacing w:after="60" w:before="60"/>
      </w:pPr>
      <w:r>
        <w:rPr>
          <w:rFonts w:ascii="Arial" w:cs="Arial" w:eastAsia="Arial" w:hAnsi="Arial"/>
          <w:sz w:val="22"/>
          <w:szCs w:val="22"/>
        </w:rPr>
        <w:t xml:space="preserve">Live Demo Module 2 — 1:20 to 1:45: Show FIRE Planner with sample inputs. Display the wealth projection chart and monthly SIP breakdown.</w:t>
      </w:r>
    </w:p>
    <w:p>
      <w:pPr>
        <w:pStyle w:val="ListParagraph"/>
        <w:numPr>
          <w:ilvl w:val="0"/>
          <w:numId w:val="3"/>
        </w:numPr>
        <w:spacing w:after="60" w:before="60"/>
      </w:pPr>
      <w:r>
        <w:rPr>
          <w:rFonts w:ascii="Arial" w:cs="Arial" w:eastAsia="Arial" w:hAnsi="Arial"/>
          <w:sz w:val="22"/>
          <w:szCs w:val="22"/>
        </w:rPr>
        <w:t xml:space="preserve">Live Demo Module 3 — 1:45 to 2:05: Tax Wizard — show Rs. 45,000 in missed deductions found in 8 seconds.</w:t>
      </w:r>
    </w:p>
    <w:p>
      <w:pPr>
        <w:pStyle w:val="ListParagraph"/>
        <w:numPr>
          <w:ilvl w:val="0"/>
          <w:numId w:val="3"/>
        </w:numPr>
        <w:spacing w:after="60" w:before="60"/>
      </w:pPr>
      <w:r>
        <w:rPr>
          <w:rFonts w:ascii="Arial" w:cs="Arial" w:eastAsia="Arial" w:hAnsi="Arial"/>
          <w:sz w:val="22"/>
          <w:szCs w:val="22"/>
        </w:rPr>
        <w:t xml:space="preserve">Live Demo Module 4 — 2:05 to 2:25: Couple Planner — show dual income optimization saving Rs. 60,000 in taxes jointly.</w:t>
      </w:r>
    </w:p>
    <w:p>
      <w:pPr>
        <w:pStyle w:val="ListParagraph"/>
        <w:numPr>
          <w:ilvl w:val="0"/>
          <w:numId w:val="3"/>
        </w:numPr>
        <w:spacing w:after="60" w:before="60"/>
      </w:pPr>
      <w:r>
        <w:rPr>
          <w:rFonts w:ascii="Arial" w:cs="Arial" w:eastAsia="Arial" w:hAnsi="Arial"/>
          <w:sz w:val="22"/>
          <w:szCs w:val="22"/>
        </w:rPr>
        <w:t xml:space="preserve">Architecture + Agent Reasoning — 2:25 to 2:45: Quick screen showing LangGraph flow, audit log, and RAG retrieval in action.</w:t>
      </w:r>
    </w:p>
    <w:p>
      <w:pPr>
        <w:pStyle w:val="ListParagraph"/>
        <w:numPr>
          <w:ilvl w:val="0"/>
          <w:numId w:val="3"/>
        </w:numPr>
        <w:spacing w:after="60" w:before="60"/>
      </w:pPr>
      <w:r>
        <w:rPr>
          <w:rFonts w:ascii="Arial" w:cs="Arial" w:eastAsia="Arial" w:hAnsi="Arial"/>
          <w:sz w:val="22"/>
          <w:szCs w:val="22"/>
        </w:rPr>
        <w:t xml:space="preserve">Impact + Close — 2:45 to 3:00: Show the impact numbers. End with: 'FinSaarthi — financial freedom for every Indian.'</w:t>
      </w:r>
    </w:p>
    <w:p>
      <w:pPr>
        <w:spacing w:after="60" w:before="60"/>
      </w:pPr>
      <w:r>
        <w:t xml:space="preserve"/>
      </w:r>
    </w:p>
    <w:p>
      <w:pPr>
        <w:pStyle w:val="Heading2"/>
        <w:spacing w:after="120" w:before="240"/>
      </w:pPr>
      <w:r>
        <w:rPr>
          <w:rFonts w:ascii="Arial" w:cs="Arial" w:eastAsia="Arial" w:hAnsi="Arial"/>
          <w:b/>
          <w:bCs/>
          <w:color w:val="2E75B6"/>
          <w:sz w:val="28"/>
          <w:szCs w:val="28"/>
        </w:rPr>
        <w:t xml:space="preserve">9.3 Architecture Document Template</w:t>
      </w:r>
    </w:p>
    <w:p>
      <w:pPr>
        <w:spacing w:after="80" w:before="80"/>
      </w:pPr>
      <w:r>
        <w:rPr>
          <w:rFonts w:ascii="Arial" w:cs="Arial" w:eastAsia="Arial" w:hAnsi="Arial"/>
          <w:sz w:val="22"/>
          <w:szCs w:val="22"/>
        </w:rPr>
        <w:t xml:space="preserve">Your 1-2 page architecture document must include:</w:t>
      </w:r>
    </w:p>
    <w:p>
      <w:pPr>
        <w:pStyle w:val="ListParagraph"/>
        <w:numPr>
          <w:ilvl w:val="0"/>
          <w:numId w:val="2"/>
        </w:numPr>
        <w:spacing w:after="60" w:before="60"/>
      </w:pPr>
      <w:r>
        <w:rPr>
          <w:rFonts w:ascii="Arial" w:cs="Arial" w:eastAsia="Arial" w:hAnsi="Arial"/>
          <w:sz w:val="22"/>
          <w:szCs w:val="22"/>
        </w:rPr>
        <w:t xml:space="preserve">System overview diagram: Show all 5 layers (UI, Orchestrator, Agents, RAG, Tools)</w:t>
      </w:r>
    </w:p>
    <w:p>
      <w:pPr>
        <w:pStyle w:val="ListParagraph"/>
        <w:numPr>
          <w:ilvl w:val="0"/>
          <w:numId w:val="2"/>
        </w:numPr>
        <w:spacing w:after="60" w:before="60"/>
      </w:pPr>
      <w:r>
        <w:rPr>
          <w:rFonts w:ascii="Arial" w:cs="Arial" w:eastAsia="Arial" w:hAnsi="Arial"/>
          <w:sz w:val="22"/>
          <w:szCs w:val="22"/>
        </w:rPr>
        <w:t xml:space="preserve">Agent communication diagram: Arrows showing how orchestrator routes to each agent</w:t>
      </w:r>
    </w:p>
    <w:p>
      <w:pPr>
        <w:pStyle w:val="ListParagraph"/>
        <w:numPr>
          <w:ilvl w:val="0"/>
          <w:numId w:val="2"/>
        </w:numPr>
        <w:spacing w:after="60" w:before="60"/>
      </w:pPr>
      <w:r>
        <w:rPr>
          <w:rFonts w:ascii="Arial" w:cs="Arial" w:eastAsia="Arial" w:hAnsi="Arial"/>
          <w:sz w:val="22"/>
          <w:szCs w:val="22"/>
        </w:rPr>
        <w:t xml:space="preserve">Data flow diagram: User input → processing steps → output delivery</w:t>
      </w:r>
    </w:p>
    <w:p>
      <w:pPr>
        <w:pStyle w:val="ListParagraph"/>
        <w:numPr>
          <w:ilvl w:val="0"/>
          <w:numId w:val="2"/>
        </w:numPr>
        <w:spacing w:after="60" w:before="60"/>
      </w:pPr>
      <w:r>
        <w:rPr>
          <w:rFonts w:ascii="Arial" w:cs="Arial" w:eastAsia="Arial" w:hAnsi="Arial"/>
          <w:sz w:val="22"/>
          <w:szCs w:val="22"/>
        </w:rPr>
        <w:t xml:space="preserve">RAG pipeline diagram: Document ingestion → chunking → embedding → retrieval → LLM → response</w:t>
      </w:r>
    </w:p>
    <w:p>
      <w:pPr>
        <w:pStyle w:val="ListParagraph"/>
        <w:numPr>
          <w:ilvl w:val="0"/>
          <w:numId w:val="2"/>
        </w:numPr>
        <w:spacing w:after="60" w:before="60"/>
      </w:pPr>
      <w:r>
        <w:rPr>
          <w:rFonts w:ascii="Arial" w:cs="Arial" w:eastAsia="Arial" w:hAnsi="Arial"/>
          <w:sz w:val="22"/>
          <w:szCs w:val="22"/>
        </w:rPr>
        <w:t xml:space="preserve">Error handling: Show what happens when a PDF is malformed or API fails</w:t>
      </w:r>
    </w:p>
    <w:p>
      <w:pPr>
        <w:pStyle w:val="ListParagraph"/>
        <w:numPr>
          <w:ilvl w:val="0"/>
          <w:numId w:val="2"/>
        </w:numPr>
        <w:spacing w:after="60" w:before="60"/>
      </w:pPr>
      <w:r>
        <w:rPr>
          <w:rFonts w:ascii="Arial" w:cs="Arial" w:eastAsia="Arial" w:hAnsi="Arial"/>
          <w:sz w:val="22"/>
          <w:szCs w:val="22"/>
        </w:rPr>
        <w:t xml:space="preserve">Tools table: List every external API, library, and data source used</w:t>
      </w:r>
    </w:p>
    <w:p>
      <w:r>
        <w:br w:type="page"/>
      </w:r>
    </w:p>
    <w:p>
      <w:pPr>
        <w:pStyle w:val="Heading1"/>
        <w:spacing w:after="160" w:before="320"/>
      </w:pPr>
      <w:r>
        <w:rPr>
          <w:rFonts w:ascii="Arial" w:cs="Arial" w:eastAsia="Arial" w:hAnsi="Arial"/>
          <w:b/>
          <w:bCs/>
          <w:color w:val="1F4E79"/>
          <w:sz w:val="36"/>
          <w:szCs w:val="36"/>
        </w:rPr>
        <w:t xml:space="preserve">10. Career Building Value — Why This Project Matters</w:t>
      </w:r>
    </w:p>
    <w:p>
      <w:pPr>
        <w:pStyle w:val="Heading2"/>
        <w:spacing w:after="120" w:before="240"/>
      </w:pPr>
      <w:r>
        <w:rPr>
          <w:rFonts w:ascii="Arial" w:cs="Arial" w:eastAsia="Arial" w:hAnsi="Arial"/>
          <w:b/>
          <w:bCs/>
          <w:color w:val="2E75B6"/>
          <w:sz w:val="28"/>
          <w:szCs w:val="28"/>
        </w:rPr>
        <w:t xml:space="preserve">10.1 Skills You Build That Are Directly Hireable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Skill Built</w:t>
            </w:r>
          </w:p>
        </w:tc>
        <w:tc>
          <w:tcPr>
            <w:tcW w:type="dxa" w:w="3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Industry Demand (2026)</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Where It Gets You Hired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LangGraph Multi-Agent Systems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Extremely High — new standard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startups, Anthropic, OpenAI partners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RAG Pipeline Engineering</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Very High — every enterprise AI needs this</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TCS, Infosys AI divisions, fintechs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LLM Prompt Engineering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 foundational GenAI skill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Any company building AI products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Financial Data Modeling</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High — FinTech is booming in India</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Zerodha, Groww, ET Money, CRED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FastAPI + Streamlit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Medium-High — fast prototyping skills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product companies, startups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PDF Parsing + Data Extraction</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High — document AI is growing fast</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Insurance, banking, legal tech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End-to-End AI Product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Very High — rare complete skill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Senior roles, founding engineer roles</w:t>
            </w:r>
          </w:p>
        </w:tc>
      </w:tr>
    </w:tbl>
    <w:p>
      <w:pPr>
        <w:spacing w:after="60" w:before="60"/>
      </w:pPr>
      <w:r>
        <w:t xml:space="preserve"/>
      </w:r>
    </w:p>
    <w:p>
      <w:pPr>
        <w:pStyle w:val="Heading2"/>
        <w:spacing w:after="120" w:before="240"/>
      </w:pPr>
      <w:r>
        <w:rPr>
          <w:rFonts w:ascii="Arial" w:cs="Arial" w:eastAsia="Arial" w:hAnsi="Arial"/>
          <w:b/>
          <w:bCs/>
          <w:color w:val="2E75B6"/>
          <w:sz w:val="28"/>
          <w:szCs w:val="28"/>
        </w:rPr>
        <w:t xml:space="preserve">10.2 How to Present This on Your Resume</w:t>
      </w:r>
    </w:p>
    <w:p>
      <w:pPr>
        <w:pBdr>
          <w:left w:val="single" w:color="2E75B6" w:sz="12"/>
        </w:pBdr>
        <w:shd w:fill="D6E4F0" w:val="clear"/>
        <w:spacing w:after="120" w:before="120"/>
        <w:ind w:left="360" w:right="360"/>
      </w:pPr>
      <w:r>
        <w:rPr>
          <w:rFonts w:ascii="Arial" w:cs="Arial" w:eastAsia="Arial" w:hAnsi="Arial"/>
          <w:i/>
          <w:iCs/>
          <w:color w:val="333333"/>
          <w:sz w:val="22"/>
          <w:szCs w:val="22"/>
        </w:rPr>
        <w:t xml:space="preserve">FinSaarthi — AI Financial Planning System | ET AI Hackathon 2026: Built a multi-agent financial intelligence platform using LangGraph, Gemini 1.5 Pro, and RAG (ChromaDB). Deployed 4 specialized AI agents (Portfolio Analysis, FIRE Planning, Tax Optimization, Couple Finance) with full audit trail. Analyzed MF portfolios via CAMS PDF parsing, calculating XIRR and generating personalized rebalancing recommendations. Quantified Rs. 75,000+ annual financial impact per user through tax optimization and SIP strategy improvements.</w:t>
      </w:r>
    </w:p>
    <w:p>
      <w:pPr>
        <w:spacing w:after="60" w:before="60"/>
      </w:pPr>
      <w:r>
        <w:t xml:space="preserve"/>
      </w:r>
    </w:p>
    <w:p>
      <w:pPr>
        <w:pStyle w:val="Heading2"/>
        <w:spacing w:after="120" w:before="240"/>
      </w:pPr>
      <w:r>
        <w:rPr>
          <w:rFonts w:ascii="Arial" w:cs="Arial" w:eastAsia="Arial" w:hAnsi="Arial"/>
          <w:b/>
          <w:bCs/>
          <w:color w:val="2E75B6"/>
          <w:sz w:val="28"/>
          <w:szCs w:val="28"/>
        </w:rPr>
        <w:t xml:space="preserve">10.3 LinkedIn Project Post Template</w:t>
      </w:r>
    </w:p>
    <w:p>
      <w:pPr>
        <w:spacing w:after="80" w:before="80"/>
      </w:pPr>
      <w:r>
        <w:rPr>
          <w:rFonts w:ascii="Arial" w:cs="Arial" w:eastAsia="Arial" w:hAnsi="Arial"/>
          <w:sz w:val="22"/>
          <w:szCs w:val="22"/>
        </w:rPr>
        <w:t xml:space="preserve">After the hackathon, post this on LinkedIn:</w:t>
      </w:r>
    </w:p>
    <w:p>
      <w:pPr>
        <w:pBdr>
          <w:left w:val="single" w:color="2E75B6" w:sz="12"/>
        </w:pBdr>
        <w:shd w:fill="FCE4D6" w:val="clear"/>
        <w:spacing w:after="120" w:before="120"/>
        <w:ind w:left="360" w:right="360"/>
      </w:pPr>
      <w:r>
        <w:rPr>
          <w:rFonts w:ascii="Arial" w:cs="Arial" w:eastAsia="Arial" w:hAnsi="Arial"/>
          <w:i/>
          <w:iCs/>
          <w:color w:val="333333"/>
          <w:sz w:val="22"/>
          <w:szCs w:val="22"/>
        </w:rPr>
        <w:t xml:space="preserve">Just shipped FinSaarthi at ET AI Hackathon 2026 — an agentic AI system that acts as India's personal financial CFO. Built a 5-agent LangGraph system with RAG over financial regulations, real CAMS PDF analysis with XIRR calculation, tax regime optimization, and India's first AI-powered couple financial planner. Every decision is logged in an audit trail. Full source code on GitHub. Looking forward to feedback from the fintech community!</w:t>
      </w:r>
    </w:p>
    <w:p>
      <w:r>
        <w:br w:type="page"/>
      </w:r>
    </w:p>
    <w:p>
      <w:pPr>
        <w:pStyle w:val="Heading1"/>
        <w:spacing w:after="160" w:before="320"/>
      </w:pPr>
      <w:r>
        <w:rPr>
          <w:rFonts w:ascii="Arial" w:cs="Arial" w:eastAsia="Arial" w:hAnsi="Arial"/>
          <w:b/>
          <w:bCs/>
          <w:color w:val="1F4E79"/>
          <w:sz w:val="36"/>
          <w:szCs w:val="36"/>
        </w:rPr>
        <w:t xml:space="preserve">11. 72-Hour Hackathon Game Plan</w:t>
      </w:r>
    </w:p>
    <w:p>
      <w:pPr>
        <w:pStyle w:val="Heading2"/>
        <w:spacing w:after="120" w:before="240"/>
      </w:pPr>
      <w:r>
        <w:rPr>
          <w:rFonts w:ascii="Arial" w:cs="Arial" w:eastAsia="Arial" w:hAnsi="Arial"/>
          <w:b/>
          <w:bCs/>
          <w:color w:val="2E75B6"/>
          <w:sz w:val="28"/>
          <w:szCs w:val="28"/>
        </w:rPr>
        <w:t xml:space="preserve">Hour-by-Hour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3560"/>
        <w:gridCol w:w="2400"/>
      </w:tblGrid>
      <w:t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Hours</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Gets Built</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Setup</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Repo, venv, API keys, folder structure, dummy CAMS PDF prepared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members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4-10</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Core Engine</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financial_calc.py: XIRR, SIP, tax regime comparison — fully tested</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Member 2</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RAG Setup</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ChromaDB running, 5 financial documents indexed and queryable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Member 3</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4-10</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UI Shell</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Streamlit app with 4 tabs, file uploaders, dummy data displayed</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Member 4</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10-16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Agent 1</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Portfolio X-Ray: PDF parse + XIRR + Plotly charts — working end to end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Members 1+2</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16-22</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Agent 2</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FIRE Planner: Goal inputs + SIP calc + projection chart working</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Members 1+2</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16-22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Agent 3</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Tax Wizard: Form 16 parsing + regime comparison + RAG deduction lookup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Members 1+3</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22-28</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Agent 4</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Couple Planner: Dual input + HRA/NPS optimization + joint SIP split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Members 2+3</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28-36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Orchestrator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LangGraph state machine routing all 4 agents, audit logging running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Member 1</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36-44</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Integration</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All agents connected to UI, end-to-end flow tested, bugs fixed</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All members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44-52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Polish</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UI styling, error handling, loading states, mobile responsive check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Member 4</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52-58</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Deployment</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Deploy to Streamlit Cloud or HF Spaces, get public URL, test on mobile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Member 4</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58-64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Documentation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README, architecture diagram, impact model PDF completed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Member 3</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64-70</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Pitch Video</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Record 3-minute demo video following the script in Section 9.2</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All members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70-72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Submit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Final check of GitHub repo, video upload, submission form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members</w:t>
            </w:r>
          </w:p>
        </w:tc>
      </w:tr>
    </w:tbl>
    <w:p>
      <w:pPr>
        <w:spacing w:after="60" w:before="60"/>
      </w:pPr>
      <w:r>
        <w:t xml:space="preserve"/>
      </w:r>
    </w:p>
    <w:p>
      <w:pPr>
        <w:pBdr>
          <w:left w:val="single" w:color="2E75B6" w:sz="12"/>
        </w:pBdr>
        <w:shd w:fill="FCE4D6" w:val="clear"/>
        <w:spacing w:after="120" w:before="120"/>
        <w:ind w:left="360" w:right="360"/>
      </w:pPr>
      <w:r>
        <w:rPr>
          <w:rFonts w:ascii="Arial" w:cs="Arial" w:eastAsia="Arial" w:hAnsi="Arial"/>
          <w:i/>
          <w:iCs/>
          <w:color w:val="333333"/>
          <w:sz w:val="22"/>
          <w:szCs w:val="22"/>
        </w:rPr>
        <w:t xml:space="preserve">CRITICAL WARNING: Never push all your code in one commit at hour 71. Judges and evaluators look at commit history as a sign of genuine work. Start committing from Hour 1 — every feature addition, every bug fix should be a separate commit with a descriptive message.</w:t>
      </w:r>
    </w:p>
    <w:p>
      <w:r>
        <w:br w:type="page"/>
      </w:r>
    </w:p>
    <w:p>
      <w:pPr>
        <w:pStyle w:val="Heading1"/>
        <w:spacing w:after="160" w:before="320"/>
      </w:pPr>
      <w:r>
        <w:rPr>
          <w:rFonts w:ascii="Arial" w:cs="Arial" w:eastAsia="Arial" w:hAnsi="Arial"/>
          <w:b/>
          <w:bCs/>
          <w:color w:val="1F4E79"/>
          <w:sz w:val="36"/>
          <w:szCs w:val="36"/>
        </w:rPr>
        <w:t xml:space="preserve">12. Common Pitfalls — Avoid These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Mistake</w:t>
            </w:r>
          </w:p>
        </w:tc>
        <w:tc>
          <w:tcPr>
            <w:tcW w:type="dxa" w:w="5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How to Avoid It</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Building a chatbot instead of an agent system</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 LangGraph explicitly. Show agent nodes on screen during demo.</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Hallucinated financial numbers</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Hard-code the math in Python, use LLM only for narrative explanation, not calculation.</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Demo crashes during pitch</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 demo 10+ times. Have screenshot backup slides. Pre-record a fallback video.</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Scope creep — trying to build all 6 sub-problems</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Build 4 modules excellently. Judges prefer depth over breadth.</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quantified impact numbers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Section 8 of this report is your answer. Memorize those numbers.</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Using GPT-4 with a paid key that expires</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Use Gemini via AI Studio — generous free tier, no credit card, does not expire.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Ignoring the audit trail requirement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 EVERY agent decision from Day 1. Build the logger before any agent logic.</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Weak problem statement in pitch</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Use the exact statement from Section 2.2 of this report — it is research-backed.</w:t>
            </w:r>
          </w:p>
        </w:tc>
      </w:tr>
    </w:tbl>
    <w:p>
      <w:r>
        <w:br w:type="page"/>
      </w:r>
    </w:p>
    <w:p>
      <w:pPr>
        <w:pStyle w:val="Heading1"/>
        <w:spacing w:after="160" w:before="320"/>
      </w:pPr>
      <w:r>
        <w:rPr>
          <w:rFonts w:ascii="Arial" w:cs="Arial" w:eastAsia="Arial" w:hAnsi="Arial"/>
          <w:b/>
          <w:bCs/>
          <w:color w:val="1F4E79"/>
          <w:sz w:val="36"/>
          <w:szCs w:val="36"/>
        </w:rPr>
        <w:t xml:space="preserve">13. How Judges Will Score You</w:t>
      </w:r>
    </w:p>
    <w:p>
      <w:pPr>
        <w:pStyle w:val="Heading2"/>
        <w:spacing w:after="120" w:before="240"/>
      </w:pPr>
      <w:r>
        <w:rPr>
          <w:rFonts w:ascii="Arial" w:cs="Arial" w:eastAsia="Arial" w:hAnsi="Arial"/>
          <w:b/>
          <w:bCs/>
          <w:color w:val="2E75B6"/>
          <w:sz w:val="28"/>
          <w:szCs w:val="28"/>
        </w:rPr>
        <w:t xml:space="preserve">13.1 Mapped to ET Hackathon Evaluation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Judging Criterion</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Your Score (Est.)</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How You Score High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Workflow Automation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9/10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4 modules run end-to-end autonomously: PDF in, recommendations out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Multi-Agent Coordination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10/10</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LangGraph orchestrator + 4 specialist agents is textbook multi-agent architecture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Measurable Reduction in Cycle Time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9/10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Manual: 12 hours research + CA visit. FinSaarthi: 60 seconds. That is 720x faster.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Auditability of Decisions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10/10</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Every agent decision logged with timestamp, input, reasoning, and output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Quantified Financial Impact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9/10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Rs. 75,000+ per user per year, backed by calculation logic in the app</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Real-World Applicability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10/10</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Upload your actual CAMS PDF. Real output. Real value. Not a simulation.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Innovation and Differentiation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9/10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Couple's Money Planner is completely unique — no competing product exists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Working Demo</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9/10</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Live demo from uploaded file to output in under 30 seconds</w:t>
            </w:r>
          </w:p>
        </w:tc>
      </w:tr>
    </w:tbl>
    <w:p>
      <w:pPr>
        <w:spacing w:after="60" w:before="60"/>
      </w:pPr>
      <w:r>
        <w:t xml:space="preserve"/>
      </w:r>
    </w:p>
    <w:p>
      <w:pPr>
        <w:pStyle w:val="Heading1"/>
        <w:spacing w:after="160" w:before="320"/>
      </w:pPr>
      <w:r>
        <w:rPr>
          <w:rFonts w:ascii="Arial" w:cs="Arial" w:eastAsia="Arial" w:hAnsi="Arial"/>
          <w:b/>
          <w:bCs/>
          <w:color w:val="1F4E79"/>
          <w:sz w:val="36"/>
          <w:szCs w:val="36"/>
        </w:rPr>
        <w:t xml:space="preserve">14. Final Message to Your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200"/>
              <w:left w:type="dxa" w:w="300"/>
              <w:bottom w:type="dxa" w:w="200"/>
              <w:right w:type="dxa" w:w="300"/>
            </w:tcMar>
          </w:tcPr>
          <w:p>
            <w:pPr>
              <w:spacing w:after="80" w:before="80"/>
              <w:jc w:val="center"/>
            </w:pPr>
            <w:r>
              <w:rPr>
                <w:rFonts w:ascii="Arial" w:cs="Arial" w:eastAsia="Arial" w:hAnsi="Arial"/>
                <w:b/>
                <w:bCs/>
                <w:color w:val="FFFFFF"/>
                <w:sz w:val="28"/>
                <w:szCs w:val="28"/>
              </w:rPr>
              <w:t xml:space="preserve">You are not building a hackathon project.</w:t>
            </w:r>
          </w:p>
          <w:p>
            <w:pPr>
              <w:spacing w:after="80" w:before="80"/>
              <w:jc w:val="center"/>
            </w:pPr>
            <w:r>
              <w:rPr>
                <w:rFonts w:ascii="Arial" w:cs="Arial" w:eastAsia="Arial" w:hAnsi="Arial"/>
                <w:color w:val="B8D4F0"/>
                <w:sz w:val="24"/>
                <w:szCs w:val="24"/>
              </w:rPr>
              <w:t xml:space="preserve">You are building a portfolio-defining product that demonstrates</w:t>
            </w:r>
          </w:p>
          <w:p>
            <w:pPr>
              <w:spacing w:after="120" w:before="80"/>
              <w:jc w:val="center"/>
            </w:pPr>
            <w:r>
              <w:rPr>
                <w:rFonts w:ascii="Arial" w:cs="Arial" w:eastAsia="Arial" w:hAnsi="Arial"/>
                <w:color w:val="B8D4F0"/>
                <w:sz w:val="24"/>
                <w:szCs w:val="24"/>
              </w:rPr>
              <w:t xml:space="preserve">everything the AI industry is hiring for in 2026.</w:t>
            </w:r>
          </w:p>
          <w:p>
            <w:pPr>
              <w:spacing w:after="40" w:before="80"/>
              <w:jc w:val="center"/>
            </w:pPr>
            <w:r>
              <w:rPr>
                <w:rFonts w:ascii="Arial" w:cs="Arial" w:eastAsia="Arial" w:hAnsi="Arial"/>
                <w:b/>
                <w:bCs/>
                <w:color w:val="FFFFFF"/>
                <w:sz w:val="22"/>
                <w:szCs w:val="22"/>
              </w:rPr>
              <w:t xml:space="preserve">Multi-agent systems. RAG. LLM reasoning. Financial domain expertise. Full-stack deployment.</w:t>
            </w:r>
          </w:p>
          <w:p>
            <w:pPr>
              <w:spacing w:after="80" w:before="80"/>
              <w:jc w:val="center"/>
            </w:pPr>
            <w:r>
              <w:rPr>
                <w:rFonts w:ascii="Arial" w:cs="Arial" w:eastAsia="Arial" w:hAnsi="Arial"/>
                <w:b/>
                <w:bCs/>
                <w:color w:val="FFD700"/>
                <w:sz w:val="26"/>
                <w:szCs w:val="26"/>
              </w:rPr>
              <w:t xml:space="preserve">Build it right. Ship it working. Explain it clearly.</w:t>
            </w:r>
          </w:p>
          <w:p>
            <w:pPr>
              <w:spacing w:after="80" w:before="80"/>
              <w:jc w:val="center"/>
            </w:pPr>
            <w:r>
              <w:rPr>
                <w:rFonts w:ascii="Arial" w:cs="Arial" w:eastAsia="Arial" w:hAnsi="Arial"/>
                <w:color w:val="B8D4F0"/>
                <w:sz w:val="22"/>
                <w:szCs w:val="22"/>
              </w:rPr>
              <w:t xml:space="preserve">That is how you win the hackathon. That is how you build your career.</w:t>
            </w:r>
          </w:p>
        </w:tc>
      </w:tr>
    </w:tbl>
    <w:p>
      <w:pPr>
        <w:spacing w:after="60" w:before="60"/>
      </w:pPr>
      <w:r>
        <w:t xml:space="preserve"/>
      </w:r>
    </w:p>
    <w:p>
      <w:pPr>
        <w:spacing w:after="60" w:before="60"/>
      </w:pPr>
      <w:r>
        <w:t xml:space="preserve"/>
      </w:r>
    </w:p>
    <w:p>
      <w:pPr>
        <w:jc w:val="center"/>
      </w:pPr>
      <w:r>
        <w:rPr>
          <w:rFonts w:ascii="Arial" w:cs="Arial" w:eastAsia="Arial" w:hAnsi="Arial"/>
          <w:b/>
          <w:bCs/>
          <w:i/>
          <w:iCs/>
          <w:color w:val="1F4E79"/>
          <w:sz w:val="32"/>
          <w:szCs w:val="32"/>
        </w:rPr>
        <w:t xml:space="preserve">FinSaarthi — Har Indian Ka Apna CFO</w:t>
      </w:r>
    </w:p>
    <w:p>
      <w:pPr>
        <w:spacing w:after="60" w:before="60"/>
      </w:pPr>
      <w:r>
        <w:t xml:space="preserve"/>
      </w:r>
    </w:p>
    <w:p>
      <w:pPr>
        <w:jc w:val="center"/>
      </w:pPr>
      <w:r>
        <w:rPr>
          <w:rFonts w:ascii="Arial" w:cs="Arial" w:eastAsia="Arial" w:hAnsi="Arial"/>
          <w:color w:val="595959"/>
          <w:sz w:val="20"/>
          <w:szCs w:val="20"/>
        </w:rPr>
        <w:t xml:space="preserve">ET AI Hackathon 2026 | Topic 9: AI Money Mentor | All the best da!</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2026-03-28T13:44:58.626Z</dcterms:created>
  <dcterms:modified xsi:type="dcterms:W3CDTF">2026-03-28T13:44:58.627Z</dcterms:modified>
</cp:coreProperties>
</file>

<file path=docProps/custom.xml><?xml version="1.0" encoding="utf-8"?>
<Properties xmlns="http://schemas.openxmlformats.org/officeDocument/2006/custom-properties" xmlns:vt="http://schemas.openxmlformats.org/officeDocument/2006/docPropsVTypes"/>
</file>