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312" w:lineRule="auto"/>
        <w:jc w:val="center"/>
      </w:pPr>
      <w:r>
        <w:rPr>
          <w:rFonts w:ascii="맑은 고딕" w:hAnsi="맑은 고딕" w:eastAsia="맑은 고딕" w:cs="맑은 고딕"/>
          <w:b/>
          <w:sz w:val="36"/>
        </w:rPr>
        <w:t>임대차계약서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(가상의 예시 · 물류센터 일부층)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임대차계약(이하 "본 계약")은 2027년 [●]월 [●]일 다음 당사자들 사이에 체결되었다.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임대인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○○위탁관리부동산투자회사(가상)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주소: 서울특별시 ○○구 ○○로 [●]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임차인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○○물류 주식회사(가상)</w:t>
            </w:r>
          </w:p>
          <w:p>
            <w:pPr>
              <w:spacing w:after="0" w:before="0" w:line="276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주소: 경기도 ○○시 ○○로 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임대인과 임차인은 다음과 같이 임대차계약을 체결한다.</w:t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- 다    음 -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제1조 【임대차목적물의 표시】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임대인은 아래 임대차목적물을 본 계약의 조건에 따라 임차인에게 임대하고, 임차인은 이를 임차한다.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597"/>
      </w:tblGrid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소 재 지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경기도 ○○시 ○○구 ○○동 [●] (가상)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건 물 명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○○물류센터 (가상)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위    치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지상 3층 일부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임대면적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5,000.00㎡ (1,512.50평) — 전용 및 공용면적 포함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사용용도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창고시설(상온 물류), 화물 보관 및 이에 부수하는 사무 공간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임대인은 임차인이 제3조 제1항의 보증금을 모두 지급하는 것을 조건으로 임대차기간 개시일에 임대차목적물을 인도한다.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임차인은 제1항의 사용용도로만 임대차목적물을 사용하며, 임대인의 사전 서면동의 없이 용도를 변경할 수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임차인의 사업을 위하여 용도변경, 인허가 또는 시설 변경이 필요한 경우 임대인의 사전 서면동의를 받아야 하며, 그 비용(세금·부과금 포함)과 책임은 임차인이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제2조 【임대차기간】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임대차기간은 2027년 [1]월 [1]일("임대차기간 개시일")부터 2031년 [12]월 [31]일("임대차기간 종료일")까지 [5]년으로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임차인이 임대차기간 종료일 [6]개월 전까지 갱신 의사를 서면으로 통지하는 경우, 당사자들은 갱신 조건을 성실히 협의한다. 갱신 조건에 관한 서면 합의가 이루어지지 않으면 본 계약은 임대차기간 종료일에 만료된다.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제3조 【임대차보증금】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임대차보증금은 금 453,750,000원(월 임대료의 10개월분, 이하 "보증금")으로 하며, 임대차기간 동안 이자 없이 예치한다.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195"/>
        <w:gridCol w:w="2835"/>
      </w:tblGrid>
      <w:tr>
        <w:tc>
          <w:tcPr>
            <w:tcW w:type="dxa" w:w="226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19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금액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납부기한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임대차보증금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금 453,750,000원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계약 체결일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임차인이 임대료, 관리비 등 본 계약상 지급할 금원(이하 "임대료 등")을 지체하는 경우, 임대인은 사전 통지 없이 보증금에서 이를 공제할 수 있으며, 공제한 날부터 [7]일 이내에 그 내역을 서면으로 통지한다. 임차인은 통지를 받은 날부터 [7]일 이내에 보증금 부족분을 보충한다.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임차인은 보증금으로 임대료 등의 지급에 갈음할 것을 주장할 수 없으며, 임대인의 사전 서면동의 없이 보증금 반환채권을 양도하거나 담보로 제공할 수 없다.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본 계약이 종료되는 경우, 임대인은 임차인이 임대차목적물을 원상회복하여 명도하는 것과 동시에 미지급 임대료 등을 공제한 잔액을 반환한다.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보증금 반환채권의 담보에 관한 사항은 특약사항에서 정한다.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제4조 【임대료】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임대인에게 매월 임대료로 금 45,375,000원(평당 30,000원)을 지급한다. 부가가치세는 별도로 임차인이 부담한다.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제1항의 임대료는 임대차기간 개시일부터 적용하며, 특약사항의 무상임대기간(렌트프리)에는 지급하지 않는다.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제5조 【관리비】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매월 기본 관리비로 금 12,100,000원(평당 8,000원)을 지급한다. 부가가치세는 별도로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관리비는 공용부분의 청소·경비·시설관리·공용 수도광열비 등 건물 운영에 드는 기본 비용에 충당한다.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임대차목적물에서 개별적으로 사용한 전기·수도·가스·냉난방 비용은 계량기 또는 합리적인 배분 기준에 따라 실비로 정산하여 임차인이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제6조 【대금 납부방법】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해당 월의 임대료와 관리비를 임대인의 세금계산서 발행일이 속한 달의 [15]일까지 임대인이 지정한 계좌로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임대차기간이 월 중에 개시 또는 종료되는 경우 그 달의 임대료와 관리비는 일할 계산한다.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임차인은 임대차목적물을 실제로 사용하지 않은 경우에도 임대료와 관리비를 지급한다. 다만 임대인의 귀책사유로 사용하지 못한 경우에는 그러하지 아니하다.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제7조 【임대료와 관리비의 조정】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임대료와 관리비는 임대차기간 개시일부터 매 1년이 경과할 때마다 직전 금액의 [3]%씩 인상한다.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제1항에도 불구하고 제세공과금, 공공요금 또는 물가의 현저한 변동이 있는 경우 당사자들은 관리비 조정을 협의할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임차인은 임대차목적물의 일부를 사용하지 않는다는 이유로 임대료 등의 감액을 요구할 수 없다.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제8조 【지연손해금】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어느 당사자가 금전지급의무를 지체하는 경우 지급기일 다음 날부터 실제 지급일까지 지체금액에 대하여 연 [●]%의 지연손해금을 지급한다.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지연손해금은 본 계약이 종료된 후에도 지체된 금원이 모두 지급될 때까지 적용한다.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임차인이 지급한 금원은 지연손해금, 연체 비용, 관리비, 임대료, 보증금 보충분 순으로 충당한다.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제9조 【주차장 및 하역장 사용】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임차인은 임대인이 정한 주차·하역장 운영규정을 준수하며, 배정된 화물차 접안시설(Dock) [●]개 및 주차면 [●]대를 사용한다.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제10조 【양도 및 전대】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임대인의 사전 서면동의 없이 본 계약상 권리를 양도하거나 담보로 제공할 수 없고, 임대차목적물의 전부 또는 일부를 전대하거나 점유를 이전할 수 없다. 다만 임차인의 계열회사에 전대하는 경우 임대인은 합리적인 이유 없이 동의를 거절하지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임대인의 동의를 받아 전대한 경우에도 임차인은 전차인의 행위에 대하여 연대하여 책임을 진다.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제11조 【임대차목적물의 사용】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임대차목적물을 점유·사용하는 권리 외에 다른 권리를 주장하지 못하며, 사업 운영에 관한 법령을 준수한다.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임차인은 본 계약의 일부를 구성하는 건물 관리규정을 준수하며, 그 중요한 사항을 반복하여 위반하고 서면 시정요구 후 [15]일 이상 시정하지 않는 경우 본 계약을 위반한 것으로 본다.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제12조 【통지의무】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임대인 및 임차인은 주소, 상호, 대표자의 변경 또는 임대차목적물에 중대한 영향을 미치는 사실이 발생한 경우 지체 없이 상대방에게 서면으로 통지한다.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제13조 【통지의 방법】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계약상 통지는 서면으로 하며 (i) 직접 전달, (ii) 등기우편 또는 (iii) 전자우편으로 아래 통지처에 송부한다. 직접 전달은 교부 시, 등기우편은 발송일부터 3일 후, 전자우편은 수신 확인 시 도달한 것으로 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835"/>
        <w:gridCol w:w="1474"/>
        <w:gridCol w:w="2494"/>
      </w:tblGrid>
      <w:tr>
        <w:tc>
          <w:tcPr>
            <w:tcW w:type="dxa" w:w="249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당사자</w:t>
            </w:r>
          </w:p>
        </w:tc>
        <w:tc>
          <w:tcPr>
            <w:tcW w:type="dxa" w:w="283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주소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담당</w:t>
            </w:r>
          </w:p>
        </w:tc>
        <w:tc>
          <w:tcPr>
            <w:tcW w:type="dxa" w:w="2494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연락처 / 이메일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임대인 (자산관리회사 경유)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[●]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제14조 【재산보호 및 보험】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임차인은 자신이 설치한 시설물과 보관 화물을 자신의 책임으로 관리한다.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임대인은 건물 공용부분의 관리와 보안을 위하여 경비원을 배치할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임대인은 자신의 비용으로 건물에 대한 재산종합보험(화재 포함)에 가입한다. 다만 이는 임대인의 재산을 보호하기 위한 것이며 임차인의 재산 손실을 보상하지 않는다.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④ 임차인은 자신의 비용으로 시설물·재고자산에 대한 재산보험과 영업배상책임보험에 가입하고 임대차기간 동안 유지하며, 그 증권 사본을 임대인에게 제출한다. [임대인 및 그 대주를 추가 피보험자로 지정한다.]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⑤ 임차인 또는 그 직원 등의 고의·과실로 임대인 또는 제3자에게 손해가 발생한 경우 임차인이 이를 배상한다.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⑥ 임차인의 행위 또는 임차인이 설치한 시설로 인하여 임대인의 보험료가 증가하는 경우 그 증가분은 임차인이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제15조 【금지사항】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임차인은 임대차목적물 및 건물 내에서 다음 행위를 하거나 그 관련자가 하도록 하여서는 아니 된다.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임대인이 허용한 장소 외에 간판·광고물을 설치하거나 물품을 적치하는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폭발물·인화물질 등 위험물 또는 관련 법령상 보관이 제한된 물품을 반입·보관하는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소음·진동·악취 등으로 다른 임차인 또는 인근 주민에게 피해를 주는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숙박·주거 또는 사용용도 외의 목적으로 사용하는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바닥 허용하중([●]t/㎡)을 초과하는 화물 적재 또는 장비 설치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6. 임대인의 사전 승인 없이 구조체·소방·전기·설비를 변경하는 행위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7. 그 밖에 법령 또는 관리규정에 위반하는 행위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제16조 【시설공사】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임차인이 임대차목적물에 내부 공사(랙·컨베이어·사무실·냉동냉장설비 등)를 하려면 공사 도면과 일정을 제출하여 임대인의 사전 서면승인을 받아야 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공사는 임차인의 비용과 책임으로 관련 법령에 따라 시행하며, 인허가 및 준공 관련 서류를 임대인에게 제출한다.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임차인이 설치한 시설은 본 계약 종료 시 제23조에 따라 처리한다. 임차인은 그 시설에 대한 유익비·필요비 상환청구권 및 부속물매수청구권을 행사하지 않는다.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제17조 【수선 및 유지관리】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건물의 주요 구조부, 지붕·외벽, 공용설비의 수선은 임대인이 부담한다. 다만 임차인의 귀책사유로 인한 경우에는 임차인이 부담한다.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임대차목적물 내부와 임차인이 설치한 시설의 일상적 유지·소모품 교체는 임차인이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제18조 【출입 및 점검】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임대인 또는 그 대리인은 사전 통지 후 임차인의 업무를 부당하게 방해하지 않는 범위에서 임대차목적물에 출입하여 점검·수선할 수 있다. 긴급한 경우에는 사후에 통지할 수 있다.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제19조 【면책】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천재지변, 전쟁, 정부의 조치, 공공설비의 장애 등 임대인의 귀책사유 없이 발생한 손해에 대하여 임대인은 책임을 지지 않는다.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제20조 【임대인 지위의 이전】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임대인이 임대차목적물을 제3자에게 매각하거나 신탁하는 경우 양수인 또는 수탁자는 본 계약상 임대인의 지위를 승계하며, 임차인은 이에 동의한다. 임차인은 임대인 또는 양수인이 요청하는 경우 임대인 지위 승계 동의서, 임대차 확인서(Estoppel Certificate) 등을 [10]영업일 이내에 제공한다.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제21조 【계약의 해지】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임대인은 임차인에게 다음 사유가 있는 경우 서면 통지로 본 계약을 해지할 수 있다.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임대료 또는 관리비를 [3]회 이상 연체하거나 연체액이 [3]개월분에 이른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임대인의 동의 없이 양도·전대하거나 용도를 변경한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제15조의 금지사항을 위반하고 시정요구 후 [15]일 이내에 시정하지 않은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임차인에 대하여 회생·파산 절차 개시신청이 있거나 영업이 정지된 경우</w:t>
      </w:r>
    </w:p>
    <w:p>
      <w:pPr>
        <w:spacing w:before="0" w:after="40" w:line="312" w:lineRule="auto"/>
        <w:ind w:left="85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그 밖에 본 계약을 중대하게 위반하고 시정요구 후 [30]일 이내에 시정하지 않은 경우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임차인은 임대인이 임대차목적물을 사용·수익하게 할 의무를 중대하게 위반하고 시정요구 후 [30]일 이내에 시정하지 않는 경우 본 계약을 해지할 수 있다.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제22조 【중도해지】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임차인은 임대차기간 개시일부터 [●]년(의무임대기간) 동안에는 본 계약을 중도 해지할 수 없다. 의무임대기간 경과 후 임차인이 [6]개월 전에 서면 통지하고 위약금으로 [잔여 임대차기간 임대료의 [●]% / 월 임대료 [●]개월분]을 지급하는 경우 본 계약을 해지할 수 있다.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제23조 【원상회복】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① 본 계약이 종료되면 임차인은 자신의 비용으로 임대차목적물을 [임대차기간 개시일 당시의 상태 / 별지 2의 인도 기준]으로 원상회복한다.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② 임대인이 서면으로 승인한 시설은 임대인의 선택에 따라 무상으로 임대인에게 귀속시키거나 철거한다.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③ 임차인이 원상회복을 지체하는 경우 임대인은 임차인의 비용으로 원상회복할 수 있으며, 그 비용을 보증금에서 공제할 수 있다.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제24조 【명도】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임차인은 본 계약 종료일에 원상회복을 마치고 임대차목적물을 임대인에게 명도한다. 명도가 지연되는 경우 임차인은 지연기간 동안 종전 임대료와 관리비 합계액의 [150]%에 해당하는 금액을 지급한다.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제25조 【제세공과금】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임대차목적물에 대한 재산세 등 소유자에게 부과되는 세금은 임대인이, 임차인의 영업·시설·재고자산에 부과되는 세금은 임차인이 부담한다.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제26조 【관리규정】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건물 관리규정(별지 3)은 본 계약의 일부를 구성한다. 임대인은 건물의 합리적 운영을 위하여 관리규정을 변경할 수 있으며, 변경 시 [30]일 전에 임차인에게 통지한다.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제27조 【분쟁의 해결】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계약은 대한민국 법률에 따라 해석되며, 본 계약에 관한 분쟁은 [임대차목적물 소재지 관할 지방법원]을 제1심 관할법원으로 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제28조 【기타】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본 계약에 정하지 않은 사항은 관련 법령과 일반 관례에 따른다. 본 계약은 2부를 작성하여 각 당사자가 기명날인한 후 1부씩 보관한다.</w:t>
      </w:r>
    </w:p>
    <w:p>
      <w:pPr>
        <w:keepNext/>
        <w:spacing w:before="200" w:after="80" w:line="312" w:lineRule="auto"/>
        <w:jc w:val="both"/>
      </w:pPr>
      <w:r>
        <w:rPr>
          <w:rFonts w:ascii="맑은 고딕" w:hAnsi="맑은 고딕" w:eastAsia="맑은 고딕" w:cs="맑은 고딕"/>
          <w:b/>
          <w:sz w:val="22"/>
        </w:rPr>
        <w:t>특약사항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1. (무상임대기간) 임대인은 임차인의 시설공사 기간 등을 고려하여 임대차기간 개시일부터 [3]개월간 임대료를 면제한다(관리비는 지급). 임차인이 제21조 제1항에 따라 해지되거나 의무임대기간 내에 계약을 종료하는 경우 면제받은 임대료 전액을 반환한다.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2. (보증금 담보) 임대인은 보증금 반환채권을 담보하기 위하여 [(가) 임대차목적물에 관한 담보신탁의 우선수익권 / (나) 임대인 명의 예금계좌에 보증금을 예치하고 질권 설정 / (다) 별도 담보 없음] 중 [●]의 방식을 제공한다. 임대인이 대출을 받는 경우 (가) 방식의 우선수익권 순위는 대주와 협의하여 정한다.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3. (우선협상권) 임차인은 임대차기간 중 건물 내 다른 면적이 공실이 되는 경우 그 면적의 임차에 관하여 [30]일간 우선 협상할 수 있다.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4. (임대인 지위 승계) 임차인은 임대인이 본 건물을 부동산투자회사, 집합투자기구 등에 매각하는 경우 제20조에 따른 서류 제공에 협조한다.</w:t>
      </w:r>
    </w:p>
    <w:p>
      <w:pPr>
        <w:spacing w:before="0" w:after="80" w:line="312" w:lineRule="auto"/>
        <w:ind w:left="510" w:hanging="340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5. (시설 귀속) 임차인이 설치한 [랙·컨베이어 등]은 임차인 소유로 하며, 계약 종료 시 임차인의 비용으로 철거한다. [냉동냉장설비 등 건물에 부합된 설비는 별도 합의에 따른다.]</w:t>
      </w:r>
    </w:p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0"/>
        </w:rPr>
        <w:t>2027년 [●]월 [●]일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3402"/>
      </w:tblGrid>
      <w:tr>
        <w:tc>
          <w:tcPr>
            <w:tcW w:type="dxa" w:w="1701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구분</w:t>
            </w:r>
          </w:p>
        </w:tc>
        <w:tc>
          <w:tcPr>
            <w:tcW w:type="dxa" w:w="4195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상호</w:t>
            </w:r>
          </w:p>
        </w:tc>
        <w:tc>
          <w:tcPr>
            <w:tcW w:type="dxa" w:w="340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대표자 / 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임대인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○○위탁관리부동산투자회사(가상)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임차인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○○물류 주식회사(가상)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대표이사 [●]   (인)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r>
        <w:br w:type="page"/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별지 1. 임대차목적물 도면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[층별 평면도 및 임대구획 표시 — 별도 첨부]</w:t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별지 2. 임대차 조건 요약 (가상)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3742"/>
      </w:tblGrid>
      <w:tr>
        <w:tc>
          <w:tcPr>
            <w:tcW w:type="dxa" w:w="19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항목</w:t>
            </w:r>
          </w:p>
        </w:tc>
        <w:tc>
          <w:tcPr>
            <w:tcW w:type="dxa" w:w="3628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조건</w:t>
            </w:r>
          </w:p>
        </w:tc>
        <w:tc>
          <w:tcPr>
            <w:tcW w:type="dxa" w:w="3742"/>
            <w:vAlign w:val="center"/>
            <w:shd w:val="clear" w:color="auto" w:fill="D9E2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산식·비고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임대면적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5,000.00㎡ / 1,512.50평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㎡ × 0.3025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임대차기간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2027.01.01 ~ 2031.12.31 (5년)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의무임대기간 [●]년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보증금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453,750,000원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 임대료 × 10개월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 임대료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45,375,000원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평당 30,000원, VAT 별도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월 관리비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12,100,000원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평당 8,000원, VAT 별도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인상률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 3%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 1년 경과 시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무상임대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3개월 (임대료)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관리비는 지급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보증금 담보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[우선수익권 / 예금질권 / 없음]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특약사항 제2항</w:t>
            </w:r>
          </w:p>
        </w:tc>
      </w:tr>
    </w:tbl>
    <w:p>
      <w:pPr>
        <w:spacing w:before="0" w:after="4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</w:r>
    </w:p>
    <w:p>
      <w:pPr>
        <w:keepNext/>
        <w:spacing w:before="120" w:after="60" w:line="312" w:lineRule="auto"/>
        <w:jc w:val="both"/>
      </w:pPr>
      <w:r>
        <w:rPr>
          <w:rFonts w:ascii="맑은 고딕" w:hAnsi="맑은 고딕" w:eastAsia="맑은 고딕" w:cs="맑은 고딕"/>
          <w:b/>
          <w:sz w:val="20"/>
        </w:rPr>
        <w:t>별지 3. 건물 관리규정</w:t>
      </w:r>
    </w:p>
    <w:p>
      <w:pPr>
        <w:spacing w:before="0" w:after="80" w:line="312" w:lineRule="auto"/>
        <w:jc w:val="both"/>
      </w:pPr>
      <w:r>
        <w:rPr>
          <w:rFonts w:ascii="맑은 고딕" w:hAnsi="맑은 고딕" w:eastAsia="맑은 고딕" w:cs="맑은 고딕"/>
          <w:b w:val="0"/>
          <w:sz w:val="20"/>
        </w:rPr>
        <w:t>[출입·보안, 하역장 운영, 화물차 동선, 소방·안전, 폐기물 처리, 공용부 사용 기준 — 별도 첨부]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7F7F7F"/>
        <w:sz w:val="15"/>
      </w:rPr>
      <w:t xml:space="preserve">본 서식은 교육 목적의 일반 예시이며 법률 자문이 아닙니다. 실제 거래에는 외부 법무법인 검토가 필요합니다.   - </w:t>
    </w:r>
    <w:r>
      <w:rPr>
        <w:rFonts w:ascii="맑은 고딕" w:hAnsi="맑은 고딕" w:eastAsia="맑은 고딕" w:cs="맑은 고딕"/>
        <w:b w:val="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7F7F7F"/>
        <w:sz w:val="15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color w:val="7F7F7F"/>
        <w:sz w:val="16"/>
      </w:rPr>
      <w:t>강의용 예시 서식(Clean) · 특정 거래·당사자와 무관 · [●]는 공란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임대차계약서(가상)</dc:title>
  <dc:subject/>
  <dc:creator/>
  <cp:keywords>강의용, 예시서식, Clean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