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3A19" w14:textId="7A8F35D3" w:rsidR="000B1427" w:rsidRDefault="007F1C3F" w:rsidP="00A14720">
      <w:pPr>
        <w:pStyle w:val="Title"/>
      </w:pPr>
      <w:r>
        <w:rPr>
          <w:rFonts w:eastAsia="MS Mincho" w:hint="eastAsia"/>
          <w:lang w:eastAsia="ja-JP"/>
        </w:rPr>
        <w:t>TT217</w:t>
      </w:r>
      <w:r>
        <w:t>: EMA</w:t>
      </w:r>
    </w:p>
    <w:p w14:paraId="18939E4E" w14:textId="32B27316" w:rsidR="007802A3" w:rsidRDefault="007802A3" w:rsidP="007802A3">
      <w:pPr>
        <w:pStyle w:val="Header"/>
      </w:pPr>
      <w:r>
        <w:t>Recommended zoom: 130%</w:t>
      </w:r>
    </w:p>
    <w:p w14:paraId="132F8F47" w14:textId="76CBD47C" w:rsidR="000B1427" w:rsidRDefault="007F1C3F">
      <w:pPr>
        <w:pStyle w:val="Heading1"/>
        <w:rPr>
          <w:lang w:eastAsia="ja-JP"/>
        </w:rPr>
      </w:pPr>
      <w:r>
        <w:rPr>
          <w:rFonts w:hint="eastAsia"/>
          <w:lang w:eastAsia="ja-JP"/>
        </w:rPr>
        <w:t>Part 1</w:t>
      </w:r>
      <w:r>
        <w:rPr>
          <w:lang w:eastAsia="ja-JP"/>
        </w:rPr>
        <w:t xml:space="preserve"> - </w:t>
      </w:r>
      <w:r w:rsidR="00EF3C0F">
        <w:rPr>
          <w:lang w:eastAsia="ja-JP"/>
        </w:rPr>
        <w:t>Workplan</w:t>
      </w:r>
    </w:p>
    <w:p w14:paraId="4F0B94A5" w14:textId="5EE83E2B" w:rsidR="003973C9" w:rsidRDefault="007335D4">
      <w:pPr>
        <w:numPr>
          <w:ilvl w:val="0"/>
          <w:numId w:val="1"/>
        </w:numPr>
        <w:rPr>
          <w:lang w:eastAsia="ja-JP"/>
        </w:rPr>
      </w:pPr>
      <w:r w:rsidRPr="007335D4">
        <w:rPr>
          <w:lang w:eastAsia="ja-JP"/>
        </w:rPr>
        <w:t xml:space="preserve">To prepare the activity schedule for the EMA project, I began by reviewing relevant materials and familiarizing myself with the </w:t>
      </w:r>
      <w:r>
        <w:rPr>
          <w:lang w:eastAsia="ja-JP"/>
        </w:rPr>
        <w:t>requirements by reading the</w:t>
      </w:r>
      <w:r w:rsidR="004A374D">
        <w:rPr>
          <w:lang w:eastAsia="ja-JP"/>
        </w:rPr>
        <w:t xml:space="preserve"> EMA</w:t>
      </w:r>
      <w:r>
        <w:rPr>
          <w:lang w:eastAsia="ja-JP"/>
        </w:rPr>
        <w:t xml:space="preserve"> description</w:t>
      </w:r>
      <w:r w:rsidRPr="007335D4">
        <w:rPr>
          <w:lang w:eastAsia="ja-JP"/>
        </w:rPr>
        <w:t xml:space="preserve">. This helped outline the main activities </w:t>
      </w:r>
      <w:r>
        <w:rPr>
          <w:lang w:eastAsia="ja-JP"/>
        </w:rPr>
        <w:t xml:space="preserve">within the project, which were then expanded </w:t>
      </w:r>
      <w:r w:rsidR="00271226">
        <w:rPr>
          <w:lang w:eastAsia="ja-JP"/>
        </w:rPr>
        <w:t xml:space="preserve">on </w:t>
      </w:r>
      <w:r>
        <w:rPr>
          <w:lang w:eastAsia="ja-JP"/>
        </w:rPr>
        <w:t>with any sub-activities</w:t>
      </w:r>
      <w:r w:rsidR="00271226">
        <w:rPr>
          <w:lang w:eastAsia="ja-JP"/>
        </w:rPr>
        <w:t>, making a cohesive set of tasks to complete the EMA</w:t>
      </w:r>
      <w:r>
        <w:rPr>
          <w:lang w:eastAsia="ja-JP"/>
        </w:rPr>
        <w:t>.</w:t>
      </w:r>
    </w:p>
    <w:p w14:paraId="097A7422" w14:textId="3D49963B" w:rsidR="007335D4" w:rsidRDefault="007335D4" w:rsidP="00831258">
      <w:pPr>
        <w:ind w:left="425"/>
        <w:rPr>
          <w:lang w:eastAsia="ja-JP"/>
        </w:rPr>
      </w:pPr>
      <w:r>
        <w:rPr>
          <w:lang w:eastAsia="ja-JP"/>
        </w:rPr>
        <w:t xml:space="preserve">Using Excel, I created a Gantt chart and additional columns to mark the planned start dates and durations for each </w:t>
      </w:r>
      <w:r w:rsidR="00271226">
        <w:rPr>
          <w:lang w:eastAsia="ja-JP"/>
        </w:rPr>
        <w:t>task</w:t>
      </w:r>
      <w:r>
        <w:rPr>
          <w:lang w:eastAsia="ja-JP"/>
        </w:rPr>
        <w:t>. From the initial start date of 29</w:t>
      </w:r>
      <w:r w:rsidRPr="007335D4">
        <w:rPr>
          <w:vertAlign w:val="superscript"/>
          <w:lang w:eastAsia="ja-JP"/>
        </w:rPr>
        <w:t>th</w:t>
      </w:r>
      <w:r>
        <w:rPr>
          <w:lang w:eastAsia="ja-JP"/>
        </w:rPr>
        <w:t xml:space="preserve">, the time until the deadline was split into 1-day periods with </w:t>
      </w:r>
      <w:r w:rsidR="00667629">
        <w:rPr>
          <w:lang w:eastAsia="ja-JP"/>
        </w:rPr>
        <w:t>the</w:t>
      </w:r>
      <w:r>
        <w:rPr>
          <w:lang w:eastAsia="ja-JP"/>
        </w:rPr>
        <w:t xml:space="preserve"> dates </w:t>
      </w:r>
      <w:r w:rsidR="00271226">
        <w:rPr>
          <w:lang w:eastAsia="ja-JP"/>
        </w:rPr>
        <w:t xml:space="preserve">written and </w:t>
      </w:r>
      <w:r w:rsidR="00831258">
        <w:rPr>
          <w:lang w:eastAsia="ja-JP"/>
        </w:rPr>
        <w:t>any key dates highlighted</w:t>
      </w:r>
      <w:r w:rsidR="00667629">
        <w:rPr>
          <w:lang w:eastAsia="ja-JP"/>
        </w:rPr>
        <w:t xml:space="preserve">. Thinking about each task and the </w:t>
      </w:r>
      <w:r w:rsidR="00271226">
        <w:rPr>
          <w:lang w:eastAsia="ja-JP"/>
        </w:rPr>
        <w:t>total timeframe</w:t>
      </w:r>
      <w:r w:rsidR="00667629">
        <w:rPr>
          <w:lang w:eastAsia="ja-JP"/>
        </w:rPr>
        <w:t>, I assigned each activity a planned start and duration, while also adding columns to track my progress</w:t>
      </w:r>
      <w:r w:rsidR="00831258">
        <w:rPr>
          <w:lang w:eastAsia="ja-JP"/>
        </w:rPr>
        <w:t xml:space="preserve"> (actual start, actual duration, percent complete) that will serve as</w:t>
      </w:r>
      <w:r w:rsidR="00271226">
        <w:rPr>
          <w:lang w:eastAsia="ja-JP"/>
        </w:rPr>
        <w:t xml:space="preserve"> </w:t>
      </w:r>
      <w:r w:rsidR="00831258">
        <w:rPr>
          <w:lang w:eastAsia="ja-JP"/>
        </w:rPr>
        <w:t>motivation by allowing</w:t>
      </w:r>
      <w:r w:rsidR="00271226">
        <w:rPr>
          <w:lang w:eastAsia="ja-JP"/>
        </w:rPr>
        <w:t xml:space="preserve"> myself to note progress (in estimated percent)</w:t>
      </w:r>
      <w:r w:rsidR="00831258">
        <w:rPr>
          <w:lang w:eastAsia="ja-JP"/>
        </w:rPr>
        <w:t>, even if no activities were fully complete</w:t>
      </w:r>
      <w:r w:rsidR="00271226">
        <w:rPr>
          <w:lang w:eastAsia="ja-JP"/>
        </w:rPr>
        <w:t xml:space="preserve">. The dates and durations will also all help in the plan’s </w:t>
      </w:r>
      <w:r w:rsidR="00831258">
        <w:rPr>
          <w:lang w:eastAsia="ja-JP"/>
        </w:rPr>
        <w:t>review in detail by the end of the EMA.</w:t>
      </w:r>
    </w:p>
    <w:p w14:paraId="130CB0F4" w14:textId="3690972A" w:rsidR="004C0603" w:rsidRDefault="00831258" w:rsidP="003973C9">
      <w:pPr>
        <w:ind w:left="425"/>
        <w:rPr>
          <w:lang w:eastAsia="ja-JP"/>
        </w:rPr>
      </w:pPr>
      <w:r>
        <w:rPr>
          <w:lang w:eastAsia="ja-JP"/>
        </w:rPr>
        <w:t xml:space="preserve">Each activity, according to the values in </w:t>
      </w:r>
      <w:r w:rsidR="004C0603">
        <w:rPr>
          <w:lang w:eastAsia="ja-JP"/>
        </w:rPr>
        <w:t>each column, has the Gantt chart automatically generated using conditional formatting rules</w:t>
      </w:r>
      <w:r w:rsidR="003973C9">
        <w:rPr>
          <w:lang w:eastAsia="ja-JP"/>
        </w:rPr>
        <w:t>.</w:t>
      </w:r>
    </w:p>
    <w:p w14:paraId="46075A84" w14:textId="0C150A5C" w:rsidR="000B1427" w:rsidRDefault="00271226" w:rsidP="004C0603">
      <w:pPr>
        <w:ind w:left="425"/>
      </w:pPr>
      <w:r>
        <w:rPr>
          <w:lang w:eastAsia="ja-JP"/>
        </w:rPr>
        <w:t xml:space="preserve">My </w:t>
      </w:r>
      <w:r w:rsidR="004C0603">
        <w:rPr>
          <w:lang w:eastAsia="ja-JP"/>
        </w:rPr>
        <w:t xml:space="preserve">EMA plan provides a clear roadmap to </w:t>
      </w:r>
      <w:r w:rsidR="004C0603" w:rsidRPr="004C0603">
        <w:rPr>
          <w:lang w:eastAsia="ja-JP"/>
        </w:rPr>
        <w:t>complet</w:t>
      </w:r>
      <w:r w:rsidR="004C0603">
        <w:rPr>
          <w:lang w:eastAsia="ja-JP"/>
        </w:rPr>
        <w:t xml:space="preserve">e the </w:t>
      </w:r>
      <w:r w:rsidR="004C0603" w:rsidRPr="004C0603">
        <w:rPr>
          <w:lang w:eastAsia="ja-JP"/>
        </w:rPr>
        <w:t xml:space="preserve">project </w:t>
      </w:r>
      <w:r w:rsidR="004C0603">
        <w:rPr>
          <w:lang w:eastAsia="ja-JP"/>
        </w:rPr>
        <w:t xml:space="preserve">ahead of </w:t>
      </w:r>
      <w:r w:rsidR="004C0603" w:rsidRPr="004C0603">
        <w:rPr>
          <w:lang w:eastAsia="ja-JP"/>
        </w:rPr>
        <w:t>time</w:t>
      </w:r>
      <w:r w:rsidR="00C21CDC">
        <w:rPr>
          <w:lang w:eastAsia="ja-JP"/>
        </w:rPr>
        <w:t xml:space="preserve"> in case of any disruption</w:t>
      </w:r>
      <w:r w:rsidR="004C0603" w:rsidRPr="004C0603">
        <w:rPr>
          <w:lang w:eastAsia="ja-JP"/>
        </w:rPr>
        <w:t xml:space="preserve"> and </w:t>
      </w:r>
      <w:r>
        <w:rPr>
          <w:lang w:eastAsia="ja-JP"/>
        </w:rPr>
        <w:t>expect it will</w:t>
      </w:r>
      <w:r w:rsidR="004C0603">
        <w:rPr>
          <w:lang w:eastAsia="ja-JP"/>
        </w:rPr>
        <w:t xml:space="preserve"> greatly help in </w:t>
      </w:r>
      <w:r w:rsidR="004C0603" w:rsidRPr="004C0603">
        <w:rPr>
          <w:lang w:eastAsia="ja-JP"/>
        </w:rPr>
        <w:t>monitoring and managing my progress throughou</w:t>
      </w:r>
      <w:r w:rsidR="004C0603">
        <w:rPr>
          <w:lang w:eastAsia="ja-JP"/>
        </w:rPr>
        <w:t>t</w:t>
      </w:r>
      <w:r w:rsidR="00C21CDC">
        <w:rPr>
          <w:lang w:eastAsia="ja-JP"/>
        </w:rPr>
        <w:t>.</w:t>
      </w:r>
      <w:r w:rsidR="00317DED">
        <w:rPr>
          <w:lang w:eastAsia="ja-JP"/>
        </w:rPr>
        <w:t xml:space="preserve"> It also helped me consider (and now shows me) what to do before starting the EMA so can be ready for it.</w:t>
      </w:r>
    </w:p>
    <w:p w14:paraId="59A46759" w14:textId="6D64A571" w:rsidR="00BF78AB" w:rsidRDefault="00BF78AB" w:rsidP="00A14720">
      <w:pPr>
        <w:pStyle w:val="BodyText"/>
        <w:rPr>
          <w:lang w:eastAsia="ja-JP"/>
        </w:rPr>
      </w:pPr>
      <w:r w:rsidRPr="00BF78AB">
        <w:rPr>
          <w:noProof/>
        </w:rPr>
        <w:drawing>
          <wp:inline distT="0" distB="0" distL="0" distR="0" wp14:anchorId="4F423F34" wp14:editId="08C4C99E">
            <wp:extent cx="5981700" cy="3326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057" cy="333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71BA" w14:textId="1A35BD27" w:rsidR="00BF78AB" w:rsidRDefault="00BF78AB" w:rsidP="00A14720">
      <w:pPr>
        <w:pStyle w:val="BodyText"/>
      </w:pPr>
      <w:r>
        <w:t xml:space="preserve">Figure 1: </w:t>
      </w:r>
      <w:r w:rsidR="004C0603">
        <w:t>The full plan</w:t>
      </w:r>
      <w:r>
        <w:t xml:space="preserve"> (zoom-in possible)</w:t>
      </w:r>
      <w:r w:rsidR="004C0603">
        <w:t>,</w:t>
      </w:r>
      <w:r>
        <w:t xml:space="preserve"> updated with pre-submission data.</w:t>
      </w:r>
    </w:p>
    <w:p w14:paraId="31B5CA83" w14:textId="635A4BC2" w:rsidR="00BF78AB" w:rsidRDefault="00BF78AB" w:rsidP="00A14720">
      <w:pPr>
        <w:pStyle w:val="BodyText"/>
      </w:pPr>
      <w:r w:rsidRPr="00BF78AB">
        <w:rPr>
          <w:noProof/>
        </w:rPr>
        <w:drawing>
          <wp:inline distT="0" distB="0" distL="0" distR="0" wp14:anchorId="573F6338" wp14:editId="23447D42">
            <wp:extent cx="5955665" cy="13716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614" b="-2"/>
                    <a:stretch/>
                  </pic:blipFill>
                  <pic:spPr bwMode="auto">
                    <a:xfrm>
                      <a:off x="0" y="0"/>
                      <a:ext cx="6467314" cy="14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B4626" w14:textId="441AABA7" w:rsidR="004C0603" w:rsidRDefault="00BF78AB" w:rsidP="00243C18">
      <w:pPr>
        <w:pStyle w:val="BodyText"/>
      </w:pPr>
      <w:r>
        <w:t>Figure 2: The legend</w:t>
      </w:r>
      <w:r w:rsidR="00F738F5">
        <w:t>,</w:t>
      </w:r>
      <w:r>
        <w:t xml:space="preserve"> allow</w:t>
      </w:r>
      <w:r w:rsidR="00F738F5">
        <w:t>ing</w:t>
      </w:r>
      <w:r>
        <w:t xml:space="preserve"> for easy-reading</w:t>
      </w:r>
      <w:r w:rsidR="00243C18">
        <w:t>.</w:t>
      </w:r>
    </w:p>
    <w:p w14:paraId="499C08E7" w14:textId="698EC032" w:rsidR="00C874B4" w:rsidRDefault="006571BD" w:rsidP="00A14720">
      <w:pPr>
        <w:pStyle w:val="BodyText"/>
      </w:pPr>
      <w:r w:rsidRPr="006571BD">
        <w:rPr>
          <w:noProof/>
        </w:rPr>
        <w:lastRenderedPageBreak/>
        <w:drawing>
          <wp:inline distT="0" distB="0" distL="0" distR="0" wp14:anchorId="6147433E" wp14:editId="471D3354">
            <wp:extent cx="6111240" cy="928162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92" cy="93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3501" w14:textId="27E5A5D7" w:rsidR="00BF78AB" w:rsidRDefault="00086FFC" w:rsidP="00A14720">
      <w:pPr>
        <w:pStyle w:val="BodyText"/>
      </w:pPr>
      <w:r>
        <w:t>Figure 3: Preliminary research, completed on schedule</w:t>
      </w:r>
      <w:r w:rsidR="00C21CDC">
        <w:t>.</w:t>
      </w:r>
    </w:p>
    <w:p w14:paraId="198BA97D" w14:textId="77777777" w:rsidR="00086FFC" w:rsidRDefault="00086FFC" w:rsidP="00A14720">
      <w:pPr>
        <w:pStyle w:val="BodyText"/>
      </w:pPr>
    </w:p>
    <w:p w14:paraId="70694C70" w14:textId="2887108A" w:rsidR="00C874B4" w:rsidRDefault="006571BD" w:rsidP="00A14720">
      <w:pPr>
        <w:pStyle w:val="BodyText"/>
      </w:pPr>
      <w:r w:rsidRPr="006571BD">
        <w:rPr>
          <w:noProof/>
        </w:rPr>
        <w:drawing>
          <wp:inline distT="0" distB="0" distL="0" distR="0" wp14:anchorId="47DF28E2" wp14:editId="46F2BA53">
            <wp:extent cx="6143339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806" cy="143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0281" w14:textId="6283F3C3" w:rsidR="00086FFC" w:rsidRDefault="00086FFC" w:rsidP="00A14720">
      <w:pPr>
        <w:pStyle w:val="BodyText"/>
      </w:pPr>
      <w:r>
        <w:t>Figure 4: Plan creation, completed 3 days before schedule</w:t>
      </w:r>
      <w:r w:rsidR="006E36B4">
        <w:t xml:space="preserve"> – since I had time and energy, I could decide the suitable activity timeframes ahead of time on 06/04, pushing me ahead. The Excel chart also took less than expected, allowing me to finish the activity schedule in 5 days. The risk assessment also was finished quicker than expected, with the risks and mitigations taking 2 days instead of 3. This meant I could prepare the Workplan document on 15/04 instead of 18/04 (3 days ahead of schedule).</w:t>
      </w:r>
    </w:p>
    <w:p w14:paraId="60924251" w14:textId="77777777" w:rsidR="00086FFC" w:rsidRDefault="00086FFC" w:rsidP="00A14720">
      <w:pPr>
        <w:pStyle w:val="BodyText"/>
      </w:pPr>
    </w:p>
    <w:p w14:paraId="56835136" w14:textId="7497945A" w:rsidR="00C874B4" w:rsidRDefault="00C21CDC" w:rsidP="00A14720">
      <w:pPr>
        <w:pStyle w:val="BodyText"/>
      </w:pPr>
      <w:r w:rsidRPr="00C21CDC">
        <w:rPr>
          <w:noProof/>
        </w:rPr>
        <w:drawing>
          <wp:inline distT="0" distB="0" distL="0" distR="0" wp14:anchorId="20BFFFF4" wp14:editId="63FC4DF2">
            <wp:extent cx="6013132" cy="815340"/>
            <wp:effectExtent l="0" t="0" r="698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59" cy="81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0203" w14:textId="13EEA022" w:rsidR="006E36B4" w:rsidRDefault="00086FFC" w:rsidP="00A14720">
      <w:pPr>
        <w:pStyle w:val="BodyText"/>
      </w:pPr>
      <w:r>
        <w:t xml:space="preserve">Figure 5: </w:t>
      </w:r>
      <w:r w:rsidR="00C21CDC">
        <w:t xml:space="preserve">Workplan </w:t>
      </w:r>
      <w:r w:rsidR="007B2703">
        <w:t>R</w:t>
      </w:r>
      <w:r w:rsidR="00C21CDC">
        <w:t>eview</w:t>
      </w:r>
      <w:r w:rsidR="00D84590">
        <w:t xml:space="preserve"> and </w:t>
      </w:r>
      <w:r w:rsidR="007B2703">
        <w:t>S</w:t>
      </w:r>
      <w:r w:rsidR="00D84590">
        <w:t>ubmission</w:t>
      </w:r>
      <w:r w:rsidR="00C21CDC">
        <w:t>, completed 4 days before schedule</w:t>
      </w:r>
      <w:r w:rsidR="006E36B4">
        <w:t xml:space="preserve"> – instead of waiting a day, I was able to finalize the Workplan document on the same day.</w:t>
      </w:r>
      <w:r w:rsidR="007B2703">
        <w:t xml:space="preserve"> Planned with buffer, 10 days ahead of the final deadline.</w:t>
      </w:r>
    </w:p>
    <w:p w14:paraId="0CFD76FA" w14:textId="77777777" w:rsidR="00086FFC" w:rsidRDefault="00086FFC" w:rsidP="00A14720">
      <w:pPr>
        <w:pStyle w:val="BodyText"/>
      </w:pPr>
    </w:p>
    <w:p w14:paraId="2A2C8560" w14:textId="14A4AB2F" w:rsidR="00B07EEE" w:rsidRDefault="006571BD" w:rsidP="00A14720">
      <w:pPr>
        <w:pStyle w:val="BodyText"/>
      </w:pPr>
      <w:r w:rsidRPr="006571BD">
        <w:rPr>
          <w:noProof/>
        </w:rPr>
        <w:drawing>
          <wp:inline distT="0" distB="0" distL="0" distR="0" wp14:anchorId="749B2B6C" wp14:editId="14A4EE04">
            <wp:extent cx="6804025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957" cy="87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0DF4" w14:textId="47D22277" w:rsidR="00C21CDC" w:rsidRDefault="00C21CDC" w:rsidP="00A14720">
      <w:pPr>
        <w:pStyle w:val="BodyText"/>
      </w:pPr>
      <w:r>
        <w:t xml:space="preserve">Figure 6: Version Control </w:t>
      </w:r>
      <w:r w:rsidR="00D84590">
        <w:t>p</w:t>
      </w:r>
      <w:r>
        <w:t>art 1 –</w:t>
      </w:r>
      <w:r w:rsidR="00D84590">
        <w:t xml:space="preserve"> download and setup </w:t>
      </w:r>
      <w:r w:rsidR="00CF6501">
        <w:t>to be done first</w:t>
      </w:r>
      <w:r w:rsidR="00D84590">
        <w:t xml:space="preserve">, while maintenance and updates need to be done </w:t>
      </w:r>
      <w:r>
        <w:t>during the rest of the project, so the time was adjusted accordingly</w:t>
      </w:r>
      <w:r w:rsidR="006E36B4">
        <w:t>.</w:t>
      </w:r>
    </w:p>
    <w:p w14:paraId="0C47DA8E" w14:textId="77777777" w:rsidR="00C21CDC" w:rsidRDefault="00C21CDC" w:rsidP="00A14720">
      <w:pPr>
        <w:pStyle w:val="BodyText"/>
      </w:pPr>
    </w:p>
    <w:p w14:paraId="6643B769" w14:textId="6BF52F3E" w:rsidR="006571BD" w:rsidRDefault="006571BD" w:rsidP="00A14720">
      <w:pPr>
        <w:pStyle w:val="BodyText"/>
      </w:pPr>
      <w:r w:rsidRPr="006571BD">
        <w:rPr>
          <w:noProof/>
        </w:rPr>
        <w:drawing>
          <wp:inline distT="0" distB="0" distL="0" distR="0" wp14:anchorId="2A0AA3D8" wp14:editId="3BEEA149">
            <wp:extent cx="6048225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98" cy="180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F04B" w14:textId="00E96D2F" w:rsidR="00F3669D" w:rsidRDefault="00C21CDC" w:rsidP="00A14720">
      <w:pPr>
        <w:pStyle w:val="BodyText"/>
      </w:pPr>
      <w:r>
        <w:t>Figure 7: Wireframe</w:t>
      </w:r>
      <w:r w:rsidR="009629DB">
        <w:t xml:space="preserve"> </w:t>
      </w:r>
      <w:r w:rsidR="007B2703">
        <w:t>A</w:t>
      </w:r>
      <w:r w:rsidR="009629DB">
        <w:t>ctivities</w:t>
      </w:r>
      <w:r w:rsidR="006E36B4">
        <w:t xml:space="preserve"> – </w:t>
      </w:r>
      <w:r w:rsidR="00CF6501">
        <w:t>plenty</w:t>
      </w:r>
      <w:r w:rsidR="006E36B4">
        <w:t xml:space="preserve"> time for experimentation </w:t>
      </w:r>
      <w:r w:rsidR="00CF6501">
        <w:t>with</w:t>
      </w:r>
      <w:r w:rsidR="006E36B4">
        <w:t xml:space="preserve"> the layout using Figma.</w:t>
      </w:r>
    </w:p>
    <w:p w14:paraId="3822430D" w14:textId="77777777" w:rsidR="00C21CDC" w:rsidRDefault="00C21CDC" w:rsidP="00A14720">
      <w:pPr>
        <w:pStyle w:val="BodyText"/>
      </w:pPr>
    </w:p>
    <w:p w14:paraId="4D023CC3" w14:textId="7DE014B4" w:rsidR="00611DFB" w:rsidRDefault="006571BD" w:rsidP="00A14720">
      <w:pPr>
        <w:pStyle w:val="BodyText"/>
      </w:pPr>
      <w:r w:rsidRPr="006571BD">
        <w:rPr>
          <w:noProof/>
        </w:rPr>
        <w:lastRenderedPageBreak/>
        <w:drawing>
          <wp:inline distT="0" distB="0" distL="0" distR="0" wp14:anchorId="24D4EDEC" wp14:editId="2FA4B6A0">
            <wp:extent cx="5998377" cy="2103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453" cy="2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7A78" w14:textId="4F5096DE" w:rsidR="00C21CDC" w:rsidRDefault="00C21CDC" w:rsidP="00A14720">
      <w:pPr>
        <w:pStyle w:val="BodyText"/>
      </w:pPr>
      <w:r>
        <w:t xml:space="preserve">Figure </w:t>
      </w:r>
      <w:r w:rsidR="00F3669D">
        <w:t>8</w:t>
      </w:r>
      <w:r>
        <w:t xml:space="preserve">: </w:t>
      </w:r>
      <w:r w:rsidR="001536F1">
        <w:t xml:space="preserve">Responsive </w:t>
      </w:r>
      <w:r w:rsidR="007B2703">
        <w:t>D</w:t>
      </w:r>
      <w:r w:rsidR="001536F1">
        <w:t>esign</w:t>
      </w:r>
      <w:r w:rsidR="006E36B4">
        <w:t xml:space="preserve"> – my other 2</w:t>
      </w:r>
      <w:r w:rsidR="00CF6501">
        <w:t xml:space="preserve"> OU</w:t>
      </w:r>
      <w:r w:rsidR="006E36B4">
        <w:t xml:space="preserve"> modules have deadlines so must be careful.</w:t>
      </w:r>
    </w:p>
    <w:p w14:paraId="188741F1" w14:textId="77777777" w:rsidR="00C21CDC" w:rsidRDefault="00C21CDC" w:rsidP="00A14720">
      <w:pPr>
        <w:pStyle w:val="BodyText"/>
      </w:pPr>
    </w:p>
    <w:p w14:paraId="68F5DB18" w14:textId="58DBFEBF" w:rsidR="00611DFB" w:rsidRDefault="006571BD" w:rsidP="00A14720">
      <w:pPr>
        <w:pStyle w:val="BodyText"/>
      </w:pPr>
      <w:r w:rsidRPr="006571BD">
        <w:rPr>
          <w:noProof/>
        </w:rPr>
        <w:drawing>
          <wp:inline distT="0" distB="0" distL="0" distR="0" wp14:anchorId="38EA1C6A" wp14:editId="77831508">
            <wp:extent cx="6075713" cy="19202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273" cy="192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DB65" w14:textId="02133C31" w:rsidR="00C21CDC" w:rsidRDefault="00C21CDC" w:rsidP="00A14720">
      <w:pPr>
        <w:pStyle w:val="BodyText"/>
      </w:pPr>
      <w:r>
        <w:t xml:space="preserve">Figure </w:t>
      </w:r>
      <w:r w:rsidR="00F3669D">
        <w:t>9</w:t>
      </w:r>
      <w:r>
        <w:t>:</w:t>
      </w:r>
      <w:r w:rsidR="001536F1">
        <w:t xml:space="preserve"> </w:t>
      </w:r>
      <w:r w:rsidR="00D84590">
        <w:t xml:space="preserve">Future </w:t>
      </w:r>
      <w:r w:rsidR="007B2703">
        <w:t>D</w:t>
      </w:r>
      <w:r w:rsidR="00D84590">
        <w:t>evelopments</w:t>
      </w:r>
      <w:r w:rsidR="006E36B4">
        <w:t>, consisting of 2 write up activities on topics I chose</w:t>
      </w:r>
      <w:r w:rsidR="00CF6501">
        <w:t xml:space="preserve"> already (to save time and confusion)</w:t>
      </w:r>
      <w:r w:rsidR="006E36B4">
        <w:t>.</w:t>
      </w:r>
    </w:p>
    <w:p w14:paraId="0AC8C539" w14:textId="77777777" w:rsidR="00C21CDC" w:rsidRDefault="00C21CDC" w:rsidP="00A14720">
      <w:pPr>
        <w:pStyle w:val="BodyText"/>
      </w:pPr>
    </w:p>
    <w:p w14:paraId="17705FE2" w14:textId="46E79AAA" w:rsidR="00611DFB" w:rsidRDefault="006571BD" w:rsidP="00A14720">
      <w:pPr>
        <w:pStyle w:val="BodyText"/>
      </w:pPr>
      <w:r w:rsidRPr="006571BD">
        <w:rPr>
          <w:noProof/>
        </w:rPr>
        <w:drawing>
          <wp:inline distT="0" distB="0" distL="0" distR="0" wp14:anchorId="24FA1A52" wp14:editId="4F7963E9">
            <wp:extent cx="6058848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645" cy="130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1092" w14:textId="7A06C629" w:rsidR="00C21CDC" w:rsidRDefault="00C21CDC" w:rsidP="00A14720">
      <w:pPr>
        <w:pStyle w:val="BodyText"/>
      </w:pPr>
      <w:r>
        <w:t xml:space="preserve">Figure </w:t>
      </w:r>
      <w:r w:rsidR="00D84590">
        <w:t>10</w:t>
      </w:r>
      <w:r>
        <w:t xml:space="preserve">: </w:t>
      </w:r>
      <w:r w:rsidR="00D84590">
        <w:t xml:space="preserve">Acceptance </w:t>
      </w:r>
      <w:r w:rsidR="007B2703">
        <w:t>T</w:t>
      </w:r>
      <w:r w:rsidR="00D84590">
        <w:t>ests</w:t>
      </w:r>
      <w:r w:rsidR="00EC59E9">
        <w:t>.</w:t>
      </w:r>
    </w:p>
    <w:p w14:paraId="3E2557F4" w14:textId="0B2A425F" w:rsidR="00C21CDC" w:rsidRDefault="00C21CDC" w:rsidP="00A14720">
      <w:pPr>
        <w:pStyle w:val="BodyText"/>
      </w:pPr>
    </w:p>
    <w:p w14:paraId="13C6D81A" w14:textId="19047E38" w:rsidR="00A47098" w:rsidRDefault="006571BD" w:rsidP="00A14720">
      <w:pPr>
        <w:pStyle w:val="BodyText"/>
      </w:pPr>
      <w:r w:rsidRPr="006571BD">
        <w:rPr>
          <w:noProof/>
        </w:rPr>
        <w:drawing>
          <wp:inline distT="0" distB="0" distL="0" distR="0" wp14:anchorId="55032AB6" wp14:editId="20D126EA">
            <wp:extent cx="6114951" cy="15621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54" cy="156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CD04" w14:textId="358F75A8" w:rsidR="00C21CDC" w:rsidRDefault="00C21CDC" w:rsidP="00A14720">
      <w:pPr>
        <w:pStyle w:val="BodyText"/>
      </w:pPr>
      <w:r>
        <w:t xml:space="preserve">Figure </w:t>
      </w:r>
      <w:r w:rsidR="00D84590">
        <w:t>11</w:t>
      </w:r>
      <w:r>
        <w:t xml:space="preserve">: </w:t>
      </w:r>
      <w:r w:rsidR="00D84590">
        <w:t xml:space="preserve">Version </w:t>
      </w:r>
      <w:r w:rsidR="00824A86">
        <w:t>C</w:t>
      </w:r>
      <w:r w:rsidR="00D84590">
        <w:t>ontrol part 2</w:t>
      </w:r>
      <w:r w:rsidR="00C53F69">
        <w:t xml:space="preserve">, </w:t>
      </w:r>
      <w:r w:rsidR="00EC59E9">
        <w:t>some reliance on part 1.</w:t>
      </w:r>
    </w:p>
    <w:p w14:paraId="5C6AE144" w14:textId="77777777" w:rsidR="00C21CDC" w:rsidRDefault="00C21CDC" w:rsidP="00A14720">
      <w:pPr>
        <w:pStyle w:val="BodyText"/>
      </w:pPr>
    </w:p>
    <w:p w14:paraId="3FEC772C" w14:textId="35D5C7BA" w:rsidR="00A47098" w:rsidRDefault="006571BD" w:rsidP="00A14720">
      <w:pPr>
        <w:pStyle w:val="BodyText"/>
      </w:pPr>
      <w:r w:rsidRPr="006571BD">
        <w:rPr>
          <w:noProof/>
        </w:rPr>
        <w:lastRenderedPageBreak/>
        <w:drawing>
          <wp:inline distT="0" distB="0" distL="0" distR="0" wp14:anchorId="2D1FDC4F" wp14:editId="7B367A4D">
            <wp:extent cx="6058848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077" cy="129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81F" w14:textId="5F4F70DA" w:rsidR="00C21CDC" w:rsidRDefault="00C21CDC" w:rsidP="00A14720">
      <w:pPr>
        <w:pStyle w:val="BodyText"/>
      </w:pPr>
      <w:r>
        <w:t xml:space="preserve">Figure </w:t>
      </w:r>
      <w:r w:rsidR="00D84590">
        <w:t>12</w:t>
      </w:r>
      <w:r>
        <w:t xml:space="preserve">: </w:t>
      </w:r>
      <w:r w:rsidR="00D84590">
        <w:t>Reflection on and evaluation of EMA</w:t>
      </w:r>
      <w:r w:rsidR="00EC59E9">
        <w:t>.</w:t>
      </w:r>
    </w:p>
    <w:p w14:paraId="655C0A07" w14:textId="77777777" w:rsidR="00C21CDC" w:rsidRDefault="00C21CDC" w:rsidP="00A14720">
      <w:pPr>
        <w:pStyle w:val="BodyText"/>
      </w:pPr>
    </w:p>
    <w:p w14:paraId="4797AF82" w14:textId="004D8E1F" w:rsidR="00A47098" w:rsidRDefault="006571BD" w:rsidP="00A14720">
      <w:pPr>
        <w:pStyle w:val="BodyText"/>
      </w:pPr>
      <w:r w:rsidRPr="006571BD">
        <w:rPr>
          <w:noProof/>
        </w:rPr>
        <w:drawing>
          <wp:inline distT="0" distB="0" distL="0" distR="0" wp14:anchorId="05595C01" wp14:editId="762D3B00">
            <wp:extent cx="6012489" cy="640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731" cy="64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4018" w14:textId="5223C6C0" w:rsidR="00C21CDC" w:rsidRDefault="00C21CDC" w:rsidP="00A14720">
      <w:pPr>
        <w:pStyle w:val="BodyText"/>
      </w:pPr>
      <w:r>
        <w:t xml:space="preserve">Figure </w:t>
      </w:r>
      <w:r w:rsidR="00D84590">
        <w:t>13</w:t>
      </w:r>
      <w:r>
        <w:t xml:space="preserve">: </w:t>
      </w:r>
      <w:r w:rsidR="00D84590">
        <w:t>Final EMA</w:t>
      </w:r>
      <w:r w:rsidR="007B2703">
        <w:t xml:space="preserve"> R</w:t>
      </w:r>
      <w:r w:rsidR="00D84590">
        <w:t xml:space="preserve">eview and </w:t>
      </w:r>
      <w:r w:rsidR="007B2703">
        <w:t>S</w:t>
      </w:r>
      <w:r w:rsidR="00D84590">
        <w:t>ubmission</w:t>
      </w:r>
      <w:r w:rsidR="00EC59E9">
        <w:t xml:space="preserve"> – 2 days because of the work volume.</w:t>
      </w:r>
    </w:p>
    <w:p w14:paraId="39056D1C" w14:textId="20379295" w:rsidR="004E64B6" w:rsidRDefault="004E64B6" w:rsidP="00A14720">
      <w:pPr>
        <w:pStyle w:val="BodyText"/>
      </w:pPr>
    </w:p>
    <w:p w14:paraId="0EFF1594" w14:textId="5D2567FD" w:rsidR="004E64B6" w:rsidRDefault="004E64B6" w:rsidP="004E64B6">
      <w:r>
        <w:t xml:space="preserve">The plan is scheduled to finish on 27/05, 10 days before the deadline. This should give enough leeway for any difficulties. </w:t>
      </w:r>
    </w:p>
    <w:p w14:paraId="3A51D8DC" w14:textId="77777777" w:rsidR="00C21CDC" w:rsidRDefault="00C21CDC"/>
    <w:p w14:paraId="3AE7078C" w14:textId="210F876F" w:rsidR="00AE3A22" w:rsidRDefault="007F1C3F" w:rsidP="00AE3A22">
      <w:pPr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 </w:t>
      </w:r>
      <w:r w:rsidR="004D7146">
        <w:rPr>
          <w:lang w:eastAsia="ja-JP"/>
        </w:rPr>
        <w:t xml:space="preserve">As well as </w:t>
      </w:r>
      <w:r w:rsidR="00983131">
        <w:rPr>
          <w:lang w:eastAsia="ja-JP"/>
        </w:rPr>
        <w:t>the</w:t>
      </w:r>
      <w:r w:rsidR="004D7146">
        <w:rPr>
          <w:lang w:eastAsia="ja-JP"/>
        </w:rPr>
        <w:t xml:space="preserve"> plan, </w:t>
      </w:r>
      <w:r w:rsidR="00983131">
        <w:rPr>
          <w:lang w:eastAsia="ja-JP"/>
        </w:rPr>
        <w:t xml:space="preserve">a </w:t>
      </w:r>
      <w:r w:rsidR="004D7146">
        <w:rPr>
          <w:lang w:eastAsia="ja-JP"/>
        </w:rPr>
        <w:t xml:space="preserve">risk assessment </w:t>
      </w:r>
      <w:r w:rsidR="00983131">
        <w:rPr>
          <w:lang w:eastAsia="ja-JP"/>
        </w:rPr>
        <w:t>was</w:t>
      </w:r>
      <w:r w:rsidR="004D7146">
        <w:rPr>
          <w:lang w:eastAsia="ja-JP"/>
        </w:rPr>
        <w:t xml:space="preserve"> conducted to identify the </w:t>
      </w:r>
      <w:r w:rsidR="00983131">
        <w:rPr>
          <w:lang w:eastAsia="ja-JP"/>
        </w:rPr>
        <w:t>possible</w:t>
      </w:r>
      <w:r w:rsidR="004D7146">
        <w:rPr>
          <w:lang w:eastAsia="ja-JP"/>
        </w:rPr>
        <w:t xml:space="preserve"> risks </w:t>
      </w:r>
      <w:r w:rsidR="00983131">
        <w:rPr>
          <w:lang w:eastAsia="ja-JP"/>
        </w:rPr>
        <w:t>to</w:t>
      </w:r>
      <w:r w:rsidR="004D7146">
        <w:rPr>
          <w:lang w:eastAsia="ja-JP"/>
        </w:rPr>
        <w:t xml:space="preserve"> the project. This was directly done in another sheet within the Excel file</w:t>
      </w:r>
      <w:r w:rsidR="00983131">
        <w:rPr>
          <w:lang w:eastAsia="ja-JP"/>
        </w:rPr>
        <w:t xml:space="preserve"> for convenience</w:t>
      </w:r>
      <w:r w:rsidR="00AE3A22">
        <w:rPr>
          <w:lang w:eastAsia="ja-JP"/>
        </w:rPr>
        <w:t>.</w:t>
      </w:r>
    </w:p>
    <w:p w14:paraId="537CE6B4" w14:textId="0830E84C" w:rsidR="000B1427" w:rsidRDefault="00233AA5" w:rsidP="00A14720">
      <w:pPr>
        <w:pStyle w:val="BodyText"/>
        <w:rPr>
          <w:lang w:eastAsia="ja-JP"/>
        </w:rPr>
      </w:pPr>
      <w:r w:rsidRPr="00233AA5">
        <w:rPr>
          <w:noProof/>
        </w:rPr>
        <w:drawing>
          <wp:inline distT="0" distB="0" distL="0" distR="0" wp14:anchorId="4D0415E2" wp14:editId="20604334">
            <wp:extent cx="6118361" cy="433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460" cy="43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688B" w14:textId="28423D7A" w:rsidR="00AE3A22" w:rsidRDefault="00AE3A22" w:rsidP="00A14720">
      <w:pPr>
        <w:pStyle w:val="BodyText"/>
      </w:pPr>
      <w:r>
        <w:t>Figure 14: Risk assessment</w:t>
      </w:r>
    </w:p>
    <w:p w14:paraId="103D27A6" w14:textId="77777777" w:rsidR="00AE3A22" w:rsidRDefault="00AE3A22" w:rsidP="00A14720">
      <w:pPr>
        <w:pStyle w:val="BodyText"/>
      </w:pPr>
    </w:p>
    <w:p w14:paraId="16CD0858" w14:textId="19E1E6A9" w:rsidR="00AE3A22" w:rsidRDefault="00AE3A22" w:rsidP="004D7146">
      <w:pPr>
        <w:ind w:left="425"/>
        <w:rPr>
          <w:lang w:eastAsia="ja-JP"/>
        </w:rPr>
      </w:pPr>
      <w:r w:rsidRPr="00AE3A22">
        <w:rPr>
          <w:lang w:eastAsia="ja-JP"/>
        </w:rPr>
        <w:t>Events such as misinterpreting EMA requirements, needing extra time for research or writing, technical issues with software, and overlapping submission dates with other modules</w:t>
      </w:r>
      <w:r w:rsidR="00983131">
        <w:rPr>
          <w:lang w:eastAsia="ja-JP"/>
        </w:rPr>
        <w:t xml:space="preserve"> pose</w:t>
      </w:r>
      <w:r w:rsidRPr="00AE3A22">
        <w:rPr>
          <w:lang w:eastAsia="ja-JP"/>
        </w:rPr>
        <w:t xml:space="preserve"> </w:t>
      </w:r>
      <w:r w:rsidRPr="00AE3A22">
        <w:rPr>
          <w:lang w:eastAsia="ja-JP"/>
        </w:rPr>
        <w:lastRenderedPageBreak/>
        <w:t>high risks. Mitigation strategies for these risks include thoroughly reviewing EMA requirements, planning buffer time, keeping software updated, and effectively communicating with team members and tutors.</w:t>
      </w:r>
    </w:p>
    <w:p w14:paraId="08A8C4E5" w14:textId="3456D1C2" w:rsidR="00AE3A22" w:rsidRDefault="00AE3A22" w:rsidP="004D7146">
      <w:pPr>
        <w:ind w:left="425"/>
        <w:rPr>
          <w:lang w:eastAsia="ja-JP"/>
        </w:rPr>
      </w:pPr>
      <w:r w:rsidRPr="00AE3A22">
        <w:rPr>
          <w:lang w:eastAsia="ja-JP"/>
        </w:rPr>
        <w:t xml:space="preserve">Additionally, </w:t>
      </w:r>
      <w:r w:rsidR="00983131">
        <w:rPr>
          <w:lang w:eastAsia="ja-JP"/>
        </w:rPr>
        <w:t xml:space="preserve">seemingly uncontrollable </w:t>
      </w:r>
      <w:r w:rsidRPr="00AE3A22">
        <w:rPr>
          <w:lang w:eastAsia="ja-JP"/>
        </w:rPr>
        <w:t>risks like internet outages, version control issues, hardware failures, and human errors have mitigation strategies such as local backups, effective version control,</w:t>
      </w:r>
      <w:r w:rsidR="00983131">
        <w:rPr>
          <w:lang w:eastAsia="ja-JP"/>
        </w:rPr>
        <w:t xml:space="preserve"> </w:t>
      </w:r>
      <w:r w:rsidRPr="00AE3A22">
        <w:rPr>
          <w:lang w:eastAsia="ja-JP"/>
        </w:rPr>
        <w:t>reliable hardware,</w:t>
      </w:r>
      <w:r w:rsidR="00983131">
        <w:rPr>
          <w:lang w:eastAsia="ja-JP"/>
        </w:rPr>
        <w:t xml:space="preserve"> buffer time, prediction</w:t>
      </w:r>
      <w:r w:rsidR="006E34F7">
        <w:rPr>
          <w:lang w:eastAsia="ja-JP"/>
        </w:rPr>
        <w:t xml:space="preserve"> </w:t>
      </w:r>
      <w:r w:rsidR="00983131">
        <w:rPr>
          <w:lang w:eastAsia="ja-JP"/>
        </w:rPr>
        <w:t>/</w:t>
      </w:r>
      <w:r w:rsidR="006E34F7">
        <w:rPr>
          <w:lang w:eastAsia="ja-JP"/>
        </w:rPr>
        <w:t xml:space="preserve"> </w:t>
      </w:r>
      <w:r w:rsidR="00983131">
        <w:rPr>
          <w:lang w:eastAsia="ja-JP"/>
        </w:rPr>
        <w:t>quick reaction</w:t>
      </w:r>
      <w:r w:rsidRPr="00AE3A22">
        <w:rPr>
          <w:lang w:eastAsia="ja-JP"/>
        </w:rPr>
        <w:t xml:space="preserve"> and a systematic file organization system.</w:t>
      </w:r>
    </w:p>
    <w:p w14:paraId="411C6AD1" w14:textId="25D18133" w:rsidR="000B1427" w:rsidRDefault="00AE3A22" w:rsidP="001C7903">
      <w:pPr>
        <w:ind w:left="425"/>
        <w:rPr>
          <w:lang w:eastAsia="ja-JP"/>
        </w:rPr>
      </w:pPr>
      <w:r w:rsidRPr="00AE3A22">
        <w:rPr>
          <w:lang w:eastAsia="ja-JP"/>
        </w:rPr>
        <w:t xml:space="preserve">By proactively identifying these potential risks and </w:t>
      </w:r>
      <w:r w:rsidR="00983131">
        <w:rPr>
          <w:lang w:eastAsia="ja-JP"/>
        </w:rPr>
        <w:t>having effective</w:t>
      </w:r>
      <w:r w:rsidRPr="00AE3A22">
        <w:rPr>
          <w:lang w:eastAsia="ja-JP"/>
        </w:rPr>
        <w:t xml:space="preserve"> mitigation strategies</w:t>
      </w:r>
      <w:r w:rsidR="00983131">
        <w:rPr>
          <w:lang w:eastAsia="ja-JP"/>
        </w:rPr>
        <w:t xml:space="preserve"> in place</w:t>
      </w:r>
      <w:r w:rsidRPr="00AE3A22">
        <w:rPr>
          <w:lang w:eastAsia="ja-JP"/>
        </w:rPr>
        <w:t xml:space="preserve">, the project's overall success </w:t>
      </w:r>
      <w:r w:rsidR="006E34F7">
        <w:rPr>
          <w:lang w:eastAsia="ja-JP"/>
        </w:rPr>
        <w:t xml:space="preserve">(and </w:t>
      </w:r>
      <w:r w:rsidR="00983131">
        <w:rPr>
          <w:lang w:eastAsia="ja-JP"/>
        </w:rPr>
        <w:t>on</w:t>
      </w:r>
      <w:r w:rsidR="006E34F7">
        <w:rPr>
          <w:lang w:eastAsia="ja-JP"/>
        </w:rPr>
        <w:t>-</w:t>
      </w:r>
      <w:r w:rsidR="00983131">
        <w:rPr>
          <w:lang w:eastAsia="ja-JP"/>
        </w:rPr>
        <w:t>time</w:t>
      </w:r>
      <w:r w:rsidR="006E34F7">
        <w:rPr>
          <w:lang w:eastAsia="ja-JP"/>
        </w:rPr>
        <w:t xml:space="preserve">) </w:t>
      </w:r>
      <w:r w:rsidR="00983131">
        <w:rPr>
          <w:lang w:eastAsia="ja-JP"/>
        </w:rPr>
        <w:t xml:space="preserve">is more likely, </w:t>
      </w:r>
      <w:r w:rsidR="006E34F7">
        <w:rPr>
          <w:lang w:eastAsia="ja-JP"/>
        </w:rPr>
        <w:t>even in the case of</w:t>
      </w:r>
      <w:r w:rsidR="00983131">
        <w:rPr>
          <w:lang w:eastAsia="ja-JP"/>
        </w:rPr>
        <w:t xml:space="preserve"> encountering many</w:t>
      </w:r>
      <w:r w:rsidRPr="00AE3A22">
        <w:rPr>
          <w:lang w:eastAsia="ja-JP"/>
        </w:rPr>
        <w:t xml:space="preserve"> challenges. </w:t>
      </w:r>
    </w:p>
    <w:p w14:paraId="0D084D87" w14:textId="1292E44D" w:rsidR="002416F9" w:rsidRDefault="002416F9">
      <w:pPr>
        <w:rPr>
          <w:lang w:eastAsia="ja-JP"/>
        </w:rPr>
      </w:pPr>
    </w:p>
    <w:p w14:paraId="284D108D" w14:textId="77777777" w:rsidR="002416F9" w:rsidRDefault="002416F9">
      <w:pPr>
        <w:rPr>
          <w:lang w:eastAsia="ja-JP"/>
        </w:rPr>
      </w:pPr>
    </w:p>
    <w:sectPr w:rsidR="002416F9" w:rsidSect="00543A67">
      <w:headerReference w:type="default" r:id="rId23"/>
      <w:footerReference w:type="default" r:id="rId24"/>
      <w:headerReference w:type="first" r:id="rId25"/>
      <w:pgSz w:w="11907" w:h="1683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AEF7" w14:textId="77777777" w:rsidR="000B1427" w:rsidRDefault="007F1C3F">
      <w:pPr>
        <w:spacing w:line="240" w:lineRule="auto"/>
      </w:pPr>
      <w:r>
        <w:separator/>
      </w:r>
    </w:p>
  </w:endnote>
  <w:endnote w:type="continuationSeparator" w:id="0">
    <w:p w14:paraId="0F05DA08" w14:textId="77777777" w:rsidR="000B1427" w:rsidRDefault="007F1C3F">
      <w:pPr>
        <w:spacing w:line="240" w:lineRule="auto"/>
      </w:pPr>
      <w:r>
        <w:continuationSeparator/>
      </w:r>
    </w:p>
  </w:endnote>
  <w:endnote w:type="continuationNotice" w:id="1">
    <w:p w14:paraId="0EA3FA87" w14:textId="77777777" w:rsidR="00A14720" w:rsidRDefault="00A147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910505"/>
    </w:sdtPr>
    <w:sdtEndPr/>
    <w:sdtContent>
      <w:p w14:paraId="40F34F00" w14:textId="77777777" w:rsidR="000B1427" w:rsidRDefault="007F1C3F">
        <w:pPr>
          <w:pStyle w:val="Footer"/>
          <w:ind w:left="704" w:hanging="704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>
          <w:rPr>
            <w:lang w:val="zh-CN" w:bidi="zh-CN"/>
          </w:rPr>
          <w:t>1</w:t>
        </w:r>
        <w:r>
          <w:rPr>
            <w:lang w:val="zh-CN" w:bidi="zh-CN"/>
          </w:rPr>
          <w:fldChar w:fldCharType="end"/>
        </w:r>
        <w:r>
          <w:rPr>
            <w:lang w:val="zh-CN" w:bidi="zh-CN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BA33" w14:textId="77777777" w:rsidR="000B1427" w:rsidRDefault="007F1C3F">
      <w:pPr>
        <w:spacing w:after="0"/>
      </w:pPr>
      <w:r>
        <w:separator/>
      </w:r>
    </w:p>
  </w:footnote>
  <w:footnote w:type="continuationSeparator" w:id="0">
    <w:p w14:paraId="1B15599E" w14:textId="77777777" w:rsidR="000B1427" w:rsidRDefault="007F1C3F">
      <w:pPr>
        <w:spacing w:after="0"/>
      </w:pPr>
      <w:r>
        <w:continuationSeparator/>
      </w:r>
    </w:p>
  </w:footnote>
  <w:footnote w:type="continuationNotice" w:id="1">
    <w:p w14:paraId="4429E569" w14:textId="77777777" w:rsidR="00A14720" w:rsidRDefault="00A147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D9D7" w14:textId="77777777" w:rsidR="00A14720" w:rsidRDefault="00A14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90C226" w:themeColor="accent1"/>
        <w:sz w:val="20"/>
        <w:szCs w:val="20"/>
      </w:rPr>
      <w:alias w:val="Author"/>
      <w:id w:val="-952397527"/>
      <w:placeholder>
        <w:docPart w:val="0800CAD672A1419EA771461647A43D5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8A36330" w14:textId="77777777" w:rsidR="000B1427" w:rsidRDefault="007F1C3F">
        <w:pPr>
          <w:pStyle w:val="Header"/>
          <w:jc w:val="center"/>
          <w:rPr>
            <w:color w:val="90C226" w:themeColor="accent1"/>
            <w:sz w:val="20"/>
          </w:rPr>
        </w:pPr>
        <w:r>
          <w:rPr>
            <w:color w:val="90C226" w:themeColor="accent1"/>
            <w:sz w:val="20"/>
            <w:szCs w:val="20"/>
          </w:rPr>
          <w:t>Anastasios Karameros I3843905</w:t>
        </w:r>
      </w:p>
    </w:sdtContent>
  </w:sdt>
  <w:p w14:paraId="5F21227E" w14:textId="77777777" w:rsidR="000B1427" w:rsidRDefault="007F1C3F">
    <w:pPr>
      <w:pStyle w:val="Header"/>
      <w:jc w:val="center"/>
      <w:rPr>
        <w:caps/>
        <w:color w:val="90C226" w:themeColor="accent1"/>
      </w:rPr>
    </w:pPr>
    <w:r>
      <w:rPr>
        <w:caps/>
        <w:color w:val="90C226" w:themeColor="accent1"/>
      </w:rPr>
      <w:t xml:space="preserve"> </w:t>
    </w:r>
    <w:sdt>
      <w:sdtPr>
        <w:rPr>
          <w:caps/>
          <w:color w:val="90C226" w:themeColor="accent1"/>
        </w:rPr>
        <w:alias w:val="Title"/>
        <w:id w:val="-1954942076"/>
        <w:placeholder>
          <w:docPart w:val="B4BFAB3602814CD4B8351D2AB7F185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eastAsia="MS Mincho"/>
            <w:caps/>
            <w:color w:val="90C226" w:themeColor="accent1"/>
            <w:lang w:eastAsia="ja-JP"/>
          </w:rPr>
          <w:t>tt217: EMA</w:t>
        </w:r>
      </w:sdtContent>
    </w:sdt>
  </w:p>
  <w:p w14:paraId="153537DC" w14:textId="77777777" w:rsidR="000B1427" w:rsidRDefault="000B1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BE98"/>
    <w:multiLevelType w:val="multilevel"/>
    <w:tmpl w:val="3A28BE9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2ODFkNDQzMjFkM2FiNzJiM2MzNGQ5NWNhMmE2ZGQifQ=="/>
  </w:docVars>
  <w:rsids>
    <w:rsidRoot w:val="00713FE0"/>
    <w:rsid w:val="000000A4"/>
    <w:rsid w:val="00013492"/>
    <w:rsid w:val="00062824"/>
    <w:rsid w:val="00065AA5"/>
    <w:rsid w:val="00070142"/>
    <w:rsid w:val="00086FFC"/>
    <w:rsid w:val="000B1427"/>
    <w:rsid w:val="001256B6"/>
    <w:rsid w:val="001536F1"/>
    <w:rsid w:val="00162BBD"/>
    <w:rsid w:val="00173719"/>
    <w:rsid w:val="00194828"/>
    <w:rsid w:val="001C7903"/>
    <w:rsid w:val="00224F66"/>
    <w:rsid w:val="00231C48"/>
    <w:rsid w:val="00233AA5"/>
    <w:rsid w:val="002416F9"/>
    <w:rsid w:val="00243C18"/>
    <w:rsid w:val="00271226"/>
    <w:rsid w:val="00287206"/>
    <w:rsid w:val="002D7956"/>
    <w:rsid w:val="003059B7"/>
    <w:rsid w:val="00317DED"/>
    <w:rsid w:val="00341D1D"/>
    <w:rsid w:val="003922BF"/>
    <w:rsid w:val="003973C9"/>
    <w:rsid w:val="003D265D"/>
    <w:rsid w:val="003F10C5"/>
    <w:rsid w:val="00454F8F"/>
    <w:rsid w:val="004A17A6"/>
    <w:rsid w:val="004A374D"/>
    <w:rsid w:val="004C0603"/>
    <w:rsid w:val="004D7146"/>
    <w:rsid w:val="004E64B6"/>
    <w:rsid w:val="004F79CA"/>
    <w:rsid w:val="00543A67"/>
    <w:rsid w:val="005854D3"/>
    <w:rsid w:val="005C202E"/>
    <w:rsid w:val="00611DFB"/>
    <w:rsid w:val="0063657C"/>
    <w:rsid w:val="00643195"/>
    <w:rsid w:val="006571BD"/>
    <w:rsid w:val="00667629"/>
    <w:rsid w:val="006A7A45"/>
    <w:rsid w:val="006E34F7"/>
    <w:rsid w:val="006E36B4"/>
    <w:rsid w:val="00713FE0"/>
    <w:rsid w:val="007335D4"/>
    <w:rsid w:val="00754DBF"/>
    <w:rsid w:val="007747B5"/>
    <w:rsid w:val="007802A3"/>
    <w:rsid w:val="0078152C"/>
    <w:rsid w:val="007B2703"/>
    <w:rsid w:val="007C1FE7"/>
    <w:rsid w:val="007E1BA6"/>
    <w:rsid w:val="007F1C3F"/>
    <w:rsid w:val="00824A86"/>
    <w:rsid w:val="00831258"/>
    <w:rsid w:val="00933A30"/>
    <w:rsid w:val="009629DB"/>
    <w:rsid w:val="00983131"/>
    <w:rsid w:val="009B3118"/>
    <w:rsid w:val="009F23FB"/>
    <w:rsid w:val="00A14720"/>
    <w:rsid w:val="00A47098"/>
    <w:rsid w:val="00A506B9"/>
    <w:rsid w:val="00AA3D04"/>
    <w:rsid w:val="00AA62EC"/>
    <w:rsid w:val="00AB0F58"/>
    <w:rsid w:val="00AE3A22"/>
    <w:rsid w:val="00B06BA6"/>
    <w:rsid w:val="00B07EEE"/>
    <w:rsid w:val="00BA0351"/>
    <w:rsid w:val="00BC121E"/>
    <w:rsid w:val="00BF78AB"/>
    <w:rsid w:val="00C21CDC"/>
    <w:rsid w:val="00C32507"/>
    <w:rsid w:val="00C53F69"/>
    <w:rsid w:val="00C874B4"/>
    <w:rsid w:val="00CE0D8C"/>
    <w:rsid w:val="00CF3C76"/>
    <w:rsid w:val="00CF6501"/>
    <w:rsid w:val="00D164A0"/>
    <w:rsid w:val="00D710FD"/>
    <w:rsid w:val="00D84590"/>
    <w:rsid w:val="00D90AE0"/>
    <w:rsid w:val="00DC6C2B"/>
    <w:rsid w:val="00DF6445"/>
    <w:rsid w:val="00E33B87"/>
    <w:rsid w:val="00E97248"/>
    <w:rsid w:val="00EB64DC"/>
    <w:rsid w:val="00EC3C1D"/>
    <w:rsid w:val="00EC59E9"/>
    <w:rsid w:val="00EF3C0F"/>
    <w:rsid w:val="00F3669D"/>
    <w:rsid w:val="00F738F5"/>
    <w:rsid w:val="00F82799"/>
    <w:rsid w:val="00F97C74"/>
    <w:rsid w:val="00FB49F7"/>
    <w:rsid w:val="00FD645B"/>
    <w:rsid w:val="00FF4F44"/>
    <w:rsid w:val="01416E98"/>
    <w:rsid w:val="01DE3754"/>
    <w:rsid w:val="02637D1E"/>
    <w:rsid w:val="027B6424"/>
    <w:rsid w:val="0288106B"/>
    <w:rsid w:val="034C6D57"/>
    <w:rsid w:val="03C23FA9"/>
    <w:rsid w:val="0431580F"/>
    <w:rsid w:val="06213004"/>
    <w:rsid w:val="083B10E3"/>
    <w:rsid w:val="093F0D49"/>
    <w:rsid w:val="096B21BB"/>
    <w:rsid w:val="0A5D3B7D"/>
    <w:rsid w:val="0AD21B3E"/>
    <w:rsid w:val="0B7102DF"/>
    <w:rsid w:val="10C9756C"/>
    <w:rsid w:val="131B70F3"/>
    <w:rsid w:val="1323220B"/>
    <w:rsid w:val="15CB4A40"/>
    <w:rsid w:val="162C34F6"/>
    <w:rsid w:val="19D67A40"/>
    <w:rsid w:val="1B6D1491"/>
    <w:rsid w:val="1BC6157C"/>
    <w:rsid w:val="1C747071"/>
    <w:rsid w:val="1E940EEE"/>
    <w:rsid w:val="1F571AD6"/>
    <w:rsid w:val="22735E45"/>
    <w:rsid w:val="284D03D5"/>
    <w:rsid w:val="2C0C32D5"/>
    <w:rsid w:val="2D5E64E2"/>
    <w:rsid w:val="2E5A6D84"/>
    <w:rsid w:val="347E37B5"/>
    <w:rsid w:val="34F12575"/>
    <w:rsid w:val="38772B71"/>
    <w:rsid w:val="39493A7B"/>
    <w:rsid w:val="3A422C4D"/>
    <w:rsid w:val="3BEF26D5"/>
    <w:rsid w:val="3E2808A4"/>
    <w:rsid w:val="40CC7154"/>
    <w:rsid w:val="432F7E31"/>
    <w:rsid w:val="439F7C85"/>
    <w:rsid w:val="450B0CFF"/>
    <w:rsid w:val="453B0D54"/>
    <w:rsid w:val="477D6785"/>
    <w:rsid w:val="48450995"/>
    <w:rsid w:val="48E745F7"/>
    <w:rsid w:val="49A94FDD"/>
    <w:rsid w:val="4A700F4E"/>
    <w:rsid w:val="4A7E2602"/>
    <w:rsid w:val="4B0836C7"/>
    <w:rsid w:val="4B0F73EE"/>
    <w:rsid w:val="4E5C4315"/>
    <w:rsid w:val="4F8847C5"/>
    <w:rsid w:val="50360FF9"/>
    <w:rsid w:val="532F1FC9"/>
    <w:rsid w:val="54C339F5"/>
    <w:rsid w:val="57671164"/>
    <w:rsid w:val="5A597AF7"/>
    <w:rsid w:val="5A6F486C"/>
    <w:rsid w:val="5B1234A4"/>
    <w:rsid w:val="5B720382"/>
    <w:rsid w:val="5C752AE6"/>
    <w:rsid w:val="5CE323F2"/>
    <w:rsid w:val="60693B58"/>
    <w:rsid w:val="62806A77"/>
    <w:rsid w:val="630D56D7"/>
    <w:rsid w:val="65155B79"/>
    <w:rsid w:val="656C74ED"/>
    <w:rsid w:val="67E173F0"/>
    <w:rsid w:val="67F05FB4"/>
    <w:rsid w:val="69947AA2"/>
    <w:rsid w:val="6D044FA7"/>
    <w:rsid w:val="6DC647FB"/>
    <w:rsid w:val="71097B80"/>
    <w:rsid w:val="7280317A"/>
    <w:rsid w:val="76376342"/>
    <w:rsid w:val="76CC1C45"/>
    <w:rsid w:val="7EB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9681"/>
  <w15:docId w15:val="{A489D992-8A19-4E21-878A-A750B1A9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unhideWhenUsed="1" w:qFormat="1"/>
    <w:lsdException w:name="heading 3" w:uiPriority="2" w:unhideWhenUsed="1" w:qFormat="1"/>
    <w:lsdException w:name="heading 4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2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2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2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autoRedefine/>
    <w:uiPriority w:val="2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autoRedefine/>
    <w:uiPriority w:val="2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autoRedefine/>
    <w:uiPriority w:val="2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autoRedefine/>
    <w:uiPriority w:val="2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autoRedefine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eastAsiaTheme="minorEastAsia" w:hAnsi="Consolas" w:cstheme="minorBidi"/>
      <w:sz w:val="22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pPr>
      <w:spacing w:line="240" w:lineRule="auto"/>
    </w:pPr>
    <w:rPr>
      <w:szCs w:val="20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Pr>
      <w:szCs w:val="16"/>
    </w:rPr>
  </w:style>
  <w:style w:type="paragraph" w:styleId="BodyText">
    <w:name w:val="Body Text"/>
    <w:basedOn w:val="Normal"/>
    <w:link w:val="BodyTextChar"/>
    <w:autoRedefine/>
    <w:uiPriority w:val="1"/>
    <w:qFormat/>
    <w:rsid w:val="00A14720"/>
    <w:pPr>
      <w:widowControl w:val="0"/>
      <w:autoSpaceDE w:val="0"/>
      <w:autoSpaceDN w:val="0"/>
      <w:spacing w:after="0" w:line="240" w:lineRule="auto"/>
      <w:ind w:left="100"/>
      <w:jc w:val="center"/>
    </w:pPr>
    <w:rPr>
      <w:rFonts w:ascii="Calibri" w:eastAsia="Calibri" w:hAnsi="Calibri" w:cs="Calibri"/>
      <w:lang w:eastAsia="en-US" w:bidi="en-US"/>
    </w:rPr>
  </w:style>
  <w:style w:type="paragraph" w:styleId="BlockText">
    <w:name w:val="Block Text"/>
    <w:basedOn w:val="Normal"/>
    <w:autoRedefine/>
    <w:uiPriority w:val="99"/>
    <w:semiHidden/>
    <w:unhideWhenUsed/>
    <w:qFormat/>
    <w:pPr>
      <w:pBdr>
        <w:top w:val="single" w:sz="2" w:space="10" w:color="90C226" w:themeColor="accent1"/>
        <w:left w:val="single" w:sz="2" w:space="10" w:color="90C226" w:themeColor="accent1"/>
        <w:bottom w:val="single" w:sz="2" w:space="10" w:color="90C226" w:themeColor="accent1"/>
        <w:right w:val="single" w:sz="2" w:space="10" w:color="90C226" w:themeColor="accent1"/>
      </w:pBdr>
      <w:ind w:left="1152" w:right="1152"/>
    </w:pPr>
    <w:rPr>
      <w:i/>
      <w:iCs/>
      <w:color w:val="486113" w:themeColor="accent1" w:themeShade="80"/>
    </w:rPr>
  </w:style>
  <w:style w:type="paragraph" w:styleId="PlainText">
    <w:name w:val="Plain Text"/>
    <w:basedOn w:val="Normal"/>
    <w:link w:val="PlainTextChar"/>
    <w:autoRedefine/>
    <w:uiPriority w:val="99"/>
    <w:semiHidden/>
    <w:unhideWhenUsed/>
    <w:qFormat/>
    <w:pPr>
      <w:spacing w:after="0" w:line="240" w:lineRule="auto"/>
    </w:pPr>
    <w:rPr>
      <w:rFonts w:ascii="Consolas" w:hAnsi="Consolas"/>
      <w:szCs w:val="21"/>
    </w:rPr>
  </w:style>
  <w:style w:type="paragraph" w:styleId="EndnoteText">
    <w:name w:val="endnote text"/>
    <w:basedOn w:val="Normal"/>
    <w:link w:val="EndnoteTextChar"/>
    <w:autoRedefine/>
    <w:uiPriority w:val="99"/>
    <w:semiHidden/>
    <w:unhideWhenUsed/>
    <w:qFormat/>
    <w:pPr>
      <w:spacing w:after="0" w:line="240" w:lineRule="auto"/>
    </w:pPr>
    <w:rPr>
      <w:szCs w:val="20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spacing w:after="0" w:line="240" w:lineRule="auto"/>
    </w:pPr>
  </w:style>
  <w:style w:type="paragraph" w:styleId="EnvelopeReturn">
    <w:name w:val="envelope return"/>
    <w:basedOn w:val="Normal"/>
    <w:autoRedefine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spacing w:after="0" w:line="240" w:lineRule="auto"/>
    </w:p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pPr>
      <w:spacing w:after="0" w:line="240" w:lineRule="auto"/>
    </w:pPr>
    <w:rPr>
      <w:szCs w:val="20"/>
    </w:rPr>
  </w:style>
  <w:style w:type="paragraph" w:styleId="BodyTextIndent3">
    <w:name w:val="Body Text Indent 3"/>
    <w:basedOn w:val="Normal"/>
    <w:link w:val="BodyTextIndent3Char"/>
    <w:autoRedefine/>
    <w:uiPriority w:val="99"/>
    <w:semiHidden/>
    <w:unhideWhenUsed/>
    <w:qFormat/>
    <w:pPr>
      <w:ind w:left="360"/>
    </w:pPr>
    <w:rPr>
      <w:szCs w:val="16"/>
    </w:rPr>
  </w:style>
  <w:style w:type="paragraph" w:styleId="HTMLPreformatted">
    <w:name w:val="HTML Preformatted"/>
    <w:basedOn w:val="Normal"/>
    <w:link w:val="HTMLPreformattedChar"/>
    <w:autoRedefine/>
    <w:uiPriority w:val="99"/>
    <w:semiHidden/>
    <w:unhideWhenUsed/>
    <w:qFormat/>
    <w:pPr>
      <w:spacing w:after="0" w:line="240" w:lineRule="auto"/>
    </w:pPr>
    <w:rPr>
      <w:rFonts w:ascii="Consolas" w:hAnsi="Consolas"/>
      <w:szCs w:val="20"/>
    </w:rPr>
  </w:style>
  <w:style w:type="paragraph" w:styleId="Title">
    <w:name w:val="Title"/>
    <w:basedOn w:val="Normal"/>
    <w:link w:val="TitleChar"/>
    <w:autoRedefine/>
    <w:uiPriority w:val="1"/>
    <w:qFormat/>
    <w:rsid w:val="00A147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unhideWhenUsed/>
    <w:qFormat/>
    <w:rPr>
      <w:b/>
      <w:bCs/>
    </w:r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autoRedefine/>
    <w:uiPriority w:val="99"/>
    <w:semiHidden/>
    <w:unhideWhenUsed/>
    <w:qFormat/>
    <w:rPr>
      <w:color w:val="486113" w:themeColor="accent1" w:themeShade="80"/>
      <w:u w:val="single"/>
    </w:rPr>
  </w:style>
  <w:style w:type="character" w:styleId="HTMLTypewriter">
    <w:name w:val="HTML Typewriter"/>
    <w:basedOn w:val="DefaultParagraphFont"/>
    <w:autoRedefine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autoRedefine/>
    <w:uiPriority w:val="99"/>
    <w:unhideWhenUsed/>
    <w:qFormat/>
    <w:rPr>
      <w:color w:val="486113" w:themeColor="accent1" w:themeShade="80"/>
      <w:u w:val="single"/>
    </w:rPr>
  </w:style>
  <w:style w:type="character" w:styleId="HTMLCode">
    <w:name w:val="HTML Code"/>
    <w:basedOn w:val="DefaultParagraphFont"/>
    <w:autoRedefine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CommentReference">
    <w:name w:val="annotation reference"/>
    <w:basedOn w:val="DefaultParagraphFont"/>
    <w:autoRedefine/>
    <w:uiPriority w:val="99"/>
    <w:semiHidden/>
    <w:unhideWhenUsed/>
    <w:qFormat/>
    <w:rPr>
      <w:sz w:val="22"/>
      <w:szCs w:val="16"/>
    </w:rPr>
  </w:style>
  <w:style w:type="character" w:styleId="HTMLKeyboard">
    <w:name w:val="HTML Keyboard"/>
    <w:basedOn w:val="DefaultParagraphFont"/>
    <w:autoRedefine/>
    <w:uiPriority w:val="99"/>
    <w:semiHidden/>
    <w:unhideWhenUsed/>
    <w:qFormat/>
    <w:rPr>
      <w:rFonts w:ascii="Consolas" w:hAnsi="Consolas"/>
      <w:sz w:val="22"/>
      <w:szCs w:val="20"/>
    </w:rPr>
  </w:style>
  <w:style w:type="character" w:customStyle="1" w:styleId="TitleChar">
    <w:name w:val="Title Char"/>
    <w:basedOn w:val="DefaultParagraphFont"/>
    <w:link w:val="Title"/>
    <w:autoRedefine/>
    <w:uiPriority w:val="1"/>
    <w:qFormat/>
    <w:rsid w:val="00A14720"/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Heading1Char">
    <w:name w:val="Heading 1 Char"/>
    <w:basedOn w:val="DefaultParagraphFont"/>
    <w:link w:val="Heading1"/>
    <w:autoRedefine/>
    <w:uiPriority w:val="2"/>
    <w:qFormat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autoRedefine/>
    <w:uiPriority w:val="2"/>
    <w:semiHidden/>
    <w:qFormat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autoRedefine/>
    <w:uiPriority w:val="2"/>
    <w:semiHidden/>
    <w:qFormat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autoRedefine/>
    <w:uiPriority w:val="2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autoRedefine/>
    <w:uiPriority w:val="2"/>
    <w:semiHidden/>
    <w:qFormat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autoRedefine/>
    <w:uiPriority w:val="2"/>
    <w:semiHidden/>
    <w:qFormat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autoRedefine/>
    <w:uiPriority w:val="2"/>
    <w:semiHidden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autoRedefine/>
    <w:uiPriority w:val="2"/>
    <w:semiHidden/>
    <w:qFormat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autoRedefine/>
    <w:uiPriority w:val="2"/>
    <w:semiHidden/>
    <w:qFormat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customStyle="1" w:styleId="TOCHeading1">
    <w:name w:val="TOC Heading1"/>
    <w:basedOn w:val="Heading1"/>
    <w:next w:val="Normal"/>
    <w:autoRedefine/>
    <w:uiPriority w:val="39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autoRedefine/>
    <w:uiPriority w:val="99"/>
    <w:qFormat/>
  </w:style>
  <w:style w:type="character" w:customStyle="1" w:styleId="HeaderChar">
    <w:name w:val="Header Char"/>
    <w:basedOn w:val="DefaultParagraphFont"/>
    <w:link w:val="Header"/>
    <w:autoRedefine/>
    <w:uiPriority w:val="99"/>
    <w:qFormat/>
  </w:style>
  <w:style w:type="character" w:styleId="PlaceholderText">
    <w:name w:val="Placeholder Text"/>
    <w:basedOn w:val="DefaultParagraphFont"/>
    <w:autoRedefine/>
    <w:uiPriority w:val="99"/>
    <w:semiHidden/>
    <w:qFormat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autoRedefine/>
    <w:uiPriority w:val="99"/>
    <w:semiHidden/>
    <w:qFormat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autoRedefine/>
    <w:uiPriority w:val="99"/>
    <w:semiHidden/>
    <w:qFormat/>
    <w:rPr>
      <w:szCs w:val="16"/>
    </w:rPr>
  </w:style>
  <w:style w:type="character" w:customStyle="1" w:styleId="CommentTextChar">
    <w:name w:val="Comment Text Char"/>
    <w:basedOn w:val="DefaultParagraphFont"/>
    <w:link w:val="CommentText"/>
    <w:autoRedefine/>
    <w:uiPriority w:val="99"/>
    <w:semiHidden/>
    <w:qFormat/>
    <w:rPr>
      <w:szCs w:val="20"/>
    </w:rPr>
  </w:style>
  <w:style w:type="character" w:customStyle="1" w:styleId="CommentSubjectChar">
    <w:name w:val="Comment Subject Char"/>
    <w:basedOn w:val="CommentTextChar"/>
    <w:link w:val="CommentSubject"/>
    <w:autoRedefine/>
    <w:uiPriority w:val="99"/>
    <w:semiHidden/>
    <w:qFormat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autoRedefine/>
    <w:uiPriority w:val="99"/>
    <w:semiHidden/>
    <w:qFormat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autoRedefine/>
    <w:uiPriority w:val="99"/>
    <w:semiHidden/>
    <w:qFormat/>
    <w:rPr>
      <w:szCs w:val="20"/>
    </w:rPr>
  </w:style>
  <w:style w:type="character" w:customStyle="1" w:styleId="FootnoteTextChar">
    <w:name w:val="Footnote Text Char"/>
    <w:basedOn w:val="DefaultParagraphFont"/>
    <w:link w:val="FootnoteText"/>
    <w:autoRedefine/>
    <w:uiPriority w:val="99"/>
    <w:semiHidden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autoRedefine/>
    <w:uiPriority w:val="99"/>
    <w:semiHidden/>
    <w:qFormat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autoRedefine/>
    <w:uiPriority w:val="99"/>
    <w:semiHidden/>
    <w:qFormat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autoRedefine/>
    <w:uiPriority w:val="99"/>
    <w:semiHidden/>
    <w:qFormat/>
    <w:rPr>
      <w:rFonts w:ascii="Consolas" w:hAnsi="Consolas"/>
      <w:szCs w:val="21"/>
    </w:rPr>
  </w:style>
  <w:style w:type="paragraph" w:styleId="ListParagraph">
    <w:name w:val="List Paragraph"/>
    <w:basedOn w:val="Normal"/>
    <w:autoRedefine/>
    <w:uiPriority w:val="34"/>
    <w:unhideWhenUsed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autoRedefine/>
    <w:uiPriority w:val="1"/>
    <w:qFormat/>
    <w:rsid w:val="00A14720"/>
    <w:rPr>
      <w:rFonts w:ascii="Calibri" w:eastAsia="Calibri" w:hAnsi="Calibri" w:cs="Calibri"/>
      <w:sz w:val="22"/>
      <w:szCs w:val="22"/>
      <w:lang w:eastAsia="en-US" w:bidi="en-US"/>
    </w:rPr>
  </w:style>
  <w:style w:type="character" w:customStyle="1" w:styleId="UnresolvedMention1">
    <w:name w:val="Unresolved Mention1"/>
    <w:basedOn w:val="DefaultParagraphFont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1472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m\AppData\Roaming\Microsoft\Templates\&#24179;&#38754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00CAD672A1419EA771461647A43D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C8E66E-5631-490F-9354-415BABB68D86}"/>
      </w:docPartPr>
      <w:docPartBody>
        <w:p w:rsidR="00CC4753" w:rsidRDefault="00CC4753">
          <w:pPr>
            <w:pStyle w:val="0800CAD672A1419EA771461647A43D5E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B4BFAB3602814CD4B8351D2AB7F185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BE0056-1DBC-4416-B495-201C58005326}"/>
      </w:docPartPr>
      <w:docPartBody>
        <w:p w:rsidR="00CC4753" w:rsidRDefault="00CC4753">
          <w:pPr>
            <w:pStyle w:val="B4BFAB3602814CD4B8351D2AB7F1855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753" w:rsidRDefault="00CC4753">
      <w:pPr>
        <w:spacing w:line="240" w:lineRule="auto"/>
      </w:pPr>
      <w:r>
        <w:separator/>
      </w:r>
    </w:p>
  </w:endnote>
  <w:endnote w:type="continuationSeparator" w:id="0">
    <w:p w:rsidR="00CC4753" w:rsidRDefault="00CC475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753" w:rsidRDefault="00CC4753">
      <w:pPr>
        <w:spacing w:after="0"/>
      </w:pPr>
      <w:r>
        <w:separator/>
      </w:r>
    </w:p>
  </w:footnote>
  <w:footnote w:type="continuationSeparator" w:id="0">
    <w:p w:rsidR="00CC4753" w:rsidRDefault="00CC475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15"/>
    <w:rsid w:val="00223DA1"/>
    <w:rsid w:val="00236922"/>
    <w:rsid w:val="00742D48"/>
    <w:rsid w:val="007F4715"/>
    <w:rsid w:val="0084705B"/>
    <w:rsid w:val="00C706B9"/>
    <w:rsid w:val="00C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00CAD672A1419EA771461647A43D5E">
    <w:name w:val="0800CAD672A1419EA771461647A43D5E"/>
    <w:autoRedefine/>
    <w:qFormat/>
    <w:pPr>
      <w:spacing w:after="160" w:line="259" w:lineRule="auto"/>
    </w:pPr>
    <w:rPr>
      <w:sz w:val="22"/>
      <w:szCs w:val="22"/>
    </w:rPr>
  </w:style>
  <w:style w:type="paragraph" w:customStyle="1" w:styleId="B4BFAB3602814CD4B8351D2AB7F1855E">
    <w:name w:val="B4BFAB3602814CD4B8351D2AB7F1855E"/>
    <w:autoRedefine/>
    <w:qFormat/>
    <w:pPr>
      <w:spacing w:after="160" w:line="259" w:lineRule="auto"/>
    </w:pPr>
    <w:rPr>
      <w:sz w:val="22"/>
      <w:szCs w:val="22"/>
    </w:rPr>
  </w:style>
  <w:style w:type="character" w:styleId="PlaceholderText">
    <w:name w:val="Placeholder Text"/>
    <w:basedOn w:val="DefaultParagraphFont"/>
    <w:autoRedefine/>
    <w:uiPriority w:val="99"/>
    <w:semiHidden/>
    <w:qFormat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51F2FE-FB44-40DA-968B-3DA4F0DA5645}">
  <ds:schemaRefs/>
</ds:datastoreItem>
</file>

<file path=customXml/itemProps2.xml><?xml version="1.0" encoding="utf-8"?>
<ds:datastoreItem xmlns:ds="http://schemas.openxmlformats.org/officeDocument/2006/customXml" ds:itemID="{3A06CB4F-E30C-4771-94AE-F7169303B6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平面设计（空白）.dotx</Template>
  <TotalTime>3607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tt217: EMA</vt:lpstr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tt217: EMA</dc:title>
  <dc:creator>Anastasios Karameros I3843905</dc:creator>
  <cp:lastModifiedBy>Anastasios Karameros</cp:lastModifiedBy>
  <cp:revision>51</cp:revision>
  <dcterms:created xsi:type="dcterms:W3CDTF">2022-10-08T00:44:00Z</dcterms:created>
  <dcterms:modified xsi:type="dcterms:W3CDTF">2024-04-15T13:30:00Z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KSOProductBuildVer">
    <vt:lpwstr>2052-12.1.0.16417</vt:lpwstr>
  </property>
  <property fmtid="{D5CDD505-2E9C-101B-9397-08002B2CF9AE}" pid="4" name="ICV">
    <vt:lpwstr>0E044F4BD85C4D168D05A4AB10A0BB13_13</vt:lpwstr>
  </property>
</Properties>
</file>