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введение"/>
    <w:p>
      <w:pPr>
        <w:pStyle w:val="Heading1"/>
        <w:ind w:firstLine="0" w:left="0"/>
        <w:jc w:val="center"/>
      </w:pPr>
      <w:r>
        <w:rPr>
          <w:rFonts w:ascii="Times New Roman" w:hAnsi="Times New Roman"/>
          <w:b/>
          <w:i w:val="0"/>
          <w:sz w:val="28"/>
        </w:rPr>
        <w:t xml:space="preserve">ВВЕДЕНИЕ</w:t>
      </w:r>
    </w:p>
    <w:p>
      <w:pPr>
        <w:pStyle w:val="FirstParagraph"/>
      </w:pPr>
      <w:r>
        <w:t xml:space="preserve">Прогнозирование макроэкономической динамики в условиях структурной неоднородности производственных систем относится к числу задач, принципиально не решаемых стандартным инструментарием равновесного анализа. Модели общего равновесия с репрезентативным агентом агрегируют разнородных участников рынка в единый усредненный субъект и тем самым исключают из рассмотрения именно те внутриотраслевые взаимодействия, которые ответственны за формирование инвестиционных циклов, технологических сдвигов и структурных диспропорций. Альтернативный инструментарий предложен В.В. Леонтьевым – матричная схема межотраслевых потоков фиксирует производственную зависимость секторов и допускает последовательное усложнение от статического среза к динамической балансовой системе с инвестиционным блоком [1].</w:t>
      </w:r>
    </w:p>
    <w:p>
      <w:pPr>
        <w:pStyle w:val="BodyText"/>
      </w:pPr>
      <w:r>
        <w:t xml:space="preserve">Вместе с тем традиционная модель Леонтьева сохраняет принципиальное ограничение – технологические коэффициенты матрицы прямых затрат задаются экзогенно, калибруются по данным одного базового года и остаются неизменными на всем горизонте прогноза. Это упрощение неприемлемо при анализе переходных процессов, когда структура производства активно трансформируется под воздействием инвестиционных решений отдельных предприятий. Преодолеть данное ограничение позволяет агентно-ориентированное моделирование – подход, в котором производители представлены автономными агентами с ограниченной рациональностью, принимающими решения по адаптивным правилам [6][7]. Совмещение балансового каркаса с агентной надстройкой создает двухуровневую модель, в которой матрицы технологических и капитальных коэффициентов формируются эндогенно из агрегата решений фирм, а макроэкономическая динамика интерпретируется как системное следствие децентрализованного поведения производителей.</w:t>
      </w:r>
    </w:p>
    <w:p>
      <w:pPr>
        <w:pStyle w:val="BodyText"/>
      </w:pPr>
      <w:r>
        <w:t xml:space="preserve">Среди теоретических предпосылок работы выделяются два результата. Никаноров и Павлова [8] показали, что непрерывная версия динамической модели Леонтьева допускает трактовку как линейной управляемой системы, устанавливая связь между балансовым аппаратом и современной теорией управления. Жодар и Мерелло [5] доказали существование аналитического решения для модели с зависящей от времени и потенциально вырожденной матрицей капитальных коэффициентов, что теоретически обосновывает применение псевдообратной матрицы Мура–Пенроуза при обработке данных межотраслевого баланса. Применение агентного подхода к многоотраслевой пространственной экономике в отечественной научной литературе рассматривается в диссертационном исследовании А.А. Цыплакова [9].</w:t>
      </w:r>
    </w:p>
    <w:p>
      <w:pPr>
        <w:pStyle w:val="BodyText"/>
      </w:pPr>
      <w:r>
        <w:t xml:space="preserve">Объектом исследования является макроэкономическая система государства, рассматриваемая как динамическая межотраслевая структура, функционирующая под воздействием инвестиционных и технологических решений производителей.</w:t>
      </w:r>
    </w:p>
    <w:p>
      <w:pPr>
        <w:pStyle w:val="BodyText"/>
      </w:pPr>
      <w:r>
        <w:t xml:space="preserve">Предметом исследования выступают механизмы взаимодействия отраслевых агентов и их совокупное влияние на макроэкономическую динамику в рамках двухуровневой гибридной модели.</w:t>
      </w:r>
    </w:p>
    <w:p>
      <w:pPr>
        <w:pStyle w:val="BodyText"/>
      </w:pPr>
      <w:r>
        <w:t xml:space="preserve">Цель работы – разработка и верификация двухуровневой динамической модели макроэкономики, откалиброванной по реальным данным таблиц «затраты–выпуск», и исследование поведения системы на тридцатилетнем горизонте прогнозирования.</w:t>
      </w:r>
    </w:p>
    <w:p>
      <w:pPr>
        <w:pStyle w:val="BodyText"/>
      </w:pPr>
      <w:r>
        <w:t xml:space="preserve">Для достижения поставленной цели решались следующие задачи:</w:t>
      </w:r>
    </w:p>
    <w:p>
      <w:pPr>
        <w:spacing w:before="0" w:after="0"/>
        <w:ind w:left="992" w:hanging="283"/>
      </w:pPr>
      <w:r>
        <w:t>-- построение динамической матричной модели межотраслевого баланса с эндогенными матрицами прямых затрат</w:t>
      </w:r>
      <w:r>
        <w:t xml:space="preserve"> </w:t>
      </w:r>
      <m:oMath>
        <m:r>
          <m:t>A</m:t>
        </m:r>
        <m:r>
          <m:rPr>
            <m:sty m:val="p"/>
          </m:rPr>
          <m:t>(</m:t>
        </m:r>
        <m:r>
          <m:t>t</m:t>
        </m:r>
        <m:r>
          <m:rPr>
            <m:sty m:val="p"/>
          </m:rPr>
          <m:t>)</m:t>
        </m:r>
      </m:oMath>
      <w:r>
        <w:t xml:space="preserve"> </w:t>
      </w:r>
      <w:r>
        <w:t xml:space="preserve">и капитальных коэффициентов</w:t>
      </w:r>
      <w:r>
        <w:t xml:space="preserve"> </w:t>
      </w:r>
      <m:oMath>
        <m:r>
          <m:t>B</m:t>
        </m:r>
        <m:r>
          <m:rPr>
            <m:sty m:val="p"/>
          </m:rPr>
          <m:t>(</m:t>
        </m:r>
        <m:r>
          <m:t>t</m:t>
        </m:r>
        <m:r>
          <m:rPr>
            <m:sty m:val="p"/>
          </m:rPr>
          <m:t>)</m:t>
        </m:r>
      </m:oMath>
      <w:r>
        <w:t xml:space="preserve"> </w:t>
      </w:r>
      <w:r>
        <w:t xml:space="preserve">для пятисекторной экономики;</w:t>
      </w:r>
    </w:p>
    <w:p>
      <w:pPr>
        <w:spacing w:before="0" w:after="0"/>
        <w:ind w:left="992" w:hanging="283"/>
      </w:pPr>
      <w:r>
        <w:t>-- разработка микроуровня модели – совокупности 159 гетерогенных фирм-агентов, принимающих решения в соответствии с правилами ограниченной рациональности;</w:t>
      </w:r>
    </w:p>
    <w:p>
      <w:pPr>
        <w:spacing w:before="0" w:after="0"/>
        <w:ind w:left="992" w:hanging="283"/>
      </w:pPr>
      <w:r>
        <w:t>-- калибровка начальных параметров по симметричным таблицам «затраты–выпуск» базы данных Eurostat (серия naio_10_cp1700, базовый год – 2015) и временным рядам отраслевых показателей за период 2010–2019 годов;</w:t>
      </w:r>
    </w:p>
    <w:p>
      <w:pPr>
        <w:spacing w:before="0" w:after="0"/>
        <w:ind w:left="992" w:hanging="283"/>
      </w:pPr>
      <w:r>
        <w:t>-- программная реализация модели на языке Python и верификация начальных условий симуляции;</w:t>
      </w:r>
    </w:p>
    <w:p>
      <w:pPr>
        <w:spacing w:before="0" w:after="0"/>
        <w:ind w:left="992" w:hanging="283"/>
      </w:pPr>
      <w:r>
        <w:t>-- форвардная симуляция на горизонте 30 шагов и анализ макро- и микродинамики системы.</w:t>
      </w:r>
    </w:p>
    <w:p>
      <w:pPr>
        <w:pStyle w:val="FirstParagraph"/>
      </w:pPr>
      <w:r>
        <w:t xml:space="preserve">Методология исследования включает:</w:t>
      </w:r>
    </w:p>
    <w:p>
      <w:pPr>
        <w:spacing w:before="0" w:after="0"/>
        <w:ind w:left="992" w:hanging="283"/>
      </w:pPr>
      <w:r>
        <w:t>-- аппарат динамического межотраслевого баланса Леонтьева в дискретном времени;</w:t>
      </w:r>
    </w:p>
    <w:p>
      <w:pPr>
        <w:spacing w:before="0" w:after="0"/>
        <w:ind w:left="992" w:hanging="283"/>
      </w:pPr>
      <w:r>
        <w:t>-- агентно-ориентированное моделирование с ограниченной рациональностью агентов в духе концепции Г. Саймона;</w:t>
      </w:r>
    </w:p>
    <w:p>
      <w:pPr>
        <w:spacing w:before="0" w:after="0"/>
        <w:ind w:left="992" w:hanging="283"/>
      </w:pPr>
      <w:r>
        <w:t>-- методы матричного анализа – сингулярное разложение (SVD) и псевдообратная матрица Мура–Пенроуза – для обработки вырожденной матрицы</w:t>
      </w:r>
      <w:r>
        <w:t xml:space="preserve"> </w:t>
      </w:r>
      <m:oMath>
        <m:r>
          <m:t>B</m:t>
        </m:r>
        <m:r>
          <m:rPr>
            <m:sty m:val="p"/>
          </m:rPr>
          <m:t>(</m:t>
        </m:r>
        <m:r>
          <m:t>t</m:t>
        </m:r>
        <m:r>
          <m:rPr>
            <m:sty m:val="p"/>
          </m:rPr>
          <m:t>)</m:t>
        </m:r>
      </m:oMath>
      <w:r>
        <w:t xml:space="preserve">;</w:t>
      </w:r>
    </w:p>
    <w:p>
      <w:pPr>
        <w:spacing w:before="0" w:after="0"/>
        <w:ind w:left="992" w:hanging="283"/>
      </w:pPr>
      <w:r>
        <w:t>-- LU-разложение для численного решения балансовой системы на каждом шаге симуляции.</w:t>
      </w:r>
    </w:p>
    <w:p>
      <w:pPr>
        <w:pStyle w:val="FirstParagraph"/>
      </w:pPr>
      <w:r>
        <w:t xml:space="preserve">Научная новизна работы состоит в построении двухуровневой гибридной модели, в которой матрицы</w:t>
      </w:r>
      <w:r>
        <w:t xml:space="preserve"> </w:t>
      </w:r>
      <m:oMath>
        <m:r>
          <m:t>A</m:t>
        </m:r>
        <m:r>
          <m:rPr>
            <m:sty m:val="p"/>
          </m:rPr>
          <m:t>(</m:t>
        </m:r>
        <m:r>
          <m:t>t</m:t>
        </m:r>
        <m:r>
          <m:rPr>
            <m:sty m:val="p"/>
          </m:rPr>
          <m:t>)</m:t>
        </m:r>
      </m:oMath>
      <w:r>
        <w:t xml:space="preserve"> </w:t>
      </w:r>
      <w:r>
        <w:t xml:space="preserve">и</w:t>
      </w:r>
      <w:r>
        <w:t xml:space="preserve"> </w:t>
      </w:r>
      <m:oMath>
        <m:r>
          <m:t>B</m:t>
        </m:r>
        <m:r>
          <m:rPr>
            <m:sty m:val="p"/>
          </m:rPr>
          <m:t>(</m:t>
        </m:r>
        <m:r>
          <m:t>t</m:t>
        </m:r>
        <m:r>
          <m:rPr>
            <m:sty m:val="p"/>
          </m:rPr>
          <m:t>)</m:t>
        </m:r>
      </m:oMath>
      <w:r>
        <w:t xml:space="preserve"> </w:t>
      </w:r>
      <w:r>
        <w:t xml:space="preserve">не являются экзогенно заданными параметрами, а формируются как агрегаты технологических норм расхода ресурсов и инвестиционных решений 159 гетерогенных фирм, откалиброванных по реальным данным межотраслевого баланса. Это обеспечивает эндогенное воспроизведение структурных сдвигов без ретроспективной переоценки коэффициентов.</w:t>
      </w:r>
    </w:p>
    <w:p>
      <w:pPr>
        <w:pStyle w:val="BodyText"/>
      </w:pPr>
      <w:r>
        <w:t xml:space="preserve">Практическая значимость результатов определяется возможностью использования разработанной модели для сценарного прогнозирования макроэкономической динамики, оценки структурных последствий технологических шоков и анализа инвестиционных волн в многоотраслевых производственных системах.</w:t>
      </w:r>
    </w:p>
    <w:p>
      <w:pPr>
        <w:pStyle w:val="BodyText"/>
      </w:pPr>
      <w:r>
        <w:t xml:space="preserve">Структура работы. Расчетно-пояснительная записка состоит из введения, пяти глав, заключения и списка использованных источников. Первая глава излагает понятийный аппарат межотраслевого анализа и динамической модели Леонтьева. Вторая глава рассматривает теоретические основы агентно-ориентированного моделирования и обосновывает выбор двухуровневой архитектуры. Третья глава описывает агентную надстройку и механизмы микро-макро взаимодействия. Четвертая глава содержит полную математическую постановку модели. Пятая глава посвящена калибровке параметров, верификации начальных условий и анализу результатов форвардной симуляции.</w:t>
      </w:r>
    </w:p>
    <w:bookmarkEnd w:id="9"/>
    <w:bookmarkStart w:id="14" w:name="X2c08541daedfe6092fd1b5f3849ba32b498512d"/>
    <w:p>
      <w:pPr>
        <w:pStyle w:val="Heading1"/>
        <w:ind w:firstLine="709" w:left="0"/>
        <w:jc w:val="left"/>
      </w:pPr>
      <w:r>
        <w:rPr>
          <w:rFonts w:ascii="Times New Roman" w:hAnsi="Times New Roman"/>
          <w:b/>
          <w:i w:val="0"/>
          <w:sz w:val="28"/>
        </w:rPr>
        <w:t xml:space="preserve">1 Межотраслевой баланс как инструмент макроэкономического анализа</w:t>
      </w:r>
    </w:p>
    <w:bookmarkStart w:id="10" w:name="X78bbf1e3aa0f14076bc9856e587fd1588bfdda1"/>
    <w:p>
      <w:pPr>
        <w:pStyle w:val="Heading2"/>
        <w:ind w:firstLine="709" w:left="0"/>
        <w:jc w:val="left"/>
      </w:pPr>
      <w:r>
        <w:rPr>
          <w:rFonts w:ascii="Times New Roman" w:hAnsi="Times New Roman"/>
          <w:b/>
          <w:i w:val="0"/>
          <w:sz w:val="28"/>
        </w:rPr>
        <w:t xml:space="preserve">1.1 Актуальность задачи моделирования макроэкономической динамики</w:t>
      </w:r>
    </w:p>
    <w:p>
      <w:pPr>
        <w:pStyle w:val="FirstParagraph"/>
      </w:pPr>
      <w:r>
        <w:t xml:space="preserve">Описание количественных взаимосвязей между отраслями народного хозяйства остается одной из наиболее трудоемких задач прикладной экономики. Производственная структура современного государства представляет собой разветвленную сеть межотраслевых потоков: выпуск каждого сектора одновременно служит ресурсом для нескольких других, а изменение спроса в одном звене цепочки неизбежно рождает волну перераспределения по всей системе. Традиционные агрегированные показатели такие, как ВВП, индекс промышленного производства, валовые инвестиции, фиксируют итоговые значения, но не раскрывают внутреннюю механику передачи импульсов между секторами. Именно здесь аппарат межотраслевого анализа, разработанный В.В. Леонтьевым в 1930-х годах, сохраняет методологическую незаменимость [1].</w:t>
      </w:r>
    </w:p>
    <w:p>
      <w:pPr>
        <w:pStyle w:val="BodyText"/>
      </w:pPr>
      <w:r>
        <w:t xml:space="preserve">В.В. Леонтьев (1906–1999), окончив Санкт-Петербургский университет и пройдя научную стажировку в Берлине, эмигрировал в США, где в 1941 г. опубликовал монографию «The Structure of American Economy», заложившую основы количественного межотраслевого анализа. Нобелевская премия по экономике, присужденная ему в 1973 г., была названа именно за «развитие метода затраты – выпуск» [2]. Разработанный им аппарат позволяет системно учитывать, сколько ресурсов каждой отрасли требуется для обеспечения производства во всех остальных, и тем самым связывать структурные параметры экономики с конечным спросом.</w:t>
      </w:r>
    </w:p>
    <w:p>
      <w:pPr>
        <w:pStyle w:val="BodyText"/>
      </w:pPr>
      <w:r>
        <w:t xml:space="preserve">Ограниченность статического варианта модели состоит в том, что он описывает лишь одномоментный срез производственных связей. Реальная экономика непрерывно инвестирует: предприятия наращивают мощности, изнашивают оборудование, вводят новые технологии. Учет этих процессов потребовал перехода к динамической постановке, в которой балансовое уравнение дополняется инвестиционным блоком, а коэффициенты матриц могут изменяться во времени. Отечественные исследователи – В.С. Немчинов, А.Г. Гранберг, а позднее С.А. Дидык – активно развивали динамические расширения аппарата Леонтьева применительно к плановому и переходному хозяйству [3].</w:t>
      </w:r>
    </w:p>
    <w:p>
      <w:pPr>
        <w:pStyle w:val="BodyText"/>
      </w:pPr>
      <w:r>
        <w:t xml:space="preserve">Современная вычислительная среда открывает качественно новую возможность – совместить балансовую строгость модели Леонтьева с агентно-ориентированным описанием поведения отдельных производителей. В такой постановке коэффициенты матрицы прямых затрат перестают быть фиксированными параметрами – они становятся агрегатом технологических решений конкретных фирм. Переход к подобной архитектуре и составляет предмет настоящей работы. Для обоснования выбранного подхода необходимо систематически изложить понятийный аппарат межотраслевого анализа и рассмотреть как статическую, так и динамическую формы базовой модели.</w:t>
      </w:r>
    </w:p>
    <w:bookmarkEnd w:id="10"/>
    <w:bookmarkStart w:id="11" w:name="основные-понятия-и-категории"/>
    <w:p>
      <w:pPr>
        <w:pStyle w:val="Heading2"/>
        <w:ind w:firstLine="709" w:left="0"/>
        <w:jc w:val="left"/>
      </w:pPr>
      <w:r>
        <w:rPr>
          <w:rFonts w:ascii="Times New Roman" w:hAnsi="Times New Roman"/>
          <w:b/>
          <w:i w:val="0"/>
          <w:sz w:val="28"/>
        </w:rPr>
        <w:t xml:space="preserve">1.2 Основные понятия и категории</w:t>
      </w:r>
    </w:p>
    <w:p>
      <w:pPr>
        <w:pStyle w:val="FirstParagraph"/>
      </w:pPr>
      <w:r>
        <w:t xml:space="preserve">Межотраслевой анализ – метод систематической квантификации взаимосвязей между секторами экономики, практически применимый как к масштабу национального хозяйства, так и к отдельному региону или крупному предприятию [1]. Исходным объектом исследования служит таблица межотраслевого баланса (МОБ) – матрица, строки и столбцы которой соответствуют отраслям. Элемент</w:t>
      </w:r>
      <w:r>
        <w:t xml:space="preserve"> </w:t>
      </w:r>
      <m:oMath>
        <m:sSub>
          <m:e>
            <m:r>
              <m:t>x</m:t>
            </m:r>
          </m:e>
          <m:sub>
            <m:r>
              <m:t>i</m:t>
            </m:r>
            <m:r>
              <m:t>j</m:t>
            </m:r>
          </m:sub>
        </m:sSub>
      </m:oMath>
      <w:r>
        <w:t xml:space="preserve"> </w:t>
      </w:r>
      <w:r>
        <w:t xml:space="preserve">ячейки этой таблицы означает стоимость продукции отрасли i, поставленной отрасли j в качестве промежуточного ресурса за фиксированный период.</w:t>
      </w:r>
    </w:p>
    <w:p>
      <w:pPr>
        <w:pStyle w:val="BodyText"/>
      </w:pPr>
      <w:r>
        <w:t xml:space="preserve">Совокупный выпуск отрасли</w:t>
      </w:r>
      <w:r>
        <w:t xml:space="preserve"> </w:t>
      </w:r>
      <w:r>
        <w:rPr>
          <w:i/>
          <w:iCs/>
        </w:rPr>
        <w:t xml:space="preserve">i</w:t>
      </w:r>
      <w:r>
        <w:t xml:space="preserve"> </w:t>
      </w:r>
      <w:r>
        <w:t xml:space="preserve">(валовый продукт,</w:t>
      </w:r>
      <w:r>
        <w:t xml:space="preserve"> </w:t>
      </w:r>
      <m:oMath>
        <m:sSub>
          <m:e>
            <m:r>
              <m:t>x</m:t>
            </m:r>
          </m:e>
          <m:sub>
            <m:r>
              <m:t>i</m:t>
            </m:r>
          </m:sub>
        </m:sSub>
      </m:oMath>
      <w:r>
        <w:t xml:space="preserve">) складывается из двух частей: промежуточного потребления всеми производящими секторами и конечного использования</w:t>
      </w:r>
      <w:r>
        <w:t xml:space="preserve"> </w:t>
      </w:r>
      <m:oMath>
        <m:sSub>
          <m:e>
            <m:r>
              <m:t>Y</m:t>
            </m:r>
          </m:e>
          <m:sub>
            <m:r>
              <m:t>i</m:t>
            </m:r>
          </m:sub>
        </m:sSub>
      </m:oMath>
      <w:r>
        <w:t xml:space="preserve">. Конечный спрос включает личное потребление населения, государственные закупки, экспорт и валовое накопление капитала. Балансовое соотношение по строке имеет вид:</w:t>
      </w:r>
    </w:p>
    <w:p>
      <w:pPr>
        <w:pStyle w:val="BodyText"/>
        <w:spacing w:before="120" w:after="120"/>
        <w:ind w:firstLine="0" w:left="0"/>
        <w:jc w:val="center"/>
      </w:pPr>
      <m:oMath>
        <m:sSub>
          <m:e>
            <m:r>
              <m:t>x</m:t>
            </m:r>
          </m:e>
          <m:sub>
            <m:r>
              <m:t>i</m:t>
            </m:r>
          </m:sub>
        </m:sSub>
        <m:r>
          <m:t> </m:t>
        </m:r>
        <m:r>
          <m:rPr>
            <m:sty m:val="p"/>
          </m:rPr>
          <m:t>=</m:t>
        </m:r>
        <m:r>
          <m:t> </m:t>
        </m:r>
        <m:nary>
          <m:naryPr>
            <m:chr m:val="∑"/>
            <m:limLoc m:val="undOvr"/>
            <m:subHide m:val="off"/>
            <m:supHide m:val="off"/>
          </m:naryPr>
          <m:sub>
            <m:r>
              <m:t>j</m:t>
            </m:r>
            <m:r>
              <m:rPr>
                <m:sty m:val="p"/>
              </m:rPr>
              <m:t>=</m:t>
            </m:r>
            <m:r>
              <m:t>1</m:t>
            </m:r>
          </m:sub>
          <m:sup>
            <m:r>
              <m:t>n</m:t>
            </m:r>
          </m:sup>
          <m:e>
            <m:sSub>
              <m:e>
                <m:r>
                  <m:t>x</m:t>
                </m:r>
              </m:e>
              <m:sub>
                <m:r>
                  <m:t>i</m:t>
                </m:r>
                <m:r>
                  <m:t>j</m:t>
                </m:r>
              </m:sub>
            </m:sSub>
          </m:e>
        </m:nary>
        <m:r>
          <m:t> </m:t>
        </m:r>
        <m:r>
          <m:rPr>
            <m:sty m:val="p"/>
          </m:rPr>
          <m:t>+</m:t>
        </m:r>
        <m:r>
          <m:t> </m:t>
        </m:r>
        <m:sSub>
          <m:e>
            <m:r>
              <m:t>Y</m:t>
            </m:r>
          </m:e>
          <m:sub>
            <m:r>
              <m:t>i</m:t>
            </m:r>
          </m:sub>
        </m:sSub>
      </m:oMath>
      <w:r>
        <w:t xml:space="preserve"> </w:t>
      </w:r>
      <w:r>
        <w:t xml:space="preserve">(1.1)</w:t>
      </w:r>
    </w:p>
    <w:p>
      <w:pPr>
        <w:pStyle w:val="BodyText"/>
        <w:ind w:firstLine="0" w:left="0"/>
        <w:jc w:val="left"/>
      </w:pPr>
      <w:r>
        <w:t xml:space="preserve">где</w:t>
      </w:r>
      <w:r>
        <w:t xml:space="preserve"> </w:t>
      </w:r>
      <m:oMath>
        <m:sSub>
          <m:e>
            <m:r>
              <m:t>x</m:t>
            </m:r>
          </m:e>
          <m:sub>
            <m:r>
              <m:t>i</m:t>
            </m:r>
          </m:sub>
        </m:sSub>
      </m:oMath>
      <w:r>
        <w:t xml:space="preserve"> </w:t>
      </w:r>
      <w:r>
        <w:t xml:space="preserve">– валовый выпуск отрасли</w:t>
      </w:r>
      <w:r>
        <w:t xml:space="preserve"> </w:t>
      </w:r>
      <w:r>
        <w:rPr>
          <w:i/>
          <w:iCs/>
        </w:rPr>
        <w:t xml:space="preserve">i</w:t>
      </w:r>
      <w:r>
        <w:t xml:space="preserve">,</w:t>
      </w:r>
    </w:p>
    <w:p>
      <w:pPr>
        <w:pStyle w:val="BodyText"/>
      </w:pPr>
      <m:oMath>
        <m:sSub>
          <m:e>
            <m:r>
              <m:t>x</m:t>
            </m:r>
          </m:e>
          <m:sub>
            <m:r>
              <m:t>i</m:t>
            </m:r>
            <m:r>
              <m:t>j</m:t>
            </m:r>
          </m:sub>
        </m:sSub>
      </m:oMath>
      <w:r>
        <w:t xml:space="preserve"> </w:t>
      </w:r>
      <w:r>
        <w:t xml:space="preserve">– поставки отрасли</w:t>
      </w:r>
      <w:r>
        <w:t xml:space="preserve"> </w:t>
      </w:r>
      <w:r>
        <w:rPr>
          <w:i/>
          <w:iCs/>
        </w:rPr>
        <w:t xml:space="preserve">i</w:t>
      </w:r>
      <w:r>
        <w:t xml:space="preserve"> </w:t>
      </w:r>
      <w:r>
        <w:t xml:space="preserve">в отрасль</w:t>
      </w:r>
      <w:r>
        <w:t xml:space="preserve"> </w:t>
      </w:r>
      <w:r>
        <w:rPr>
          <w:i/>
          <w:iCs/>
        </w:rPr>
        <w:t xml:space="preserve">j</w:t>
      </w:r>
      <w:r>
        <w:t xml:space="preserve">,</w:t>
      </w:r>
    </w:p>
    <w:p>
      <w:pPr>
        <w:pStyle w:val="BodyText"/>
      </w:pPr>
      <m:oMath>
        <m:sSub>
          <m:e>
            <m:r>
              <m:t>Y</m:t>
            </m:r>
          </m:e>
          <m:sub>
            <m:r>
              <m:t>i</m:t>
            </m:r>
          </m:sub>
        </m:sSub>
      </m:oMath>
      <w:r>
        <w:t xml:space="preserve"> </w:t>
      </w:r>
      <w:r>
        <w:t xml:space="preserve">– конечный спрос на продукцию отрасли</w:t>
      </w:r>
      <w:r>
        <w:t xml:space="preserve"> </w:t>
      </w:r>
      <w:r>
        <w:rPr>
          <w:i/>
          <w:iCs/>
        </w:rPr>
        <w:t xml:space="preserve">i</w:t>
      </w:r>
      <w:r>
        <w:t xml:space="preserve">.</w:t>
      </w:r>
    </w:p>
    <w:p>
      <w:pPr>
        <w:pStyle w:val="BodyText"/>
      </w:pPr>
      <w:r>
        <w:t xml:space="preserve">Рассматривая ту же таблицу по столбцам, получаем балансовое соотношение затрат, где совокупные ресурсы, поглощаемые отраслью</w:t>
      </w:r>
      <w:r>
        <w:t xml:space="preserve"> </w:t>
      </w:r>
      <w:r>
        <w:rPr>
          <w:i/>
          <w:iCs/>
        </w:rPr>
        <w:t xml:space="preserve">j</w:t>
      </w:r>
      <w:r>
        <w:t xml:space="preserve">, складываются из промежуточных покупок у всех отраслей и условно чистой продукции</w:t>
      </w:r>
      <w:r>
        <w:t xml:space="preserve"> </w:t>
      </w:r>
      <m:oMath>
        <m:sSub>
          <m:e>
            <m:r>
              <m:t>Z</m:t>
            </m:r>
          </m:e>
          <m:sub>
            <m:r>
              <m:t>j</m:t>
            </m:r>
          </m:sub>
        </m:sSub>
      </m:oMath>
      <w:r>
        <w:t xml:space="preserve"> </w:t>
      </w:r>
      <w:r>
        <w:t xml:space="preserve">(заработная плата, прибыль, амортизация):</w:t>
      </w:r>
    </w:p>
    <w:p>
      <w:pPr>
        <w:pStyle w:val="BodyText"/>
        <w:spacing w:before="120" w:after="120"/>
        <w:ind w:firstLine="0" w:left="0"/>
        <w:jc w:val="center"/>
      </w:pPr>
      <m:oMath>
        <m:sSub>
          <m:e>
            <m:r>
              <m:t>x</m:t>
            </m:r>
          </m:e>
          <m:sub>
            <m:r>
              <m:t>j</m:t>
            </m:r>
          </m:sub>
        </m:sSub>
        <m:r>
          <m:t> </m:t>
        </m:r>
        <m:r>
          <m:rPr>
            <m:sty m:val="p"/>
          </m:rPr>
          <m:t>=</m:t>
        </m:r>
        <m:r>
          <m:t> </m:t>
        </m:r>
        <m:nary>
          <m:naryPr>
            <m:chr m:val="∑"/>
            <m:limLoc m:val="undOvr"/>
            <m:subHide m:val="off"/>
            <m:supHide m:val="off"/>
          </m:naryPr>
          <m:sub>
            <m:r>
              <m:t>i</m:t>
            </m:r>
            <m:r>
              <m:rPr>
                <m:sty m:val="p"/>
              </m:rPr>
              <m:t>=</m:t>
            </m:r>
            <m:r>
              <m:t>1</m:t>
            </m:r>
          </m:sub>
          <m:sup>
            <m:r>
              <m:t>n</m:t>
            </m:r>
          </m:sup>
          <m:e>
            <m:sSub>
              <m:e>
                <m:r>
                  <m:t>x</m:t>
                </m:r>
              </m:e>
              <m:sub>
                <m:r>
                  <m:t>i</m:t>
                </m:r>
                <m:r>
                  <m:t>j</m:t>
                </m:r>
              </m:sub>
            </m:sSub>
          </m:e>
        </m:nary>
        <m:r>
          <m:t> </m:t>
        </m:r>
        <m:r>
          <m:rPr>
            <m:sty m:val="p"/>
          </m:rPr>
          <m:t>+</m:t>
        </m:r>
        <m:r>
          <m:t> </m:t>
        </m:r>
        <m:sSub>
          <m:e>
            <m:r>
              <m:t>Z</m:t>
            </m:r>
          </m:e>
          <m:sub>
            <m:r>
              <m:t>j</m:t>
            </m:r>
          </m:sub>
        </m:sSub>
      </m:oMath>
      <w:r>
        <w:t xml:space="preserve"> </w:t>
      </w:r>
      <w:r>
        <w:t xml:space="preserve">(1.2)</w:t>
      </w:r>
    </w:p>
    <w:p>
      <w:pPr>
        <w:pStyle w:val="BodyText"/>
      </w:pPr>
      <w:r>
        <w:t xml:space="preserve">Баланс строк и столбцов выражается соотношением, связывающим суммарный конечный спрос с суммарной добавленной стоимостью:</w:t>
      </w:r>
    </w:p>
    <w:p>
      <w:pPr>
        <w:pStyle w:val="BodyText"/>
        <w:spacing w:before="120" w:after="120"/>
        <w:ind w:firstLine="0" w:left="0"/>
        <w:jc w:val="center"/>
      </w:pPr>
      <m:oMath>
        <m:nary>
          <m:naryPr>
            <m:chr m:val="∑"/>
            <m:limLoc m:val="undOvr"/>
            <m:subHide m:val="off"/>
            <m:supHide m:val="off"/>
          </m:naryPr>
          <m:sub>
            <m:r>
              <m:t>i</m:t>
            </m:r>
            <m:r>
              <m:rPr>
                <m:sty m:val="p"/>
              </m:rPr>
              <m:t>=</m:t>
            </m:r>
            <m:r>
              <m:t>1</m:t>
            </m:r>
          </m:sub>
          <m:sup>
            <m:r>
              <m:t>n</m:t>
            </m:r>
          </m:sup>
          <m:e>
            <m:sSub>
              <m:e>
                <m:r>
                  <m:t>Y</m:t>
                </m:r>
              </m:e>
              <m:sub>
                <m:r>
                  <m:t>i</m:t>
                </m:r>
              </m:sub>
            </m:sSub>
          </m:e>
        </m:nary>
        <m:r>
          <m:t> </m:t>
        </m:r>
        <m:r>
          <m:rPr>
            <m:sty m:val="p"/>
          </m:rPr>
          <m:t>=</m:t>
        </m:r>
        <m:r>
          <m:t> </m:t>
        </m:r>
        <m:nary>
          <m:naryPr>
            <m:chr m:val="∑"/>
            <m:limLoc m:val="undOvr"/>
            <m:subHide m:val="off"/>
            <m:supHide m:val="off"/>
          </m:naryPr>
          <m:sub>
            <m:r>
              <m:t>j</m:t>
            </m:r>
            <m:r>
              <m:rPr>
                <m:sty m:val="p"/>
              </m:rPr>
              <m:t>=</m:t>
            </m:r>
            <m:r>
              <m:t>1</m:t>
            </m:r>
          </m:sub>
          <m:sup>
            <m:r>
              <m:t>n</m:t>
            </m:r>
          </m:sup>
          <m:e>
            <m:sSub>
              <m:e>
                <m:r>
                  <m:t>Z</m:t>
                </m:r>
              </m:e>
              <m:sub>
                <m:r>
                  <m:t>j</m:t>
                </m:r>
              </m:sub>
            </m:sSub>
          </m:e>
        </m:nary>
      </m:oMath>
      <w:r>
        <w:t xml:space="preserve"> </w:t>
      </w:r>
      <w:r>
        <w:t xml:space="preserve">(1.3)</w:t>
      </w:r>
    </w:p>
    <w:p>
      <w:pPr>
        <w:pStyle w:val="BodyText"/>
      </w:pPr>
      <w:r>
        <w:t xml:space="preserve">Центральным аналитическим инструментом является матрица структурных коэффициентов затрат</w:t>
      </w:r>
      <w:r>
        <w:t xml:space="preserve"> </w:t>
      </w:r>
      <w:r>
        <w:rPr>
          <w:i/>
          <w:iCs/>
        </w:rPr>
        <w:t xml:space="preserve">A = (</w:t>
      </w:r>
      <m:oMath>
        <m:sSub>
          <m:e>
            <m:r>
              <m:t>a</m:t>
            </m:r>
          </m:e>
          <m:sub>
            <m:r>
              <m:t>i</m:t>
            </m:r>
            <m:r>
              <m:t>j</m:t>
            </m:r>
          </m:sub>
        </m:sSub>
      </m:oMath>
      <w:r>
        <w:rPr>
          <w:i/>
          <w:iCs/>
        </w:rPr>
        <w:t xml:space="preserve">)</w:t>
      </w:r>
      <w:r>
        <w:t xml:space="preserve">. Каждый коэффициент показывает, какой объем продукции отрасли</w:t>
      </w:r>
      <w:r>
        <w:t xml:space="preserve"> </w:t>
      </w:r>
      <w:r>
        <w:rPr>
          <w:i/>
          <w:iCs/>
        </w:rPr>
        <w:t xml:space="preserve">i</w:t>
      </w:r>
      <w:r>
        <w:t xml:space="preserve"> </w:t>
      </w:r>
      <w:r>
        <w:t xml:space="preserve">расходуется при производстве единицы продукции отрасли</w:t>
      </w:r>
      <w:r>
        <w:t xml:space="preserve"> </w:t>
      </w:r>
      <w:r>
        <w:rPr>
          <w:i/>
          <w:iCs/>
        </w:rPr>
        <w:t xml:space="preserve">j</w:t>
      </w:r>
      <w:r>
        <w:t xml:space="preserve">:</w:t>
      </w:r>
    </w:p>
    <w:p>
      <w:pPr>
        <w:pStyle w:val="BodyText"/>
        <w:spacing w:before="120" w:after="120"/>
        <w:ind w:firstLine="0" w:left="0"/>
        <w:jc w:val="center"/>
      </w:pPr>
      <m:oMath>
        <m:sSub>
          <m:e>
            <m:r>
              <m:t>a</m:t>
            </m:r>
          </m:e>
          <m:sub>
            <m:r>
              <m:t>i</m:t>
            </m:r>
            <m:r>
              <m:t>j</m:t>
            </m:r>
          </m:sub>
        </m:sSub>
        <m:r>
          <m:t> </m:t>
        </m:r>
        <m:r>
          <m:rPr>
            <m:sty m:val="p"/>
          </m:rPr>
          <m:t>=</m:t>
        </m:r>
        <m:r>
          <m:t> </m:t>
        </m:r>
        <m:f>
          <m:fPr>
            <m:type m:val="bar"/>
          </m:fPr>
          <m:num>
            <m:sSub>
              <m:e>
                <m:r>
                  <m:t>x</m:t>
                </m:r>
              </m:e>
              <m:sub>
                <m:r>
                  <m:t>i</m:t>
                </m:r>
                <m:r>
                  <m:t>j</m:t>
                </m:r>
              </m:sub>
            </m:sSub>
          </m:num>
          <m:den>
            <m:sSub>
              <m:e>
                <m:r>
                  <m:t>x</m:t>
                </m:r>
              </m:e>
              <m:sub>
                <m:r>
                  <m:t>j</m:t>
                </m:r>
              </m:sub>
            </m:sSub>
          </m:den>
        </m:f>
      </m:oMath>
      <w:r>
        <w:t xml:space="preserve"> </w:t>
      </w:r>
      <w:r>
        <w:t xml:space="preserve">(1.4)</w:t>
      </w:r>
    </w:p>
    <w:p>
      <w:pPr>
        <w:pStyle w:val="BodyText"/>
      </w:pPr>
      <w:r>
        <w:t xml:space="preserve">Матрица</w:t>
      </w:r>
      <w:r>
        <w:t xml:space="preserve"> </w:t>
      </w:r>
      <w:r>
        <w:rPr>
          <w:i/>
          <w:iCs/>
        </w:rPr>
        <w:t xml:space="preserve">A</w:t>
      </w:r>
      <w:r>
        <w:t xml:space="preserve"> </w:t>
      </w:r>
      <w:r>
        <w:t xml:space="preserve">характеризует технологическую структуру производства. На практике наиболее детализированные таблицы МОБ содержат описание 500–600 отдельных секторов [1], для аналитических целей размерность чаще составляет 20–100 отраслей. При агрегировании до 20–40 отраслей погрешность, как правило, не превышает 3–5%, что соответствует типичной точности первичной статистической базы. Предположение о постоянстве коэффициентов</w:t>
      </w:r>
      <w:r>
        <w:t xml:space="preserve"> </w:t>
      </w:r>
      <m:oMath>
        <m:sSub>
          <m:e>
            <m:r>
              <m:t>a</m:t>
            </m:r>
          </m:e>
          <m:sub>
            <m:r>
              <m:t>i</m:t>
            </m:r>
            <m:r>
              <m:t>j</m:t>
            </m:r>
          </m:sub>
        </m:sSub>
      </m:oMath>
      <w:r>
        <w:t xml:space="preserve"> </w:t>
      </w:r>
      <w:r>
        <w:t xml:space="preserve">во времени является ключевой гипотезой базовой модели Леонтьева; именно ее преодоление составляет главную мотивацию для введения агентного уровня в предлагаемой модели [3].</w:t>
      </w:r>
    </w:p>
    <w:p>
      <w:pPr>
        <w:pStyle w:val="BodyText"/>
      </w:pPr>
      <w:r>
        <w:t xml:space="preserve">Подстановка выражения</w:t>
      </w:r>
      <w:r>
        <w:t xml:space="preserve"> </w:t>
      </w:r>
      <m:oMath>
        <m:sSub>
          <m:e>
            <m:r>
              <m:t>x</m:t>
            </m:r>
          </m:e>
          <m:sub>
            <m:r>
              <m:t>i</m:t>
            </m:r>
            <m:r>
              <m:t>j</m:t>
            </m:r>
          </m:sub>
        </m:sSub>
        <m:r>
          <m:t> </m:t>
        </m:r>
        <m:r>
          <m:rPr>
            <m:sty m:val="p"/>
          </m:rPr>
          <m:t>=</m:t>
        </m:r>
        <m:r>
          <m:t> </m:t>
        </m:r>
        <m:sSub>
          <m:e>
            <m:r>
              <m:t>a</m:t>
            </m:r>
          </m:e>
          <m:sub>
            <m:r>
              <m:t>i</m:t>
            </m:r>
            <m:r>
              <m:t>j</m:t>
            </m:r>
          </m:sub>
        </m:sSub>
        <m:r>
          <m:t> </m:t>
        </m:r>
        <m:r>
          <m:rPr>
            <m:sty m:val="p"/>
          </m:rPr>
          <m:t>⋅</m:t>
        </m:r>
        <m:r>
          <m:t> </m:t>
        </m:r>
        <m:sSub>
          <m:e>
            <m:r>
              <m:t>x</m:t>
            </m:r>
          </m:e>
          <m:sub>
            <m:r>
              <m:t>j</m:t>
            </m:r>
          </m:sub>
        </m:sSub>
      </m:oMath>
      <w:r>
        <w:t xml:space="preserve"> </w:t>
      </w:r>
      <w:r>
        <w:t xml:space="preserve">в балансовое уравнение (1.1) дает расширенную запись промежуточного спроса отрасли</w:t>
      </w:r>
      <w:r>
        <w:t xml:space="preserve"> </w:t>
      </w:r>
      <w:r>
        <w:rPr>
          <w:i/>
          <w:iCs/>
        </w:rPr>
        <w:t xml:space="preserve">i</w:t>
      </w:r>
      <w:r>
        <w:t xml:space="preserve">:</w:t>
      </w:r>
    </w:p>
    <w:p>
      <w:pPr>
        <w:pStyle w:val="BodyText"/>
        <w:spacing w:before="120" w:after="120"/>
        <w:ind w:firstLine="0" w:left="0"/>
        <w:jc w:val="center"/>
      </w:pPr>
      <m:oMath>
        <m:sSub>
          <m:e>
            <m:r>
              <m:t>x</m:t>
            </m:r>
          </m:e>
          <m:sub>
            <m:r>
              <m:t>i</m:t>
            </m:r>
            <m:r>
              <m:t>j</m:t>
            </m:r>
          </m:sub>
        </m:sSub>
        <m:r>
          <m:t> </m:t>
        </m:r>
        <m:r>
          <m:rPr>
            <m:sty m:val="p"/>
          </m:rPr>
          <m:t>=</m:t>
        </m:r>
        <m:r>
          <m:t> </m:t>
        </m:r>
        <m:sSub>
          <m:e>
            <m:r>
              <m:t>a</m:t>
            </m:r>
          </m:e>
          <m:sub>
            <m:r>
              <m:t>i</m:t>
            </m:r>
            <m:r>
              <m:t>j</m:t>
            </m:r>
          </m:sub>
        </m:sSub>
        <m:r>
          <m:t> </m:t>
        </m:r>
        <m:r>
          <m:rPr>
            <m:sty m:val="p"/>
          </m:rPr>
          <m:t>⋅</m:t>
        </m:r>
        <m:r>
          <m:t> </m:t>
        </m:r>
        <m:sSub>
          <m:e>
            <m:r>
              <m:t>x</m:t>
            </m:r>
          </m:e>
          <m:sub>
            <m:r>
              <m:t>j</m:t>
            </m:r>
          </m:sub>
        </m:sSub>
      </m:oMath>
      <w:r>
        <w:t xml:space="preserve"> </w:t>
      </w:r>
      <w:r>
        <w:t xml:space="preserve">(1.5)</w:t>
      </w:r>
    </w:p>
    <w:p>
      <w:pPr>
        <w:pStyle w:val="BodyText"/>
      </w:pPr>
      <w:r>
        <w:t xml:space="preserve">Произведение (1.5) лежит в основе всего аппарата Леонтьева. Зная матрицу</w:t>
      </w:r>
      <w:r>
        <w:t xml:space="preserve"> </w:t>
      </w:r>
      <w:r>
        <w:rPr>
          <w:i/>
          <w:iCs/>
        </w:rPr>
        <w:t xml:space="preserve">A</w:t>
      </w:r>
      <w:r>
        <w:t xml:space="preserve"> </w:t>
      </w:r>
      <w:r>
        <w:t xml:space="preserve">и вектор конечного спроса</w:t>
      </w:r>
      <w:r>
        <w:t xml:space="preserve"> </w:t>
      </w:r>
      <w:r>
        <w:rPr>
          <w:i/>
          <w:iCs/>
        </w:rPr>
        <w:t xml:space="preserve">Y</w:t>
      </w:r>
      <w:r>
        <w:t xml:space="preserve">, можно определить требуемый вектор валового выпуска</w:t>
      </w:r>
      <w:r>
        <w:t xml:space="preserve"> </w:t>
      </w:r>
      <w:r>
        <w:rPr>
          <w:i/>
          <w:iCs/>
        </w:rPr>
        <w:t xml:space="preserve">X</w:t>
      </w:r>
      <w:r>
        <w:t xml:space="preserve">. Обратная задача, где по заданному</w:t>
      </w:r>
      <w:r>
        <w:t xml:space="preserve"> </w:t>
      </w:r>
      <w:r>
        <w:rPr>
          <w:i/>
          <w:iCs/>
        </w:rPr>
        <w:t xml:space="preserve">X</w:t>
      </w:r>
      <w:r>
        <w:t xml:space="preserve"> </w:t>
      </w:r>
      <w:r>
        <w:t xml:space="preserve">найти достижимый</w:t>
      </w:r>
      <w:r>
        <w:t xml:space="preserve"> </w:t>
      </w:r>
      <w:r>
        <w:rPr>
          <w:i/>
          <w:iCs/>
        </w:rPr>
        <w:t xml:space="preserve">Y</w:t>
      </w:r>
      <w:r>
        <w:t xml:space="preserve">, также имеет однозначное решение при выполнении условия продуктивности матрицы. Это условие, установленное Д. Хоккинсом и Г. Саймоном [VERIFY: Hawkins D., Simon H.A., 1949 — не путать с Гербертом Саймоном] и чаще формулируемое через спектральный радиус, требует, чтобы наибольшее по модулю собственное значение матрицы прямых затрат удовлетворяло неравенству:</w:t>
      </w:r>
    </w:p>
    <w:p>
      <w:pPr>
        <w:pStyle w:val="BodyText"/>
        <w:spacing w:before="120" w:after="120"/>
        <w:ind w:firstLine="0" w:left="0"/>
        <w:jc w:val="center"/>
      </w:pPr>
      <m:oMath>
        <m:r>
          <m:t>ρ</m:t>
        </m:r>
        <m:r>
          <m:rPr>
            <m:sty m:val="p"/>
          </m:rPr>
          <m:t>(</m:t>
        </m:r>
        <m:r>
          <m:t>A</m:t>
        </m:r>
        <m:r>
          <m:rPr>
            <m:sty m:val="p"/>
          </m:rPr>
          <m:t>)</m:t>
        </m:r>
        <m:r>
          <m:t> </m:t>
        </m:r>
        <m:r>
          <m:rPr>
            <m:sty m:val="p"/>
          </m:rPr>
          <m:t>&lt;</m:t>
        </m:r>
        <m:r>
          <m:t> </m:t>
        </m:r>
        <m:r>
          <m:t>1</m:t>
        </m:r>
      </m:oMath>
      <w:r>
        <w:t xml:space="preserve"> </w:t>
      </w:r>
      <w:r>
        <w:t xml:space="preserve">(1.6)</w:t>
      </w:r>
    </w:p>
    <w:p>
      <w:pPr>
        <w:pStyle w:val="BodyText"/>
      </w:pPr>
      <w:r>
        <w:t xml:space="preserve">Экономический смысл неравенства (1.6) прост – система должна воспроизводить себя, а не поглощать больше ресурсов, чем производит. Нарушение этого условия означает, что агрегированная ресурсоемкость технологий превышает допустимую границу. Для реальных экономик при корректной статистической базе спектральный радиус обычно лежит в диапазоне 0,5–0,8, хотя в отдельных высококооперированных производственных комплексах он может приближаться к 0,9 [4].</w:t>
      </w:r>
    </w:p>
    <w:p>
      <w:pPr>
        <w:pStyle w:val="BodyText"/>
      </w:pPr>
      <w:r>
        <w:t xml:space="preserve">Вводимые понятия образуют замкнутый понятийный аппарат, достаточный для построения как статической, так и динамической версии балансовой схемы. Далее будут рассмотрены обе формы с выводом ключевых уравнений и обсуждением их математических свойств.</w:t>
      </w:r>
    </w:p>
    <w:bookmarkEnd w:id="11"/>
    <w:bookmarkStart w:id="12" w:name="статическая-модель-леонтьева"/>
    <w:p>
      <w:pPr>
        <w:pStyle w:val="Heading2"/>
        <w:ind w:firstLine="709" w:left="0"/>
        <w:jc w:val="left"/>
      </w:pPr>
      <w:r>
        <w:rPr>
          <w:rFonts w:ascii="Times New Roman" w:hAnsi="Times New Roman"/>
          <w:b/>
          <w:i w:val="0"/>
          <w:sz w:val="28"/>
        </w:rPr>
        <w:t xml:space="preserve">1.3 Статическая модель Леонтьева</w:t>
      </w:r>
    </w:p>
    <w:p>
      <w:pPr>
        <w:pStyle w:val="FirstParagraph"/>
      </w:pPr>
      <w:r>
        <w:t xml:space="preserve">Статический вариант модели описывает равновесие производственной системы в одном временном срезе, то есть принимается, что все произведенное в рассматриваемом периоде также потребляется в этом же периоде. Исходная запись баланса (1.1) в совокупности по всем</w:t>
      </w:r>
      <w:r>
        <w:t xml:space="preserve"> </w:t>
      </w:r>
      <w:r>
        <w:rPr>
          <w:i/>
          <w:iCs/>
        </w:rPr>
        <w:t xml:space="preserve">i</w:t>
      </w:r>
      <w:r>
        <w:t xml:space="preserve"> </w:t>
      </w:r>
      <w:r>
        <w:t xml:space="preserve">образует систему</w:t>
      </w:r>
      <w:r>
        <w:t xml:space="preserve"> </w:t>
      </w:r>
      <w:r>
        <w:rPr>
          <w:i/>
          <w:iCs/>
        </w:rPr>
        <w:t xml:space="preserve">n</w:t>
      </w:r>
      <w:r>
        <w:t xml:space="preserve"> </w:t>
      </w:r>
      <w:r>
        <w:t xml:space="preserve">линейных уравнений. Используя зависимость (1.5), ее можно переписать в виде:</w:t>
      </w:r>
    </w:p>
    <w:p>
      <w:pPr>
        <w:pStyle w:val="BodyText"/>
        <w:spacing w:before="120" w:after="120"/>
        <w:ind w:firstLine="0" w:left="0"/>
        <w:jc w:val="center"/>
      </w:pPr>
      <m:oMath>
        <m:sSub>
          <m:e>
            <m:r>
              <m:t>x</m:t>
            </m:r>
          </m:e>
          <m:sub>
            <m:r>
              <m:t>i</m:t>
            </m:r>
          </m:sub>
        </m:sSub>
        <m:r>
          <m:t> </m:t>
        </m:r>
        <m:r>
          <m:rPr>
            <m:sty m:val="p"/>
          </m:rPr>
          <m:t>=</m:t>
        </m:r>
        <m:r>
          <m:t> </m:t>
        </m:r>
        <m:nary>
          <m:naryPr>
            <m:chr m:val="∑"/>
            <m:limLoc m:val="undOvr"/>
            <m:subHide m:val="off"/>
            <m:supHide m:val="off"/>
          </m:naryPr>
          <m:sub>
            <m:r>
              <m:t>j</m:t>
            </m:r>
            <m:r>
              <m:rPr>
                <m:sty m:val="p"/>
              </m:rPr>
              <m:t>=</m:t>
            </m:r>
            <m:r>
              <m:t>1</m:t>
            </m:r>
          </m:sub>
          <m:sup>
            <m:r>
              <m:t>n</m:t>
            </m:r>
          </m:sup>
          <m:e>
            <m:sSub>
              <m:e>
                <m:r>
                  <m:t>a</m:t>
                </m:r>
              </m:e>
              <m:sub>
                <m:r>
                  <m:t>i</m:t>
                </m:r>
                <m:r>
                  <m:t>j</m:t>
                </m:r>
              </m:sub>
            </m:sSub>
            <m:sSub>
              <m:e>
                <m:r>
                  <m:t>x</m:t>
                </m:r>
              </m:e>
              <m:sub>
                <m:r>
                  <m:t>j</m:t>
                </m:r>
              </m:sub>
            </m:sSub>
          </m:e>
        </m:nary>
        <m:r>
          <m:t> </m:t>
        </m:r>
        <m:r>
          <m:rPr>
            <m:sty m:val="p"/>
          </m:rPr>
          <m:t>+</m:t>
        </m:r>
        <m:r>
          <m:t> </m:t>
        </m:r>
        <m:sSub>
          <m:e>
            <m:r>
              <m:t>Y</m:t>
            </m:r>
          </m:e>
          <m:sub>
            <m:r>
              <m:t>i</m:t>
            </m:r>
          </m:sub>
        </m:sSub>
      </m:oMath>
      <w:r>
        <w:t xml:space="preserve"> </w:t>
      </w:r>
      <w:r>
        <w:t xml:space="preserve">(1.7)</w:t>
      </w:r>
    </w:p>
    <w:p>
      <w:pPr>
        <w:pStyle w:val="BodyText"/>
      </w:pPr>
      <w:r>
        <w:t xml:space="preserve">В матричной форме система (1.7) принимает компактный вид, который Е.С. Кундышева называет «базовым уравнением метода затраты-выпуск» [4]:</w:t>
      </w:r>
    </w:p>
    <w:p>
      <w:pPr>
        <w:pStyle w:val="BodyText"/>
        <w:spacing w:before="120" w:after="120"/>
        <w:ind w:firstLine="0" w:left="0"/>
        <w:jc w:val="center"/>
      </w:pPr>
      <m:oMath>
        <m:r>
          <m:t>X</m:t>
        </m:r>
        <m:r>
          <m:t> </m:t>
        </m:r>
        <m:r>
          <m:rPr>
            <m:sty m:val="p"/>
          </m:rPr>
          <m:t>=</m:t>
        </m:r>
        <m:r>
          <m:t> </m:t>
        </m:r>
        <m:r>
          <m:t>A</m:t>
        </m:r>
        <m:r>
          <m:t>X</m:t>
        </m:r>
        <m:r>
          <m:t> </m:t>
        </m:r>
        <m:r>
          <m:rPr>
            <m:sty m:val="p"/>
          </m:rPr>
          <m:t>+</m:t>
        </m:r>
        <m:r>
          <m:t> </m:t>
        </m:r>
        <m:r>
          <m:t>Y</m:t>
        </m:r>
      </m:oMath>
      <w:r>
        <w:t xml:space="preserve"> </w:t>
      </w:r>
      <w:r>
        <w:t xml:space="preserve">(1.8)</w:t>
      </w:r>
    </w:p>
    <w:p>
      <w:pPr>
        <w:pStyle w:val="BodyText"/>
        <w:ind w:firstLine="0" w:left="0"/>
        <w:jc w:val="left"/>
      </w:pPr>
      <w:r>
        <w:t xml:space="preserve">где</w:t>
      </w:r>
      <w:r>
        <w:t xml:space="preserve"> </w:t>
      </w:r>
      <w:r>
        <w:rPr>
          <w:i/>
          <w:iCs/>
        </w:rPr>
        <w:t xml:space="preserve">X</w:t>
      </w:r>
      <w:r>
        <w:t xml:space="preserve"> </w:t>
      </w:r>
      <w:r>
        <w:t xml:space="preserve">– вектор-столбец валовых выпусков размерности</w:t>
      </w:r>
      <w:r>
        <w:t xml:space="preserve"> </w:t>
      </w:r>
      <w:r>
        <w:rPr>
          <w:i/>
          <w:iCs/>
        </w:rPr>
        <w:t xml:space="preserve">n×1</w:t>
      </w:r>
      <w:r>
        <w:t xml:space="preserve">,</w:t>
      </w:r>
    </w:p>
    <w:p>
      <w:pPr>
        <w:pStyle w:val="BodyText"/>
      </w:pPr>
      <w:r>
        <w:rPr>
          <w:i/>
          <w:iCs/>
        </w:rPr>
        <w:t xml:space="preserve">A = (</w:t>
      </w:r>
      <m:oMath>
        <m:sSub>
          <m:e>
            <m:r>
              <m:t>a</m:t>
            </m:r>
          </m:e>
          <m:sub>
            <m:r>
              <m:t>i</m:t>
            </m:r>
            <m:r>
              <m:t>j</m:t>
            </m:r>
          </m:sub>
        </m:sSub>
      </m:oMath>
      <w:r>
        <w:rPr>
          <w:i/>
          <w:iCs/>
        </w:rPr>
        <w:t xml:space="preserve">)</w:t>
      </w:r>
      <w:r>
        <w:t xml:space="preserve"> </w:t>
      </w:r>
      <w:r>
        <w:t xml:space="preserve">– матрица прямых затрат размерности</w:t>
      </w:r>
      <w:r>
        <w:t xml:space="preserve"> </w:t>
      </w:r>
      <w:r>
        <w:rPr>
          <w:i/>
          <w:iCs/>
        </w:rPr>
        <w:t xml:space="preserve">n×n</w:t>
      </w:r>
      <w:r>
        <w:t xml:space="preserve">,</w:t>
      </w:r>
    </w:p>
    <w:p>
      <w:pPr>
        <w:pStyle w:val="BodyText"/>
      </w:pPr>
      <w:r>
        <w:rPr>
          <w:i/>
          <w:iCs/>
        </w:rPr>
        <w:t xml:space="preserve">Y</w:t>
      </w:r>
      <w:r>
        <w:t xml:space="preserve"> </w:t>
      </w:r>
      <w:r>
        <w:t xml:space="preserve">– вектор конечного спроса размерности</w:t>
      </w:r>
      <w:r>
        <w:t xml:space="preserve"> </w:t>
      </w:r>
      <w:r>
        <w:rPr>
          <w:i/>
          <w:iCs/>
        </w:rPr>
        <w:t xml:space="preserve">n×1</w:t>
      </w:r>
      <w:r>
        <w:t xml:space="preserve">.</w:t>
      </w:r>
    </w:p>
    <w:p>
      <w:pPr>
        <w:pStyle w:val="BodyText"/>
      </w:pPr>
      <w:r>
        <w:t xml:space="preserve">Уравнение (1.8) допускает две симметричные постановки задачи. Первая – прямая: заданы объемы валового производства</w:t>
      </w:r>
      <w:r>
        <w:t xml:space="preserve"> </w:t>
      </w:r>
      <w:r>
        <w:rPr>
          <w:i/>
          <w:iCs/>
        </w:rPr>
        <w:t xml:space="preserve">X</w:t>
      </w:r>
      <w:r>
        <w:t xml:space="preserve">, найти, сколько ресурсов уйдет на промежуточное потребление и какой конечный продукт останется в распоряжении:</w:t>
      </w:r>
    </w:p>
    <w:p>
      <w:pPr>
        <w:pStyle w:val="BodyText"/>
        <w:spacing w:before="120" w:after="120"/>
        <w:ind w:firstLine="0" w:left="0"/>
        <w:jc w:val="center"/>
      </w:pPr>
      <m:oMath>
        <m:r>
          <m:t>Y</m:t>
        </m:r>
        <m:r>
          <m:t> </m:t>
        </m:r>
        <m:r>
          <m:rPr>
            <m:sty m:val="p"/>
          </m:rPr>
          <m:t>=</m:t>
        </m:r>
        <m:r>
          <m:t> </m:t>
        </m:r>
        <m:r>
          <m:rPr>
            <m:sty m:val="p"/>
          </m:rPr>
          <m:t>(</m:t>
        </m:r>
        <m:r>
          <m:t>E</m:t>
        </m:r>
        <m:r>
          <m:t> </m:t>
        </m:r>
        <m:r>
          <m:rPr>
            <m:sty m:val="p"/>
          </m:rPr>
          <m:t>−</m:t>
        </m:r>
        <m:r>
          <m:t> </m:t>
        </m:r>
        <m:r>
          <m:t>A</m:t>
        </m:r>
        <m:r>
          <m:rPr>
            <m:sty m:val="p"/>
          </m:rPr>
          <m:t>)</m:t>
        </m:r>
        <m:r>
          <m:t>X</m:t>
        </m:r>
      </m:oMath>
      <w:r>
        <w:t xml:space="preserve"> </w:t>
      </w:r>
      <w:r>
        <w:t xml:space="preserve">(1.9)</w:t>
      </w:r>
    </w:p>
    <w:p>
      <w:pPr>
        <w:pStyle w:val="BodyText"/>
      </w:pPr>
      <w:r>
        <w:t xml:space="preserve">Вторая – обратная: задан желаемый вектор конечного спроса Y, найти минимально необходимый валовый выпуск X. Преобразование уравнения (1.8) дает:</w:t>
      </w:r>
    </w:p>
    <w:p>
      <w:pPr>
        <w:pStyle w:val="BodyText"/>
        <w:spacing w:before="120" w:after="120"/>
        <w:ind w:firstLine="0" w:left="0"/>
        <w:jc w:val="center"/>
      </w:pPr>
      <m:oMath>
        <m:r>
          <m:t>X</m:t>
        </m:r>
        <m:r>
          <m:t> </m:t>
        </m:r>
        <m:r>
          <m:rPr>
            <m:sty m:val="p"/>
          </m:rPr>
          <m:t>=</m:t>
        </m:r>
        <m:r>
          <m:t> </m:t>
        </m:r>
        <m:r>
          <m:rPr>
            <m:sty m:val="p"/>
          </m:rPr>
          <m:t>(</m:t>
        </m:r>
        <m:r>
          <m:t>E</m:t>
        </m:r>
        <m:r>
          <m:t> </m:t>
        </m:r>
        <m:r>
          <m:rPr>
            <m:sty m:val="p"/>
          </m:rPr>
          <m:t>−</m:t>
        </m:r>
        <m:r>
          <m:t> </m:t>
        </m:r>
        <m:r>
          <m:t>A</m:t>
        </m:r>
        <m:sSup>
          <m:e>
            <m:r>
              <m:rPr>
                <m:sty m:val="p"/>
              </m:rPr>
              <m:t>)</m:t>
            </m:r>
          </m:e>
          <m:sup>
            <m:r>
              <m:rPr>
                <m:sty m:val="p"/>
              </m:rPr>
              <m:t>−</m:t>
            </m:r>
            <m:r>
              <m:t>1</m:t>
            </m:r>
          </m:sup>
        </m:sSup>
        <m:r>
          <m:t>Y</m:t>
        </m:r>
      </m:oMath>
      <w:r>
        <w:t xml:space="preserve"> </w:t>
      </w:r>
      <w:r>
        <w:t xml:space="preserve">(1.10)</w:t>
      </w:r>
    </w:p>
    <w:p>
      <w:pPr>
        <w:pStyle w:val="BodyText"/>
      </w:pPr>
      <w:r>
        <w:t xml:space="preserve">Матрица</w:t>
      </w:r>
      <w:r>
        <w:t xml:space="preserve"> </w:t>
      </w:r>
      <m:oMath>
        <m:r>
          <m:rPr>
            <m:sty m:val="p"/>
          </m:rPr>
          <m:t>(</m:t>
        </m:r>
        <m:r>
          <m:t>E</m:t>
        </m:r>
        <m:r>
          <m:t> </m:t>
        </m:r>
        <m:r>
          <m:rPr>
            <m:sty m:val="p"/>
          </m:rPr>
          <m:t>−</m:t>
        </m:r>
        <m:r>
          <m:t> </m:t>
        </m:r>
        <m:r>
          <m:t>A</m:t>
        </m:r>
        <m:sSup>
          <m:e>
            <m:r>
              <m:rPr>
                <m:sty m:val="p"/>
              </m:rPr>
              <m:t>)</m:t>
            </m:r>
          </m:e>
          <m:sup>
            <m:r>
              <m:rPr>
                <m:sty m:val="p"/>
              </m:rPr>
              <m:t>−</m:t>
            </m:r>
            <m:r>
              <m:t>1</m:t>
            </m:r>
          </m:sup>
        </m:sSup>
      </m:oMath>
      <w:r>
        <w:t xml:space="preserve"> </w:t>
      </w:r>
      <w:r>
        <w:t xml:space="preserve">называется матрицей полных затрат, или матрицей Леонтьева [2]. Элемент этой матрицы показывает, на сколько единиц необходимо увеличить валовый выпуск отрасли</w:t>
      </w:r>
      <w:r>
        <w:t xml:space="preserve"> </w:t>
      </w:r>
      <w:r>
        <w:rPr>
          <w:i/>
          <w:iCs/>
        </w:rPr>
        <w:t xml:space="preserve">i</w:t>
      </w:r>
      <w:r>
        <w:t xml:space="preserve">, если конечный спрос на продукцию отрасли</w:t>
      </w:r>
      <w:r>
        <w:t xml:space="preserve"> </w:t>
      </w:r>
      <w:r>
        <w:rPr>
          <w:i/>
          <w:iCs/>
        </w:rPr>
        <w:t xml:space="preserve">j</w:t>
      </w:r>
      <w:r>
        <w:t xml:space="preserve"> </w:t>
      </w:r>
      <w:r>
        <w:t xml:space="preserve">возрастет на единицу. Иными словами, матрица полных затрат аккумулирует не только прямое, но и косвенное (через цепочки межотраслевых поставок) воздействие спроса на производство. В расчетах с размерностью</w:t>
      </w:r>
      <w:r>
        <w:t xml:space="preserve"> </w:t>
      </w:r>
      <w:r>
        <w:rPr>
          <w:i/>
          <w:iCs/>
        </w:rPr>
        <w:t xml:space="preserve">n = 3</w:t>
      </w:r>
      <w:r>
        <w:t xml:space="preserve"> </w:t>
      </w:r>
      <w:r>
        <w:t xml:space="preserve">для матриц с типичными коэффициентами диагональные элементы</w:t>
      </w:r>
      <w:r>
        <w:t xml:space="preserve"> </w:t>
      </w:r>
      <m:oMath>
        <m:r>
          <m:rPr>
            <m:sty m:val="p"/>
          </m:rPr>
          <m:t>(</m:t>
        </m:r>
        <m:r>
          <m:t>E</m:t>
        </m:r>
        <m:r>
          <m:t> </m:t>
        </m:r>
        <m:r>
          <m:rPr>
            <m:sty m:val="p"/>
          </m:rPr>
          <m:t>−</m:t>
        </m:r>
        <m:r>
          <m:t> </m:t>
        </m:r>
        <m:r>
          <m:t>A</m:t>
        </m:r>
        <m:sSup>
          <m:e>
            <m:r>
              <m:rPr>
                <m:sty m:val="p"/>
              </m:rPr>
              <m:t>)</m:t>
            </m:r>
          </m:e>
          <m:sup>
            <m:r>
              <m:rPr>
                <m:sty m:val="p"/>
              </m:rPr>
              <m:t>−</m:t>
            </m:r>
            <m:r>
              <m:t>1</m:t>
            </m:r>
          </m:sup>
        </m:sSup>
      </m:oMath>
      <w:r>
        <w:t xml:space="preserve"> </w:t>
      </w:r>
      <w:r>
        <w:t xml:space="preserve">обычно превышают единицу и лежат в диапазоне 1,2–1,8, внедиагональные – в диапазоне 0,1–0,5 [3].</w:t>
      </w:r>
    </w:p>
    <w:p>
      <w:pPr>
        <w:pStyle w:val="BodyText"/>
      </w:pPr>
      <w:r>
        <w:t xml:space="preserve">Решение обратной задачи существует и является неотрицательным тогда и только тогда, когда матрица</w:t>
      </w:r>
      <w:r>
        <w:t xml:space="preserve"> </w:t>
      </w:r>
      <w:r>
        <w:rPr>
          <w:i/>
          <w:iCs/>
        </w:rPr>
        <w:t xml:space="preserve">A</w:t>
      </w:r>
      <w:r>
        <w:t xml:space="preserve"> </w:t>
      </w:r>
      <w:r>
        <w:t xml:space="preserve">продуктивна, то есть выполняется условие (1.6). Для численного примера трехотраслевой экономики из [3] матрица прямых затрат имеет вид:</w:t>
      </w:r>
    </w:p>
    <w:p>
      <w:pPr>
        <w:pStyle w:val="BodyText"/>
      </w:pPr>
      <m:oMathPara>
        <m:oMathParaPr>
          <m:jc m:val="center"/>
        </m:oMathParaPr>
        <m:oMath>
          <m:r>
            <m:t>A</m:t>
          </m:r>
          <m:r>
            <m:rPr>
              <m:sty m:val="p"/>
            </m:rPr>
            <m:t>=</m:t>
          </m:r>
          <m:m>
            <m:mPr>
              <m:baseJc m:val="center"/>
              <m:plcHide m:val="on"/>
              <m:mcs>
                <m:mc>
                  <m:mcPr>
                    <m:mcJc m:val="center"/>
                    <m:count m:val="1"/>
                  </m:mcPr>
                </m:mc>
                <m:mc>
                  <m:mcPr>
                    <m:mcJc m:val="center"/>
                    <m:count m:val="1"/>
                  </m:mcPr>
                </m:mc>
                <m:mc>
                  <m:mcPr>
                    <m:mcJc m:val="center"/>
                    <m:count m:val="1"/>
                  </m:mcPr>
                </m:mc>
              </m:mcs>
            </m:mPr>
            <m:mr>
              <m:e>
                <m:r>
                  <m:t>0</m:t>
                </m:r>
                <m:r>
                  <m:rPr>
                    <m:sty m:val="p"/>
                  </m:rPr>
                  <m:t>,</m:t>
                </m:r>
                <m:r>
                  <m:t>1</m:t>
                </m:r>
              </m:e>
              <m:e>
                <m:r>
                  <m:t>0</m:t>
                </m:r>
                <m:r>
                  <m:rPr>
                    <m:sty m:val="p"/>
                  </m:rPr>
                  <m:t>,</m:t>
                </m:r>
                <m:r>
                  <m:t>1</m:t>
                </m:r>
              </m:e>
              <m:e>
                <m:r>
                  <m:t>0</m:t>
                </m:r>
                <m:r>
                  <m:rPr>
                    <m:sty m:val="p"/>
                  </m:rPr>
                  <m:t>,</m:t>
                </m:r>
                <m:r>
                  <m:t>2</m:t>
                </m:r>
              </m:e>
            </m:mr>
            <m:mr>
              <m:e>
                <m:r>
                  <m:t>0</m:t>
                </m:r>
                <m:r>
                  <m:rPr>
                    <m:sty m:val="p"/>
                  </m:rPr>
                  <m:t>,</m:t>
                </m:r>
                <m:r>
                  <m:t>2</m:t>
                </m:r>
              </m:e>
              <m:e>
                <m:r>
                  <m:t>0</m:t>
                </m:r>
                <m:r>
                  <m:rPr>
                    <m:sty m:val="p"/>
                  </m:rPr>
                  <m:t>,</m:t>
                </m:r>
                <m:r>
                  <m:t>3</m:t>
                </m:r>
              </m:e>
              <m:e>
                <m:r>
                  <m:t>0</m:t>
                </m:r>
                <m:r>
                  <m:rPr>
                    <m:sty m:val="p"/>
                  </m:rPr>
                  <m:t>,</m:t>
                </m:r>
                <m:r>
                  <m:t>1</m:t>
                </m:r>
              </m:e>
            </m:mr>
            <m:mr>
              <m:e>
                <m:r>
                  <m:t>0</m:t>
                </m:r>
                <m:r>
                  <m:rPr>
                    <m:sty m:val="p"/>
                  </m:rPr>
                  <m:t>,</m:t>
                </m:r>
                <m:r>
                  <m:t>1</m:t>
                </m:r>
              </m:e>
              <m:e>
                <m:r>
                  <m:t>0</m:t>
                </m:r>
                <m:r>
                  <m:rPr>
                    <m:sty m:val="p"/>
                  </m:rPr>
                  <m:t>,</m:t>
                </m:r>
                <m:r>
                  <m:t>2</m:t>
                </m:r>
              </m:e>
              <m:e>
                <m:r>
                  <m:t>0</m:t>
                </m:r>
                <m:r>
                  <m:rPr>
                    <m:sty m:val="p"/>
                  </m:rPr>
                  <m:t>,</m:t>
                </m:r>
                <m:r>
                  <m:t>2</m:t>
                </m:r>
              </m:e>
            </m:mr>
          </m:m>
        </m:oMath>
      </m:oMathPara>
    </w:p>
    <w:p>
      <w:pPr>
        <w:pStyle w:val="FirstParagraph"/>
      </w:pPr>
      <w:r>
        <w:t xml:space="preserve">Определитель матрицы</w:t>
      </w:r>
      <w:r>
        <w:t xml:space="preserve"> </w:t>
      </w:r>
      <m:oMath>
        <m:r>
          <m:rPr>
            <m:sty m:val="p"/>
          </m:rPr>
          <m:t>(</m:t>
        </m:r>
        <m:r>
          <m:t>E</m:t>
        </m:r>
        <m:r>
          <m:t> </m:t>
        </m:r>
        <m:r>
          <m:rPr>
            <m:sty m:val="p"/>
          </m:rPr>
          <m:t>−</m:t>
        </m:r>
        <m:r>
          <m:t> </m:t>
        </m:r>
        <m:r>
          <m:t>A</m:t>
        </m:r>
        <m:r>
          <m:rPr>
            <m:sty m:val="p"/>
          </m:rPr>
          <m:t>)</m:t>
        </m:r>
      </m:oMath>
      <w:r>
        <w:t xml:space="preserve"> </w:t>
      </w:r>
      <w:r>
        <w:t xml:space="preserve">для этого примера равен приблизительно 0,447 (то есть матрица невырождена), а матрица полных затрат</w:t>
      </w:r>
      <w:r>
        <w:t xml:space="preserve"> </w:t>
      </w:r>
      <m:oMath>
        <m:r>
          <m:rPr>
            <m:sty m:val="p"/>
          </m:rPr>
          <m:t>(</m:t>
        </m:r>
        <m:r>
          <m:t>E</m:t>
        </m:r>
        <m:r>
          <m:t> </m:t>
        </m:r>
        <m:r>
          <m:rPr>
            <m:sty m:val="p"/>
          </m:rPr>
          <m:t>−</m:t>
        </m:r>
        <m:r>
          <m:t> </m:t>
        </m:r>
        <m:r>
          <m:t>A</m:t>
        </m:r>
        <m:sSup>
          <m:e>
            <m:r>
              <m:rPr>
                <m:sty m:val="p"/>
              </m:rPr>
              <m:t>)</m:t>
            </m:r>
          </m:e>
          <m:sup>
            <m:r>
              <m:rPr>
                <m:sty m:val="p"/>
              </m:rPr>
              <m:t>−</m:t>
            </m:r>
            <m:r>
              <m:t>1</m:t>
            </m:r>
          </m:sup>
        </m:sSup>
      </m:oMath>
      <w:r>
        <w:t xml:space="preserve"> </w:t>
      </w:r>
      <w:r>
        <w:t xml:space="preserve">содержит элементы в диапазоне 1,208–1,566 на диагонали и 0,246–0,425 вне ее. Вычисленный вектор валового выпуска для конечного спроса</w:t>
      </w:r>
      <w:r>
        <w:t xml:space="preserve"> </w:t>
      </w:r>
      <m:oMath>
        <m:r>
          <m:t>Y</m:t>
        </m:r>
        <m:r>
          <m:t> </m:t>
        </m:r>
        <m:r>
          <m:rPr>
            <m:sty m:val="p"/>
          </m:rPr>
          <m:t>=</m:t>
        </m:r>
        <m:r>
          <m:t> </m:t>
        </m:r>
        <m:sSup>
          <m:e>
            <m:r>
              <m:rPr>
                <m:sty m:val="p"/>
              </m:rPr>
              <m:t>(</m:t>
            </m:r>
            <m:r>
              <m:t>50</m:t>
            </m:r>
            <m:r>
              <m:rPr>
                <m:sty m:val="p"/>
              </m:rPr>
              <m:t>,</m:t>
            </m:r>
            <m:r>
              <m:t> </m:t>
            </m:r>
            <m:r>
              <m:t>40</m:t>
            </m:r>
            <m:r>
              <m:rPr>
                <m:sty m:val="p"/>
              </m:rPr>
              <m:t>,</m:t>
            </m:r>
            <m:r>
              <m:t> </m:t>
            </m:r>
            <m:r>
              <m:t>80</m:t>
            </m:r>
            <m:r>
              <m:rPr>
                <m:sty m:val="p"/>
              </m:rPr>
              <m:t>)</m:t>
            </m:r>
          </m:e>
          <m:sup>
            <m:r>
              <m:t>T</m:t>
            </m:r>
          </m:sup>
        </m:sSup>
      </m:oMath>
      <w:r>
        <w:t xml:space="preserve"> </w:t>
      </w:r>
      <w:r>
        <w:t xml:space="preserve">составляет</w:t>
      </w:r>
      <w:r>
        <w:t xml:space="preserve"> </w:t>
      </w:r>
      <m:oMath>
        <m:r>
          <m:t>X</m:t>
        </m:r>
        <m:r>
          <m:rPr>
            <m:sty m:val="p"/>
          </m:rPr>
          <m:t>≈</m:t>
        </m:r>
        <m:sSup>
          <m:e>
            <m:r>
              <m:rPr>
                <m:sty m:val="p"/>
              </m:rPr>
              <m:t>(</m:t>
            </m:r>
            <m:r>
              <m:t>98</m:t>
            </m:r>
            <m:r>
              <m:rPr>
                <m:sty m:val="p"/>
              </m:rPr>
              <m:t>,</m:t>
            </m:r>
            <m:r>
              <m:t>0</m:t>
            </m:r>
            <m:r>
              <m:rPr>
                <m:sty m:val="p"/>
              </m:rPr>
              <m:t>;</m:t>
            </m:r>
            <m:r>
              <m:t> </m:t>
            </m:r>
            <m:r>
              <m:t>104</m:t>
            </m:r>
            <m:r>
              <m:rPr>
                <m:sty m:val="p"/>
              </m:rPr>
              <m:t>,</m:t>
            </m:r>
            <m:r>
              <m:t>9</m:t>
            </m:r>
            <m:r>
              <m:rPr>
                <m:sty m:val="p"/>
              </m:rPr>
              <m:t>;</m:t>
            </m:r>
            <m:r>
              <m:t> </m:t>
            </m:r>
            <m:r>
              <m:t>138</m:t>
            </m:r>
            <m:r>
              <m:rPr>
                <m:sty m:val="p"/>
              </m:rPr>
              <m:t>,</m:t>
            </m:r>
            <m:r>
              <m:t>5</m:t>
            </m:r>
            <m:r>
              <m:rPr>
                <m:sty m:val="p"/>
              </m:rPr>
              <m:t>)</m:t>
            </m:r>
          </m:e>
          <m:sup>
            <m:r>
              <m:t>T</m:t>
            </m:r>
          </m:sup>
        </m:sSup>
      </m:oMath>
      <w:r>
        <w:t xml:space="preserve"> </w:t>
      </w:r>
      <w:r>
        <w:t xml:space="preserve">условных ед., что хорошо согласуется с примером, приведенным в учебнике А.М. Попова и В.Н. Сотникова. [3]. Это подтверждает работоспособность аппарата и дает ориентиры для интерпретации величины мультипликационных эффектов.</w:t>
      </w:r>
    </w:p>
    <w:p>
      <w:pPr>
        <w:pStyle w:val="BodyText"/>
      </w:pPr>
      <w:r>
        <w:t xml:space="preserve">Существенным ограничением статической постановки является предположение о неизменности технологической структуры. Переход от угольной энергетики к атомной, внедрение ресурсосберегающих технологий, смена поставщиков – все эти реальные процессы приводят к сдвигам в коэффициентах</w:t>
      </w:r>
      <w:r>
        <w:t xml:space="preserve"> </w:t>
      </w:r>
      <m:oMath>
        <m:sSub>
          <m:e>
            <m:r>
              <m:t>a</m:t>
            </m:r>
          </m:e>
          <m:sub>
            <m:r>
              <m:t>i</m:t>
            </m:r>
            <m:r>
              <m:t>j</m:t>
            </m:r>
          </m:sub>
        </m:sSub>
      </m:oMath>
      <w:r>
        <w:t xml:space="preserve">, которые статическая версия зафиксировать не способна. По оценкам ряда авторов, за десятилетний горизонт отклонение прогнозных значений от фактических при использовании замороженных коэффициентов может достигать 15–25%, что делает переход к динамическим формулировкам необходимым для целей среднесрочного планирования [1].</w:t>
      </w:r>
    </w:p>
    <w:bookmarkEnd w:id="12"/>
    <w:bookmarkStart w:id="13" w:name="динамическая-модель-леонтьева"/>
    <w:p>
      <w:pPr>
        <w:pStyle w:val="Heading2"/>
        <w:ind w:firstLine="709" w:left="0"/>
        <w:jc w:val="left"/>
      </w:pPr>
      <w:r>
        <w:rPr>
          <w:rFonts w:ascii="Times New Roman" w:hAnsi="Times New Roman"/>
          <w:b/>
          <w:i w:val="0"/>
          <w:sz w:val="28"/>
        </w:rPr>
        <w:t xml:space="preserve">1.4 Динамическая модель Леонтьева</w:t>
      </w:r>
    </w:p>
    <w:p>
      <w:pPr>
        <w:pStyle w:val="FirstParagraph"/>
      </w:pPr>
      <w:r>
        <w:t xml:space="preserve">Для учета инвестиционных процессов В.В. Леонтьев дополнил статическую схему капитальным блоком. Наряду с матрицей потоков</w:t>
      </w:r>
      <w:r>
        <w:t xml:space="preserve"> </w:t>
      </w:r>
      <m:oMath>
        <m:r>
          <m:t>A</m:t>
        </m:r>
      </m:oMath>
      <w:r>
        <w:t xml:space="preserve">, описывающей текущее промежуточное потребление, вводится матрица капитальных коэффициентов</w:t>
      </w:r>
      <w:r>
        <w:t xml:space="preserve"> </w:t>
      </w:r>
      <m:oMath>
        <m:r>
          <m:t>B</m:t>
        </m:r>
        <m:r>
          <m:t> </m:t>
        </m:r>
        <m:r>
          <m:rPr>
            <m:sty m:val="p"/>
          </m:rPr>
          <m:t>=</m:t>
        </m:r>
        <m:r>
          <m:t> </m:t>
        </m:r>
        <m:r>
          <m:rPr>
            <m:sty m:val="p"/>
          </m:rPr>
          <m:t>(</m:t>
        </m:r>
        <m:sSub>
          <m:e>
            <m:r>
              <m:t>b</m:t>
            </m:r>
          </m:e>
          <m:sub>
            <m:r>
              <m:t>i</m:t>
            </m:r>
            <m:r>
              <m:t>j</m:t>
            </m:r>
          </m:sub>
        </m:sSub>
        <m:r>
          <m:rPr>
            <m:sty m:val="p"/>
          </m:rPr>
          <m:t>)</m:t>
        </m:r>
      </m:oMath>
      <w:r>
        <w:t xml:space="preserve">. Каждый элемент</w:t>
      </w:r>
      <w:r>
        <w:t xml:space="preserve"> </w:t>
      </w:r>
      <m:oMath>
        <m:sSub>
          <m:e>
            <m:r>
              <m:t>b</m:t>
            </m:r>
          </m:e>
          <m:sub>
            <m:r>
              <m:t>i</m:t>
            </m:r>
            <m:r>
              <m:t>j</m:t>
            </m:r>
          </m:sub>
        </m:sSub>
      </m:oMath>
      <w:r>
        <w:t xml:space="preserve"> </w:t>
      </w:r>
      <w:r>
        <w:t xml:space="preserve">показывает, сколько единиц запаса капитальных благ отрасли</w:t>
      </w:r>
      <w:r>
        <w:t xml:space="preserve"> </w:t>
      </w:r>
      <m:oMath>
        <m:r>
          <m:t>i</m:t>
        </m:r>
      </m:oMath>
      <w:r>
        <w:t xml:space="preserve"> </w:t>
      </w:r>
      <w:r>
        <w:t xml:space="preserve">требуется на единицу производственной мощности отрасли</w:t>
      </w:r>
      <w:r>
        <w:t xml:space="preserve"> </w:t>
      </w:r>
      <m:oMath>
        <m:r>
          <m:t>j</m:t>
        </m:r>
      </m:oMath>
      <w:r>
        <w:t xml:space="preserve">. Матрица</w:t>
      </w:r>
      <w:r>
        <w:t xml:space="preserve"> </w:t>
      </w:r>
      <m:oMath>
        <m:r>
          <m:t>B</m:t>
        </m:r>
      </m:oMath>
      <w:r>
        <w:t xml:space="preserve"> </w:t>
      </w:r>
      <w:r>
        <w:t xml:space="preserve">связывает прирост выпуска с потребностью в капитальных вложениях – именно тот смысл, который имеет понятие «капиталоемкость» в классических моделях роста [4].</w:t>
      </w:r>
    </w:p>
    <w:p>
      <w:pPr>
        <w:pStyle w:val="BodyText"/>
      </w:pPr>
      <w:r>
        <w:t xml:space="preserve">Капитальный коэффициент</w:t>
      </w:r>
      <w:r>
        <w:t xml:space="preserve"> </w:t>
      </w:r>
      <m:oMath>
        <m:sSub>
          <m:e>
            <m:r>
              <m:t>b</m:t>
            </m:r>
          </m:e>
          <m:sub>
            <m:r>
              <m:t>i</m:t>
            </m:r>
            <m:r>
              <m:t>j</m:t>
            </m:r>
          </m:sub>
        </m:sSub>
      </m:oMath>
      <w:r>
        <w:t xml:space="preserve"> </w:t>
      </w:r>
      <w:r>
        <w:t xml:space="preserve">представляет определяемый технологически запас благ – машин, промышленных зданий и сооружений, рабочих запасов первичных материалов – отрасли</w:t>
      </w:r>
      <w:r>
        <w:t xml:space="preserve"> </w:t>
      </w:r>
      <m:oMath>
        <m:r>
          <m:t>i</m:t>
        </m:r>
      </m:oMath>
      <w:r>
        <w:t xml:space="preserve">, используемых в отрасли</w:t>
      </w:r>
      <w:r>
        <w:t xml:space="preserve"> </w:t>
      </w:r>
      <m:oMath>
        <m:r>
          <m:t>j</m:t>
        </m:r>
      </m:oMath>
      <w:r>
        <w:t xml:space="preserve"> </w:t>
      </w:r>
      <w:r>
        <w:t xml:space="preserve">для поддержания единицы ее выпуска. В отличие от соответствующего столбца матрицы</w:t>
      </w:r>
      <w:r>
        <w:t xml:space="preserve"> </w:t>
      </w:r>
      <m:oMath>
        <m:r>
          <m:t>A</m:t>
        </m:r>
      </m:oMath>
      <w:r>
        <w:t xml:space="preserve">, описывающего текущие затраты, каждый столбец матрицы</w:t>
      </w:r>
      <w:r>
        <w:t xml:space="preserve"> </w:t>
      </w:r>
      <m:oMath>
        <m:r>
          <m:t>B</m:t>
        </m:r>
      </m:oMath>
      <w:r>
        <w:t xml:space="preserve"> </w:t>
      </w:r>
      <w:r>
        <w:t xml:space="preserve">показывает потребность в физическом капитале на единицу совокупного выпуска [1].</w:t>
      </w:r>
    </w:p>
    <w:p>
      <w:pPr>
        <w:pStyle w:val="BodyText"/>
      </w:pPr>
      <w:r>
        <w:t xml:space="preserve">В дискретной формулировке, удобной для компьютерной реализации, балансовое уравнение принимает форму, предложенную Леонтьевым и детально разобранную в работе Л. Жодар и П. Мерелло [5]:</w:t>
      </w:r>
    </w:p>
    <w:p>
      <w:pPr>
        <w:pStyle w:val="BodyText"/>
        <w:spacing w:before="120" w:after="120"/>
        <w:ind w:firstLine="0" w:left="0"/>
        <w:jc w:val="center"/>
      </w:pPr>
      <m:oMath>
        <m:r>
          <m:t>X</m:t>
        </m:r>
        <m:r>
          <m:rPr>
            <m:sty m:val="p"/>
          </m:rPr>
          <m:t>(</m:t>
        </m:r>
        <m:r>
          <m:t>t</m:t>
        </m:r>
        <m:r>
          <m:rPr>
            <m:sty m:val="p"/>
          </m:rPr>
          <m:t>)</m:t>
        </m:r>
        <m:r>
          <m:t> </m:t>
        </m:r>
        <m:r>
          <m:t> </m:t>
        </m:r>
        <m:r>
          <m:rPr>
            <m:sty m:val="p"/>
          </m:rPr>
          <m:t>=</m:t>
        </m:r>
        <m:r>
          <m:t> </m:t>
        </m:r>
        <m:r>
          <m:t>A</m:t>
        </m:r>
        <m:r>
          <m:t>X</m:t>
        </m:r>
        <m:r>
          <m:rPr>
            <m:sty m:val="p"/>
          </m:rPr>
          <m:t>(</m:t>
        </m:r>
        <m:r>
          <m:t>t</m:t>
        </m:r>
        <m:r>
          <m:rPr>
            <m:sty m:val="p"/>
          </m:rPr>
          <m:t>)</m:t>
        </m:r>
        <m:r>
          <m:t> </m:t>
        </m:r>
        <m:r>
          <m:t> </m:t>
        </m:r>
        <m:r>
          <m:rPr>
            <m:sty m:val="p"/>
          </m:rPr>
          <m:t>+</m:t>
        </m:r>
        <m:r>
          <m:t> </m:t>
        </m:r>
        <m:r>
          <m:t>B</m:t>
        </m:r>
        <m:r>
          <m:rPr>
            <m:sty m:val="p"/>
          </m:rPr>
          <m:t>[</m:t>
        </m:r>
        <m:r>
          <m:t>X</m:t>
        </m:r>
        <m:r>
          <m:rPr>
            <m:sty m:val="p"/>
          </m:rPr>
          <m:t>(</m:t>
        </m:r>
        <m:r>
          <m:t>t</m:t>
        </m:r>
        <m:r>
          <m:rPr>
            <m:sty m:val="p"/>
          </m:rPr>
          <m:t>+</m:t>
        </m:r>
        <m:r>
          <m:t>1</m:t>
        </m:r>
        <m:r>
          <m:rPr>
            <m:sty m:val="p"/>
          </m:rPr>
          <m:t>)</m:t>
        </m:r>
        <m:r>
          <m:t> </m:t>
        </m:r>
        <m:r>
          <m:t> </m:t>
        </m:r>
        <m:r>
          <m:rPr>
            <m:sty m:val="p"/>
          </m:rPr>
          <m:t>−</m:t>
        </m:r>
        <m:r>
          <m:t> </m:t>
        </m:r>
        <m:r>
          <m:t>X</m:t>
        </m:r>
        <m:r>
          <m:rPr>
            <m:sty m:val="p"/>
          </m:rPr>
          <m:t>(</m:t>
        </m:r>
        <m:r>
          <m:t>t</m:t>
        </m:r>
        <m:r>
          <m:rPr>
            <m:sty m:val="p"/>
          </m:rPr>
          <m:t>)</m:t>
        </m:r>
        <m:r>
          <m:rPr>
            <m:sty m:val="p"/>
          </m:rPr>
          <m:t>]</m:t>
        </m:r>
        <m:r>
          <m:t> </m:t>
        </m:r>
        <m:r>
          <m:t> </m:t>
        </m:r>
        <m:r>
          <m:rPr>
            <m:sty m:val="p"/>
          </m:rPr>
          <m:t>+</m:t>
        </m:r>
        <m:r>
          <m:t> </m:t>
        </m:r>
        <m:r>
          <m:t>Y</m:t>
        </m:r>
        <m:r>
          <m:rPr>
            <m:sty m:val="p"/>
          </m:rPr>
          <m:t>(</m:t>
        </m:r>
        <m:r>
          <m:t>t</m:t>
        </m:r>
        <m:r>
          <m:rPr>
            <m:sty m:val="p"/>
          </m:rPr>
          <m:t>)</m:t>
        </m:r>
      </m:oMath>
      <w:r>
        <w:t xml:space="preserve"> </w:t>
      </w:r>
      <w:r>
        <w:t xml:space="preserve">(1.11)</w:t>
      </w:r>
    </w:p>
    <w:p>
      <w:pPr>
        <w:pStyle w:val="BodyText"/>
        <w:ind w:firstLine="0" w:left="0"/>
        <w:jc w:val="left"/>
      </w:pPr>
      <w:r>
        <w:t xml:space="preserve">где</w:t>
      </w:r>
      <w:r>
        <w:t xml:space="preserve"> </w:t>
      </w:r>
      <m:oMath>
        <m:r>
          <m:t>X</m:t>
        </m:r>
        <m:r>
          <m:rPr>
            <m:sty m:val="p"/>
          </m:rPr>
          <m:t>(</m:t>
        </m:r>
        <m:r>
          <m:t>t</m:t>
        </m:r>
        <m:r>
          <m:rPr>
            <m:sty m:val="p"/>
          </m:rPr>
          <m:t>)</m:t>
        </m:r>
      </m:oMath>
      <w:r>
        <w:t xml:space="preserve"> </w:t>
      </w:r>
      <w:r>
        <w:t xml:space="preserve">– вектор валовых выпусков в период</w:t>
      </w:r>
      <w:r>
        <w:t xml:space="preserve"> </w:t>
      </w:r>
      <m:oMath>
        <m:r>
          <m:t>t</m:t>
        </m:r>
      </m:oMath>
      <w:r>
        <w:t xml:space="preserve">,</w:t>
      </w:r>
    </w:p>
    <w:p>
      <w:pPr>
        <w:pStyle w:val="BodyText"/>
      </w:pPr>
      <w:r>
        <w:t xml:space="preserve">$A$– матрица прямых затрат (в динамической версии – эндогенная</w:t>
      </w:r>
      <w:r>
        <w:t xml:space="preserve"> </w:t>
      </w:r>
      <m:oMath>
        <m:r>
          <m:t>A</m:t>
        </m:r>
        <m:r>
          <m:rPr>
            <m:sty m:val="p"/>
          </m:rPr>
          <m:t>(</m:t>
        </m:r>
        <m:r>
          <m:t>t</m:t>
        </m:r>
        <m:r>
          <m:rPr>
            <m:sty m:val="p"/>
          </m:rPr>
          <m:t>)</m:t>
        </m:r>
      </m:oMath>
      <w:r>
        <w:t xml:space="preserve">),</w:t>
      </w:r>
    </w:p>
    <w:p>
      <w:pPr>
        <w:pStyle w:val="BodyText"/>
      </w:pPr>
      <m:oMath>
        <m:r>
          <m:t>B</m:t>
        </m:r>
      </m:oMath>
      <w:r>
        <w:t xml:space="preserve"> </w:t>
      </w:r>
      <w:r>
        <w:t xml:space="preserve">– матрица капитальных коэффициентов,</w:t>
      </w:r>
    </w:p>
    <w:p>
      <w:pPr>
        <w:pStyle w:val="BodyText"/>
      </w:pPr>
      <m:oMath>
        <m:r>
          <m:t>Y</m:t>
        </m:r>
        <m:r>
          <m:rPr>
            <m:sty m:val="p"/>
          </m:rPr>
          <m:t>(</m:t>
        </m:r>
        <m:r>
          <m:t>t</m:t>
        </m:r>
        <m:r>
          <m:rPr>
            <m:sty m:val="p"/>
          </m:rPr>
          <m:t>)</m:t>
        </m:r>
      </m:oMath>
      <w:r>
        <w:t xml:space="preserve"> </w:t>
      </w:r>
      <w:r>
        <w:t xml:space="preserve">– вектор конечного (непроизводственного) потребления в период</w:t>
      </w:r>
      <w:r>
        <w:t xml:space="preserve"> </w:t>
      </w:r>
      <m:oMath>
        <m:r>
          <m:t>t</m:t>
        </m:r>
      </m:oMath>
      <w:r>
        <w:t xml:space="preserve">.</w:t>
      </w:r>
    </w:p>
    <w:p>
      <w:pPr>
        <w:pStyle w:val="BodyText"/>
      </w:pPr>
      <w:r>
        <w:t xml:space="preserve">Экономический смысл уравнения (1.11) состоит в следующем. Валовый выпуск текущего периода обязан одновременно покрыть три вида потребностей: текущее промежуточное потребление</w:t>
      </w:r>
      <w:r>
        <w:t xml:space="preserve"> </w:t>
      </w:r>
      <m:oMath>
        <m:r>
          <m:t>A</m:t>
        </m:r>
        <m:r>
          <m:t>X</m:t>
        </m:r>
        <m:r>
          <m:rPr>
            <m:sty m:val="p"/>
          </m:rPr>
          <m:t>(</m:t>
        </m:r>
        <m:r>
          <m:t>t</m:t>
        </m:r>
        <m:r>
          <m:rPr>
            <m:sty m:val="p"/>
          </m:rPr>
          <m:t>)</m:t>
        </m:r>
      </m:oMath>
      <w:r>
        <w:t xml:space="preserve">, инвестиционный спрос, вызванный запланированным приростом производства</w:t>
      </w:r>
      <w:r>
        <w:t xml:space="preserve"> </w:t>
      </w:r>
      <m:oMath>
        <m:r>
          <m:t>B</m:t>
        </m:r>
        <m:r>
          <m:rPr>
            <m:sty m:val="p"/>
          </m:rPr>
          <m:t>[</m:t>
        </m:r>
        <m:r>
          <m:t>X</m:t>
        </m:r>
        <m:r>
          <m:rPr>
            <m:sty m:val="p"/>
          </m:rPr>
          <m:t>(</m:t>
        </m:r>
        <m:r>
          <m:t>t</m:t>
        </m:r>
        <m:r>
          <m:rPr>
            <m:sty m:val="p"/>
          </m:rPr>
          <m:t>+</m:t>
        </m:r>
        <m:r>
          <m:t>1</m:t>
        </m:r>
        <m:r>
          <m:rPr>
            <m:sty m:val="p"/>
          </m:rPr>
          <m:t>)</m:t>
        </m:r>
        <m:r>
          <m:t> </m:t>
        </m:r>
        <m:r>
          <m:rPr>
            <m:sty m:val="p"/>
          </m:rPr>
          <m:t>−</m:t>
        </m:r>
        <m:r>
          <m:t> </m:t>
        </m:r>
        <m:r>
          <m:t>X</m:t>
        </m:r>
        <m:r>
          <m:rPr>
            <m:sty m:val="p"/>
          </m:rPr>
          <m:t>(</m:t>
        </m:r>
        <m:r>
          <m:t>t</m:t>
        </m:r>
        <m:r>
          <m:rPr>
            <m:sty m:val="p"/>
          </m:rPr>
          <m:t>)</m:t>
        </m:r>
        <m:r>
          <m:rPr>
            <m:sty m:val="p"/>
          </m:rPr>
          <m:t>]</m:t>
        </m:r>
      </m:oMath>
      <w:r>
        <w:t xml:space="preserve">, и конечный спрос</w:t>
      </w:r>
      <w:r>
        <w:t xml:space="preserve"> </w:t>
      </w:r>
      <m:oMath>
        <m:r>
          <m:t>Y</m:t>
        </m:r>
        <m:r>
          <m:rPr>
            <m:sty m:val="p"/>
          </m:rPr>
          <m:t>(</m:t>
        </m:r>
        <m:r>
          <m:t>t</m:t>
        </m:r>
        <m:r>
          <m:rPr>
            <m:sty m:val="p"/>
          </m:rPr>
          <m:t>)</m:t>
        </m:r>
      </m:oMath>
      <w:r>
        <w:t xml:space="preserve">. Параметр</w:t>
      </w:r>
      <w:r>
        <w:t xml:space="preserve"> </w:t>
      </w:r>
      <m:oMath>
        <m:r>
          <m:t>t</m:t>
        </m:r>
      </m:oMath>
      <w:r>
        <w:t xml:space="preserve"> </w:t>
      </w:r>
      <w:r>
        <w:t xml:space="preserve">интерпретируется как год или квартал – в зависимости от используемой статистической базы. Капитальные блага, произведенные в период</w:t>
      </w:r>
      <w:r>
        <w:t xml:space="preserve"> </w:t>
      </w:r>
      <m:oMath>
        <m:r>
          <m:t>t</m:t>
        </m:r>
      </m:oMath>
      <w:r>
        <w:t xml:space="preserve">, поступают в производство в период</w:t>
      </w:r>
      <w:r>
        <w:t xml:space="preserve"> </w:t>
      </w:r>
      <m:oMath>
        <m:r>
          <m:t>t</m:t>
        </m:r>
        <m:r>
          <m:rPr>
            <m:sty m:val="p"/>
          </m:rPr>
          <m:t>+</m:t>
        </m:r>
        <m:r>
          <m:t>1</m:t>
        </m:r>
      </m:oMath>
      <w:r>
        <w:t xml:space="preserve">, что отражает реальные лаги строительства и ввода объектов в эксплуатацию [1].</w:t>
      </w:r>
    </w:p>
    <w:p>
      <w:pPr>
        <w:pStyle w:val="BodyText"/>
      </w:pPr>
      <w:r>
        <w:t xml:space="preserve">Если матрица</w:t>
      </w:r>
      <w:r>
        <w:t xml:space="preserve"> </w:t>
      </w:r>
      <m:oMath>
        <m:r>
          <m:t>B</m:t>
        </m:r>
      </m:oMath>
      <w:r>
        <w:t xml:space="preserve"> </w:t>
      </w:r>
      <w:r>
        <w:t xml:space="preserve">невырождена (</w:t>
      </w:r>
      <m:oMath>
        <m:r>
          <m:t>d</m:t>
        </m:r>
        <m:r>
          <m:t>e</m:t>
        </m:r>
        <m:r>
          <m:t>t</m:t>
        </m:r>
        <m:r>
          <m:t> </m:t>
        </m:r>
        <m:r>
          <m:t>B</m:t>
        </m:r>
        <m:r>
          <m:rPr>
            <m:sty m:val="p"/>
          </m:rPr>
          <m:t>≠</m:t>
        </m:r>
        <m:r>
          <m:t>0</m:t>
        </m:r>
      </m:oMath>
      <w:r>
        <w:t xml:space="preserve">), из уравнения (1.11) можно явно выразить вектор выпуска следующего периода:</w:t>
      </w:r>
    </w:p>
    <w:p>
      <w:pPr>
        <w:pStyle w:val="BodyText"/>
        <w:spacing w:before="120" w:after="120"/>
        <w:ind w:firstLine="0" w:left="0"/>
        <w:jc w:val="center"/>
      </w:pPr>
      <m:oMath>
        <m:r>
          <m:t>X</m:t>
        </m:r>
        <m:r>
          <m:rPr>
            <m:sty m:val="p"/>
          </m:rPr>
          <m:t>(</m:t>
        </m:r>
        <m:r>
          <m:t>t</m:t>
        </m:r>
        <m:r>
          <m:rPr>
            <m:sty m:val="p"/>
          </m:rPr>
          <m:t>+</m:t>
        </m:r>
        <m:r>
          <m:t>1</m:t>
        </m:r>
        <m:r>
          <m:rPr>
            <m:sty m:val="p"/>
          </m:rPr>
          <m:t>)</m:t>
        </m:r>
        <m:r>
          <m:t> </m:t>
        </m:r>
        <m:r>
          <m:rPr>
            <m:sty m:val="p"/>
          </m:rPr>
          <m:t>=</m:t>
        </m:r>
        <m:r>
          <m:t> </m:t>
        </m:r>
        <m:r>
          <m:t>X</m:t>
        </m:r>
        <m:r>
          <m:rPr>
            <m:sty m:val="p"/>
          </m:rPr>
          <m:t>(</m:t>
        </m:r>
        <m:r>
          <m:t>t</m:t>
        </m:r>
        <m:r>
          <m:rPr>
            <m:sty m:val="p"/>
          </m:rPr>
          <m:t>)</m:t>
        </m:r>
        <m:r>
          <m:t> </m:t>
        </m:r>
        <m:r>
          <m:rPr>
            <m:sty m:val="p"/>
          </m:rPr>
          <m:t>+</m:t>
        </m:r>
        <m:r>
          <m:t> </m:t>
        </m:r>
        <m:sSup>
          <m:e>
            <m:r>
              <m:t>B</m:t>
            </m:r>
          </m:e>
          <m:sup>
            <m:r>
              <m:rPr>
                <m:sty m:val="p"/>
              </m:rPr>
              <m:t>−</m:t>
            </m:r>
            <m:r>
              <m:t>1</m:t>
            </m:r>
          </m:sup>
        </m:sSup>
        <m:r>
          <m:rPr>
            <m:sty m:val="p"/>
          </m:rPr>
          <m:t>(</m:t>
        </m:r>
        <m:r>
          <m:t>t</m:t>
        </m:r>
        <m:r>
          <m:rPr>
            <m:sty m:val="p"/>
          </m:rPr>
          <m:t>)</m:t>
        </m:r>
        <m:d>
          <m:dPr>
            <m:begChr m:val="["/>
            <m:sepChr m:val=""/>
            <m:endChr m:val="]"/>
            <m:grow/>
          </m:dPr>
          <m:e>
            <m:d>
              <m:dPr>
                <m:begChr m:val="("/>
                <m:sepChr m:val=""/>
                <m:endChr m:val=")"/>
                <m:grow/>
              </m:dPr>
              <m:e>
                <m:r>
                  <m:t>E</m:t>
                </m:r>
                <m:r>
                  <m:t> </m:t>
                </m:r>
                <m:r>
                  <m:rPr>
                    <m:sty m:val="p"/>
                  </m:rPr>
                  <m:t>−</m:t>
                </m:r>
                <m:r>
                  <m:t> </m:t>
                </m:r>
                <m:r>
                  <m:t>A</m:t>
                </m:r>
                <m:r>
                  <m:rPr>
                    <m:sty m:val="p"/>
                  </m:rPr>
                  <m:t>(</m:t>
                </m:r>
                <m:r>
                  <m:t>t</m:t>
                </m:r>
                <m:r>
                  <m:rPr>
                    <m:sty m:val="p"/>
                  </m:rPr>
                  <m:t>)</m:t>
                </m:r>
              </m:e>
            </m:d>
            <m:r>
              <m:t>X</m:t>
            </m:r>
            <m:r>
              <m:rPr>
                <m:sty m:val="p"/>
              </m:rPr>
              <m:t>(</m:t>
            </m:r>
            <m:r>
              <m:t>t</m:t>
            </m:r>
            <m:r>
              <m:rPr>
                <m:sty m:val="p"/>
              </m:rPr>
              <m:t>)</m:t>
            </m:r>
            <m:r>
              <m:t> </m:t>
            </m:r>
            <m:r>
              <m:rPr>
                <m:sty m:val="p"/>
              </m:rPr>
              <m:t>−</m:t>
            </m:r>
            <m:r>
              <m:t> </m:t>
            </m:r>
            <m:r>
              <m:t>Y</m:t>
            </m:r>
            <m:r>
              <m:rPr>
                <m:sty m:val="p"/>
              </m:rPr>
              <m:t>(</m:t>
            </m:r>
            <m:r>
              <m:t>t</m:t>
            </m:r>
            <m:r>
              <m:rPr>
                <m:sty m:val="p"/>
              </m:rPr>
              <m:t>)</m:t>
            </m:r>
          </m:e>
        </m:d>
      </m:oMath>
      <w:r>
        <w:t xml:space="preserve"> </w:t>
      </w:r>
      <w:r>
        <w:t xml:space="preserve">(1.12)</w:t>
      </w:r>
    </w:p>
    <w:p>
      <w:pPr>
        <w:pStyle w:val="BodyText"/>
      </w:pPr>
      <w:r>
        <w:t xml:space="preserve">Вектор</w:t>
      </w:r>
      <w:r>
        <w:t xml:space="preserve"> </w:t>
      </w:r>
      <m:oMath>
        <m:r>
          <m:t>X</m:t>
        </m:r>
        <m:r>
          <m:rPr>
            <m:sty m:val="p"/>
          </m:rPr>
          <m:t>(</m:t>
        </m:r>
        <m:r>
          <m:t>t</m:t>
        </m:r>
        <m:r>
          <m:rPr>
            <m:sty m:val="p"/>
          </m:rPr>
          <m:t>+</m:t>
        </m:r>
        <m:r>
          <m:t>1</m:t>
        </m:r>
        <m:r>
          <m:rPr>
            <m:sty m:val="p"/>
          </m:rPr>
          <m:t>)</m:t>
        </m:r>
      </m:oMath>
      <w:r>
        <w:t xml:space="preserve">, определяемый формулой (1.12), выступает балансовым ориентиром для производственной системы. Однако практика показывает, что матрица</w:t>
      </w:r>
      <w:r>
        <w:t xml:space="preserve"> </w:t>
      </w:r>
      <m:oMath>
        <m:r>
          <m:t>B</m:t>
        </m:r>
      </m:oMath>
      <w:r>
        <w:t xml:space="preserve"> </w:t>
      </w:r>
      <w:r>
        <w:t xml:space="preserve">нередко оказывается вырожденной или близкой к вырожденной. Это обусловлено тем, что ряд отраслей (например, энергетика или сфера услуг) не производит значимых капитальных благ, и соответствующие строки матрицы обращаются в нуль [5]. Нулевые строки делают матрицу</w:t>
      </w:r>
      <w:r>
        <w:t xml:space="preserve"> </w:t>
      </w:r>
      <m:oMath>
        <m:r>
          <m:t>B</m:t>
        </m:r>
      </m:oMath>
      <w:r>
        <w:t xml:space="preserve"> </w:t>
      </w:r>
      <w:r>
        <w:t xml:space="preserve">сингулярной, то есть</w:t>
      </w:r>
      <w:r>
        <w:t xml:space="preserve"> </w:t>
      </w:r>
      <m:oMath>
        <m:r>
          <m:t>d</m:t>
        </m:r>
        <m:r>
          <m:t>e</m:t>
        </m:r>
        <m:r>
          <m:t>t</m:t>
        </m:r>
        <m:r>
          <m:t> </m:t>
        </m:r>
        <m:r>
          <m:t>B</m:t>
        </m:r>
        <m:r>
          <m:t> </m:t>
        </m:r>
        <m:r>
          <m:rPr>
            <m:sty m:val="p"/>
          </m:rPr>
          <m:t>=</m:t>
        </m:r>
        <m:r>
          <m:t> </m:t>
        </m:r>
        <m:r>
          <m:t>0</m:t>
        </m:r>
      </m:oMath>
      <w:r>
        <w:t xml:space="preserve">, и стандартное обращение становится невозможным.</w:t>
      </w:r>
    </w:p>
    <w:p>
      <w:pPr>
        <w:pStyle w:val="BodyText"/>
      </w:pPr>
      <w:r>
        <w:t xml:space="preserve">Корректным обобщением в случае сингулярности служит псевдообратная матрица Мура–Пенроуза</w:t>
      </w:r>
      <w:r>
        <w:t xml:space="preserve"> </w:t>
      </w:r>
      <m:oMath>
        <m:sSup>
          <m:e>
            <m:r>
              <m:t>B</m:t>
            </m:r>
          </m:e>
          <m:sup>
            <m:r>
              <m:rPr>
                <m:sty m:val="p"/>
              </m:rPr>
              <m:t>+</m:t>
            </m:r>
          </m:sup>
        </m:sSup>
      </m:oMath>
      <w:r>
        <w:t xml:space="preserve">, существующая для любой прямоугольной или вырожденной матрицы. При ее использовании соотношение (1.12) принимает вид:</w:t>
      </w:r>
    </w:p>
    <w:p>
      <w:pPr>
        <w:pStyle w:val="BodyText"/>
        <w:spacing w:before="120" w:after="120"/>
        <w:ind w:firstLine="0" w:left="0"/>
        <w:jc w:val="center"/>
      </w:pPr>
      <m:oMath>
        <m:r>
          <m:t>X</m:t>
        </m:r>
        <m:r>
          <m:rPr>
            <m:sty m:val="p"/>
          </m:rPr>
          <m:t>(</m:t>
        </m:r>
        <m:r>
          <m:t>t</m:t>
        </m:r>
        <m:r>
          <m:rPr>
            <m:sty m:val="p"/>
          </m:rPr>
          <m:t>+</m:t>
        </m:r>
        <m:r>
          <m:t>1</m:t>
        </m:r>
        <m:r>
          <m:rPr>
            <m:sty m:val="p"/>
          </m:rPr>
          <m:t>)</m:t>
        </m:r>
        <m:r>
          <m:t> </m:t>
        </m:r>
        <m:r>
          <m:rPr>
            <m:sty m:val="p"/>
          </m:rPr>
          <m:t>=</m:t>
        </m:r>
        <m:r>
          <m:t> </m:t>
        </m:r>
        <m:r>
          <m:t>X</m:t>
        </m:r>
        <m:r>
          <m:rPr>
            <m:sty m:val="p"/>
          </m:rPr>
          <m:t>(</m:t>
        </m:r>
        <m:r>
          <m:t>t</m:t>
        </m:r>
        <m:r>
          <m:rPr>
            <m:sty m:val="p"/>
          </m:rPr>
          <m:t>)</m:t>
        </m:r>
        <m:r>
          <m:t> </m:t>
        </m:r>
        <m:r>
          <m:rPr>
            <m:sty m:val="p"/>
          </m:rPr>
          <m:t>+</m:t>
        </m:r>
        <m:r>
          <m:t> </m:t>
        </m:r>
        <m:sSup>
          <m:e>
            <m:r>
              <m:t>B</m:t>
            </m:r>
          </m:e>
          <m:sup>
            <m:r>
              <m:rPr>
                <m:sty m:val="p"/>
              </m:rPr>
              <m:t>+</m:t>
            </m:r>
          </m:sup>
        </m:sSup>
        <m:r>
          <m:rPr>
            <m:sty m:val="p"/>
          </m:rPr>
          <m:t>(</m:t>
        </m:r>
        <m:r>
          <m:t>t</m:t>
        </m:r>
        <m:r>
          <m:rPr>
            <m:sty m:val="p"/>
          </m:rPr>
          <m:t>)</m:t>
        </m:r>
        <m:d>
          <m:dPr>
            <m:begChr m:val="["/>
            <m:sepChr m:val=""/>
            <m:endChr m:val="]"/>
            <m:grow/>
          </m:dPr>
          <m:e>
            <m:d>
              <m:dPr>
                <m:begChr m:val="("/>
                <m:sepChr m:val=""/>
                <m:endChr m:val=")"/>
                <m:grow/>
              </m:dPr>
              <m:e>
                <m:r>
                  <m:t>E</m:t>
                </m:r>
                <m:r>
                  <m:t> </m:t>
                </m:r>
                <m:r>
                  <m:rPr>
                    <m:sty m:val="p"/>
                  </m:rPr>
                  <m:t>−</m:t>
                </m:r>
                <m:r>
                  <m:t> </m:t>
                </m:r>
                <m:r>
                  <m:t>A</m:t>
                </m:r>
                <m:r>
                  <m:rPr>
                    <m:sty m:val="p"/>
                  </m:rPr>
                  <m:t>(</m:t>
                </m:r>
                <m:r>
                  <m:t>t</m:t>
                </m:r>
                <m:r>
                  <m:rPr>
                    <m:sty m:val="p"/>
                  </m:rPr>
                  <m:t>)</m:t>
                </m:r>
              </m:e>
            </m:d>
            <m:r>
              <m:t>X</m:t>
            </m:r>
            <m:r>
              <m:rPr>
                <m:sty m:val="p"/>
              </m:rPr>
              <m:t>(</m:t>
            </m:r>
            <m:r>
              <m:t>t</m:t>
            </m:r>
            <m:r>
              <m:rPr>
                <m:sty m:val="p"/>
              </m:rPr>
              <m:t>)</m:t>
            </m:r>
            <m:r>
              <m:t> </m:t>
            </m:r>
            <m:r>
              <m:rPr>
                <m:sty m:val="p"/>
              </m:rPr>
              <m:t>−</m:t>
            </m:r>
            <m:r>
              <m:t> </m:t>
            </m:r>
            <m:r>
              <m:t>Y</m:t>
            </m:r>
            <m:r>
              <m:rPr>
                <m:sty m:val="p"/>
              </m:rPr>
              <m:t>(</m:t>
            </m:r>
            <m:r>
              <m:t>t</m:t>
            </m:r>
            <m:r>
              <m:rPr>
                <m:sty m:val="p"/>
              </m:rPr>
              <m:t>)</m:t>
            </m:r>
          </m:e>
        </m:d>
      </m:oMath>
      <w:r>
        <w:t xml:space="preserve"> </w:t>
      </w:r>
      <w:r>
        <w:t xml:space="preserve">(1.13)</w:t>
      </w:r>
    </w:p>
    <w:p>
      <w:pPr>
        <w:pStyle w:val="BodyText"/>
      </w:pPr>
      <w:r>
        <w:t xml:space="preserve">Решение (1.13) минимизирует норму вектора коррекции при условии выполнения балансового соотношения в наилучшем приближении по наименьшим квадратам.</w:t>
      </w:r>
    </w:p>
    <w:p>
      <w:pPr>
        <w:pStyle w:val="BodyText"/>
      </w:pPr>
      <w:r>
        <w:t xml:space="preserve">Для практических расчетов псевдообратная матрица вычисляется через сингулярное разложение (SVD). Метод основан на том, что любую матрицу</w:t>
      </w:r>
      <w:r>
        <w:t xml:space="preserve"> </w:t>
      </w:r>
      <m:oMath>
        <m:r>
          <m:t>B</m:t>
        </m:r>
      </m:oMath>
      <w:r>
        <w:t xml:space="preserve"> </w:t>
      </w:r>
      <w:r>
        <w:t xml:space="preserve">можно разложить в произведение трех матриц</w:t>
      </w:r>
      <w:r>
        <w:t xml:space="preserve"> </w:t>
      </w:r>
      <m:oMath>
        <m:r>
          <m:t>B</m:t>
        </m:r>
        <m:r>
          <m:rPr>
            <m:sty m:val="p"/>
          </m:rPr>
          <m:t>=</m:t>
        </m:r>
        <m:r>
          <m:t>U</m:t>
        </m:r>
        <m:r>
          <m:rPr>
            <m:sty m:val="p"/>
          </m:rPr>
          <m:t>Σ</m:t>
        </m:r>
        <m:sSup>
          <m:e>
            <m:r>
              <m:t>V</m:t>
            </m:r>
          </m:e>
          <m:sup>
            <m:r>
              <m:t>T</m:t>
            </m:r>
          </m:sup>
        </m:sSup>
      </m:oMath>
      <w:r>
        <w:t xml:space="preserve">, где</w:t>
      </w:r>
      <w:r>
        <w:t xml:space="preserve"> </w:t>
      </w:r>
      <m:oMath>
        <m:r>
          <m:t>U</m:t>
        </m:r>
      </m:oMath>
      <w:r>
        <w:t xml:space="preserve"> </w:t>
      </w:r>
      <w:r>
        <w:t xml:space="preserve">и</w:t>
      </w:r>
      <w:r>
        <w:t xml:space="preserve"> </w:t>
      </w:r>
      <m:oMath>
        <m:r>
          <m:t>V</m:t>
        </m:r>
      </m:oMath>
      <w:r>
        <w:t xml:space="preserve"> </w:t>
      </w:r>
      <w:r>
        <w:t xml:space="preserve">– ортогональные матрицы (их столбцы образуют ортонормированные базисы), а</w:t>
      </w:r>
      <w:r>
        <w:t xml:space="preserve"> </w:t>
      </w:r>
      <m:oMath>
        <m:r>
          <m:rPr>
            <m:sty m:val="p"/>
          </m:rPr>
          <m:t>Σ</m:t>
        </m:r>
      </m:oMath>
      <w:r>
        <w:t xml:space="preserve"> </w:t>
      </w:r>
      <w:r>
        <w:t xml:space="preserve">– диагональная матрица, на диагонали которой стоят неотрицательные числа – так называемые сингулярные числа, характеризующие «силу» каждого направления преобразования. При стандартном обращении нулевые элементы</w:t>
      </w:r>
      <w:r>
        <w:t xml:space="preserve"> </w:t>
      </w:r>
      <m:oMath>
        <m:r>
          <m:rPr>
            <m:sty m:val="p"/>
          </m:rPr>
          <m:t>Σ</m:t>
        </m:r>
      </m:oMath>
      <w:r>
        <w:t xml:space="preserve"> </w:t>
      </w:r>
      <w:r>
        <w:t xml:space="preserve">делали бы операцию невозможной, тогда как псевдообратная конструкция обходит это ограничение:</w:t>
      </w:r>
      <w:r>
        <w:t xml:space="preserve"> </w:t>
      </w:r>
      <m:oMath>
        <m:sSup>
          <m:e>
            <m:r>
              <m:t>B</m:t>
            </m:r>
          </m:e>
          <m:sup>
            <m:r>
              <m:rPr>
                <m:sty m:val="p"/>
              </m:rPr>
              <m:t>+</m:t>
            </m:r>
          </m:sup>
        </m:sSup>
        <m:r>
          <m:rPr>
            <m:sty m:val="p"/>
          </m:rPr>
          <m:t>=</m:t>
        </m:r>
        <m:r>
          <m:t>V</m:t>
        </m:r>
        <m:sSup>
          <m:e>
            <m:r>
              <m:rPr>
                <m:sty m:val="p"/>
              </m:rPr>
              <m:t>Σ</m:t>
            </m:r>
          </m:e>
          <m:sup>
            <m:r>
              <m:rPr>
                <m:sty m:val="p"/>
              </m:rPr>
              <m:t>+</m:t>
            </m:r>
          </m:sup>
        </m:sSup>
        <m:sSup>
          <m:e>
            <m:r>
              <m:t>U</m:t>
            </m:r>
          </m:e>
          <m:sup>
            <m:r>
              <m:t>T</m:t>
            </m:r>
          </m:sup>
        </m:sSup>
      </m:oMath>
      <w:r>
        <w:t xml:space="preserve">, где в матрице</w:t>
      </w:r>
      <w:r>
        <w:t xml:space="preserve"> </w:t>
      </w:r>
      <m:oMath>
        <m:sSup>
          <m:e>
            <m:r>
              <m:rPr>
                <m:sty m:val="p"/>
              </m:rPr>
              <m:t>Σ</m:t>
            </m:r>
          </m:e>
          <m:sup>
            <m:r>
              <m:rPr>
                <m:sty m:val="p"/>
              </m:rPr>
              <m:t>+</m:t>
            </m:r>
          </m:sup>
        </m:sSup>
      </m:oMath>
      <w:r>
        <w:t xml:space="preserve"> </w:t>
      </w:r>
      <w:r>
        <w:t xml:space="preserve">каждое ненулевое сингулярное число заменяется обратным, а нулевые элементы остаются нулями. Направления, вдоль которых</w:t>
      </w:r>
      <w:r>
        <w:t xml:space="preserve"> </w:t>
      </w:r>
      <m:oMath>
        <m:r>
          <m:t>B</m:t>
        </m:r>
      </m:oMath>
      <w:r>
        <w:t xml:space="preserve"> </w:t>
      </w:r>
      <w:r>
        <w:t xml:space="preserve">ничего не делает (нулевые строки матрицы капитальных коэффициентов), просто игнорируются, а не вызывают ошибку. Вычислительная сложность операции</w:t>
      </w:r>
      <w:r>
        <w:t xml:space="preserve"> </w:t>
      </w:r>
      <m:oMath>
        <m:r>
          <m:t>O</m:t>
        </m:r>
        <m:r>
          <m:rPr>
            <m:sty m:val="p"/>
          </m:rPr>
          <m:t>(</m:t>
        </m:r>
        <m:sSup>
          <m:e>
            <m:r>
              <m:t>n</m:t>
            </m:r>
          </m:e>
          <m:sup>
            <m:r>
              <m:t>3</m:t>
            </m:r>
          </m:sup>
        </m:sSup>
        <m:r>
          <m:rPr>
            <m:sty m:val="p"/>
          </m:rPr>
          <m:t>)</m:t>
        </m:r>
      </m:oMath>
      <w:r>
        <w:t xml:space="preserve"> </w:t>
      </w:r>
      <w:r>
        <w:t xml:space="preserve">несущественна при</w:t>
      </w:r>
      <w:r>
        <w:t xml:space="preserve"> </w:t>
      </w:r>
      <m:oMath>
        <m:r>
          <m:t>n</m:t>
        </m:r>
        <m:r>
          <m:rPr>
            <m:sty m:val="p"/>
          </m:rPr>
          <m:t>=</m:t>
        </m:r>
        <m:r>
          <m:t>5</m:t>
        </m:r>
      </m:oMath>
      <w:r>
        <w:t xml:space="preserve">–</w:t>
      </w:r>
      <m:oMath>
        <m:r>
          <m:t>50</m:t>
        </m:r>
      </m:oMath>
      <w:r>
        <w:t xml:space="preserve"> </w:t>
      </w:r>
      <w:r>
        <w:t xml:space="preserve">[5].</w:t>
      </w:r>
    </w:p>
    <w:p>
      <w:pPr>
        <w:pStyle w:val="BodyText"/>
      </w:pPr>
      <w:r>
        <w:t xml:space="preserve">Продуктивность матрицы</w:t>
      </w:r>
      <w:r>
        <w:t xml:space="preserve"> </w:t>
      </w:r>
      <m:oMath>
        <m:r>
          <m:t>A</m:t>
        </m:r>
      </m:oMath>
      <w:r>
        <w:t xml:space="preserve"> </w:t>
      </w:r>
      <w:r>
        <w:t xml:space="preserve">остается обязательным условием корректности и в динамической постановке. Условие (1.6) контролируется на каждом шаге моделирования, то есть если по итогам агрегирования агентных решений спектральный радиус превышает единицу, конфигурация параметров признается экономически недопустимой и подлежит коррекции.</w:t>
      </w:r>
    </w:p>
    <w:p>
      <w:pPr>
        <w:pStyle w:val="BodyText"/>
      </w:pPr>
      <w:r>
        <w:t xml:space="preserve">Динамическая балансовая схема допускает несколько содержательных расширений. Во-первых, вектор конечного спроса</w:t>
      </w:r>
      <w:r>
        <w:t xml:space="preserve"> </w:t>
      </w:r>
      <m:oMath>
        <m:r>
          <m:t>Y</m:t>
        </m:r>
        <m:r>
          <m:rPr>
            <m:sty m:val="p"/>
          </m:rPr>
          <m:t>(</m:t>
        </m:r>
        <m:r>
          <m:t>t</m:t>
        </m:r>
        <m:r>
          <m:rPr>
            <m:sty m:val="p"/>
          </m:rPr>
          <m:t>)</m:t>
        </m:r>
      </m:oMath>
      <w:r>
        <w:t xml:space="preserve"> </w:t>
      </w:r>
      <w:r>
        <w:t xml:space="preserve">может быть разложен на компоненты по типам потребителей – домашние хозяйства, государство, внешний сектор, – что открывает возможность моделирования фискальной политики и внешнеторговых шоков. Во-вторых, коэффициенты</w:t>
      </w:r>
      <w:r>
        <w:t xml:space="preserve"> </w:t>
      </w:r>
      <m:oMath>
        <m:r>
          <m:t>A</m:t>
        </m:r>
        <m:r>
          <m:rPr>
            <m:sty m:val="p"/>
          </m:rPr>
          <m:t>(</m:t>
        </m:r>
        <m:r>
          <m:t>t</m:t>
        </m:r>
        <m:r>
          <m:rPr>
            <m:sty m:val="p"/>
          </m:rPr>
          <m:t>)</m:t>
        </m:r>
      </m:oMath>
      <w:r>
        <w:t xml:space="preserve"> </w:t>
      </w:r>
      <w:r>
        <w:t xml:space="preserve">и</w:t>
      </w:r>
      <w:r>
        <w:t xml:space="preserve"> </w:t>
      </w:r>
      <m:oMath>
        <m:r>
          <m:t>B</m:t>
        </m:r>
        <m:r>
          <m:rPr>
            <m:sty m:val="p"/>
          </m:rPr>
          <m:t>(</m:t>
        </m:r>
        <m:r>
          <m:t>t</m:t>
        </m:r>
        <m:r>
          <m:rPr>
            <m:sty m:val="p"/>
          </m:rPr>
          <m:t>)</m:t>
        </m:r>
      </m:oMath>
      <w:r>
        <w:t xml:space="preserve"> </w:t>
      </w:r>
      <w:r>
        <w:t xml:space="preserve">могут меняться во времени под влиянием технологических изменений. Как указывает Леонтьев, появление новых товаров или отраслей формально описывается введением новых векторов-столбцов в структурную матрицу, а исчезновение старых – их исключением [1].</w:t>
      </w:r>
    </w:p>
    <w:p>
      <w:pPr>
        <w:pStyle w:val="BodyText"/>
      </w:pPr>
      <w:r>
        <w:t xml:space="preserve">Двухотраслевая балансовая модель Маркса–Моисеева (двухсекторная схема расширенного воспроизводства, восходящая к марксовым схемам I и II подразделений и развитая Н.Н. Моисеевым в рамках оптимального управления [VERIFY]), рассматриваемая Е.С. Кундышевой [4], предлагает альтернативный взгляд на динамику воспроизводства. В ней валовый выпуск каждой отрасли</w:t>
      </w:r>
      <w:r>
        <w:t xml:space="preserve"> </w:t>
      </w:r>
      <m:oMath>
        <m:r>
          <m:t>i</m:t>
        </m:r>
      </m:oMath>
      <w:r>
        <w:t xml:space="preserve"> </w:t>
      </w:r>
      <w:r>
        <w:t xml:space="preserve">в момент времени</w:t>
      </w:r>
      <w:r>
        <w:t xml:space="preserve"> </w:t>
      </w:r>
      <m:oMath>
        <m:r>
          <m:t>t</m:t>
        </m:r>
      </m:oMath>
      <w:r>
        <w:t xml:space="preserve"> </w:t>
      </w:r>
      <w:r>
        <w:t xml:space="preserve">представляется как сумма фонда возмещения, заработной платы и прибыли:</w:t>
      </w:r>
    </w:p>
    <w:p>
      <w:pPr>
        <w:pStyle w:val="BodyText"/>
        <w:spacing w:before="120" w:after="120"/>
        <w:ind w:firstLine="0" w:left="0"/>
        <w:jc w:val="center"/>
      </w:pPr>
      <m:oMath>
        <m:sSub>
          <m:e>
            <m:r>
              <m:t>Y</m:t>
            </m:r>
          </m:e>
          <m:sub>
            <m:r>
              <m:t>i</m:t>
            </m:r>
          </m:sub>
        </m:sSub>
        <m:r>
          <m:rPr>
            <m:sty m:val="p"/>
          </m:rPr>
          <m:t>(</m:t>
        </m:r>
        <m:r>
          <m:t>t</m:t>
        </m:r>
        <m:r>
          <m:rPr>
            <m:sty m:val="p"/>
          </m:rPr>
          <m:t>)</m:t>
        </m:r>
        <m:r>
          <m:t> </m:t>
        </m:r>
        <m:r>
          <m:rPr>
            <m:sty m:val="p"/>
          </m:rPr>
          <m:t>=</m:t>
        </m:r>
        <m:r>
          <m:t> </m:t>
        </m:r>
        <m:sSub>
          <m:e>
            <m:r>
              <m:t>C</m:t>
            </m:r>
          </m:e>
          <m:sub>
            <m:r>
              <m:t>i</m:t>
            </m:r>
          </m:sub>
        </m:sSub>
        <m:r>
          <m:rPr>
            <m:sty m:val="p"/>
          </m:rPr>
          <m:t>(</m:t>
        </m:r>
        <m:r>
          <m:t>t</m:t>
        </m:r>
        <m:r>
          <m:rPr>
            <m:sty m:val="p"/>
          </m:rPr>
          <m:t>)</m:t>
        </m:r>
        <m:r>
          <m:t> </m:t>
        </m:r>
        <m:r>
          <m:rPr>
            <m:sty m:val="p"/>
          </m:rPr>
          <m:t>+</m:t>
        </m:r>
        <m:r>
          <m:t> </m:t>
        </m:r>
        <m:sSub>
          <m:e>
            <m:r>
              <m:t>V</m:t>
            </m:r>
          </m:e>
          <m:sub>
            <m:r>
              <m:t>i</m:t>
            </m:r>
          </m:sub>
        </m:sSub>
        <m:r>
          <m:rPr>
            <m:sty m:val="p"/>
          </m:rPr>
          <m:t>(</m:t>
        </m:r>
        <m:r>
          <m:t>t</m:t>
        </m:r>
        <m:r>
          <m:rPr>
            <m:sty m:val="p"/>
          </m:rPr>
          <m:t>)</m:t>
        </m:r>
        <m:r>
          <m:t> </m:t>
        </m:r>
        <m:r>
          <m:rPr>
            <m:sty m:val="p"/>
          </m:rPr>
          <m:t>+</m:t>
        </m:r>
        <m:r>
          <m:t> </m:t>
        </m:r>
        <m:sSub>
          <m:e>
            <m:r>
              <m:t>M</m:t>
            </m:r>
          </m:e>
          <m:sub>
            <m:r>
              <m:t>i</m:t>
            </m:r>
          </m:sub>
        </m:sSub>
        <m:r>
          <m:rPr>
            <m:sty m:val="p"/>
          </m:rPr>
          <m:t>(</m:t>
        </m:r>
        <m:r>
          <m:t>t</m:t>
        </m:r>
        <m:r>
          <m:rPr>
            <m:sty m:val="p"/>
          </m:rPr>
          <m:t>)</m:t>
        </m:r>
      </m:oMath>
      <w:r>
        <w:t xml:space="preserve"> </w:t>
      </w:r>
      <w:r>
        <w:t xml:space="preserve">(1.14)</w:t>
      </w:r>
    </w:p>
    <w:p>
      <w:pPr>
        <w:pStyle w:val="BodyText"/>
        <w:ind w:firstLine="0" w:left="0"/>
        <w:jc w:val="left"/>
      </w:pPr>
      <w:r>
        <w:t xml:space="preserve">где</w:t>
      </w:r>
      <w:r>
        <w:t xml:space="preserve"> </w:t>
      </w:r>
      <m:oMath>
        <m:sSub>
          <m:e>
            <m:r>
              <m:t>C</m:t>
            </m:r>
          </m:e>
          <m:sub>
            <m:r>
              <m:t>i</m:t>
            </m:r>
          </m:sub>
        </m:sSub>
        <m:r>
          <m:rPr>
            <m:sty m:val="p"/>
          </m:rPr>
          <m:t>(</m:t>
        </m:r>
        <m:r>
          <m:t>t</m:t>
        </m:r>
        <m:r>
          <m:rPr>
            <m:sty m:val="p"/>
          </m:rPr>
          <m:t>)</m:t>
        </m:r>
      </m:oMath>
      <w:r>
        <w:t xml:space="preserve"> </w:t>
      </w:r>
      <w:r>
        <w:t xml:space="preserve">– фонд возмещения (амортизация и оборотные фонды),</w:t>
      </w:r>
    </w:p>
    <w:p>
      <w:pPr>
        <w:pStyle w:val="BodyText"/>
      </w:pPr>
      <m:oMath>
        <m:sSub>
          <m:e>
            <m:r>
              <m:t>V</m:t>
            </m:r>
          </m:e>
          <m:sub>
            <m:r>
              <m:t>i</m:t>
            </m:r>
          </m:sub>
        </m:sSub>
        <m:r>
          <m:rPr>
            <m:sty m:val="p"/>
          </m:rPr>
          <m:t>(</m:t>
        </m:r>
        <m:r>
          <m:t>t</m:t>
        </m:r>
        <m:r>
          <m:rPr>
            <m:sty m:val="p"/>
          </m:rPr>
          <m:t>)</m:t>
        </m:r>
      </m:oMath>
      <w:r>
        <w:t xml:space="preserve"> </w:t>
      </w:r>
      <w:r>
        <w:t xml:space="preserve">– фонд заработной платы,</w:t>
      </w:r>
    </w:p>
    <w:p>
      <w:pPr>
        <w:pStyle w:val="BodyText"/>
      </w:pPr>
      <m:oMath>
        <m:sSub>
          <m:e>
            <m:r>
              <m:t>M</m:t>
            </m:r>
          </m:e>
          <m:sub>
            <m:r>
              <m:t>i</m:t>
            </m:r>
          </m:sub>
        </m:sSub>
        <m:r>
          <m:rPr>
            <m:sty m:val="p"/>
          </m:rPr>
          <m:t>(</m:t>
        </m:r>
        <m:r>
          <m:t>t</m:t>
        </m:r>
        <m:r>
          <m:rPr>
            <m:sty m:val="p"/>
          </m:rPr>
          <m:t>)</m:t>
        </m:r>
      </m:oMath>
      <w:r>
        <w:t xml:space="preserve"> </w:t>
      </w:r>
      <w:r>
        <w:t xml:space="preserve">– прибыль</w:t>
      </w:r>
      <w:r>
        <w:t xml:space="preserve"> </w:t>
      </w:r>
      <m:oMath>
        <m:r>
          <m:t>i</m:t>
        </m:r>
      </m:oMath>
      <w:r>
        <w:t xml:space="preserve">-й отрасли на цикле</w:t>
      </w:r>
      <w:r>
        <w:t xml:space="preserve"> </w:t>
      </w:r>
      <m:oMath>
        <m:r>
          <m:t>t</m:t>
        </m:r>
      </m:oMath>
      <w:r>
        <w:t xml:space="preserve">.</w:t>
      </w:r>
    </w:p>
    <w:p>
      <w:pPr>
        <w:pStyle w:val="BodyText"/>
      </w:pPr>
      <w:r>
        <w:t xml:space="preserve">Динамика системы определяется коэффициентом роста</w:t>
      </w:r>
      <w:r>
        <w:t xml:space="preserve"> </w:t>
      </w:r>
      <m:oMath>
        <m:sSub>
          <m:e>
            <m:r>
              <m:t>ρ</m:t>
            </m:r>
          </m:e>
          <m:sub>
            <m:r>
              <m:t>t</m:t>
            </m:r>
          </m:sub>
        </m:sSub>
      </m:oMath>
      <w:r>
        <w:t xml:space="preserve">, связывающим объемы выпуска смежных периодов:</w:t>
      </w:r>
    </w:p>
    <w:p>
      <w:pPr>
        <w:pStyle w:val="BodyText"/>
        <w:spacing w:before="120" w:after="120"/>
        <w:ind w:firstLine="0" w:left="0"/>
        <w:jc w:val="center"/>
      </w:pPr>
      <m:oMath>
        <m:sSub>
          <m:e>
            <m:r>
              <m:t>ρ</m:t>
            </m:r>
          </m:e>
          <m:sub>
            <m:r>
              <m:t>t</m:t>
            </m:r>
          </m:sub>
        </m:sSub>
        <m:r>
          <m:t> </m:t>
        </m:r>
        <m:r>
          <m:rPr>
            <m:sty m:val="p"/>
          </m:rPr>
          <m:t>=</m:t>
        </m:r>
        <m:r>
          <m:t> </m:t>
        </m:r>
        <m:f>
          <m:fPr>
            <m:type m:val="bar"/>
          </m:fPr>
          <m:num>
            <m:sSub>
              <m:e>
                <m:r>
                  <m:t>Y</m:t>
                </m:r>
              </m:e>
              <m:sub>
                <m:r>
                  <m:t>1</m:t>
                </m:r>
              </m:sub>
            </m:sSub>
            <m:r>
              <m:rPr>
                <m:sty m:val="p"/>
              </m:rPr>
              <m:t>(</m:t>
            </m:r>
            <m:r>
              <m:t>t</m:t>
            </m:r>
            <m:r>
              <m:rPr>
                <m:sty m:val="p"/>
              </m:rPr>
              <m:t>)</m:t>
            </m:r>
            <m:r>
              <m:t> </m:t>
            </m:r>
            <m:r>
              <m:rPr>
                <m:sty m:val="p"/>
              </m:rPr>
              <m:t>+</m:t>
            </m:r>
            <m:r>
              <m:t> </m:t>
            </m:r>
            <m:sSub>
              <m:e>
                <m:r>
                  <m:t>Y</m:t>
                </m:r>
              </m:e>
              <m:sub>
                <m:r>
                  <m:t>2</m:t>
                </m:r>
              </m:sub>
            </m:sSub>
            <m:r>
              <m:rPr>
                <m:sty m:val="p"/>
              </m:rPr>
              <m:t>(</m:t>
            </m:r>
            <m:r>
              <m:t>t</m:t>
            </m:r>
            <m:r>
              <m:rPr>
                <m:sty m:val="p"/>
              </m:rPr>
              <m:t>)</m:t>
            </m:r>
          </m:num>
          <m:den>
            <m:sSub>
              <m:e>
                <m:r>
                  <m:t>C</m:t>
                </m:r>
              </m:e>
              <m:sub>
                <m:r>
                  <m:t>1</m:t>
                </m:r>
              </m:sub>
            </m:sSub>
            <m:r>
              <m:rPr>
                <m:sty m:val="p"/>
              </m:rPr>
              <m:t>(</m:t>
            </m:r>
            <m:r>
              <m:t>t</m:t>
            </m:r>
            <m:r>
              <m:rPr>
                <m:sty m:val="p"/>
              </m:rPr>
              <m:t>)</m:t>
            </m:r>
            <m:r>
              <m:t> </m:t>
            </m:r>
            <m:r>
              <m:rPr>
                <m:sty m:val="p"/>
              </m:rPr>
              <m:t>+</m:t>
            </m:r>
            <m:r>
              <m:t> </m:t>
            </m:r>
            <m:sSub>
              <m:e>
                <m:r>
                  <m:t>C</m:t>
                </m:r>
              </m:e>
              <m:sub>
                <m:r>
                  <m:t>2</m:t>
                </m:r>
              </m:sub>
            </m:sSub>
            <m:r>
              <m:rPr>
                <m:sty m:val="p"/>
              </m:rPr>
              <m:t>(</m:t>
            </m:r>
            <m:r>
              <m:t>t</m:t>
            </m:r>
            <m:r>
              <m:rPr>
                <m:sty m:val="p"/>
              </m:rPr>
              <m:t>)</m:t>
            </m:r>
          </m:den>
        </m:f>
      </m:oMath>
      <w:r>
        <w:t xml:space="preserve"> </w:t>
      </w:r>
      <w:r>
        <w:t xml:space="preserve">(1.15)</w:t>
      </w:r>
    </w:p>
    <w:p>
      <w:pPr>
        <w:pStyle w:val="BodyText"/>
      </w:pPr>
      <w:r>
        <w:t xml:space="preserve">Модель предсказывает три качественно различных режима экономической динамики. При высокой доле конечного потребления в национальном продукте (аграрный вариант) возможности расширенного воспроизводства ограничены. При малой доле потребления и высоком коэффициенте реинвестирования система наращивает производственный потенциал, однако ценой снижения текущего благосостояния. Третий вариант – это сбалансированный рост, который достигается при некотором оптимальном соотношении накопления и потребления, аналогичном «золотому правилу» модели Солоу [4]. Это согласуется с более ранними результатами, полученными при анализе оптимального управления в динамических системах Леонтьева.</w:t>
      </w:r>
    </w:p>
    <w:p>
      <w:pPr>
        <w:pStyle w:val="BodyText"/>
      </w:pPr>
      <w:r>
        <w:t xml:space="preserve">Сопоставление статической и динамической постановок обнажает принципиальное различие: если первая определяет равновесный вектор выпуска при заданном конечном спросе, то вторая формирует траекторию экономической системы во времени, связывая текущие производственные решения с будущими инвестиционными потребностями. Именно эта траекторная логика и будет использована в главах 3–4 при построении агентно-ориентированной модели пятиотраслевой экономики: балансовое уравнение (1.11) выступает макроуровневым каркасом, а поведенческие правила фирм наполняют его конкретным микроэкономическим содержанием.</w:t>
      </w:r>
    </w:p>
    <w:p>
      <w:pPr>
        <w:pStyle w:val="BodyText"/>
      </w:pPr>
      <w:r>
        <w:t xml:space="preserve">Фиксированность технологических коэффициентов – принципиальное ограничение обоих вариантов модели. Его преодоление возможно через эндогенизацию матриц</w:t>
      </w:r>
      <w:r>
        <w:t xml:space="preserve"> </w:t>
      </w:r>
      <m:oMath>
        <m:r>
          <m:t>A</m:t>
        </m:r>
        <m:r>
          <m:rPr>
            <m:sty m:val="p"/>
          </m:rPr>
          <m:t>(</m:t>
        </m:r>
        <m:r>
          <m:t>t</m:t>
        </m:r>
        <m:r>
          <m:rPr>
            <m:sty m:val="p"/>
          </m:rPr>
          <m:t>)</m:t>
        </m:r>
      </m:oMath>
      <w:r>
        <w:t xml:space="preserve"> </w:t>
      </w:r>
      <w:r>
        <w:t xml:space="preserve">и</w:t>
      </w:r>
      <w:r>
        <w:t xml:space="preserve"> </w:t>
      </w:r>
      <m:oMath>
        <m:r>
          <m:t>B</m:t>
        </m:r>
        <m:r>
          <m:rPr>
            <m:sty m:val="p"/>
          </m:rPr>
          <m:t>(</m:t>
        </m:r>
        <m:r>
          <m:t>t</m:t>
        </m:r>
        <m:r>
          <m:rPr>
            <m:sty m:val="p"/>
          </m:rPr>
          <m:t>)</m:t>
        </m:r>
      </m:oMath>
      <w:r>
        <w:t xml:space="preserve"> </w:t>
      </w:r>
      <w:r>
        <w:t xml:space="preserve">– перевода их из экзогенных параметров в агрегаты индивидуальных производственных и инвестиционных решений фирм. Именно эта идея определяет архитектуру модели, разрабатываемой в последующих главах работы.</w:t>
      </w:r>
    </w:p>
    <w:bookmarkEnd w:id="13"/>
    <w:bookmarkEnd w:id="14"/>
    <w:bookmarkStart w:id="29" w:name="X68a3df5ed3f6d076e635e907c93322cea3b0230"/>
    <w:p>
      <w:pPr>
        <w:pStyle w:val="Heading1"/>
        <w:ind w:firstLine="709" w:left="0"/>
        <w:jc w:val="left"/>
      </w:pPr>
      <w:r>
        <w:rPr>
          <w:rFonts w:ascii="Times New Roman" w:hAnsi="Times New Roman"/>
          <w:b/>
          <w:i w:val="0"/>
          <w:sz w:val="28"/>
        </w:rPr>
        <w:t xml:space="preserve">2 Агентное и имитационное моделирование в экономике</w:t>
      </w:r>
    </w:p>
    <w:bookmarkStart w:id="18" w:name="имитационное-моделирование"/>
    <w:p>
      <w:pPr>
        <w:pStyle w:val="Heading2"/>
        <w:ind w:firstLine="709" w:left="0"/>
        <w:jc w:val="left"/>
      </w:pPr>
      <w:r>
        <w:rPr>
          <w:rFonts w:ascii="Times New Roman" w:hAnsi="Times New Roman"/>
          <w:b/>
          <w:i w:val="0"/>
          <w:sz w:val="28"/>
        </w:rPr>
        <w:t xml:space="preserve">2.1 Имитационное моделирование</w:t>
      </w:r>
    </w:p>
    <w:p>
      <w:pPr>
        <w:pStyle w:val="FirstParagraph"/>
      </w:pPr>
      <w:r>
        <w:t xml:space="preserve">Агентно-ориентированный подход, составляющий методологическую основу предлагаемой модели, относится к более широкому классу вычислительных методов — имитационному моделированию. Понимание общей архитектуры этого класса позволяет точнее определить место агентного моделирования среди альтернатив и обосновать его выбор для задачи описания внутриотраслевой динамики.</w:t>
      </w:r>
    </w:p>
    <w:p>
      <w:pPr>
        <w:pStyle w:val="BodyText"/>
      </w:pPr>
      <w:r>
        <w:t xml:space="preserve">Моделирование – это исследование объектов познания не непосредственно, а косвенным путем, при помощи анализа некоторых других вспомогательных объектов. Такие вспомогательные объекты мы будем называть моделями.</w:t>
      </w:r>
    </w:p>
    <w:p>
      <w:pPr>
        <w:pStyle w:val="BodyText"/>
      </w:pPr>
      <w:r>
        <w:t xml:space="preserve">В настоящее время существуют и применяются различные виды моделирования, такие как:</w:t>
      </w:r>
    </w:p>
    <w:p>
      <w:pPr>
        <w:spacing w:before="0" w:after="0"/>
        <w:ind w:left="992" w:hanging="283"/>
      </w:pPr>
      <w:r>
        <w:t>-- математическое моделирование;</w:t>
      </w:r>
    </w:p>
    <w:p>
      <w:pPr>
        <w:spacing w:before="0" w:after="0"/>
        <w:ind w:left="992" w:hanging="283"/>
      </w:pPr>
      <w:r>
        <w:t>-- компьютерное моделирование;</w:t>
      </w:r>
    </w:p>
    <w:p>
      <w:pPr>
        <w:spacing w:before="0" w:after="0"/>
        <w:ind w:left="992" w:hanging="283"/>
      </w:pPr>
      <w:r>
        <w:t>-- логическое моделирование;</w:t>
      </w:r>
    </w:p>
    <w:p>
      <w:pPr>
        <w:spacing w:before="0" w:after="0"/>
        <w:ind w:left="992" w:hanging="283"/>
      </w:pPr>
      <w:r>
        <w:t>-- физическое моделирование;</w:t>
      </w:r>
    </w:p>
    <w:p>
      <w:pPr>
        <w:spacing w:before="0" w:after="0"/>
        <w:ind w:left="992" w:hanging="283"/>
      </w:pPr>
      <w:r>
        <w:t>-- имитационное моделирование;</w:t>
      </w:r>
    </w:p>
    <w:p>
      <w:pPr>
        <w:spacing w:before="0" w:after="0"/>
        <w:ind w:left="992" w:hanging="283"/>
      </w:pPr>
      <w:r>
        <w:t>-- графическое моделирование и др.</w:t>
      </w:r>
    </w:p>
    <w:p>
      <w:pPr>
        <w:pStyle w:val="FirstParagraph"/>
      </w:pPr>
      <w:r>
        <w:t xml:space="preserve">При этом среди данного перечня следует выделить имитационное моделирование как важнейшее направление в изучении динамики сложных систем на основе их прототипизации. Имитационное моделирование является частным случаем математического моделирования. Оно применяется, когда не существует законченной аналитической постановки задачи, либо математическое решение системы очень сложное и трудоемкое.</w:t>
      </w:r>
    </w:p>
    <w:p>
      <w:pPr>
        <w:pStyle w:val="BodyText"/>
      </w:pPr>
      <w:r>
        <w:t xml:space="preserve">Модель – это материальный или мысленно представленный объект, который в процессе познания (изучения) замещает оригинал, сохраняя некоторые важные для данного исследования типичные свойства. Адекватно построенная имитационная модель позволяет исследовать поведение реального объекта без проведения натурных экспериментов [6].</w:t>
      </w:r>
    </w:p>
    <w:p>
      <w:pPr>
        <w:pStyle w:val="BodyText"/>
      </w:pPr>
      <w:r>
        <w:t xml:space="preserve">Имитация – это численный метод проведения экспериментов с математическими моделями, описывающими поведение сложных систем во времени.</w:t>
      </w:r>
    </w:p>
    <w:p>
      <w:pPr>
        <w:pStyle w:val="BodyText"/>
      </w:pPr>
      <w:r>
        <w:t xml:space="preserve">Имитационное моделирование – воспроизведение на ЭВМ (симуляция) процесса функционирования исследуемой системы, что позволяет исследовать состояние системы и отдельных ее элементов в определенные моменты модельного времени.</w:t>
      </w:r>
    </w:p>
    <w:p>
      <w:pPr>
        <w:pStyle w:val="BodyText"/>
      </w:pPr>
      <w:r>
        <w:t xml:space="preserve">Возможности и область применения имитационного моделирования определяются используемыми методами и инструментальными средствами имитационного моделирования. В настоящее время имитационное моделирование применимо практически во всех сферах деятельности, в том числе:</w:t>
      </w:r>
    </w:p>
    <w:p>
      <w:pPr>
        <w:spacing w:before="0" w:after="0"/>
        <w:ind w:left="992" w:hanging="283"/>
      </w:pPr>
      <w:r>
        <w:t>-- для исследования поведения различных экономических субъектов (предприятий, отраслей, регионов и др.);</w:t>
      </w:r>
    </w:p>
    <w:p>
      <w:pPr>
        <w:spacing w:before="0" w:after="0"/>
        <w:ind w:left="992" w:hanging="283"/>
      </w:pPr>
      <w:r>
        <w:t>-- поиска оптимальных стратегических и оперативных решений в различных организационных структурах;</w:t>
      </w:r>
    </w:p>
    <w:p>
      <w:pPr>
        <w:spacing w:before="0" w:after="0"/>
        <w:ind w:left="992" w:hanging="283"/>
      </w:pPr>
      <w:r>
        <w:t>-- поддержки оптимального управления в сложных производственных системах (например, нефтеперерабатывающих заводов);</w:t>
      </w:r>
    </w:p>
    <w:p>
      <w:pPr>
        <w:spacing w:before="0" w:after="0"/>
        <w:ind w:left="992" w:hanging="283"/>
      </w:pPr>
      <w:r>
        <w:t>-- поддержки проектирования высокотехнологичных динамических систем (например, самолетов, подводных лодок, систем связи и т. д.);</w:t>
      </w:r>
    </w:p>
    <w:p>
      <w:pPr>
        <w:spacing w:before="0" w:after="0"/>
        <w:ind w:left="992" w:hanging="283"/>
      </w:pPr>
      <w:r>
        <w:t>-- изучения поведения социальных систем при различных сценарных условиях;</w:t>
      </w:r>
    </w:p>
    <w:p>
      <w:pPr>
        <w:spacing w:before="0" w:after="0"/>
        <w:ind w:left="992" w:hanging="283"/>
      </w:pPr>
      <w:r>
        <w:t>-- исследования динамики распространения заболеваний, моделирования процессов в биологии, биоинженерии и здравоохранении.</w:t>
      </w:r>
    </w:p>
    <w:p>
      <w:pPr>
        <w:pStyle w:val="FirstParagraph"/>
      </w:pPr>
      <w:r>
        <w:t xml:space="preserve">Рассмотрим виды имитационного моделирования (см. Рисунок 1).</w:t>
      </w:r>
    </w:p>
    <w:p>
      <w:pPr>
        <w:pStyle w:val="BodyText"/>
      </w:pPr>
      <w:r>
        <w:drawing>
          <wp:inline>
            <wp:extent cx="5452704" cy="3092393"/>
            <wp:effectExtent b="0" l="0" r="0" t="0"/>
            <wp:docPr descr="" title="" id="16" name="Picture"/>
            <a:graphic>
              <a:graphicData uri="http://schemas.openxmlformats.org/drawingml/2006/picture">
                <pic:pic>
                  <pic:nvPicPr>
                    <pic:cNvPr descr="media/image1.png" id="17" name="Picture"/>
                    <pic:cNvPicPr>
                      <a:picLocks noChangeArrowheads="1" noChangeAspect="1"/>
                    </pic:cNvPicPr>
                  </pic:nvPicPr>
                  <pic:blipFill>
                    <a:blip r:embed="rId15"/>
                    <a:stretch>
                      <a:fillRect/>
                    </a:stretch>
                  </pic:blipFill>
                  <pic:spPr bwMode="auto">
                    <a:xfrm>
                      <a:off x="0" y="0"/>
                      <a:ext cx="5452704" cy="3092393"/>
                    </a:xfrm>
                    <a:prstGeom prst="rect">
                      <a:avLst/>
                    </a:prstGeom>
                    <a:noFill/>
                    <a:ln w="9525">
                      <a:noFill/>
                      <a:headEnd/>
                      <a:tailEnd/>
                    </a:ln>
                  </pic:spPr>
                </pic:pic>
              </a:graphicData>
            </a:graphic>
          </wp:inline>
        </w:drawing>
      </w:r>
    </w:p>
    <w:p>
      <w:pPr>
        <w:pStyle w:val="BodyText"/>
      </w:pPr>
      <w:r>
        <w:t xml:space="preserve">Рисунок 1 – Виды имитационного поведения</w:t>
      </w:r>
    </w:p>
    <w:p>
      <w:pPr>
        <w:pStyle w:val="BodyText"/>
      </w:pPr>
      <w:r>
        <w:t xml:space="preserve">Системная динамика – это метод имитационного моделирования, основанный на представлении системы на высоком уровне абстракции как совокупности потоков, накопителей, вспомогательных переменных и субмоделей со своими элементами.</w:t>
      </w:r>
    </w:p>
    <w:p>
      <w:pPr>
        <w:pStyle w:val="BodyText"/>
      </w:pPr>
      <w:r>
        <w:t xml:space="preserve">Для построения моделей системной динамики используются переменные четырех типов: время, уровень, темп и вспомогательные переменные.</w:t>
      </w:r>
    </w:p>
    <w:p>
      <w:pPr>
        <w:pStyle w:val="BodyText"/>
      </w:pPr>
      <w:r>
        <w:t xml:space="preserve">Переменная типа «время» является первичной для модели системной динамики: ее значение генерируется системным таймером и изменяется дискретно, т. е. начиная с некоторого начального значения время за каждый такт увеличивается на заранее заданную величину, которая служит единицей модельного времени. Число тактов и единица времени являются параметрами прогона модели и определяются заранее.</w:t>
      </w:r>
    </w:p>
    <w:p>
      <w:pPr>
        <w:pStyle w:val="BodyText"/>
      </w:pPr>
      <w:r>
        <w:t xml:space="preserve">Переменная типа «уровень» равна объему (количеству) некоторого «продукта», накопленного в некотором резервуаре за время жизни модели с начального по текущий момент. Информационные (материальные, финансовые, людские) потоки могут поступать в этот резервуар и извлекаться из него. Значение уровневой переменной в текущий момент времени можно вычислить как сумму ее значения в предыдущий момент и величины, равной разности величин входящего и выходящего потоков продукта за единицу модельного времени. Помимо очевидных примеров, таких как уровни материальных и людских ресурсов, переменные этого типа могут характеризовать объемы накопленной информации, служить оценкой субъективных вероятностей наступления некоторых событий к определенному моменту времени, выражать меру влияния одних субъектов некоторого процесса на другие.</w:t>
      </w:r>
    </w:p>
    <w:p>
      <w:pPr>
        <w:pStyle w:val="BodyText"/>
      </w:pPr>
      <w:r>
        <w:t xml:space="preserve">Переменная типа «темп» равна объему продукта, который поступает или извлекается из соответствующего резервуара в единицу модельного времени. Значение этой переменной может изменяться в зависимости от внешних воздействий на нее.</w:t>
      </w:r>
    </w:p>
    <w:p>
      <w:pPr>
        <w:pStyle w:val="BodyText"/>
      </w:pPr>
      <w:r>
        <w:t xml:space="preserve">Уровни характеризуют статическое состояние системы, а темпы – ее динамику. Если, например, представить себе, что в какой то момент времени все процессы в системе остановятся, то уровни будут иметь те значения, которые были на момент остановки, а темпы будут равны нулю.</w:t>
      </w:r>
    </w:p>
    <w:p>
      <w:pPr>
        <w:pStyle w:val="BodyText"/>
      </w:pPr>
      <w:r>
        <w:t xml:space="preserve">Помимо уровней и темпов, при построении моделей системной динамики используются «вспомогательные переменные». Эти переменные могут быть равны константам или значениям тематических функций от других переменных (в том числе и от времени), то есть позволяют преобразовывать одни числовые значения в другие.</w:t>
      </w:r>
    </w:p>
    <w:p>
      <w:pPr>
        <w:pStyle w:val="BodyText"/>
      </w:pPr>
      <w:r>
        <w:t xml:space="preserve">Разработка системно-динамической модели осуществляется в несколько этапов:</w:t>
      </w:r>
    </w:p>
    <w:p>
      <w:pPr>
        <w:spacing w:before="0" w:after="0"/>
        <w:ind w:left="992" w:hanging="283"/>
      </w:pPr>
      <w:r>
        <w:t>-- анализ статистических данных (идентификация причинно-следственных связей);</w:t>
      </w:r>
    </w:p>
    <w:p>
      <w:pPr>
        <w:spacing w:before="0" w:after="0"/>
        <w:ind w:left="992" w:hanging="283"/>
      </w:pPr>
      <w:r>
        <w:t>-- когнитивное моделирование (разработка карты причинно-следственных связей);</w:t>
      </w:r>
    </w:p>
    <w:p>
      <w:pPr>
        <w:spacing w:before="0" w:after="0"/>
        <w:ind w:left="992" w:hanging="283"/>
      </w:pPr>
      <w:r>
        <w:t>-- разработка математической модели, представленной в виде динамической системы одновременных уравнений или расчет коэффициентов модели с использованием статистических пакетов;</w:t>
      </w:r>
    </w:p>
    <w:p>
      <w:pPr>
        <w:spacing w:before="0" w:after="0"/>
        <w:ind w:left="992" w:hanging="283"/>
      </w:pPr>
      <w:r>
        <w:t>-- реализация математической модели на платформе имитационного моделирования, поддерживающей методы системной динамики;</w:t>
      </w:r>
    </w:p>
    <w:p>
      <w:pPr>
        <w:spacing w:before="0" w:after="0"/>
        <w:ind w:left="992" w:hanging="283"/>
      </w:pPr>
      <w:r>
        <w:t>-- интеграция имитационной модели с источниками данных (например, базы данных);</w:t>
      </w:r>
    </w:p>
    <w:p>
      <w:pPr>
        <w:spacing w:before="0" w:after="0"/>
        <w:ind w:left="992" w:hanging="283"/>
      </w:pPr>
      <w:r>
        <w:t>-- проведение численных экспериментов, а именно калибровка модели, верификация модели на исторических данных (подтверждение адекватности модели);</w:t>
      </w:r>
    </w:p>
    <w:p>
      <w:pPr>
        <w:spacing w:before="0" w:after="0"/>
        <w:ind w:left="992" w:hanging="283"/>
      </w:pPr>
      <w:r>
        <w:t>-- поиск лучших управленческих, стратегических и оперативных решений с помощью системно-динамической имитационной модели.</w:t>
      </w:r>
    </w:p>
    <w:p>
      <w:pPr>
        <w:pStyle w:val="FirstParagraph"/>
      </w:pPr>
      <w:r>
        <w:t xml:space="preserve">Такой подход позволяет исследовать поведение сложной системы во времени с учетом всех основных причинно-следственных, в том числе обратных связей.</w:t>
      </w:r>
    </w:p>
    <w:p>
      <w:pPr>
        <w:pStyle w:val="BodyText"/>
      </w:pPr>
      <w:r>
        <w:t xml:space="preserve">Дискретно-событийное моделирование основано на использовании так называемых дискретных потоков и, как правило, связано с использованием таких важных системных элементов, как ресурсы, очереди, задержки, переходы по событиям. Наиболее часто дискретно-событийный подход применяется при моделировании систем массового обслуживания.</w:t>
      </w:r>
    </w:p>
    <w:p>
      <w:pPr>
        <w:pStyle w:val="BodyText"/>
      </w:pPr>
      <w:r>
        <w:t xml:space="preserve">Система массового обслуживания (СМО) – система, которая производит обслуживание поступающих в нее транзактов (заявок, требований) по определенным алгоритмам. Обслуживание требований производится обслуживающими ресурсами (например, людьми, производственными ресурсами и др.). Типичная СМО имеет один или несколько ресурсов, к которым выстраиваются очереди ожидающих транзактов.</w:t>
      </w:r>
    </w:p>
    <w:p>
      <w:pPr>
        <w:pStyle w:val="BodyText"/>
      </w:pPr>
      <w:r>
        <w:t xml:space="preserve">В то время как непрерывные потоки представляют собой количественные характеристики, перераспределенные между уровнями во времени (такими как инвестиционные, материальные или финансовые потоки), дискретные потоки представляют собой транзакции заданных количеств в заданные моменты времени (отгрузка автомобилей или покупка определенных товаров). Если непрерывные потоки интегрируются по временному шагу (и таким образом зависят от его длины), то дискретные потоки представляют собой количество, которое накапливается уровнем на каждом временном шаге (и таким образом не зависит от его длины).</w:t>
      </w:r>
    </w:p>
    <w:p>
      <w:pPr>
        <w:pStyle w:val="BodyText"/>
      </w:pPr>
      <w:r>
        <w:t xml:space="preserve">Стохастическое моделирование – имитационное моделирование процесса, поведение которого не является детерминированным, и последующее состояние такой системы описывается как величинами, которые могут быть предсказаны, так и случайными величинами.</w:t>
      </w:r>
    </w:p>
    <w:p>
      <w:pPr>
        <w:pStyle w:val="BodyText"/>
      </w:pPr>
      <w:r>
        <w:t xml:space="preserve">Рассмотренные методы — системная динамика, дискретно-событийное и стохастическое моделирование — охватывают большую часть типовых задач. Для анализа экономических систем с неоднородными автономными участниками, чье коллективное поведение порождает наблюдаемую макродинамику, наиболее подходящим оказывается агентно-ориентированный подход — методологически самостоятельное направление, строящее модель «снизу вверх».</w:t>
      </w:r>
    </w:p>
    <w:bookmarkEnd w:id="18"/>
    <w:bookmarkStart w:id="25" w:name="агентное-моделирование"/>
    <w:p>
      <w:pPr>
        <w:pStyle w:val="Heading2"/>
        <w:ind w:firstLine="709" w:left="0"/>
        <w:jc w:val="left"/>
      </w:pPr>
      <w:r>
        <w:rPr>
          <w:rFonts w:ascii="Times New Roman" w:hAnsi="Times New Roman"/>
          <w:b/>
          <w:i w:val="0"/>
          <w:sz w:val="28"/>
        </w:rPr>
        <w:t xml:space="preserve">2.2 Агентное моделирование</w:t>
      </w:r>
    </w:p>
    <w:p>
      <w:pPr>
        <w:pStyle w:val="FirstParagraph"/>
      </w:pPr>
      <w:r>
        <w:t xml:space="preserve">Агентное моделирование принципиально отличается от рассмотренных выше методов тем, что поведение системы не задается на уровне агрегированных потоков или вероятностных распределений, а возникает как следствие взаимодействия множества автономных участников, каждый из которых следует собственным правилам. Именно эта архитектура делает агентный подход методологически совместимым с задачей моделирования внутриотраслевой динамики, где структура производственных отношений формируется решениями конкретных фирм, а не задается экзогенно.</w:t>
      </w:r>
    </w:p>
    <w:p>
      <w:pPr>
        <w:pStyle w:val="BodyText"/>
      </w:pPr>
      <w:r>
        <w:t xml:space="preserve">Агентное моделирование (agent-based model) – метод имитационного моделирования, исследующий поведение децентрализованных агентов и то, как оно определяет поведение всей системы в целом. Агентная модель представляет реальный мир в виде отдельно специфицируемых активных подсистем, называемых агентами. Это могут быть, например, социальные агенты (люди, социальные группы, покупатели), экономические агенты (государство, регионы, отрасли, фирмы), технические агенты (автомобили, роботы, самолеты), экосистемные агенты (газовые облака, пожары, тайфуны). Каждый из агентов взаимодействует с другими агентами, и внешней средой, и в процессе функционирования может изменять как свое поведение, так и внешнюю среду. Агент должен обладать следующими характеристиками [7]:</w:t>
      </w:r>
    </w:p>
    <w:p>
      <w:pPr>
        <w:spacing w:before="0" w:after="0"/>
        <w:ind w:left="992" w:hanging="283"/>
      </w:pPr>
      <w:r>
        <w:t>-- агент является «идентифицируемым», то есть представляет собой конечного индивидуума с набором определенных характеристик и правил, определяющих его поведение и правила принятия решений;</w:t>
      </w:r>
    </w:p>
    <w:p>
      <w:pPr>
        <w:spacing w:before="0" w:after="0"/>
        <w:ind w:left="992" w:hanging="283"/>
      </w:pPr>
      <w:r>
        <w:t>-- агент автономен и может независимо действовать и принимать решения по взаимодействию с другими агентами;</w:t>
      </w:r>
    </w:p>
    <w:p>
      <w:pPr>
        <w:spacing w:before="0" w:after="0"/>
        <w:ind w:left="992" w:hanging="283"/>
      </w:pPr>
      <w:r>
        <w:t>-- агент находится в определенной среде, позволяющей ему взаимодействовать с другими агентами, то есть агент может коммуницировать с другими (контактировать при определенных условиях и отвечать на контакт);</w:t>
      </w:r>
    </w:p>
    <w:p>
      <w:pPr>
        <w:spacing w:before="0" w:after="0"/>
        <w:ind w:left="992" w:hanging="283"/>
      </w:pPr>
      <w:r>
        <w:t>-- агент имеет определенную цель (но не обязательно целью является максимизация блага, как принято считать в классической экономике), влияющую на его поведение;</w:t>
      </w:r>
    </w:p>
    <w:p>
      <w:pPr>
        <w:spacing w:before="0" w:after="0"/>
        <w:ind w:left="992" w:hanging="283"/>
      </w:pPr>
      <w:r>
        <w:t>-- агент гибок и способен к самообучению, но в ряде случаев агент может даже изменять правила поведения на основе полученного опыта.</w:t>
      </w:r>
    </w:p>
    <w:p>
      <w:pPr>
        <w:pStyle w:val="FirstParagraph"/>
      </w:pPr>
      <w:r>
        <w:t xml:space="preserve">В отличие от системной динамики поведение агентов определяется на индивидуальном уровне, а глобальное поведение возникает как результат деятельности множества агентов (моделирование «снизу вверх»), что позволяет наблюдать и изучать закономерности и свойства присущие не отдельным агентам, а системе в целом. Таким образом, приходим к одной из основных концепций агентного моделирования – эмерджентности. Эмерджентность – наличие у системы свойств, не присущих ее компонентам по отдельности, или несводимость свойств системы к сумме свойств ее компонентов.</w:t>
      </w:r>
    </w:p>
    <w:p>
      <w:pPr>
        <w:pStyle w:val="BodyText"/>
      </w:pPr>
      <w:r>
        <w:t xml:space="preserve">Состояние и поведение агентов меняется со временем. Агенты имеют динамические связи с другими агентами, и эти связи могут формироваться и исчезать в процессе функционирования. Многие исследователи отмечают свойство динамичности среды как важный признак агентных систем. Среда, в которой действуют агенты, не является неким набором экзогенных параметров, не меняющихся во времени. Напротив, сами агенты своим коллективным поведением формируют ее. Например, формирование цены на активы на фондовых рынках происходит под влиянием спроса агентов на них. Безусловно, каждый отдельный агент может воспринимать цену как фактор внешней среды, но на самом деле его значение определяется внутри самой модели динамически.</w:t>
      </w:r>
    </w:p>
    <w:p>
      <w:pPr>
        <w:pStyle w:val="BodyText"/>
      </w:pPr>
      <w:r>
        <w:t xml:space="preserve">Поведение агента задается так называемой картой состояний (см. Рисунок 2), программируемой на индивидуальном уровне. Агентно-ориентированный подход позволяет учесть индивидуальные особенности активных элементов социально-экономической системы: людей, субъектов неживой материи (предприятий, транспортных средств и др.) и живой природы (в частности, экологических систем). Карты состояний позволяют графически определить возможные состояния агента, переходы между ними, события, вызывающие эти переходы, временные задержки и действия, совершаемые агентом на протяжении своего жизненного цикла. Такое конструкции, как вложенные состояния, позволяют задавать режимы функционирования агента. Агент может иметь несколько параллельно активных и взаимодействующих карт состояний, каждая из которых отвечает за какой-либо аспект его деятельности (например, за производство, финансы).</w:t>
      </w:r>
    </w:p>
    <w:p>
      <w:pPr>
        <w:pStyle w:val="BodyText"/>
      </w:pPr>
      <w:r>
        <w:drawing>
          <wp:inline>
            <wp:extent cx="5239173" cy="4313973"/>
            <wp:effectExtent b="0" l="0" r="0" t="0"/>
            <wp:docPr descr="" title="" id="20" name="Picture"/>
            <a:graphic>
              <a:graphicData uri="http://schemas.openxmlformats.org/drawingml/2006/picture">
                <pic:pic>
                  <pic:nvPicPr>
                    <pic:cNvPr descr="media/image2.png" id="21" name="Picture"/>
                    <pic:cNvPicPr>
                      <a:picLocks noChangeArrowheads="1" noChangeAspect="1"/>
                    </pic:cNvPicPr>
                  </pic:nvPicPr>
                  <pic:blipFill>
                    <a:blip r:embed="rId19"/>
                    <a:stretch>
                      <a:fillRect/>
                    </a:stretch>
                  </pic:blipFill>
                  <pic:spPr bwMode="auto">
                    <a:xfrm>
                      <a:off x="0" y="0"/>
                      <a:ext cx="5239173" cy="4313973"/>
                    </a:xfrm>
                    <a:prstGeom prst="rect">
                      <a:avLst/>
                    </a:prstGeom>
                    <a:noFill/>
                    <a:ln w="9525">
                      <a:noFill/>
                      <a:headEnd/>
                      <a:tailEnd/>
                    </a:ln>
                  </pic:spPr>
                </pic:pic>
              </a:graphicData>
            </a:graphic>
          </wp:inline>
        </w:drawing>
      </w:r>
    </w:p>
    <w:p>
      <w:pPr>
        <w:pStyle w:val="BodyText"/>
      </w:pPr>
      <w:r>
        <w:t xml:space="preserve">Рисунок 2 – Карта состояний агента</w:t>
      </w:r>
    </w:p>
    <w:p>
      <w:pPr>
        <w:pStyle w:val="BodyText"/>
      </w:pPr>
      <w:r>
        <w:t xml:space="preserve">Система, в которой существуют агенты различных классов, которые потенциально могут взаимодействовать друг с другом, называется многоагентной системой (МАС). В многоагентной системе могут реализовываться различные виды взаимодействий агентов: координация, ведение переговоров, рыночные механизмы. Многагентным системам присуще свойство распределенности, которое классифицируется в различных категориях:</w:t>
      </w:r>
    </w:p>
    <w:p>
      <w:pPr>
        <w:spacing w:before="0" w:after="0"/>
        <w:ind w:left="992" w:hanging="283"/>
      </w:pPr>
      <w:r>
        <w:t>-- семантическое распределение (агенты образуют кластеры или объединения, разделенные между собой разными характеристиками и правилами принятия решений);</w:t>
      </w:r>
    </w:p>
    <w:p>
      <w:pPr>
        <w:spacing w:before="0" w:after="0"/>
        <w:ind w:left="992" w:hanging="283"/>
      </w:pPr>
      <w:r>
        <w:t>-- пространственное распределение (например, географическое распределение, вносимое в многоагентную систему для моделирования территориально распределенных систем, где у каждой территории свои свойства и своя специфика, воздействующая на агентов);</w:t>
      </w:r>
    </w:p>
    <w:p>
      <w:pPr>
        <w:spacing w:before="0" w:after="0"/>
        <w:ind w:left="992" w:hanging="283"/>
      </w:pPr>
      <w:r>
        <w:t>-- временное распределение (например, в общем случае агенты могут рождаться и умирать в системе в произвольные моменты времени, или в соответствии с введенными в систему закономерностями).</w:t>
      </w:r>
    </w:p>
    <w:p>
      <w:pPr>
        <w:pStyle w:val="FirstParagraph"/>
      </w:pPr>
      <w:r>
        <w:t xml:space="preserve">Отметим, что типичная агентная модель может использовать элементы теоретико-игрового подхода. Теория игр – математический метод изучения оптимальных стратегий в играх. Под игрой понимается процесс, в котором участвуют две и более сторон, ведущих борьбу за реализацию своих интересов. Каждая из сторон имеет свою цель и использует некоторую стратегию, которая может вести к выигрышу или проигрышу – в зависимости от поведения других игроков. Теория игр помогает выбрать лучшие стратегии с учетом представлений о других участниках, их ресурсах и возможных поступках. Можно утверждать, что в мультиагентных системах поведение агента, в частности выбор оптимальной стратегии, зависит от стратегии других агентов. Так, например, обладая искусственным интеллектом или находясь под воздействием внешнего управления, агент может договариваться с другими агентами, вступая с ними в коалиционные отношения, чтобы координировать свои действия. В то же время между определенными агентами возможная конкуренция, даже если они являются участниками одной организационной структуры. Типичным примером такой ситуации является конкуренция дочерних предприятий холдинга за перераспределение ограниченных инвестиционных ресурсов в свою пользу.</w:t>
      </w:r>
    </w:p>
    <w:p>
      <w:pPr>
        <w:pStyle w:val="BodyText"/>
      </w:pPr>
      <w:r>
        <w:t xml:space="preserve">При управлении активной системой важно понимать, какие агенты будут действовать коалиционно, а какие – конкурентно. Возможно также изменение стратегии агентов во времени, например переход от конкурентной стратегии к коалиционной и наоборот.</w:t>
      </w:r>
    </w:p>
    <w:p>
      <w:pPr>
        <w:pStyle w:val="BodyText"/>
      </w:pPr>
      <w:r>
        <w:t xml:space="preserve">Агенты функционируют и взаимодействуют друг с другом в определенной внешней среде. Модель такой среды может включать в себя различные характеристики (например, единые макроэкономические параметры, единые рынки товаров и производственных факторов).</w:t>
      </w:r>
    </w:p>
    <w:p>
      <w:pPr>
        <w:pStyle w:val="BodyText"/>
      </w:pPr>
      <w:r>
        <w:t xml:space="preserve">Помимо внешнего управления, реализуемого в организационных структурах, как правило, корпоративным центром, возможно и внутреннее управление, реализуемое самим агентом при выборе определенной стратегии поведения. На Рисунке 3 показана двунаправленная связь между агентами и внешней средой, в которой они функционируют, так как в реальных системах совокупная деятельность агентов существенно влияет на общую среду. Типичным примером является стратегия повышения цен на конечный продукт, выбираемая большинством агентов (при отсутствии государственных ограничений), которая приводит к росту инфляции в экономической системе и снижению курса отечественной валюты.</w:t>
      </w:r>
    </w:p>
    <w:p>
      <w:pPr>
        <w:pStyle w:val="BodyText"/>
      </w:pPr>
      <w:r>
        <w:drawing>
          <wp:inline>
            <wp:extent cx="5444936" cy="4030315"/>
            <wp:effectExtent b="0" l="0" r="0" t="0"/>
            <wp:docPr descr="" title="" id="23" name="Picture"/>
            <a:graphic>
              <a:graphicData uri="http://schemas.openxmlformats.org/drawingml/2006/picture">
                <pic:pic>
                  <pic:nvPicPr>
                    <pic:cNvPr descr="media/image3.png" id="24" name="Picture"/>
                    <pic:cNvPicPr>
                      <a:picLocks noChangeArrowheads="1" noChangeAspect="1"/>
                    </pic:cNvPicPr>
                  </pic:nvPicPr>
                  <pic:blipFill>
                    <a:blip r:embed="rId22"/>
                    <a:stretch>
                      <a:fillRect/>
                    </a:stretch>
                  </pic:blipFill>
                  <pic:spPr bwMode="auto">
                    <a:xfrm>
                      <a:off x="0" y="0"/>
                      <a:ext cx="5444936" cy="4030315"/>
                    </a:xfrm>
                    <a:prstGeom prst="rect">
                      <a:avLst/>
                    </a:prstGeom>
                    <a:noFill/>
                    <a:ln w="9525">
                      <a:noFill/>
                      <a:headEnd/>
                      <a:tailEnd/>
                    </a:ln>
                  </pic:spPr>
                </pic:pic>
              </a:graphicData>
            </a:graphic>
          </wp:inline>
        </w:drawing>
      </w:r>
    </w:p>
    <w:p>
      <w:pPr>
        <w:pStyle w:val="BodyText"/>
      </w:pPr>
      <w:r>
        <w:t xml:space="preserve">Рисунок 3 – Интеллектуальные агенты в мультиагентной системе</w:t>
      </w:r>
    </w:p>
    <w:p>
      <w:pPr>
        <w:pStyle w:val="BodyText"/>
      </w:pPr>
      <w:r>
        <w:t xml:space="preserve">Между агентами также имеются двунаправленные связи, так как поведение одного агента может зависеть от поведения других агентов. Типичным примером является поведение отдельных покупателей, обращающих внимание на выбор других покупателей (эффект большинства).</w:t>
      </w:r>
    </w:p>
    <w:p>
      <w:pPr>
        <w:pStyle w:val="BodyText"/>
      </w:pPr>
      <w:r>
        <w:t xml:space="preserve">В реальных организационных структурах связи между агентами, как правило, ограничены. К примеру, связи между предприятиями могут быть ограничены по географическому признаку (в пределах одного региона), связи между покупателями ограничены одним локальным рынком (в пределах возможной информированности о покупках) и т.д. Этот фактор оказывает существенное влияние на состояние системы в целом и приводит к появлению устойчивых объединений агентов в группы с общими признаками или целями.</w:t>
      </w:r>
    </w:p>
    <w:p>
      <w:pPr>
        <w:pStyle w:val="BodyText"/>
      </w:pPr>
      <w:r>
        <w:t xml:space="preserve">Разработка агентной модели основывается на наблюдениях за поведением реальных объектов. Агентное моделирование применяется, как правило, для имитации динамики дискретной системы с большим количеством объектов (сотни агентов и более). При этом требуется программирование поведения агентов на индивидуальном уровне. Технически процедура построения агентной модели основана на использовании методов объектно-ориентированного программирования.</w:t>
      </w:r>
    </w:p>
    <w:p>
      <w:pPr>
        <w:pStyle w:val="BodyText"/>
      </w:pPr>
      <w:r>
        <w:t xml:space="preserve">В связи со сложностью идентификации особенностей всех агентов на индивидуальном уровне применяется подход, основанный на дифференциации агентов на группы с различным поведением и усреднении характеристик агентов на уровне каждой группы. Примером такой дифференциации является разбиение экономики на отрасли, в которых функционируют агенты-предприятия. Для упрощения модели поведение агентов-предприятий, относящихся к одной отрасли, считается одинаковым. В случае неоднородного поведения агентов внутри группы соответствующая группа разбивается на подгруппы (отрасль дифференцируется на суботрасли), до тех пор, пока не будет достигнута достаточная степень однородности в поведении агентов – участников группы.</w:t>
      </w:r>
    </w:p>
    <w:p>
      <w:pPr>
        <w:pStyle w:val="BodyText"/>
      </w:pPr>
      <w:r>
        <w:t xml:space="preserve">Для дифференциации агентов можно применять различные методы. Например, кластерный анализ – многомерную статистическую процедуру, выполняющую сбор данных, содержащих информацию о выборке объектов, и затем упорядочивающую объекты в сравнительно однородные группы. Задача кластеризации относится к статистической обработке, а также к широкому классу задач обучения без учителя.</w:t>
      </w:r>
    </w:p>
    <w:p>
      <w:pPr>
        <w:pStyle w:val="BodyText"/>
      </w:pPr>
      <w:r>
        <w:t xml:space="preserve">Также можно использовать экспертные знания о моделируемом объекте. В случае национальной экономики имеется четкая отраслевая разбивка, сохраняющаяся в структуре данных Росстата РФ (например, электроэнергетика, нефтедобывающая, нефтеперерабатывающая, металлургическая промышленности). На уровне национальной экономики можно рассматривать в качестве автономных агентов однотипные компании, принадлежащие одной отрасли.</w:t>
      </w:r>
    </w:p>
    <w:p>
      <w:pPr>
        <w:pStyle w:val="BodyText"/>
      </w:pPr>
      <w:r>
        <w:t xml:space="preserve">При моделировании динамики локальных рынков необходимо учитывать, что агенты-компании, принадлежащие одной отрасли, могут иметь различную стратегию. Например, некоторые ориентированы на продуктовую и географическую диверсификацию, другие – на присутствие в узком, но высокодоходном сегменте рынка, третьи борются за государственные заказы.</w:t>
      </w:r>
    </w:p>
    <w:p>
      <w:pPr>
        <w:pStyle w:val="BodyText"/>
      </w:pPr>
      <w:r>
        <w:t xml:space="preserve">Изложенные свойства агентного подхода – гетерогенность участников, адаптивность поведения, эмерджентность системных закономерностей и двусторонняя связь агентов со средой – определяют его отличительные аналитические возможности. В следующем разделе рассматривается, в каких конкретно направлениях экономической науки эти возможности были реализованы.</w:t>
      </w:r>
    </w:p>
    <w:bookmarkEnd w:id="25"/>
    <w:bookmarkStart w:id="26" w:name="применение-агентного-подхода-в-экономике"/>
    <w:p>
      <w:pPr>
        <w:pStyle w:val="Heading2"/>
        <w:ind w:firstLine="709" w:left="0"/>
        <w:jc w:val="left"/>
      </w:pPr>
      <w:r>
        <w:rPr>
          <w:rFonts w:ascii="Times New Roman" w:hAnsi="Times New Roman"/>
          <w:b/>
          <w:i w:val="0"/>
          <w:sz w:val="28"/>
        </w:rPr>
        <w:t xml:space="preserve">2.3 Применение агентного подхода в экономике</w:t>
      </w:r>
    </w:p>
    <w:p>
      <w:pPr>
        <w:pStyle w:val="FirstParagraph"/>
      </w:pPr>
      <w:r>
        <w:t xml:space="preserve">Агентный подход нашел применение в экономических исследованиях прежде всего там, где стандартные методы равновесного анализа оказываются принципиально ограниченными. Репрезентативный агент неоклассической теории усредняет и нивелирует именно ту неоднородность участников рынка, которая ответственна за формирование структурных диспропорций, финансовых пузырей и отраслевых кризисов. Агентно-ориентированные модели позволяют явно вводить различия в правилах поведения, масштабе, капиталообеспеченности и рыночной позиции отдельных производителей, сохраняя при этом возможность агрегирования до уровня наблюдаемых макроэкономических показателей [7].</w:t>
      </w:r>
    </w:p>
    <w:p>
      <w:pPr>
        <w:pStyle w:val="BodyText"/>
      </w:pPr>
      <w:r>
        <w:t xml:space="preserve">Наиболее детально разработанной областью применения остается финансовый сектор. Агентные модели финансовых рынков воспроизводят эмпирически устойчивые закономерности – кластеризацию волатильности, тяжелые хвосты в распределениях доходностей, лавинообразные коррекции цен – не прибегая к гипотезе об информационной эффективности или рациональных ожиданиях. Это становится возможным потому, что поведение совокупного рынка в такой постановке не постулируется заранее, а возникает из взаимодействия трейдеров, следующих простым адаптивным правилам торговли [7]. В области промышленной динамики агентный подход используется для отслеживания конкурентных взаимодействий фирм, технологических гонок и неравномерного распределения инновационного прогресса. Эта традиция восходит к нео-шумпетерианским работам, в которых макроэкономические флуктуации объясняются не внешними шоками, а эндогенными процессами вытеснения технологически отстающих производителей – традиция, прослеживаемая в систематических обзорах агентного моделирования многоотраслевых экономик [9].</w:t>
      </w:r>
    </w:p>
    <w:p>
      <w:pPr>
        <w:pStyle w:val="BodyText"/>
      </w:pPr>
      <w:r>
        <w:t xml:space="preserve">Агентные макроэкономические модели образуют самостоятельное и активно расширяющееся направление. В отличие от DSGE-моделей, требующих аналитического равновесия, агентные макромодели генерируют деловые циклы, занятость и инфляцию непосредственно из взаимодействия гетерогенных домохозяйств, фирм и банков. Среди работ отечественных авторов выделяется исследование А.А. Цыплакова, в котором разработана агентная модель многоотраслевой пространственной экономики, где каждый регион описывается как система конкурирующих секторов, а межрегиональные торговые потоки формируются из индивидуальных решений агентов [9]. Эта работа демонстрирует принципиальную совместимость агентного и балансового подходов – межотраслевая структура выступает каркасом, внутри которого размещены конкурентные производители.</w:t>
      </w:r>
    </w:p>
    <w:p>
      <w:pPr>
        <w:pStyle w:val="BodyText"/>
      </w:pPr>
      <w:r>
        <w:t xml:space="preserve">Отдельным и важным для настоящей работы направлением является применение агентного подхода к моделированию инвестиционного поведения и технологического обновления. Фирмы в таких моделях не максимизируют прибыль в классическом смысле, а следуют адаптивным правилам – инвестируют долю прибыли в наращивание мощностей, корректируют планы выпуска на основе ожидаемого спроса, постепенно обновляют технологии через имитацию или собственные разработки. Именно такая логика поведения лежит в основе микроуровня предлагаемой модели. Ключевым элементом при этом является механизм формирования ожиданий. В предлагаемой модели используется правило адаптивных ожиданий как наиболее хорошо изученный вариант, обеспечивающий баланс между реализмом и аналитической прозрачностью. Если скорость адаптации близка к единице, фирма быстро реагирует на изменения спроса, а при низкой скорости плановые объемы производства инерционны и слабо реагируют на краткосрочные рыночные сигналы.</w:t>
      </w:r>
    </w:p>
    <w:p>
      <w:pPr>
        <w:pStyle w:val="BodyText"/>
      </w:pPr>
      <w:r>
        <w:t xml:space="preserve">Практика построения агентных экономических моделей показывает, что их ключевым преимуществом остается возможность наблюдать за эмерджентными свойствами – теми закономерностями на уровне отрасли или экономики в целом, которые не следуют тривиально из правил поведения отдельного агента, но возникают как системный результат их совместных действий. Способность воспроизводить системные явления, не постулируя их заранее, и определяет методологическую ценность подхода для настоящей работы.</w:t>
      </w:r>
    </w:p>
    <w:bookmarkEnd w:id="26"/>
    <w:bookmarkStart w:id="27" w:name="обзор-существующих-моделей"/>
    <w:p>
      <w:pPr>
        <w:pStyle w:val="Heading2"/>
        <w:ind w:firstLine="709" w:left="0"/>
        <w:jc w:val="left"/>
      </w:pPr>
      <w:r>
        <w:rPr>
          <w:rFonts w:ascii="Times New Roman" w:hAnsi="Times New Roman"/>
          <w:b/>
          <w:i w:val="0"/>
          <w:sz w:val="28"/>
        </w:rPr>
        <w:t xml:space="preserve">2.4 Обзор существующих моделей</w:t>
      </w:r>
    </w:p>
    <w:p>
      <w:pPr>
        <w:pStyle w:val="FirstParagraph"/>
      </w:pPr>
      <w:r>
        <w:t xml:space="preserve">Работы, сочетающие динамическую модель Леонтьева с детальным описанием поведения производителей, образуют относительно немногочисленную, но теоретически насыщенную группу. Их объединяет стремление преодолеть фиксированность технологических коэффициентов, не нарушая при этом балансовой дисциплины, задаваемой матричной структурой межотраслевого баланса.</w:t>
      </w:r>
    </w:p>
    <w:p>
      <w:pPr>
        <w:pStyle w:val="BodyText"/>
      </w:pPr>
      <w:r>
        <w:t xml:space="preserve">С аналитической точки зрения принципиальный шаг сделан в работе С.О. Никанорова и Н.Г. Павловой, где непрерывная версия динамической модели Леонтьева рассматривается как линейная управляемая система [8]. Авторы показывают, что вектор конечного спроса может интерпретироваться как управляющее воздействие, а уравнение баланса допускает анализ управляемости и достижимости в классическом смысле теории управления. Результат принципиален – он устанавливает связь между производственно-экономической интерпретацией и математическим аппаратом, применимым к системам с зависящими от времени параметрами. В частности, авторы формулируют условия на структуру технологического множества, нарушение которых означает недостижимость заданного сценария конечного спроса при любых допустимых инвестиционных стратегиях. Практическое следствие этих условий для агентной надстройки состоит в том, что индивидуальные решения фирм должны проектироваться так, чтобы агрегированная система оставалась корректной в динамическом смысле.</w:t>
      </w:r>
    </w:p>
    <w:p>
      <w:pPr>
        <w:pStyle w:val="BodyText"/>
      </w:pPr>
      <w:r>
        <w:t xml:space="preserve">Самостоятельную проблему представляет вырожденность матрицы капитальных коэффициентов. Жодар и Мерелло показывают, что аналитическое решение модели с зависящей от времени и потенциально вырожденной матрицей</w:t>
      </w:r>
      <w:r>
        <w:t xml:space="preserve"> </w:t>
      </w:r>
      <m:oMath>
        <m:r>
          <m:t>B</m:t>
        </m:r>
      </m:oMath>
      <w:r>
        <w:t xml:space="preserve"> </w:t>
      </w:r>
      <w:r>
        <w:t xml:space="preserve">существует и строится в виде степенного ряда, коэффициенты которого определяются рекуррентно через псевдообратную матрицу Мура–Пенроуза [5]. Вырожденность возникает естественным образом, когда ряд отраслей не производит значимых капитальных благ – соответствующие строки матрицы обращаются в нуль и стандартное обращение становится невозможным. Этот результат используется в настоящей работе непосредственно – вырожденность</w:t>
      </w:r>
      <w:r>
        <w:t xml:space="preserve"> </w:t>
      </w:r>
      <m:oMath>
        <m:r>
          <m:t>B</m:t>
        </m:r>
        <m:r>
          <m:rPr>
            <m:sty m:val="p"/>
          </m:rPr>
          <m:t>(</m:t>
        </m:r>
        <m:r>
          <m:t>0</m:t>
        </m:r>
        <m:r>
          <m:rPr>
            <m:sty m:val="p"/>
          </m:rPr>
          <m:t>)</m:t>
        </m:r>
      </m:oMath>
      <w:r>
        <w:t xml:space="preserve">, возникающая при калибровке по данным таблиц «затраты–выпуск», обрабатывается через псевдообратную матрицу, а не через искусственную регуляризацию, которая исказила бы экономический смысл параметров.</w:t>
      </w:r>
    </w:p>
    <w:p>
      <w:pPr>
        <w:pStyle w:val="BodyText"/>
      </w:pPr>
      <w:r>
        <w:t xml:space="preserve">Среди работ, обращающихся к агентному описанию экономики в балансовом контексте, выделяется уже упомянутое исследование А.А. Цыплакова [9]. Автор строит многорегиональную агентную экономику, в которой каждый сектор представлен конкурирующими производителями, а межотраслевые потоки формируются как агрегат индивидуальных решений о закупках промежуточных ресурсов. Работа демонстрирует, что агентная надстройка над балансовой структурой технически реализуема и обеспечивает содержательную интерпретацию агрегированных коэффициентов. Однако фокус в ней сделан на пространственном измерении экономики. Динамика матрицы капиталоемкости</w:t>
      </w:r>
      <w:r>
        <w:t xml:space="preserve"> </w:t>
      </w:r>
      <m:oMath>
        <m:r>
          <m:t>B</m:t>
        </m:r>
        <m:r>
          <m:rPr>
            <m:sty m:val="p"/>
          </m:rPr>
          <m:t>(</m:t>
        </m:r>
        <m:r>
          <m:t>t</m:t>
        </m:r>
        <m:r>
          <m:rPr>
            <m:sty m:val="p"/>
          </m:rPr>
          <m:t>)</m:t>
        </m:r>
      </m:oMath>
      <w:r>
        <w:t xml:space="preserve"> </w:t>
      </w:r>
      <w:r>
        <w:t xml:space="preserve">и инвестиционные решения фирм в явном виде не моделируются.</w:t>
      </w:r>
    </w:p>
    <w:p>
      <w:pPr>
        <w:pStyle w:val="BodyText"/>
      </w:pPr>
      <w:r>
        <w:t xml:space="preserve">Проведенный обзор выявляет незаполненную нишу – ни одна из рассмотренных моделей не описывает одновременно эндогенное изменение матрицы прямых затрат</w:t>
      </w:r>
      <w:r>
        <w:t xml:space="preserve"> </w:t>
      </w:r>
      <m:oMath>
        <m:r>
          <m:t>A</m:t>
        </m:r>
        <m:r>
          <m:rPr>
            <m:sty m:val="p"/>
          </m:rPr>
          <m:t>(</m:t>
        </m:r>
        <m:r>
          <m:t>t</m:t>
        </m:r>
        <m:r>
          <m:rPr>
            <m:sty m:val="p"/>
          </m:rPr>
          <m:t>)</m:t>
        </m:r>
      </m:oMath>
      <w:r>
        <w:t xml:space="preserve"> </w:t>
      </w:r>
      <w:r>
        <w:t xml:space="preserve">и матрицы капиталоемкости</w:t>
      </w:r>
      <w:r>
        <w:t xml:space="preserve"> </w:t>
      </w:r>
      <m:oMath>
        <m:r>
          <m:t>B</m:t>
        </m:r>
        <m:r>
          <m:rPr>
            <m:sty m:val="p"/>
          </m:rPr>
          <m:t>(</m:t>
        </m:r>
        <m:r>
          <m:t>t</m:t>
        </m:r>
        <m:r>
          <m:rPr>
            <m:sty m:val="p"/>
          </m:rPr>
          <m:t>)</m:t>
        </m:r>
      </m:oMath>
      <w:r>
        <w:t xml:space="preserve"> </w:t>
      </w:r>
      <w:r>
        <w:t xml:space="preserve">через явное моделирование технологического и инвестиционного поведения гетерогенных фирм внутри каждой отрасли в дискретной постановке, калиброванной по реальным данным таблиц «затраты–выпуск». Закрытие именно этого разрыва составляет вклад разрабатываемой в главах 3–4 модели.</w:t>
      </w:r>
    </w:p>
    <w:bookmarkEnd w:id="27"/>
    <w:bookmarkStart w:id="28" w:name="обоснование-интеграции-моб-и-абм"/>
    <w:p>
      <w:pPr>
        <w:pStyle w:val="Heading2"/>
        <w:ind w:firstLine="709" w:left="0"/>
        <w:jc w:val="left"/>
      </w:pPr>
      <w:r>
        <w:rPr>
          <w:rFonts w:ascii="Times New Roman" w:hAnsi="Times New Roman"/>
          <w:b/>
          <w:i w:val="0"/>
          <w:sz w:val="28"/>
        </w:rPr>
        <w:t xml:space="preserve">2.5 Обоснование интеграции МОБ и АБМ</w:t>
      </w:r>
    </w:p>
    <w:p>
      <w:pPr>
        <w:pStyle w:val="FirstParagraph"/>
      </w:pPr>
      <w:r>
        <w:t xml:space="preserve">Динамический межотраслевой баланс и агентно-ориентированное моделирование нередко рассматриваются как методологически удаленные подходы – первый оперирует агрегированными отраслевыми показателями и матричным аппаратом, второй – правилами поведения отдельных производителей и вычислительными экспериментами. Между тем оба метода описывают одну и ту же производственную систему на разных уровнях детализации, что делает их не конкурирующими, а взаимодополняющими.</w:t>
      </w:r>
    </w:p>
    <w:p>
      <w:pPr>
        <w:pStyle w:val="BodyText"/>
      </w:pPr>
      <w:r>
        <w:t xml:space="preserve">В балансовой модели элементы матриц</w:t>
      </w:r>
      <w:r>
        <w:t xml:space="preserve"> </w:t>
      </w:r>
      <m:oMath>
        <m:r>
          <m:t>A</m:t>
        </m:r>
        <m:r>
          <m:rPr>
            <m:sty m:val="p"/>
          </m:rPr>
          <m:t>(</m:t>
        </m:r>
        <m:r>
          <m:t>t</m:t>
        </m:r>
        <m:r>
          <m:rPr>
            <m:sty m:val="p"/>
          </m:rPr>
          <m:t>)</m:t>
        </m:r>
      </m:oMath>
      <w:r>
        <w:t xml:space="preserve"> </w:t>
      </w:r>
      <w:r>
        <w:t xml:space="preserve">и</w:t>
      </w:r>
      <w:r>
        <w:t xml:space="preserve"> </w:t>
      </w:r>
      <m:oMath>
        <m:r>
          <m:t>B</m:t>
        </m:r>
        <m:r>
          <m:rPr>
            <m:sty m:val="p"/>
          </m:rPr>
          <m:t>(</m:t>
        </m:r>
        <m:r>
          <m:t>t</m:t>
        </m:r>
        <m:r>
          <m:rPr>
            <m:sty m:val="p"/>
          </m:rPr>
          <m:t>)</m:t>
        </m:r>
      </m:oMath>
      <w:r>
        <w:t xml:space="preserve"> </w:t>
      </w:r>
      <w:r>
        <w:t xml:space="preserve">принимаются как экзогенные параметры, откалиброванные по статистике конкретного года. Любые изменения в технологической структуре отраслей – внедрение ресурсосберегающих процессов, обновление оборудования, смена поставщиков промежуточных ресурсов – могут быть учтены только ретроспективно, через сдвиги коэффициентов в следующей таблице «затраты–выпуск». Агентная модель предлагает иной путь – коэффициент</w:t>
      </w:r>
      <w:r>
        <w:t xml:space="preserve"> </w:t>
      </w:r>
      <m:oMath>
        <m:sSub>
          <m:e>
            <m:r>
              <m:t>a</m:t>
            </m:r>
          </m:e>
          <m:sub>
            <m:r>
              <m:t>i</m:t>
            </m:r>
            <m:r>
              <m:t>j</m:t>
            </m:r>
          </m:sub>
        </m:sSub>
        <m:r>
          <m:rPr>
            <m:sty m:val="p"/>
          </m:rPr>
          <m:t>(</m:t>
        </m:r>
        <m:r>
          <m:t>t</m:t>
        </m:r>
        <m:r>
          <m:rPr>
            <m:sty m:val="p"/>
          </m:rPr>
          <m:t>)</m:t>
        </m:r>
      </m:oMath>
      <w:r>
        <w:t xml:space="preserve"> </w:t>
      </w:r>
      <w:r>
        <w:t xml:space="preserve">определяется как агрегат индивидуальных технологических норм расхода ресурсов фирмами отрасли</w:t>
      </w:r>
      <w:r>
        <w:t xml:space="preserve"> </w:t>
      </w:r>
      <m:oMath>
        <m:r>
          <m:t>j</m:t>
        </m:r>
      </m:oMath>
      <w:r>
        <w:t xml:space="preserve">, а</w:t>
      </w:r>
      <w:r>
        <w:t xml:space="preserve"> </w:t>
      </w:r>
      <m:oMath>
        <m:sSub>
          <m:e>
            <m:r>
              <m:t>b</m:t>
            </m:r>
          </m:e>
          <m:sub>
            <m:r>
              <m:t>i</m:t>
            </m:r>
            <m:r>
              <m:t>j</m:t>
            </m:r>
          </m:sub>
        </m:sSub>
        <m:r>
          <m:rPr>
            <m:sty m:val="p"/>
          </m:rPr>
          <m:t>(</m:t>
        </m:r>
        <m:r>
          <m:t>t</m:t>
        </m:r>
        <m:r>
          <m:rPr>
            <m:sty m:val="p"/>
          </m:rPr>
          <m:t>)</m:t>
        </m:r>
      </m:oMath>
      <w:r>
        <w:t xml:space="preserve"> </w:t>
      </w:r>
      <w:r>
        <w:t xml:space="preserve">– как агрегат их инвестиционных решений [9]. При таком подходе матрицы</w:t>
      </w:r>
      <w:r>
        <w:t xml:space="preserve"> </w:t>
      </w:r>
      <m:oMath>
        <m:r>
          <m:t>A</m:t>
        </m:r>
        <m:r>
          <m:rPr>
            <m:sty m:val="p"/>
          </m:rPr>
          <m:t>(</m:t>
        </m:r>
        <m:r>
          <m:t>t</m:t>
        </m:r>
        <m:r>
          <m:rPr>
            <m:sty m:val="p"/>
          </m:rPr>
          <m:t>)</m:t>
        </m:r>
      </m:oMath>
      <w:r>
        <w:t xml:space="preserve"> </w:t>
      </w:r>
      <w:r>
        <w:t xml:space="preserve">и</w:t>
      </w:r>
      <w:r>
        <w:t xml:space="preserve"> </w:t>
      </w:r>
      <m:oMath>
        <m:r>
          <m:t>B</m:t>
        </m:r>
        <m:r>
          <m:rPr>
            <m:sty m:val="p"/>
          </m:rPr>
          <m:t>(</m:t>
        </m:r>
        <m:r>
          <m:t>t</m:t>
        </m:r>
        <m:r>
          <m:rPr>
            <m:sty m:val="p"/>
          </m:rPr>
          <m:t>)</m:t>
        </m:r>
      </m:oMath>
      <w:r>
        <w:t xml:space="preserve"> </w:t>
      </w:r>
      <w:r>
        <w:t xml:space="preserve">становятся эндогенными переменными, меняющимися по мере того, как фирмы адаптируют производство, накапливают капитал и внедряют технологические улучшения. Тем самым модель получает способность генерировать структурные сдвиги эндогенно, а не просто констатировать их постфактум.</w:t>
      </w:r>
    </w:p>
    <w:p>
      <w:pPr>
        <w:pStyle w:val="BodyText"/>
      </w:pPr>
      <w:r>
        <w:t xml:space="preserve">Важным аргументом в пользу интеграции является различие в допущениях о рациональности. Стандартная балансовая схема не содержит явной модели поведения производителей – она фиксирует результирующие потоки, но не объясняет, почему они сложились именно такими. Агентная надстройка вводит ограниченно рациональных фирм с адаптивными ожиданиями, инерционными инвестиционными планами и гетерогенным технологическим уровнем – и тем самым объясняет, почему наблюдаемые коэффициенты принимают именно те значения, которые регистрирует статистика [7]. Это превращает балансовую схему из дескриптивного инструмента в аналитический, способный воспроизводить контрфактические сценарии с измененной политикой или внешними условиями.</w:t>
      </w:r>
    </w:p>
    <w:p>
      <w:pPr>
        <w:pStyle w:val="BodyText"/>
      </w:pPr>
      <w:r>
        <w:t xml:space="preserve">В то же время агентная модель, применяемая изолированно, теряет важное свойство – макроэкономическую согласованность. Фирмы, производящие и закупающие ресурсы по правилам, не скоординированным с балансовыми ограничениями, могут генерировать материально невозможные состояния. Суммарный спрос на ресурсы отрасли</w:t>
      </w:r>
      <w:r>
        <w:t xml:space="preserve"> </w:t>
      </w:r>
      <m:oMath>
        <m:r>
          <m:t>i</m:t>
        </m:r>
      </m:oMath>
      <w:r>
        <w:t xml:space="preserve"> </w:t>
      </w:r>
      <w:r>
        <w:t xml:space="preserve">может превысить ее производственные возможности, или инвестиции в капитальные блага, которых система в данный момент не производит, окажутся ненулевыми. Балансовый каркас в форме динамической модели Леонтьева выполняет функцию структурного ограничения – он не позволяет агентной симуляции выйти в область экономически невозможных состояний, удерживая агрегированные результаты поведения фирм в допустимой области [9].</w:t>
      </w:r>
    </w:p>
    <w:p>
      <w:pPr>
        <w:pStyle w:val="BodyText"/>
      </w:pPr>
      <w:r>
        <w:t xml:space="preserve">Объединение двух подходов в единую двухуровневую архитектуру – макроуровень в виде динамической балансовой модели и микроуровень в виде агентной модели фирм – преодолевает ограничения каждого из них. Балансовая дисциплина сохраняется, технологические коэффициенты становятся эндогенными, а поведение экономики воспроизводится как системное следствие решений конкретных производителей. Именно эта двухуровневая архитектура и составляет конструктивную основу модели, разрабатываемой в главах 3 и 4.</w:t>
      </w:r>
    </w:p>
    <w:bookmarkEnd w:id="28"/>
    <w:bookmarkEnd w:id="29"/>
    <w:bookmarkStart w:id="36" w:name="X5a0463d51e00697200306f4d0ca866c5ff7d9c8"/>
    <w:p>
      <w:pPr>
        <w:pStyle w:val="Heading1"/>
        <w:ind w:firstLine="709" w:left="0"/>
        <w:jc w:val="left"/>
      </w:pPr>
      <w:r>
        <w:rPr>
          <w:rFonts w:ascii="Times New Roman" w:hAnsi="Times New Roman"/>
          <w:b/>
          <w:i w:val="0"/>
          <w:sz w:val="28"/>
        </w:rPr>
        <w:t xml:space="preserve">3 Агентно-ориентированная модель внутриотраслевых процессов</w:t>
      </w:r>
    </w:p>
    <w:bookmarkStart w:id="30" w:name="фирма-как-базовый-агент-внутри-отрасли"/>
    <w:p>
      <w:pPr>
        <w:pStyle w:val="Heading2"/>
        <w:ind w:firstLine="709" w:left="0"/>
        <w:jc w:val="left"/>
      </w:pPr>
      <w:r>
        <w:rPr>
          <w:rFonts w:ascii="Times New Roman" w:hAnsi="Times New Roman"/>
          <w:b/>
          <w:i w:val="0"/>
          <w:sz w:val="28"/>
        </w:rPr>
        <w:t xml:space="preserve">3.1 Фирма как базовый агент внутри отрасли</w:t>
      </w:r>
    </w:p>
    <w:p>
      <w:pPr>
        <w:pStyle w:val="FirstParagraph"/>
      </w:pPr>
      <w:r>
        <w:t xml:space="preserve">Для построения внутриотраслевой агентной модели необходимо определить базовую единицу анализа. Пусть таковой является фирма, производящая продукт соответствующей отрасли. Предполагается, что отрасль</w:t>
      </w:r>
      <w:r>
        <w:t xml:space="preserve"> </w:t>
      </w:r>
      <m:oMath>
        <m:r>
          <m:t>j</m:t>
        </m:r>
      </m:oMath>
      <w:r>
        <w:t xml:space="preserve"> </w:t>
      </w:r>
      <w:r>
        <w:t xml:space="preserve">состоит из множества фирм</w:t>
      </w:r>
    </w:p>
    <w:p>
      <w:pPr>
        <w:pStyle w:val="BodyText"/>
      </w:pPr>
      <m:oMathPara>
        <m:oMathParaPr>
          <m:jc m:val="center"/>
        </m:oMathParaPr>
        <m:oMath>
          <m:sSub>
            <m:e>
              <m:r>
                <m:rPr>
                  <m:scr m:val="script"/>
                  <m:sty m:val="p"/>
                </m:rPr>
                <m:t>F</m:t>
              </m:r>
            </m:e>
            <m:sub>
              <m:r>
                <m:t>j</m:t>
              </m:r>
            </m:sub>
          </m:sSub>
          <m:r>
            <m:rPr>
              <m:sty m:val="p"/>
            </m:rPr>
            <m:t>=</m:t>
          </m:r>
          <m:r>
            <m:rPr>
              <m:sty m:val="p"/>
            </m:rPr>
            <m:t>{</m:t>
          </m:r>
          <m:r>
            <m:t>1</m:t>
          </m:r>
          <m:r>
            <m:rPr>
              <m:sty m:val="p"/>
            </m:rPr>
            <m:t>,</m:t>
          </m:r>
          <m:r>
            <m:t>2</m:t>
          </m:r>
          <m:r>
            <m:rPr>
              <m:sty m:val="p"/>
            </m:rPr>
            <m:t>,</m:t>
          </m:r>
          <m:r>
            <m:rPr>
              <m:sty m:val="p"/>
            </m:rPr>
            <m:t>…</m:t>
          </m:r>
          <m:r>
            <m:rPr>
              <m:sty m:val="p"/>
            </m:rPr>
            <m:t>,</m:t>
          </m:r>
          <m:sSub>
            <m:e>
              <m:r>
                <m:t>N</m:t>
              </m:r>
            </m:e>
            <m:sub>
              <m:r>
                <m:t>j</m:t>
              </m:r>
            </m:sub>
          </m:sSub>
          <m:r>
            <m:rPr>
              <m:sty m:val="p"/>
            </m:rPr>
            <m:t>}</m:t>
          </m:r>
          <m:r>
            <m:rPr>
              <m:sty m:val="p"/>
            </m:rPr>
            <m:t>,</m:t>
          </m:r>
        </m:oMath>
      </m:oMathPara>
    </w:p>
    <w:p>
      <w:pPr>
        <w:pStyle w:val="FirstParagraph"/>
        <w:ind w:firstLine="0" w:left="0"/>
        <w:jc w:val="left"/>
      </w:pPr>
      <w:r>
        <w:t xml:space="preserve">где</w:t>
      </w:r>
      <w:r>
        <w:t xml:space="preserve"> </w:t>
      </w:r>
      <m:oMath>
        <m:sSub>
          <m:e>
            <m:r>
              <m:t>N</m:t>
            </m:r>
          </m:e>
          <m:sub>
            <m:r>
              <m:t>j</m:t>
            </m:r>
          </m:sub>
        </m:sSub>
      </m:oMath>
      <w:r>
        <w:t xml:space="preserve"> </w:t>
      </w:r>
      <w:r>
        <w:t xml:space="preserve">- число фирм в отрасли</w:t>
      </w:r>
      <w:r>
        <w:t xml:space="preserve"> </w:t>
      </w:r>
      <m:oMath>
        <m:r>
          <m:t>j</m:t>
        </m:r>
      </m:oMath>
      <w:r>
        <w:t xml:space="preserve">.</w:t>
      </w:r>
    </w:p>
    <w:p>
      <w:pPr>
        <w:pStyle w:val="BodyText"/>
      </w:pPr>
      <w:r>
        <w:t xml:space="preserve">Тогда совокупный выпуск отрасли определяется как сумма индивидуальных выпусков:</w:t>
      </w:r>
    </w:p>
    <w:p>
      <w:pPr>
        <w:pStyle w:val="BodyText"/>
      </w:pPr>
      <m:oMathPara>
        <m:oMathParaPr>
          <m:jc m:val="center"/>
        </m:oMathParaPr>
        <m:oMath>
          <m:sSub>
            <m:e>
              <m:r>
                <m:t>x</m:t>
              </m:r>
            </m:e>
            <m:sub>
              <m:r>
                <m:t>j</m:t>
              </m:r>
            </m:sub>
          </m:sSub>
          <m:r>
            <m:rPr>
              <m:sty m:val="p"/>
            </m:rPr>
            <m:t>(</m:t>
          </m:r>
          <m:r>
            <m:t>t</m:t>
          </m:r>
          <m:r>
            <m:rPr>
              <m:sty m:val="p"/>
            </m:rPr>
            <m:t>)</m:t>
          </m:r>
          <m:r>
            <m:rPr>
              <m:sty m:val="p"/>
            </m:rPr>
            <m:t>=</m:t>
          </m:r>
          <m:nary>
            <m:naryPr>
              <m:chr m:val="∑"/>
              <m:limLoc m:val="undOvr"/>
              <m:subHide m:val="off"/>
              <m:supHide m:val="off"/>
            </m:naryPr>
            <m:sub>
              <m:r>
                <m:t>f</m:t>
              </m:r>
              <m:r>
                <m:rPr>
                  <m:sty m:val="p"/>
                </m:rPr>
                <m:t>=</m:t>
              </m:r>
              <m:r>
                <m:t>1</m:t>
              </m:r>
            </m:sub>
            <m:sup>
              <m:sSub>
                <m:e>
                  <m:r>
                    <m:t>N</m:t>
                  </m:r>
                </m:e>
                <m:sub>
                  <m:r>
                    <m:t>j</m:t>
                  </m:r>
                </m:sub>
              </m:sSub>
            </m:sup>
            <m:e>
              <m:sSub>
                <m:e>
                  <m:r>
                    <m:t>x</m:t>
                  </m:r>
                </m:e>
                <m:sub>
                  <m:r>
                    <m:t>j</m:t>
                  </m:r>
                  <m:r>
                    <m:t>f</m:t>
                  </m:r>
                </m:sub>
              </m:sSub>
            </m:e>
          </m:nary>
          <m:r>
            <m:rPr>
              <m:sty m:val="p"/>
            </m:rPr>
            <m:t>(</m:t>
          </m:r>
          <m:r>
            <m:t>t</m:t>
          </m:r>
          <m:r>
            <m:rPr>
              <m:sty m:val="p"/>
            </m:rPr>
            <m:t>)</m:t>
          </m:r>
          <m:r>
            <m:rPr>
              <m:sty m:val="p"/>
            </m:rPr>
            <m:t>.</m:t>
          </m:r>
        </m:oMath>
      </m:oMathPara>
    </w:p>
    <w:p>
      <w:pPr>
        <w:pStyle w:val="FirstParagraph"/>
      </w:pPr>
      <w:r>
        <w:t xml:space="preserve">Такое представление согласуется с моделью Леонтьева, в которой каждая отрасль производит уникальный вид продукта [8], но при этом позволяет отказаться от предположения о полной однородности производителей. Фирмы внутри отрасли могут различаться по масштабу, капиталообеспеченности, эффективности, возрасту оборудования, устойчивости спроса и склонности к инновациям. Именно эта неоднородность и должна стать одним из источников эндогенного изменения межотраслевых коэффициентов.</w:t>
      </w:r>
    </w:p>
    <w:p>
      <w:pPr>
        <w:pStyle w:val="BodyText"/>
      </w:pPr>
      <w:r>
        <w:t xml:space="preserve">Состояние фирмы</w:t>
      </w:r>
      <w:r>
        <w:t xml:space="preserve"> </w:t>
      </w:r>
      <m:oMath>
        <m:r>
          <m:t>f</m:t>
        </m:r>
      </m:oMath>
      <w:r>
        <w:t xml:space="preserve"> </w:t>
      </w:r>
      <w:r>
        <w:t xml:space="preserve">в отрасли</w:t>
      </w:r>
      <w:r>
        <w:t xml:space="preserve"> </w:t>
      </w:r>
      <m:oMath>
        <m:r>
          <m:t>j</m:t>
        </m:r>
      </m:oMath>
      <w:r>
        <w:t xml:space="preserve"> </w:t>
      </w:r>
      <w:r>
        <w:t xml:space="preserve">в момент времени</w:t>
      </w:r>
      <w:r>
        <w:t xml:space="preserve"> </w:t>
      </w:r>
      <m:oMath>
        <m:r>
          <m:t>t</m:t>
        </m:r>
      </m:oMath>
      <w:r>
        <w:t xml:space="preserve"> </w:t>
      </w:r>
      <w:r>
        <w:t xml:space="preserve">целесообразно описывать вектором</w:t>
      </w:r>
    </w:p>
    <w:p>
      <w:pPr>
        <w:pStyle w:val="BodyText"/>
      </w:pPr>
      <m:oMathPara>
        <m:oMathParaPr>
          <m:jc m:val="center"/>
        </m:oMathParaPr>
        <m:oMath>
          <m:sSub>
            <m:e>
              <m:r>
                <m:t>s</m:t>
              </m:r>
            </m:e>
            <m:sub>
              <m:r>
                <m:t>j</m:t>
              </m:r>
              <m:r>
                <m:t>f</m:t>
              </m:r>
            </m:sub>
          </m:sSub>
          <m:r>
            <m:rPr>
              <m:sty m:val="p"/>
            </m:rPr>
            <m:t>(</m:t>
          </m:r>
          <m:r>
            <m:t>t</m:t>
          </m:r>
          <m:r>
            <m:rPr>
              <m:sty m:val="p"/>
            </m:rPr>
            <m:t>)</m:t>
          </m:r>
          <m:r>
            <m:rPr>
              <m:sty m:val="p"/>
            </m:rPr>
            <m:t>=</m:t>
          </m:r>
          <m:d>
            <m:dPr>
              <m:begChr m:val="("/>
              <m:sepChr m:val=""/>
              <m:endChr m:val=")"/>
              <m:grow/>
            </m:dPr>
            <m:e>
              <m:sSub>
                <m:e>
                  <m:r>
                    <m:t>k</m:t>
                  </m:r>
                </m:e>
                <m:sub>
                  <m:r>
                    <m:t>j</m:t>
                  </m:r>
                  <m:r>
                    <m:t>f</m:t>
                  </m:r>
                </m:sub>
              </m:sSub>
              <m:r>
                <m:rPr>
                  <m:sty m:val="p"/>
                </m:rPr>
                <m:t>(</m:t>
              </m:r>
              <m:r>
                <m:t>t</m:t>
              </m:r>
              <m:r>
                <m:rPr>
                  <m:sty m:val="p"/>
                </m:rPr>
                <m:t>)</m:t>
              </m:r>
              <m:r>
                <m:rPr>
                  <m:sty m:val="p"/>
                </m:rPr>
                <m:t>,</m:t>
              </m:r>
              <m:r>
                <m:t> </m:t>
              </m:r>
              <m:sSub>
                <m:e>
                  <m:r>
                    <m:t>θ</m:t>
                  </m:r>
                </m:e>
                <m:sub>
                  <m:r>
                    <m:t>j</m:t>
                  </m:r>
                  <m:r>
                    <m:t>f</m:t>
                  </m:r>
                </m:sub>
              </m:sSub>
              <m:r>
                <m:rPr>
                  <m:sty m:val="p"/>
                </m:rPr>
                <m:t>(</m:t>
              </m:r>
              <m:r>
                <m:t>t</m:t>
              </m:r>
              <m:r>
                <m:rPr>
                  <m:sty m:val="p"/>
                </m:rPr>
                <m:t>)</m:t>
              </m:r>
              <m:r>
                <m:rPr>
                  <m:sty m:val="p"/>
                </m:rPr>
                <m:t>,</m:t>
              </m:r>
              <m:r>
                <m:t> </m:t>
              </m:r>
              <m:sSubSup>
                <m:e>
                  <m:r>
                    <m:t>d</m:t>
                  </m:r>
                </m:e>
                <m:sub>
                  <m:r>
                    <m:t>j</m:t>
                  </m:r>
                  <m:r>
                    <m:t>f</m:t>
                  </m:r>
                </m:sub>
                <m:sup>
                  <m:r>
                    <m:t>e</m:t>
                  </m:r>
                </m:sup>
              </m:sSubSup>
              <m:r>
                <m:rPr>
                  <m:sty m:val="p"/>
                </m:rPr>
                <m:t>(</m:t>
              </m:r>
              <m:r>
                <m:t>t</m:t>
              </m:r>
              <m:r>
                <m:rPr>
                  <m:sty m:val="p"/>
                </m:rPr>
                <m:t>)</m:t>
              </m:r>
              <m:r>
                <m:rPr>
                  <m:sty m:val="p"/>
                </m:rPr>
                <m:t>,</m:t>
              </m:r>
              <m:r>
                <m:t> </m:t>
              </m:r>
              <m:sSub>
                <m:e>
                  <m:r>
                    <m:t>ω</m:t>
                  </m:r>
                </m:e>
                <m:sub>
                  <m:r>
                    <m:t>j</m:t>
                  </m:r>
                  <m:r>
                    <m:t>f</m:t>
                  </m:r>
                </m:sub>
              </m:sSub>
              <m:r>
                <m:rPr>
                  <m:sty m:val="p"/>
                </m:rPr>
                <m:t>(</m:t>
              </m:r>
              <m:r>
                <m:t>t</m:t>
              </m:r>
              <m:r>
                <m:rPr>
                  <m:sty m:val="p"/>
                </m:rPr>
                <m:t>)</m:t>
              </m:r>
              <m:r>
                <m:rPr>
                  <m:sty m:val="p"/>
                </m:rPr>
                <m:t>,</m:t>
              </m:r>
              <m:r>
                <m:t> </m:t>
              </m:r>
              <m:sSub>
                <m:e>
                  <m:r>
                    <m:t>π</m:t>
                  </m:r>
                </m:e>
                <m:sub>
                  <m:r>
                    <m:t>j</m:t>
                  </m:r>
                  <m:r>
                    <m:t>f</m:t>
                  </m:r>
                </m:sub>
              </m:sSub>
              <m:r>
                <m:rPr>
                  <m:sty m:val="p"/>
                </m:rPr>
                <m:t>(</m:t>
              </m:r>
              <m:r>
                <m:t>t</m:t>
              </m:r>
              <m:r>
                <m:rPr>
                  <m:sty m:val="p"/>
                </m:rPr>
                <m:t>)</m:t>
              </m:r>
            </m:e>
          </m:d>
          <m:r>
            <m:rPr>
              <m:sty m:val="p"/>
            </m:rPr>
            <m:t>,</m:t>
          </m:r>
        </m:oMath>
      </m:oMathPara>
    </w:p>
    <w:p>
      <w:pPr>
        <w:pStyle w:val="FirstParagraph"/>
        <w:ind w:firstLine="0" w:left="0"/>
        <w:jc w:val="left"/>
      </w:pPr>
      <w:r>
        <w:t xml:space="preserve">где</w:t>
      </w:r>
      <w:r>
        <w:t xml:space="preserve"> </w:t>
      </w:r>
      <m:oMath>
        <m:sSub>
          <m:e>
            <m:r>
              <m:t>k</m:t>
            </m:r>
          </m:e>
          <m:sub>
            <m:r>
              <m:t>j</m:t>
            </m:r>
            <m:r>
              <m:t>f</m:t>
            </m:r>
          </m:sub>
        </m:sSub>
        <m:r>
          <m:rPr>
            <m:sty m:val="p"/>
          </m:rPr>
          <m:t>(</m:t>
        </m:r>
        <m:r>
          <m:t>t</m:t>
        </m:r>
        <m:r>
          <m:rPr>
            <m:sty m:val="p"/>
          </m:rPr>
          <m:t>)</m:t>
        </m:r>
      </m:oMath>
      <w:r>
        <w:t xml:space="preserve"> </w:t>
      </w:r>
      <w:r>
        <w:t xml:space="preserve">– запас капитала,</w:t>
      </w:r>
    </w:p>
    <w:p>
      <w:pPr>
        <w:pStyle w:val="BodyText"/>
      </w:pPr>
      <m:oMath>
        <m:sSub>
          <m:e>
            <m:r>
              <m:t>θ</m:t>
            </m:r>
          </m:e>
          <m:sub>
            <m:r>
              <m:t>j</m:t>
            </m:r>
            <m:r>
              <m:t>f</m:t>
            </m:r>
          </m:sub>
        </m:sSub>
        <m:r>
          <m:rPr>
            <m:sty m:val="p"/>
          </m:rPr>
          <m:t>(</m:t>
        </m:r>
        <m:r>
          <m:t>t</m:t>
        </m:r>
        <m:r>
          <m:rPr>
            <m:sty m:val="p"/>
          </m:rPr>
          <m:t>)</m:t>
        </m:r>
      </m:oMath>
      <w:r>
        <w:t xml:space="preserve"> </w:t>
      </w:r>
      <w:r>
        <w:t xml:space="preserve">– технологическое состояние фирмы,</w:t>
      </w:r>
    </w:p>
    <w:p>
      <w:pPr>
        <w:pStyle w:val="BodyText"/>
      </w:pPr>
      <m:oMath>
        <m:sSubSup>
          <m:e>
            <m:r>
              <m:t>d</m:t>
            </m:r>
          </m:e>
          <m:sub>
            <m:r>
              <m:t>j</m:t>
            </m:r>
            <m:r>
              <m:t>f</m:t>
            </m:r>
          </m:sub>
          <m:sup>
            <m:r>
              <m:t>e</m:t>
            </m:r>
          </m:sup>
        </m:sSubSup>
        <m:r>
          <m:rPr>
            <m:sty m:val="p"/>
          </m:rPr>
          <m:t>(</m:t>
        </m:r>
        <m:r>
          <m:t>t</m:t>
        </m:r>
        <m:r>
          <m:rPr>
            <m:sty m:val="p"/>
          </m:rPr>
          <m:t>)</m:t>
        </m:r>
      </m:oMath>
      <w:r>
        <w:t xml:space="preserve"> </w:t>
      </w:r>
      <w:r>
        <w:t xml:space="preserve">– ожидаемый спрос,</w:t>
      </w:r>
    </w:p>
    <w:p>
      <w:pPr>
        <w:pStyle w:val="BodyText"/>
      </w:pPr>
      <m:oMath>
        <m:sSub>
          <m:e>
            <m:r>
              <m:t>ω</m:t>
            </m:r>
          </m:e>
          <m:sub>
            <m:r>
              <m:t>j</m:t>
            </m:r>
            <m:r>
              <m:t>f</m:t>
            </m:r>
          </m:sub>
        </m:sSub>
        <m:r>
          <m:rPr>
            <m:sty m:val="p"/>
          </m:rPr>
          <m:t>(</m:t>
        </m:r>
        <m:r>
          <m:t>t</m:t>
        </m:r>
        <m:r>
          <m:rPr>
            <m:sty m:val="p"/>
          </m:rPr>
          <m:t>)</m:t>
        </m:r>
        <m:r>
          <m:rPr>
            <m:sty m:val="p"/>
          </m:rPr>
          <m:t>=</m:t>
        </m:r>
        <m:sSub>
          <m:e>
            <m:r>
              <m:t>x</m:t>
            </m:r>
          </m:e>
          <m:sub>
            <m:r>
              <m:t>j</m:t>
            </m:r>
            <m:r>
              <m:t>f</m:t>
            </m:r>
          </m:sub>
        </m:sSub>
        <m:r>
          <m:rPr>
            <m:sty m:val="p"/>
          </m:rPr>
          <m:t>(</m:t>
        </m:r>
        <m:r>
          <m:t>t</m:t>
        </m:r>
        <m:r>
          <m:rPr>
            <m:sty m:val="p"/>
          </m:rPr>
          <m:t>)</m:t>
        </m:r>
        <m:r>
          <m:rPr>
            <m:sty m:val="p"/>
          </m:rPr>
          <m:t>/</m:t>
        </m:r>
        <m:sSub>
          <m:e>
            <m:r>
              <m:t>x</m:t>
            </m:r>
          </m:e>
          <m:sub>
            <m:r>
              <m:t>j</m:t>
            </m:r>
          </m:sub>
        </m:sSub>
        <m:r>
          <m:rPr>
            <m:sty m:val="p"/>
          </m:rPr>
          <m:t>(</m:t>
        </m:r>
        <m:r>
          <m:t>t</m:t>
        </m:r>
        <m:r>
          <m:rPr>
            <m:sty m:val="p"/>
          </m:rPr>
          <m:t>)</m:t>
        </m:r>
      </m:oMath>
      <w:r>
        <w:t xml:space="preserve"> </w:t>
      </w:r>
      <w:r>
        <w:t xml:space="preserve">– рыночная доля фирмы</w:t>
      </w:r>
      <w:r>
        <w:t xml:space="preserve"> </w:t>
      </w:r>
      <m:oMath>
        <m:r>
          <m:t>f</m:t>
        </m:r>
      </m:oMath>
      <w:r>
        <w:t xml:space="preserve"> </w:t>
      </w:r>
      <w:r>
        <w:t xml:space="preserve">в отрасли</w:t>
      </w:r>
      <w:r>
        <w:t xml:space="preserve"> </w:t>
      </w:r>
      <m:oMath>
        <m:r>
          <m:t>j</m:t>
        </m:r>
      </m:oMath>
      <w:r>
        <w:t xml:space="preserve">,</w:t>
      </w:r>
    </w:p>
    <w:p>
      <w:pPr>
        <w:pStyle w:val="BodyText"/>
      </w:pPr>
      <m:oMath>
        <m:sSub>
          <m:e>
            <m:r>
              <m:t>π</m:t>
            </m:r>
          </m:e>
          <m:sub>
            <m:r>
              <m:t>j</m:t>
            </m:r>
            <m:r>
              <m:t>f</m:t>
            </m:r>
          </m:sub>
        </m:sSub>
        <m:r>
          <m:rPr>
            <m:sty m:val="p"/>
          </m:rPr>
          <m:t>(</m:t>
        </m:r>
        <m:r>
          <m:t>t</m:t>
        </m:r>
        <m:r>
          <m:rPr>
            <m:sty m:val="p"/>
          </m:rPr>
          <m:t>)</m:t>
        </m:r>
      </m:oMath>
      <w:r>
        <w:t xml:space="preserve"> </w:t>
      </w:r>
      <w:r>
        <w:t xml:space="preserve">– прибыль.</w:t>
      </w:r>
    </w:p>
    <w:p>
      <w:pPr>
        <w:pStyle w:val="BodyText"/>
      </w:pPr>
      <w:r>
        <w:t xml:space="preserve">Наличие параметра</w:t>
      </w:r>
      <w:r>
        <w:t xml:space="preserve"> </w:t>
      </w:r>
      <m:oMath>
        <m:sSub>
          <m:e>
            <m:r>
              <m:t>θ</m:t>
            </m:r>
          </m:e>
          <m:sub>
            <m:r>
              <m:t>j</m:t>
            </m:r>
            <m:r>
              <m:t>f</m:t>
            </m:r>
          </m:sub>
        </m:sSub>
        <m:r>
          <m:rPr>
            <m:sty m:val="p"/>
          </m:rPr>
          <m:t>(</m:t>
        </m:r>
        <m:r>
          <m:t>t</m:t>
        </m:r>
        <m:r>
          <m:rPr>
            <m:sty m:val="p"/>
          </m:rPr>
          <m:t>)</m:t>
        </m:r>
      </m:oMath>
      <w:r>
        <w:t xml:space="preserve"> </w:t>
      </w:r>
      <w:r>
        <w:t xml:space="preserve">позволяет учитывать инновации, организационные изменения и эффект обучения, то есть те процессы, которые в агрегированной модели скрываются внутри коэффициентов прямых затрат.</w:t>
      </w:r>
    </w:p>
    <w:p>
      <w:pPr>
        <w:pStyle w:val="BodyText"/>
      </w:pPr>
      <w:r>
        <w:t xml:space="preserve">Динамику фирмы можно задать операторной схемой</w:t>
      </w:r>
    </w:p>
    <w:p>
      <w:pPr>
        <w:pStyle w:val="BodyText"/>
      </w:pPr>
      <m:oMathPara>
        <m:oMathParaPr>
          <m:jc m:val="center"/>
        </m:oMathParaPr>
        <m:oMath>
          <m:sSub>
            <m:e>
              <m:r>
                <m:t>s</m:t>
              </m:r>
            </m:e>
            <m:sub>
              <m:r>
                <m:t>j</m:t>
              </m:r>
              <m:r>
                <m:t>f</m:t>
              </m:r>
            </m:sub>
          </m:sSub>
          <m:r>
            <m:rPr>
              <m:sty m:val="p"/>
            </m:rPr>
            <m:t>(</m:t>
          </m:r>
          <m:r>
            <m:t>t</m:t>
          </m:r>
          <m:r>
            <m:rPr>
              <m:sty m:val="p"/>
            </m:rPr>
            <m:t>+</m:t>
          </m:r>
          <m:r>
            <m:t>1</m:t>
          </m:r>
          <m:r>
            <m:rPr>
              <m:sty m:val="p"/>
            </m:rPr>
            <m:t>)</m:t>
          </m:r>
          <m:r>
            <m:rPr>
              <m:sty m:val="p"/>
            </m:rPr>
            <m:t>=</m:t>
          </m:r>
          <m:sSub>
            <m:e>
              <m:r>
                <m:rPr>
                  <m:sty m:val="p"/>
                </m:rPr>
                <m:t>Φ</m:t>
              </m:r>
            </m:e>
            <m:sub>
              <m:r>
                <m:t>j</m:t>
              </m:r>
              <m:r>
                <m:t>f</m:t>
              </m:r>
            </m:sub>
          </m:sSub>
          <m:d>
            <m:dPr>
              <m:begChr m:val="("/>
              <m:sepChr m:val=""/>
              <m:endChr m:val=")"/>
              <m:grow/>
            </m:dPr>
            <m:e>
              <m:sSub>
                <m:e>
                  <m:r>
                    <m:t>s</m:t>
                  </m:r>
                </m:e>
                <m:sub>
                  <m:r>
                    <m:t>j</m:t>
                  </m:r>
                  <m:r>
                    <m:t>f</m:t>
                  </m:r>
                </m:sub>
              </m:sSub>
              <m:r>
                <m:rPr>
                  <m:sty m:val="p"/>
                </m:rPr>
                <m:t>(</m:t>
              </m:r>
              <m:r>
                <m:t>t</m:t>
              </m:r>
              <m:r>
                <m:rPr>
                  <m:sty m:val="p"/>
                </m:rPr>
                <m:t>)</m:t>
              </m:r>
              <m:r>
                <m:rPr>
                  <m:sty m:val="p"/>
                </m:rPr>
                <m:t>,</m:t>
              </m:r>
              <m:r>
                <m:t> </m:t>
              </m:r>
              <m:r>
                <m:rPr>
                  <m:sty m:val="p"/>
                </m:rPr>
                <m:t>Ω</m:t>
              </m:r>
              <m:r>
                <m:rPr>
                  <m:sty m:val="p"/>
                </m:rPr>
                <m:t>(</m:t>
              </m:r>
              <m:r>
                <m:t>t</m:t>
              </m:r>
              <m:r>
                <m:rPr>
                  <m:sty m:val="p"/>
                </m:rPr>
                <m:t>)</m:t>
              </m:r>
            </m:e>
          </m:d>
          <m:r>
            <m:rPr>
              <m:sty m:val="p"/>
            </m:rPr>
            <m:t>,</m:t>
          </m:r>
        </m:oMath>
      </m:oMathPara>
    </w:p>
    <w:p>
      <w:pPr>
        <w:pStyle w:val="FirstParagraph"/>
        <w:ind w:firstLine="0" w:left="0"/>
        <w:jc w:val="left"/>
      </w:pPr>
      <w:r>
        <w:t xml:space="preserve">где</w:t>
      </w:r>
      <w:r>
        <w:t xml:space="preserve"> </w:t>
      </w:r>
      <m:oMath>
        <m:r>
          <m:rPr>
            <m:sty m:val="p"/>
          </m:rPr>
          <m:t>Ω</m:t>
        </m:r>
        <m:r>
          <m:rPr>
            <m:sty m:val="p"/>
          </m:rPr>
          <m:t>(</m:t>
        </m:r>
        <m:r>
          <m:t>t</m:t>
        </m:r>
        <m:r>
          <m:rPr>
            <m:sty m:val="p"/>
          </m:rPr>
          <m:t>)</m:t>
        </m:r>
      </m:oMath>
      <w:r>
        <w:t xml:space="preserve"> </w:t>
      </w:r>
      <w:r>
        <w:t xml:space="preserve">характеризует состояние внешней среды, а именно отраслевой и конечный спрос, цены ресурсов, налоговые условия, доступность инвестиций, ограничения по мощности, а также сигналы со стороны государства.</w:t>
      </w:r>
    </w:p>
    <w:p>
      <w:pPr>
        <w:pStyle w:val="BodyText"/>
      </w:pPr>
      <w:r>
        <w:t xml:space="preserve">В терминах агентного моделирования это означает, что фирма действует автономно, но в рамках общей среды, создаваемой системой рынков, институтов и межотраслевых связей [9].</w:t>
      </w:r>
    </w:p>
    <w:p>
      <w:pPr>
        <w:pStyle w:val="BodyText"/>
      </w:pPr>
      <w:r>
        <w:t xml:space="preserve">Для построения практической симуляции целесообразно выделить три группы правил поведения фирмы:</w:t>
      </w:r>
    </w:p>
    <w:p>
      <w:pPr>
        <w:spacing w:before="0" w:after="0"/>
        <w:ind w:left="992" w:hanging="283"/>
      </w:pPr>
      <w:r>
        <w:t>-- правила краткосрочного планирования выпуска;</w:t>
      </w:r>
    </w:p>
    <w:p>
      <w:pPr>
        <w:spacing w:before="0" w:after="0"/>
        <w:ind w:left="992" w:hanging="283"/>
      </w:pPr>
      <w:r>
        <w:t>-- правила формирования спроса на промежуточные ресурсы;</w:t>
      </w:r>
    </w:p>
    <w:p>
      <w:pPr>
        <w:spacing w:before="0" w:after="0"/>
        <w:ind w:left="992" w:hanging="283"/>
      </w:pPr>
      <w:r>
        <w:t>-- правила инвестиционного поведения и обновления капитала.</w:t>
      </w:r>
    </w:p>
    <w:p>
      <w:pPr>
        <w:pStyle w:val="FirstParagraph"/>
      </w:pPr>
      <w:r>
        <w:t xml:space="preserve">Именно через эти три группы решений фирма связывается с ключевыми блоками динамической модели Леонтьева – выпуском</w:t>
      </w:r>
      <w:r>
        <w:t xml:space="preserve"> </w:t>
      </w:r>
      <m:oMath>
        <m:r>
          <m:t>x</m:t>
        </m:r>
        <m:r>
          <m:rPr>
            <m:sty m:val="p"/>
          </m:rPr>
          <m:t>(</m:t>
        </m:r>
        <m:r>
          <m:t>t</m:t>
        </m:r>
        <m:r>
          <m:rPr>
            <m:sty m:val="p"/>
          </m:rPr>
          <m:t>)</m:t>
        </m:r>
      </m:oMath>
      <w:r>
        <w:t xml:space="preserve">, матрицей прямых затрат</w:t>
      </w:r>
      <w:r>
        <w:t xml:space="preserve"> </w:t>
      </w:r>
      <m:oMath>
        <m:r>
          <m:t>A</m:t>
        </m:r>
        <m:r>
          <m:rPr>
            <m:sty m:val="p"/>
          </m:rPr>
          <m:t>(</m:t>
        </m:r>
        <m:r>
          <m:t>t</m:t>
        </m:r>
        <m:r>
          <m:rPr>
            <m:sty m:val="p"/>
          </m:rPr>
          <m:t>)</m:t>
        </m:r>
      </m:oMath>
      <w:r>
        <w:t xml:space="preserve"> </w:t>
      </w:r>
      <w:r>
        <w:t xml:space="preserve">и матрицей капиталоемкости</w:t>
      </w:r>
      <w:r>
        <w:t xml:space="preserve"> </w:t>
      </w:r>
      <m:oMath>
        <m:r>
          <m:t>B</m:t>
        </m:r>
        <m:r>
          <m:rPr>
            <m:sty m:val="p"/>
          </m:rPr>
          <m:t>(</m:t>
        </m:r>
        <m:r>
          <m:t>t</m:t>
        </m:r>
        <m:r>
          <m:rPr>
            <m:sty m:val="p"/>
          </m:rPr>
          <m:t>)</m:t>
        </m:r>
      </m:oMath>
      <w:r>
        <w:t xml:space="preserve">.</w:t>
      </w:r>
    </w:p>
    <w:bookmarkEnd w:id="30"/>
    <w:bookmarkStart w:id="31" w:name="формирование-матрицы-прямых-затрат"/>
    <w:p>
      <w:pPr>
        <w:pStyle w:val="Heading2"/>
        <w:ind w:firstLine="709" w:left="0"/>
        <w:jc w:val="left"/>
      </w:pPr>
      <w:r>
        <w:rPr>
          <w:rFonts w:ascii="Times New Roman" w:hAnsi="Times New Roman"/>
          <w:b/>
          <w:i w:val="0"/>
          <w:sz w:val="28"/>
        </w:rPr>
        <w:t xml:space="preserve">3.2 Формирование матрицы прямых затрат</w:t>
      </w:r>
    </w:p>
    <w:p>
      <w:pPr>
        <w:pStyle w:val="FirstParagraph"/>
      </w:pPr>
      <w:r>
        <w:t xml:space="preserve">В модели Леонтьева элемент</w:t>
      </w:r>
      <w:r>
        <w:t xml:space="preserve"> </w:t>
      </w:r>
      <m:oMath>
        <m:sSub>
          <m:e>
            <m:r>
              <m:t>a</m:t>
            </m:r>
          </m:e>
          <m:sub>
            <m:r>
              <m:t>i</m:t>
            </m:r>
            <m:r>
              <m:t>j</m:t>
            </m:r>
          </m:sub>
        </m:sSub>
      </m:oMath>
      <w:r>
        <w:t xml:space="preserve"> </w:t>
      </w:r>
      <w:r>
        <w:t xml:space="preserve">показывает, сколько продукции отрасли</w:t>
      </w:r>
      <w:r>
        <w:t xml:space="preserve"> </w:t>
      </w:r>
      <m:oMath>
        <m:r>
          <m:t>i</m:t>
        </m:r>
      </m:oMath>
      <w:r>
        <w:t xml:space="preserve"> </w:t>
      </w:r>
      <w:r>
        <w:t xml:space="preserve">необходимо для выпуска единицы продукции отрасли</w:t>
      </w:r>
      <w:r>
        <w:t xml:space="preserve"> </w:t>
      </w:r>
      <m:oMath>
        <m:r>
          <m:t>j</m:t>
        </m:r>
      </m:oMath>
      <w:r>
        <w:t xml:space="preserve"> </w:t>
      </w:r>
      <w:r>
        <w:t xml:space="preserve">[8]. В стандартной постановке это технологический коэффициент отрасли. Однако если внутри отрасли действуют неоднородные фирмы, то общеотраслевой коэффициент следует рассматривать как результат агрегирования множества частных технологических решений.</w:t>
      </w:r>
    </w:p>
    <w:p>
      <w:pPr>
        <w:pStyle w:val="BodyText"/>
      </w:pPr>
      <w:r>
        <w:t xml:space="preserve">Пусть</w:t>
      </w:r>
      <w:r>
        <w:t xml:space="preserve"> </w:t>
      </w:r>
      <m:oMath>
        <m:sSub>
          <m:e>
            <m:r>
              <m:t>z</m:t>
            </m:r>
          </m:e>
          <m:sub>
            <m:r>
              <m:t>i</m:t>
            </m:r>
            <m:r>
              <m:t>j</m:t>
            </m:r>
            <m:r>
              <m:t>f</m:t>
            </m:r>
          </m:sub>
        </m:sSub>
        <m:r>
          <m:rPr>
            <m:sty m:val="p"/>
          </m:rPr>
          <m:t>(</m:t>
        </m:r>
        <m:r>
          <m:t>t</m:t>
        </m:r>
        <m:r>
          <m:rPr>
            <m:sty m:val="p"/>
          </m:rPr>
          <m:t>)</m:t>
        </m:r>
      </m:oMath>
      <w:r>
        <w:t xml:space="preserve"> </w:t>
      </w:r>
      <w:r>
        <w:t xml:space="preserve">обозначает объем продукции отрасли</w:t>
      </w:r>
      <w:r>
        <w:t xml:space="preserve"> </w:t>
      </w:r>
      <m:oMath>
        <m:r>
          <m:t>i</m:t>
        </m:r>
      </m:oMath>
      <w:r>
        <w:t xml:space="preserve">, который фирма</w:t>
      </w:r>
      <w:r>
        <w:t xml:space="preserve"> </w:t>
      </w:r>
      <m:oMath>
        <m:r>
          <m:t>f</m:t>
        </m:r>
      </m:oMath>
      <w:r>
        <w:t xml:space="preserve"> </w:t>
      </w:r>
      <w:r>
        <w:t xml:space="preserve">отрасли</w:t>
      </w:r>
      <w:r>
        <w:t xml:space="preserve"> </w:t>
      </w:r>
      <m:oMath>
        <m:r>
          <m:t>j</m:t>
        </m:r>
      </m:oMath>
      <w:r>
        <w:t xml:space="preserve"> </w:t>
      </w:r>
      <w:r>
        <w:t xml:space="preserve">использует в текущем производственном цикле. Тогда агрегированный коэффициент прямых затрат можно определить по формуле</w:t>
      </w:r>
    </w:p>
    <w:p>
      <w:pPr>
        <w:pStyle w:val="BlockText"/>
      </w:pPr>
      <m:oMathPara>
        <m:oMathParaPr>
          <m:jc m:val="center"/>
        </m:oMathParaPr>
        <m:oMath>
          <m:sSub>
            <m:e>
              <m:r>
                <m:t>a</m:t>
              </m:r>
            </m:e>
            <m:sub>
              <m:r>
                <m:t>i</m:t>
              </m:r>
              <m:r>
                <m:t>j</m:t>
              </m:r>
            </m:sub>
          </m:sSub>
          <m:r>
            <m:rPr>
              <m:sty m:val="p"/>
            </m:rPr>
            <m:t>(</m:t>
          </m:r>
          <m:r>
            <m:t>t</m:t>
          </m:r>
          <m:r>
            <m:rPr>
              <m:sty m:val="p"/>
            </m:rPr>
            <m:t>)</m:t>
          </m:r>
          <m:r>
            <m:rPr>
              <m:sty m:val="p"/>
            </m:rPr>
            <m:t>=</m:t>
          </m:r>
          <m:f>
            <m:fPr>
              <m:type m:val="bar"/>
            </m:fPr>
            <m:num>
              <m:nary>
                <m:naryPr>
                  <m:chr m:val="∑"/>
                  <m:limLoc m:val="undOvr"/>
                  <m:subHide m:val="off"/>
                  <m:supHide m:val="off"/>
                </m:naryPr>
                <m:sub>
                  <m:r>
                    <m:t>f</m:t>
                  </m:r>
                  <m:r>
                    <m:rPr>
                      <m:sty m:val="p"/>
                    </m:rPr>
                    <m:t>=</m:t>
                  </m:r>
                  <m:r>
                    <m:t>1</m:t>
                  </m:r>
                </m:sub>
                <m:sup>
                  <m:sSub>
                    <m:e>
                      <m:r>
                        <m:t>N</m:t>
                      </m:r>
                    </m:e>
                    <m:sub>
                      <m:r>
                        <m:t>j</m:t>
                      </m:r>
                    </m:sub>
                  </m:sSub>
                </m:sup>
                <m:e>
                  <m:sSub>
                    <m:e>
                      <m:r>
                        <m:t>z</m:t>
                      </m:r>
                    </m:e>
                    <m:sub>
                      <m:r>
                        <m:t>i</m:t>
                      </m:r>
                      <m:r>
                        <m:t>j</m:t>
                      </m:r>
                      <m:r>
                        <m:t>f</m:t>
                      </m:r>
                    </m:sub>
                  </m:sSub>
                </m:e>
              </m:nary>
              <m:r>
                <m:rPr>
                  <m:sty m:val="p"/>
                </m:rPr>
                <m:t>(</m:t>
              </m:r>
              <m:r>
                <m:t>t</m:t>
              </m:r>
              <m:r>
                <m:rPr>
                  <m:sty m:val="p"/>
                </m:rPr>
                <m:t>)</m:t>
              </m:r>
            </m:num>
            <m:den>
              <m:nary>
                <m:naryPr>
                  <m:chr m:val="∑"/>
                  <m:limLoc m:val="undOvr"/>
                  <m:subHide m:val="off"/>
                  <m:supHide m:val="off"/>
                </m:naryPr>
                <m:sub>
                  <m:r>
                    <m:t>f</m:t>
                  </m:r>
                  <m:r>
                    <m:rPr>
                      <m:sty m:val="p"/>
                    </m:rPr>
                    <m:t>=</m:t>
                  </m:r>
                  <m:r>
                    <m:t>1</m:t>
                  </m:r>
                </m:sub>
                <m:sup>
                  <m:sSub>
                    <m:e>
                      <m:r>
                        <m:t>N</m:t>
                      </m:r>
                    </m:e>
                    <m:sub>
                      <m:r>
                        <m:t>j</m:t>
                      </m:r>
                    </m:sub>
                  </m:sSub>
                </m:sup>
                <m:e>
                  <m:sSub>
                    <m:e>
                      <m:r>
                        <m:t>x</m:t>
                      </m:r>
                    </m:e>
                    <m:sub>
                      <m:r>
                        <m:t>j</m:t>
                      </m:r>
                      <m:r>
                        <m:t>f</m:t>
                      </m:r>
                    </m:sub>
                  </m:sSub>
                </m:e>
              </m:nary>
              <m:r>
                <m:rPr>
                  <m:sty m:val="p"/>
                </m:rPr>
                <m:t>(</m:t>
              </m:r>
              <m:r>
                <m:t>t</m:t>
              </m:r>
              <m:r>
                <m:rPr>
                  <m:sty m:val="p"/>
                </m:rPr>
                <m:t>)</m:t>
              </m:r>
            </m:den>
          </m:f>
          <m:r>
            <m:rPr>
              <m:sty m:val="p"/>
            </m:rPr>
            <m:t>.</m:t>
          </m:r>
        </m:oMath>
      </m:oMathPara>
    </w:p>
    <w:p>
      <w:pPr>
        <w:pStyle w:val="FirstParagraph"/>
      </w:pPr>
      <w:r>
        <w:t xml:space="preserve">Формула показывает, что матрица</w:t>
      </w:r>
      <w:r>
        <w:t xml:space="preserve"> </w:t>
      </w:r>
      <m:oMath>
        <m:r>
          <m:t>A</m:t>
        </m:r>
        <m:r>
          <m:rPr>
            <m:sty m:val="p"/>
          </m:rPr>
          <m:t>(</m:t>
        </m:r>
        <m:r>
          <m:t>t</m:t>
        </m:r>
        <m:r>
          <m:rPr>
            <m:sty m:val="p"/>
          </m:rPr>
          <m:t>)</m:t>
        </m:r>
      </m:oMath>
      <w:r>
        <w:t xml:space="preserve"> </w:t>
      </w:r>
      <w:r>
        <w:t xml:space="preserve">в агентной постановке не задается раз и навсегда. Она формируется как отношение совокупного использования промежуточного ресурса к совокупному выпуску отрасли. Следовательно, любые изменения в структуре фирм, технологиях и управленческих стратегиях автоматически отражаются на значениях коэффициентов</w:t>
      </w:r>
      <w:r>
        <w:t xml:space="preserve"> </w:t>
      </w:r>
      <m:oMath>
        <m:sSub>
          <m:e>
            <m:r>
              <m:t>a</m:t>
            </m:r>
          </m:e>
          <m:sub>
            <m:r>
              <m:t>i</m:t>
            </m:r>
            <m:r>
              <m:t>j</m:t>
            </m:r>
          </m:sub>
        </m:sSub>
        <m:r>
          <m:rPr>
            <m:sty m:val="p"/>
          </m:rPr>
          <m:t>(</m:t>
        </m:r>
        <m:r>
          <m:t>t</m:t>
        </m:r>
        <m:r>
          <m:rPr>
            <m:sty m:val="p"/>
          </m:rPr>
          <m:t>)</m:t>
        </m:r>
      </m:oMath>
      <w:r>
        <w:t xml:space="preserve">.</w:t>
      </w:r>
    </w:p>
    <w:p>
      <w:pPr>
        <w:pStyle w:val="BodyText"/>
      </w:pPr>
      <w:r>
        <w:t xml:space="preserve">Например, если часть фирм внедряет более ресурсосберегающую технологию, то индивидуальные значения</w:t>
      </w:r>
    </w:p>
    <w:p>
      <w:pPr>
        <w:pStyle w:val="BlockText"/>
      </w:pPr>
      <m:oMathPara>
        <m:oMathParaPr>
          <m:jc m:val="center"/>
        </m:oMathParaPr>
        <m:oMath>
          <m:sSubSup>
            <m:e>
              <m:r>
                <m:t>a</m:t>
              </m:r>
            </m:e>
            <m:sub>
              <m:r>
                <m:t>i</m:t>
              </m:r>
              <m:r>
                <m:t>j</m:t>
              </m:r>
            </m:sub>
            <m:sup>
              <m:r>
                <m:rPr>
                  <m:sty m:val="p"/>
                </m:rPr>
                <m:t>(</m:t>
              </m:r>
              <m:r>
                <m:t>f</m:t>
              </m:r>
              <m:r>
                <m:rPr>
                  <m:sty m:val="p"/>
                </m:rPr>
                <m:t>)</m:t>
              </m:r>
            </m:sup>
          </m:sSubSup>
          <m:r>
            <m:rPr>
              <m:sty m:val="p"/>
            </m:rPr>
            <m:t>(</m:t>
          </m:r>
          <m:r>
            <m:t>t</m:t>
          </m:r>
          <m:r>
            <m:rPr>
              <m:sty m:val="p"/>
            </m:rPr>
            <m:t>)</m:t>
          </m:r>
          <m:r>
            <m:rPr>
              <m:sty m:val="p"/>
            </m:rPr>
            <m:t>=</m:t>
          </m:r>
          <m:f>
            <m:fPr>
              <m:type m:val="bar"/>
            </m:fPr>
            <m:num>
              <m:sSub>
                <m:e>
                  <m:r>
                    <m:t>z</m:t>
                  </m:r>
                </m:e>
                <m:sub>
                  <m:r>
                    <m:t>i</m:t>
                  </m:r>
                  <m:r>
                    <m:t>j</m:t>
                  </m:r>
                  <m:r>
                    <m:t>f</m:t>
                  </m:r>
                </m:sub>
              </m:sSub>
              <m:r>
                <m:rPr>
                  <m:sty m:val="p"/>
                </m:rPr>
                <m:t>(</m:t>
              </m:r>
              <m:r>
                <m:t>t</m:t>
              </m:r>
              <m:r>
                <m:rPr>
                  <m:sty m:val="p"/>
                </m:rPr>
                <m:t>)</m:t>
              </m:r>
            </m:num>
            <m:den>
              <m:sSub>
                <m:e>
                  <m:r>
                    <m:t>x</m:t>
                  </m:r>
                </m:e>
                <m:sub>
                  <m:r>
                    <m:t>j</m:t>
                  </m:r>
                  <m:r>
                    <m:t>f</m:t>
                  </m:r>
                </m:sub>
              </m:sSub>
              <m:r>
                <m:rPr>
                  <m:sty m:val="p"/>
                </m:rPr>
                <m:t>(</m:t>
              </m:r>
              <m:r>
                <m:t>t</m:t>
              </m:r>
              <m:r>
                <m:rPr>
                  <m:sty m:val="p"/>
                </m:rPr>
                <m:t>)</m:t>
              </m:r>
            </m:den>
          </m:f>
        </m:oMath>
      </m:oMathPara>
    </w:p>
    <w:p>
      <w:pPr>
        <w:pStyle w:val="FirstParagraph"/>
      </w:pPr>
      <w:r>
        <w:t xml:space="preserve">уменьшаются, а вслед за ними снижается и общеотраслевой коэффициент. Если же в отрасли возрастает доля менее эффективных производителей, работающих на устаревшем оборудовании, то агрегированный коэффициент, напротив, возрастает. Агентная модель тем самым позволяет объяснить эволюцию матрицы</w:t>
      </w:r>
      <w:r>
        <w:t xml:space="preserve"> </w:t>
      </w:r>
      <m:oMath>
        <m:r>
          <m:t>A</m:t>
        </m:r>
        <m:r>
          <m:rPr>
            <m:sty m:val="p"/>
          </m:rPr>
          <m:t>(</m:t>
        </m:r>
        <m:r>
          <m:t>t</m:t>
        </m:r>
        <m:r>
          <m:rPr>
            <m:sty m:val="p"/>
          </m:rPr>
          <m:t>)</m:t>
        </m:r>
      </m:oMath>
      <w:r>
        <w:t xml:space="preserve"> </w:t>
      </w:r>
      <w:r>
        <w:t xml:space="preserve">через процессы технологической дифференциации и отбора внутри отрасли.</w:t>
      </w:r>
    </w:p>
    <w:p>
      <w:pPr>
        <w:pStyle w:val="BodyText"/>
      </w:pPr>
      <w:r>
        <w:t xml:space="preserve">Для конкретизации логики выпуска можно задать, что фирма ориентируется на ожидаемый спрос и ограничения мощности:</w:t>
      </w:r>
    </w:p>
    <w:p>
      <w:pPr>
        <w:pStyle w:val="BlockText"/>
      </w:pPr>
      <m:oMathPara>
        <m:oMathParaPr>
          <m:jc m:val="center"/>
        </m:oMathParaPr>
        <m:oMath>
          <m:sSub>
            <m:e>
              <m:r>
                <m:t>x</m:t>
              </m:r>
            </m:e>
            <m:sub>
              <m:r>
                <m:t>j</m:t>
              </m:r>
              <m:r>
                <m:t>f</m:t>
              </m:r>
            </m:sub>
          </m:sSub>
          <m:r>
            <m:rPr>
              <m:sty m:val="p"/>
            </m:rPr>
            <m:t>(</m:t>
          </m:r>
          <m:r>
            <m:t>t</m:t>
          </m:r>
          <m:r>
            <m:rPr>
              <m:sty m:val="p"/>
            </m:rPr>
            <m:t>)</m:t>
          </m:r>
          <m:r>
            <m:rPr>
              <m:sty m:val="p"/>
            </m:rPr>
            <m:t>=</m:t>
          </m:r>
          <m:r>
            <m:rPr>
              <m:sty m:val="p"/>
            </m:rPr>
            <m:t>min</m:t>
          </m:r>
          <m:r>
            <m:rPr>
              <m:sty m:val="p"/>
            </m:rPr>
            <m:t>{</m:t>
          </m:r>
          <m:sSubSup>
            <m:e>
              <m:r>
                <m:t>d</m:t>
              </m:r>
            </m:e>
            <m:sub>
              <m:r>
                <m:t>j</m:t>
              </m:r>
              <m:r>
                <m:t>f</m:t>
              </m:r>
            </m:sub>
            <m:sup>
              <m:r>
                <m:t>e</m:t>
              </m:r>
            </m:sup>
          </m:sSubSup>
          <m:r>
            <m:rPr>
              <m:sty m:val="p"/>
            </m:rPr>
            <m:t>(</m:t>
          </m:r>
          <m:r>
            <m:t>t</m:t>
          </m:r>
          <m:r>
            <m:rPr>
              <m:sty m:val="p"/>
            </m:rPr>
            <m:t>)</m:t>
          </m:r>
          <m:r>
            <m:rPr>
              <m:sty m:val="p"/>
            </m:rPr>
            <m:t>,</m:t>
          </m:r>
          <m:r>
            <m:t> </m:t>
          </m:r>
          <m:sSub>
            <m:e>
              <m:r>
                <m:t>d</m:t>
              </m:r>
            </m:e>
            <m:sub>
              <m:r>
                <m:t>j</m:t>
              </m:r>
              <m:r>
                <m:t>f</m:t>
              </m:r>
            </m:sub>
          </m:sSub>
          <m:r>
            <m:rPr>
              <m:sty m:val="p"/>
            </m:rPr>
            <m:t>(</m:t>
          </m:r>
          <m:r>
            <m:t>t</m:t>
          </m:r>
          <m:r>
            <m:rPr>
              <m:sty m:val="p"/>
            </m:rPr>
            <m:t>)</m:t>
          </m:r>
          <m:r>
            <m:rPr>
              <m:sty m:val="p"/>
            </m:rPr>
            <m:t>,</m:t>
          </m:r>
          <m:r>
            <m:t> </m:t>
          </m:r>
          <m:sSub>
            <m:e>
              <m:r>
                <m:t>ν</m:t>
              </m:r>
            </m:e>
            <m:sub>
              <m:r>
                <m:t>j</m:t>
              </m:r>
            </m:sub>
          </m:sSub>
          <m:r>
            <m:rPr>
              <m:sty m:val="p"/>
            </m:rPr>
            <m:t>⋅</m:t>
          </m:r>
          <m:sSub>
            <m:e>
              <m:r>
                <m:t>θ</m:t>
              </m:r>
            </m:e>
            <m:sub>
              <m:r>
                <m:t>j</m:t>
              </m:r>
              <m:r>
                <m:t>f</m:t>
              </m:r>
            </m:sub>
          </m:sSub>
          <m:r>
            <m:rPr>
              <m:sty m:val="p"/>
            </m:rPr>
            <m:t>(</m:t>
          </m:r>
          <m:r>
            <m:t>t</m:t>
          </m:r>
          <m:r>
            <m:rPr>
              <m:sty m:val="p"/>
            </m:rPr>
            <m:t>)</m:t>
          </m:r>
          <m:r>
            <m:rPr>
              <m:sty m:val="p"/>
            </m:rPr>
            <m:t>⋅</m:t>
          </m:r>
          <m:sSub>
            <m:e>
              <m:r>
                <m:t>k</m:t>
              </m:r>
            </m:e>
            <m:sub>
              <m:r>
                <m:t>j</m:t>
              </m:r>
              <m:r>
                <m:t>f</m:t>
              </m:r>
            </m:sub>
          </m:sSub>
          <m:r>
            <m:rPr>
              <m:sty m:val="p"/>
            </m:rPr>
            <m:t>(</m:t>
          </m:r>
          <m:r>
            <m:t>t</m:t>
          </m:r>
          <m:r>
            <m:rPr>
              <m:sty m:val="p"/>
            </m:rPr>
            <m:t>)</m:t>
          </m:r>
          <m:r>
            <m:rPr>
              <m:sty m:val="p"/>
            </m:rPr>
            <m:t>}</m:t>
          </m:r>
          <m:r>
            <m:rPr>
              <m:sty m:val="p"/>
            </m:rPr>
            <m:t>,</m:t>
          </m:r>
        </m:oMath>
      </m:oMathPara>
    </w:p>
    <w:p>
      <w:pPr>
        <w:pStyle w:val="FirstParagraph"/>
        <w:ind w:firstLine="0" w:left="0"/>
        <w:jc w:val="left"/>
      </w:pPr>
      <w:r>
        <w:t xml:space="preserve">где</w:t>
      </w:r>
      <w:r>
        <w:t xml:space="preserve"> </w:t>
      </w:r>
      <m:oMath>
        <m:sSub>
          <m:e>
            <m:r>
              <m:t>d</m:t>
            </m:r>
          </m:e>
          <m:sub>
            <m:r>
              <m:t>j</m:t>
            </m:r>
            <m:r>
              <m:t>f</m:t>
            </m:r>
          </m:sub>
        </m:sSub>
        <m:r>
          <m:rPr>
            <m:sty m:val="p"/>
          </m:rPr>
          <m:t>(</m:t>
        </m:r>
        <m:r>
          <m:t>t</m:t>
        </m:r>
        <m:r>
          <m:rPr>
            <m:sty m:val="p"/>
          </m:rPr>
          <m:t>)</m:t>
        </m:r>
      </m:oMath>
      <w:r>
        <w:t xml:space="preserve"> </w:t>
      </w:r>
      <w:r>
        <w:t xml:space="preserve">– фактически предъявленный спрос на продукцию фирмы,</w:t>
      </w:r>
      <w:r>
        <w:t xml:space="preserve"> </w:t>
      </w:r>
      <m:oMath>
        <m:sSub>
          <m:e>
            <m:r>
              <m:t>ν</m:t>
            </m:r>
          </m:e>
          <m:sub>
            <m:r>
              <m:t>j</m:t>
            </m:r>
          </m:sub>
        </m:sSub>
      </m:oMath>
      <w:r>
        <w:t xml:space="preserve"> </w:t>
      </w:r>
      <w:r>
        <w:t xml:space="preserve">– базовый коэффициент капиталоотдачи отрасли</w:t>
      </w:r>
      <w:r>
        <w:t xml:space="preserve"> </w:t>
      </w:r>
      <m:oMath>
        <m:r>
          <m:t>j</m:t>
        </m:r>
      </m:oMath>
      <w:r>
        <w:t xml:space="preserve">,</w:t>
      </w:r>
      <w:r>
        <w:t xml:space="preserve"> </w:t>
      </w:r>
      <m:oMath>
        <m:sSub>
          <m:e>
            <m:r>
              <m:t>θ</m:t>
            </m:r>
          </m:e>
          <m:sub>
            <m:r>
              <m:t>j</m:t>
            </m:r>
            <m:r>
              <m:t>f</m:t>
            </m:r>
          </m:sub>
        </m:sSub>
        <m:r>
          <m:rPr>
            <m:sty m:val="p"/>
          </m:rPr>
          <m:t>(</m:t>
        </m:r>
        <m:r>
          <m:t>t</m:t>
        </m:r>
        <m:r>
          <m:rPr>
            <m:sty m:val="p"/>
          </m:rPr>
          <m:t>)</m:t>
        </m:r>
      </m:oMath>
      <w:r>
        <w:t xml:space="preserve"> </w:t>
      </w:r>
      <w:r>
        <w:t xml:space="preserve">– технологический уровень фирмы, масштабирующий производительность капитала.</w:t>
      </w:r>
    </w:p>
    <w:p>
      <w:pPr>
        <w:pStyle w:val="BodyText"/>
      </w:pPr>
      <w:r>
        <w:t xml:space="preserve">Тогда спрос на промежуточные ресурсы определяется через индивидуальную технологию фирмы:</w:t>
      </w:r>
    </w:p>
    <w:p>
      <w:pPr>
        <w:pStyle w:val="BlockText"/>
      </w:pPr>
      <m:oMathPara>
        <m:oMathParaPr>
          <m:jc m:val="center"/>
        </m:oMathParaPr>
        <m:oMath>
          <m:sSub>
            <m:e>
              <m:r>
                <m:t>z</m:t>
              </m:r>
            </m:e>
            <m:sub>
              <m:r>
                <m:t>i</m:t>
              </m:r>
              <m:r>
                <m:t>j</m:t>
              </m:r>
              <m:r>
                <m:t>f</m:t>
              </m:r>
            </m:sub>
          </m:sSub>
          <m:r>
            <m:rPr>
              <m:sty m:val="p"/>
            </m:rPr>
            <m:t>(</m:t>
          </m:r>
          <m:r>
            <m:t>t</m:t>
          </m:r>
          <m:r>
            <m:rPr>
              <m:sty m:val="p"/>
            </m:rPr>
            <m:t>)</m:t>
          </m:r>
          <m:r>
            <m:rPr>
              <m:sty m:val="p"/>
            </m:rPr>
            <m:t>=</m:t>
          </m:r>
          <m:sSubSup>
            <m:e>
              <m:r>
                <m:t>a</m:t>
              </m:r>
            </m:e>
            <m:sub>
              <m:r>
                <m:t>i</m:t>
              </m:r>
              <m:r>
                <m:t>j</m:t>
              </m:r>
            </m:sub>
            <m:sup>
              <m:r>
                <m:rPr>
                  <m:sty m:val="p"/>
                </m:rPr>
                <m:t>(</m:t>
              </m:r>
              <m:r>
                <m:t>f</m:t>
              </m:r>
              <m:r>
                <m:rPr>
                  <m:sty m:val="p"/>
                </m:rPr>
                <m:t>)</m:t>
              </m:r>
            </m:sup>
          </m:sSubSup>
          <m:r>
            <m:rPr>
              <m:sty m:val="p"/>
            </m:rPr>
            <m:t>(</m:t>
          </m:r>
          <m:r>
            <m:t>t</m:t>
          </m:r>
          <m:r>
            <m:rPr>
              <m:sty m:val="p"/>
            </m:rPr>
            <m:t>)</m:t>
          </m:r>
          <m:sSub>
            <m:e>
              <m:r>
                <m:t>x</m:t>
              </m:r>
            </m:e>
            <m:sub>
              <m:r>
                <m:t>j</m:t>
              </m:r>
              <m:r>
                <m:t>f</m:t>
              </m:r>
            </m:sub>
          </m:sSub>
          <m:r>
            <m:rPr>
              <m:sty m:val="p"/>
            </m:rPr>
            <m:t>(</m:t>
          </m:r>
          <m:r>
            <m:t>t</m:t>
          </m:r>
          <m:r>
            <m:rPr>
              <m:sty m:val="p"/>
            </m:rPr>
            <m:t>)</m:t>
          </m:r>
          <m:r>
            <m:rPr>
              <m:sty m:val="p"/>
            </m:rPr>
            <m:t>.</m:t>
          </m:r>
        </m:oMath>
      </m:oMathPara>
    </w:p>
    <w:p>
      <w:pPr>
        <w:pStyle w:val="FirstParagraph"/>
      </w:pPr>
      <w:r>
        <w:t xml:space="preserve">После агрегирования по всем фирмам отрасли</w:t>
      </w:r>
      <w:r>
        <w:t xml:space="preserve"> </w:t>
      </w:r>
      <m:oMath>
        <m:r>
          <m:t>j</m:t>
        </m:r>
      </m:oMath>
      <w:r>
        <w:t xml:space="preserve"> </w:t>
      </w:r>
      <w:r>
        <w:t xml:space="preserve">получаем значения элементов матрицы прямых затрат</w:t>
      </w:r>
      <w:r>
        <w:t xml:space="preserve"> </w:t>
      </w:r>
      <m:oMath>
        <m:r>
          <m:t>A</m:t>
        </m:r>
        <m:r>
          <m:rPr>
            <m:sty m:val="p"/>
          </m:rPr>
          <m:t>(</m:t>
        </m:r>
        <m:r>
          <m:t>t</m:t>
        </m:r>
        <m:r>
          <m:rPr>
            <m:sty m:val="p"/>
          </m:rPr>
          <m:t>)</m:t>
        </m:r>
      </m:oMath>
      <w:r>
        <w:t xml:space="preserve">. Таким образом, межотраслевой баланс сохраняется, но коэффициенты становятся эндогенными и изменяются под влиянием поведения агентов.</w:t>
      </w:r>
    </w:p>
    <w:p>
      <w:pPr>
        <w:pStyle w:val="BodyText"/>
      </w:pPr>
      <w:r>
        <w:t xml:space="preserve">При этом важнейшим ограничением остается продуктивность матрицы</w:t>
      </w:r>
      <w:r>
        <w:t xml:space="preserve"> </w:t>
      </w:r>
      <m:oMath>
        <m:r>
          <m:t>A</m:t>
        </m:r>
      </m:oMath>
      <w:r>
        <w:t xml:space="preserve">. В работе Никанорова и Павловой продуктивность формулируется следующим образом: для любого вектора</w:t>
      </w:r>
      <w:r>
        <w:t xml:space="preserve"> </w:t>
      </w:r>
      <m:oMath>
        <m:r>
          <m:t>v</m:t>
        </m:r>
        <m:r>
          <m:rPr>
            <m:sty m:val="p"/>
          </m:rPr>
          <m:t>∈</m:t>
        </m:r>
        <m:sSubSup>
          <m:e>
            <m:r>
              <m:rPr>
                <m:scr m:val="double-struck"/>
                <m:sty m:val="p"/>
              </m:rPr>
              <m:t>R</m:t>
            </m:r>
          </m:e>
          <m:sub>
            <m:r>
              <m:rPr>
                <m:sty m:val="p"/>
              </m:rPr>
              <m:t>+</m:t>
            </m:r>
          </m:sub>
          <m:sup>
            <m:r>
              <m:t>n</m:t>
            </m:r>
          </m:sup>
        </m:sSubSup>
      </m:oMath>
      <w:r>
        <w:t xml:space="preserve"> </w:t>
      </w:r>
      <w:r>
        <w:t xml:space="preserve">существует такой вектор</w:t>
      </w:r>
      <w:r>
        <w:t xml:space="preserve"> </w:t>
      </w:r>
      <m:oMath>
        <m:r>
          <m:t>w</m:t>
        </m:r>
        <m:r>
          <m:rPr>
            <m:sty m:val="p"/>
          </m:rPr>
          <m:t>∈</m:t>
        </m:r>
        <m:sSubSup>
          <m:e>
            <m:r>
              <m:rPr>
                <m:scr m:val="double-struck"/>
                <m:sty m:val="p"/>
              </m:rPr>
              <m:t>R</m:t>
            </m:r>
          </m:e>
          <m:sub>
            <m:r>
              <m:rPr>
                <m:sty m:val="p"/>
              </m:rPr>
              <m:t>+</m:t>
            </m:r>
          </m:sub>
          <m:sup>
            <m:r>
              <m:t>n</m:t>
            </m:r>
          </m:sup>
        </m:sSubSup>
      </m:oMath>
      <w:r>
        <w:t xml:space="preserve">, что</w:t>
      </w:r>
    </w:p>
    <w:p>
      <w:pPr>
        <w:pStyle w:val="BlockText"/>
      </w:pPr>
      <m:oMathPara>
        <m:oMathParaPr>
          <m:jc m:val="center"/>
        </m:oMathParaPr>
        <m:oMath>
          <m:r>
            <m:t>A</m:t>
          </m:r>
          <m:r>
            <m:t>w</m:t>
          </m:r>
          <m:r>
            <m:rPr>
              <m:sty m:val="p"/>
            </m:rPr>
            <m:t>+</m:t>
          </m:r>
          <m:r>
            <m:t>v</m:t>
          </m:r>
          <m:r>
            <m:rPr>
              <m:sty m:val="p"/>
            </m:rPr>
            <m:t>=</m:t>
          </m:r>
          <m:r>
            <m:t>w</m:t>
          </m:r>
          <m:r>
            <m:rPr>
              <m:sty m:val="p"/>
            </m:rPr>
            <m:t>.</m:t>
          </m:r>
        </m:oMath>
      </m:oMathPara>
    </w:p>
    <w:p>
      <w:pPr>
        <w:pStyle w:val="FirstParagraph"/>
      </w:pPr>
      <w:r>
        <w:t xml:space="preserve">Экономический смысл этого условия состоит в том, что производственная система должна быть способна обеспечить как промежуточные затраты, так и конечный спрос, не разрушая собственную воспроизводимость. В прикладной реализации агентной модели данное требование целесообразно контролировать через спектральный критерий</w:t>
      </w:r>
    </w:p>
    <w:p>
      <w:pPr>
        <w:pStyle w:val="BlockText"/>
      </w:pPr>
      <m:oMathPara>
        <m:oMathParaPr>
          <m:jc m:val="center"/>
        </m:oMathParaPr>
        <m:oMath>
          <m:r>
            <m:t>ρ</m:t>
          </m:r>
          <m:d>
            <m:dPr>
              <m:begChr m:val="("/>
              <m:sepChr m:val=""/>
              <m:endChr m:val=")"/>
              <m:grow/>
            </m:dPr>
            <m:e>
              <m:r>
                <m:t>A</m:t>
              </m:r>
              <m:r>
                <m:rPr>
                  <m:sty m:val="p"/>
                </m:rPr>
                <m:t>(</m:t>
              </m:r>
              <m:r>
                <m:t>t</m:t>
              </m:r>
              <m:r>
                <m:rPr>
                  <m:sty m:val="p"/>
                </m:rPr>
                <m:t>)</m:t>
              </m:r>
            </m:e>
          </m:d>
          <m:r>
            <m:rPr>
              <m:sty m:val="p"/>
            </m:rPr>
            <m:t>&lt;</m:t>
          </m:r>
          <m:r>
            <m:t>1</m:t>
          </m:r>
          <m:r>
            <m:rPr>
              <m:sty m:val="p"/>
            </m:rPr>
            <m:t>,</m:t>
          </m:r>
        </m:oMath>
      </m:oMathPara>
    </w:p>
    <w:p>
      <w:pPr>
        <w:pStyle w:val="FirstParagraph"/>
        <w:ind w:firstLine="0" w:left="0"/>
        <w:jc w:val="left"/>
      </w:pPr>
      <w:r>
        <w:t xml:space="preserve">где</w:t>
      </w:r>
      <w:r>
        <w:t xml:space="preserve"> </w:t>
      </w:r>
      <m:oMath>
        <m:r>
          <m:t>ρ</m:t>
        </m:r>
        <m:d>
          <m:dPr>
            <m:begChr m:val="("/>
            <m:sepChr m:val=""/>
            <m:endChr m:val=")"/>
            <m:grow/>
          </m:dPr>
          <m:e>
            <m:r>
              <m:t>A</m:t>
            </m:r>
            <m:r>
              <m:rPr>
                <m:sty m:val="p"/>
              </m:rPr>
              <m:t>(</m:t>
            </m:r>
            <m:r>
              <m:t>t</m:t>
            </m:r>
            <m:r>
              <m:rPr>
                <m:sty m:val="p"/>
              </m:rPr>
              <m:t>)</m:t>
            </m:r>
          </m:e>
        </m:d>
      </m:oMath>
      <w:r>
        <w:t xml:space="preserve"> </w:t>
      </w:r>
      <w:r>
        <w:t xml:space="preserve">– спектральный радиус матрицы прямых затрат.</w:t>
      </w:r>
    </w:p>
    <w:p>
      <w:pPr>
        <w:pStyle w:val="BodyText"/>
      </w:pPr>
      <w:r>
        <w:t xml:space="preserve">Если это условие нарушается, значит, совокупная ресурсоемкость технологий стала чрезмерной, а соответствующая конфигурация агентных параметров должна быть признана недопустимой.</w:t>
      </w:r>
    </w:p>
    <w:bookmarkEnd w:id="31"/>
    <w:bookmarkStart w:id="32" w:name="X94c43fa0545d85ea7bfe92176cec1b0a819d749"/>
    <w:p>
      <w:pPr>
        <w:pStyle w:val="Heading2"/>
        <w:ind w:firstLine="709" w:left="0"/>
        <w:jc w:val="left"/>
      </w:pPr>
      <w:r>
        <w:rPr>
          <w:rFonts w:ascii="Times New Roman" w:hAnsi="Times New Roman"/>
          <w:b/>
          <w:i w:val="0"/>
          <w:sz w:val="28"/>
        </w:rPr>
        <w:t xml:space="preserve">3.3 Инвестиционное поведение и матрица капиталоемкости</w:t>
      </w:r>
    </w:p>
    <w:p>
      <w:pPr>
        <w:pStyle w:val="FirstParagraph"/>
      </w:pPr>
      <w:r>
        <w:t xml:space="preserve">В динамической модели Леонтьева инвестиционная составляющая отражается матрицей</w:t>
      </w:r>
      <w:r>
        <w:t xml:space="preserve"> </w:t>
      </w:r>
      <m:oMath>
        <m:r>
          <m:t>B</m:t>
        </m:r>
      </m:oMath>
      <w:r>
        <w:t xml:space="preserve">, которая связывает прирост выпуска с потребностью в капитальных благах. Матрица</w:t>
      </w:r>
      <w:r>
        <w:t xml:space="preserve"> </w:t>
      </w:r>
      <m:oMath>
        <m:r>
          <m:t>B</m:t>
        </m:r>
      </m:oMath>
      <w:r>
        <w:t xml:space="preserve"> </w:t>
      </w:r>
      <w:r>
        <w:t xml:space="preserve">имеет ту же размерность, что и матрица</w:t>
      </w:r>
      <w:r>
        <w:t xml:space="preserve"> </w:t>
      </w:r>
      <m:oMath>
        <m:r>
          <m:t>A</m:t>
        </m:r>
      </m:oMath>
      <w:r>
        <w:t xml:space="preserve">, а ее элементы интерпретируются как коэффициенты прироста основных производственных фондов. При этом принципиально важным является то, что в исследуемой модели ресурсы, производимые одной отраслью, могут инвестироваться в другую, вследствие чего матрица</w:t>
      </w:r>
      <w:r>
        <w:t xml:space="preserve"> </w:t>
      </w:r>
      <m:oMath>
        <m:r>
          <m:t>B</m:t>
        </m:r>
      </m:oMath>
      <w:r>
        <w:t xml:space="preserve"> </w:t>
      </w:r>
      <w:r>
        <w:t xml:space="preserve">не обязана быть диагональной [8].</w:t>
      </w:r>
    </w:p>
    <w:p>
      <w:pPr>
        <w:pStyle w:val="BodyText"/>
      </w:pPr>
      <w:r>
        <w:t xml:space="preserve">Для агентной постановки это означает, что каждая фирма должна принимать решения не только о текущем выпуске, но и о расширении производственных мощностей. Пусть</w:t>
      </w:r>
      <w:r>
        <w:t xml:space="preserve"> </w:t>
      </w:r>
      <m:oMath>
        <m:sSub>
          <m:e>
            <m:r>
              <m:t>q</m:t>
            </m:r>
          </m:e>
          <m:sub>
            <m:r>
              <m:t>i</m:t>
            </m:r>
            <m:r>
              <m:t>j</m:t>
            </m:r>
            <m:r>
              <m:t>f</m:t>
            </m:r>
          </m:sub>
        </m:sSub>
        <m:r>
          <m:rPr>
            <m:sty m:val="p"/>
          </m:rPr>
          <m:t>(</m:t>
        </m:r>
        <m:r>
          <m:t>t</m:t>
        </m:r>
        <m:r>
          <m:rPr>
            <m:sty m:val="p"/>
          </m:rPr>
          <m:t>)</m:t>
        </m:r>
      </m:oMath>
      <w:r>
        <w:t xml:space="preserve"> </w:t>
      </w:r>
      <w:r>
        <w:t xml:space="preserve">обозначает объем капитальных благ отрасли</w:t>
      </w:r>
      <w:r>
        <w:t xml:space="preserve"> </w:t>
      </w:r>
      <m:oMath>
        <m:r>
          <m:t>i</m:t>
        </m:r>
      </m:oMath>
      <w:r>
        <w:t xml:space="preserve">, приобретаемых фирмой</w:t>
      </w:r>
      <w:r>
        <w:t xml:space="preserve"> </w:t>
      </w:r>
      <m:oMath>
        <m:r>
          <m:t>f</m:t>
        </m:r>
      </m:oMath>
      <w:r>
        <w:t xml:space="preserve"> </w:t>
      </w:r>
      <w:r>
        <w:t xml:space="preserve">отрасли</w:t>
      </w:r>
      <w:r>
        <w:t xml:space="preserve"> </w:t>
      </w:r>
      <m:oMath>
        <m:r>
          <m:t>j</m:t>
        </m:r>
      </m:oMath>
      <w:r>
        <w:t xml:space="preserve"> </w:t>
      </w:r>
      <w:r>
        <w:t xml:space="preserve">для наращивания выпуска. Тогда общеотраслевой коэффициент капиталоемкости можно задать как</w:t>
      </w:r>
    </w:p>
    <w:p>
      <w:pPr>
        <w:pStyle w:val="BlockText"/>
      </w:pPr>
      <m:oMathPara>
        <m:oMathParaPr>
          <m:jc m:val="center"/>
        </m:oMathParaPr>
        <m:oMath>
          <m:sSub>
            <m:e>
              <m:r>
                <m:t>b</m:t>
              </m:r>
            </m:e>
            <m:sub>
              <m:r>
                <m:t>i</m:t>
              </m:r>
              <m:r>
                <m:t>j</m:t>
              </m:r>
            </m:sub>
          </m:sSub>
          <m:r>
            <m:rPr>
              <m:sty m:val="p"/>
            </m:rPr>
            <m:t>(</m:t>
          </m:r>
          <m:r>
            <m:t>t</m:t>
          </m:r>
          <m:r>
            <m:rPr>
              <m:sty m:val="p"/>
            </m:rPr>
            <m:t>)</m:t>
          </m:r>
          <m:r>
            <m:rPr>
              <m:sty m:val="p"/>
            </m:rPr>
            <m:t>=</m:t>
          </m:r>
          <m:f>
            <m:fPr>
              <m:type m:val="bar"/>
            </m:fPr>
            <m:num>
              <m:nary>
                <m:naryPr>
                  <m:chr m:val="∑"/>
                  <m:limLoc m:val="undOvr"/>
                  <m:subHide m:val="off"/>
                  <m:supHide m:val="off"/>
                </m:naryPr>
                <m:sub>
                  <m:r>
                    <m:t>f</m:t>
                  </m:r>
                  <m:r>
                    <m:rPr>
                      <m:sty m:val="p"/>
                    </m:rPr>
                    <m:t>=</m:t>
                  </m:r>
                  <m:r>
                    <m:t>1</m:t>
                  </m:r>
                </m:sub>
                <m:sup>
                  <m:sSub>
                    <m:e>
                      <m:r>
                        <m:t>N</m:t>
                      </m:r>
                    </m:e>
                    <m:sub>
                      <m:r>
                        <m:t>j</m:t>
                      </m:r>
                    </m:sub>
                  </m:sSub>
                </m:sup>
                <m:e>
                  <m:sSub>
                    <m:e>
                      <m:r>
                        <m:t>q</m:t>
                      </m:r>
                    </m:e>
                    <m:sub>
                      <m:r>
                        <m:t>i</m:t>
                      </m:r>
                      <m:r>
                        <m:t>j</m:t>
                      </m:r>
                      <m:r>
                        <m:t>f</m:t>
                      </m:r>
                    </m:sub>
                  </m:sSub>
                </m:e>
              </m:nary>
              <m:r>
                <m:rPr>
                  <m:sty m:val="p"/>
                </m:rPr>
                <m:t>(</m:t>
              </m:r>
              <m:r>
                <m:t>t</m:t>
              </m:r>
              <m:r>
                <m:rPr>
                  <m:sty m:val="p"/>
                </m:rPr>
                <m:t>)</m:t>
              </m:r>
            </m:num>
            <m:den>
              <m:nary>
                <m:naryPr>
                  <m:chr m:val="∑"/>
                  <m:limLoc m:val="undOvr"/>
                  <m:subHide m:val="off"/>
                  <m:supHide m:val="off"/>
                </m:naryPr>
                <m:sub>
                  <m:r>
                    <m:t>f</m:t>
                  </m:r>
                  <m:r>
                    <m:rPr>
                      <m:sty m:val="p"/>
                    </m:rPr>
                    <m:t>=</m:t>
                  </m:r>
                  <m:r>
                    <m:t>1</m:t>
                  </m:r>
                </m:sub>
                <m:sup>
                  <m:sSub>
                    <m:e>
                      <m:r>
                        <m:t>N</m:t>
                      </m:r>
                    </m:e>
                    <m:sub>
                      <m:r>
                        <m:t>j</m:t>
                      </m:r>
                    </m:sub>
                  </m:sSub>
                </m:sup>
                <m:e>
                  <m:r>
                    <m:rPr>
                      <m:sty m:val="p"/>
                    </m:rPr>
                    <m:t>Δ</m:t>
                  </m:r>
                </m:e>
              </m:nary>
              <m:sSub>
                <m:e>
                  <m:r>
                    <m:t>x</m:t>
                  </m:r>
                </m:e>
                <m:sub>
                  <m:r>
                    <m:t>j</m:t>
                  </m:r>
                  <m:r>
                    <m:t>f</m:t>
                  </m:r>
                </m:sub>
              </m:sSub>
              <m:r>
                <m:rPr>
                  <m:sty m:val="p"/>
                </m:rPr>
                <m:t>(</m:t>
              </m:r>
              <m:r>
                <m:t>t</m:t>
              </m:r>
              <m:r>
                <m:rPr>
                  <m:sty m:val="p"/>
                </m:rPr>
                <m:t>)</m:t>
              </m:r>
            </m:den>
          </m:f>
          <m:r>
            <m:rPr>
              <m:sty m:val="p"/>
            </m:rPr>
            <m:t>.</m:t>
          </m:r>
        </m:oMath>
      </m:oMathPara>
    </w:p>
    <w:p>
      <w:pPr>
        <w:pStyle w:val="FirstParagraph"/>
      </w:pPr>
      <w:r>
        <w:t xml:space="preserve">Данная формула показывает, что матрица</w:t>
      </w:r>
      <w:r>
        <w:t xml:space="preserve"> </w:t>
      </w:r>
      <m:oMath>
        <m:r>
          <m:t>B</m:t>
        </m:r>
        <m:r>
          <m:rPr>
            <m:sty m:val="p"/>
          </m:rPr>
          <m:t>(</m:t>
        </m:r>
        <m:r>
          <m:t>t</m:t>
        </m:r>
        <m:r>
          <m:rPr>
            <m:sty m:val="p"/>
          </m:rPr>
          <m:t>)</m:t>
        </m:r>
      </m:oMath>
      <w:r>
        <w:t xml:space="preserve"> </w:t>
      </w:r>
      <w:r>
        <w:t xml:space="preserve">выступает агрегированным результатом микроуровневых инвестиционных решений. В этом смысле агентное моделирование не противоречит динамической модели Леонтьева, а раскрывает ее внутреннюю экономическую механику.</w:t>
      </w:r>
    </w:p>
    <w:p>
      <w:pPr>
        <w:pStyle w:val="BodyText"/>
      </w:pPr>
      <w:r>
        <w:t xml:space="preserve">В качестве базового правила инвестиционного поведения фирмы можно использовать акселераторную логику. Если фирма ожидает рост спроса, она стремится увеличить мощность. Тогда инвестиционный спрос можно задать, например, так:</w:t>
      </w:r>
    </w:p>
    <w:p>
      <w:pPr>
        <w:pStyle w:val="BlockText"/>
      </w:pPr>
      <m:oMathPara>
        <m:oMathParaPr>
          <m:jc m:val="center"/>
        </m:oMathParaPr>
        <m:oMath>
          <m:sSub>
            <m:e>
              <m:r>
                <m:t>q</m:t>
              </m:r>
            </m:e>
            <m:sub>
              <m:r>
                <m:t>j</m:t>
              </m:r>
              <m:r>
                <m:t>f</m:t>
              </m:r>
            </m:sub>
          </m:sSub>
          <m:r>
            <m:rPr>
              <m:sty m:val="p"/>
            </m:rPr>
            <m:t>(</m:t>
          </m:r>
          <m:r>
            <m:t>t</m:t>
          </m:r>
          <m:r>
            <m:rPr>
              <m:sty m:val="p"/>
            </m:rPr>
            <m:t>)</m:t>
          </m:r>
          <m:r>
            <m:rPr>
              <m:sty m:val="p"/>
            </m:rPr>
            <m:t>=</m:t>
          </m:r>
          <m:sSub>
            <m:e>
              <m:r>
                <m:t>κ</m:t>
              </m:r>
            </m:e>
            <m:sub>
              <m:r>
                <m:t>j</m:t>
              </m:r>
              <m:r>
                <m:t>f</m:t>
              </m:r>
            </m:sub>
          </m:sSub>
          <m:sSub>
            <m:e>
              <m:r>
                <m:t>π</m:t>
              </m:r>
            </m:e>
            <m:sub>
              <m:r>
                <m:t>j</m:t>
              </m:r>
              <m:r>
                <m:t>f</m:t>
              </m:r>
            </m:sub>
          </m:sSub>
          <m:r>
            <m:rPr>
              <m:sty m:val="p"/>
            </m:rPr>
            <m:t>(</m:t>
          </m:r>
          <m:r>
            <m:t>t</m:t>
          </m:r>
          <m:r>
            <m:rPr>
              <m:sty m:val="p"/>
            </m:rPr>
            <m:t>)</m:t>
          </m:r>
          <m:r>
            <m:rPr>
              <m:sty m:val="p"/>
            </m:rPr>
            <m:t>+</m:t>
          </m:r>
          <m:sSub>
            <m:e>
              <m:r>
                <m:t>η</m:t>
              </m:r>
            </m:e>
            <m:sub>
              <m:r>
                <m:t>j</m:t>
              </m:r>
              <m:r>
                <m:t>f</m:t>
              </m:r>
            </m:sub>
          </m:sSub>
          <m:r>
            <m:rPr>
              <m:sty m:val="p"/>
            </m:rPr>
            <m:t>max</m:t>
          </m:r>
          <m:r>
            <m:rPr>
              <m:sty m:val="p"/>
            </m:rPr>
            <m:t>{</m:t>
          </m:r>
          <m:r>
            <m:t>0</m:t>
          </m:r>
          <m:r>
            <m:rPr>
              <m:sty m:val="p"/>
            </m:rPr>
            <m:t>,</m:t>
          </m:r>
          <m:r>
            <m:t> </m:t>
          </m:r>
          <m:sSubSup>
            <m:e>
              <m:r>
                <m:t>d</m:t>
              </m:r>
            </m:e>
            <m:sub>
              <m:r>
                <m:t>j</m:t>
              </m:r>
              <m:r>
                <m:t>f</m:t>
              </m:r>
            </m:sub>
            <m:sup>
              <m:r>
                <m:t>e</m:t>
              </m:r>
            </m:sup>
          </m:sSubSup>
          <m:r>
            <m:rPr>
              <m:sty m:val="p"/>
            </m:rPr>
            <m:t>(</m:t>
          </m:r>
          <m:r>
            <m:t>t</m:t>
          </m:r>
          <m:r>
            <m:rPr>
              <m:sty m:val="p"/>
            </m:rPr>
            <m:t>)</m:t>
          </m:r>
          <m:r>
            <m:rPr>
              <m:sty m:val="p"/>
            </m:rPr>
            <m:t>−</m:t>
          </m:r>
          <m:sSub>
            <m:e>
              <m:r>
                <m:t>x</m:t>
              </m:r>
            </m:e>
            <m:sub>
              <m:r>
                <m:t>j</m:t>
              </m:r>
              <m:r>
                <m:t>f</m:t>
              </m:r>
            </m:sub>
          </m:sSub>
          <m:r>
            <m:rPr>
              <m:sty m:val="p"/>
            </m:rPr>
            <m:t>(</m:t>
          </m:r>
          <m:r>
            <m:t>t</m:t>
          </m:r>
          <m:r>
            <m:rPr>
              <m:sty m:val="p"/>
            </m:rPr>
            <m:t>)</m:t>
          </m:r>
          <m:r>
            <m:rPr>
              <m:sty m:val="p"/>
            </m:rPr>
            <m:t>}</m:t>
          </m:r>
          <m:r>
            <m:rPr>
              <m:sty m:val="p"/>
            </m:rPr>
            <m:t>,</m:t>
          </m:r>
        </m:oMath>
      </m:oMathPara>
    </w:p>
    <w:p>
      <w:pPr>
        <w:pStyle w:val="FirstParagraph"/>
        <w:ind w:firstLine="0" w:left="0"/>
        <w:jc w:val="left"/>
      </w:pPr>
      <w:r>
        <w:t xml:space="preserve">где</w:t>
      </w:r>
      <w:r>
        <w:t xml:space="preserve"> </w:t>
      </w:r>
      <m:oMath>
        <m:sSub>
          <m:e>
            <m:r>
              <m:t>κ</m:t>
            </m:r>
          </m:e>
          <m:sub>
            <m:r>
              <m:t>j</m:t>
            </m:r>
            <m:r>
              <m:t>f</m:t>
            </m:r>
          </m:sub>
        </m:sSub>
      </m:oMath>
      <w:r>
        <w:t xml:space="preserve"> </w:t>
      </w:r>
      <w:r>
        <w:t xml:space="preserve">– доля прибыли, направляемая на инвестиции,</w:t>
      </w:r>
    </w:p>
    <w:p>
      <w:pPr>
        <w:pStyle w:val="BodyText"/>
      </w:pPr>
      <m:oMath>
        <m:sSub>
          <m:e>
            <m:r>
              <m:t>η</m:t>
            </m:r>
          </m:e>
          <m:sub>
            <m:r>
              <m:t>j</m:t>
            </m:r>
            <m:r>
              <m:t>f</m:t>
            </m:r>
          </m:sub>
        </m:sSub>
      </m:oMath>
      <w:r>
        <w:t xml:space="preserve"> </w:t>
      </w:r>
      <w:r>
        <w:t xml:space="preserve">– коэффициент чувствительности к неудовлетворенному ожидаемому спросу.</w:t>
      </w:r>
    </w:p>
    <w:p>
      <w:pPr>
        <w:pStyle w:val="BodyText"/>
      </w:pPr>
      <w:r>
        <w:t xml:space="preserve">В этой формуле первая часть отражает самофинансирование инвестиций, а вторая - реакцию на потенциальный дефицит выпуска.</w:t>
      </w:r>
    </w:p>
    <w:p>
      <w:pPr>
        <w:pStyle w:val="BlockText"/>
      </w:pPr>
      <w:r>
        <w:t xml:space="preserve">Запас капитала фирмы изменяется по уравнению</w:t>
      </w:r>
    </w:p>
    <w:p>
      <w:pPr>
        <w:pStyle w:val="BlockText"/>
      </w:pPr>
      <m:oMathPara>
        <m:oMathParaPr>
          <m:jc m:val="center"/>
        </m:oMathParaPr>
        <m:oMath>
          <m:sSub>
            <m:e>
              <m:r>
                <m:t>k</m:t>
              </m:r>
            </m:e>
            <m:sub>
              <m:r>
                <m:t>j</m:t>
              </m:r>
              <m:r>
                <m:t>f</m:t>
              </m:r>
            </m:sub>
          </m:sSub>
          <m:r>
            <m:rPr>
              <m:sty m:val="p"/>
            </m:rPr>
            <m:t>(</m:t>
          </m:r>
          <m:r>
            <m:t>t</m:t>
          </m:r>
          <m:r>
            <m:rPr>
              <m:sty m:val="p"/>
            </m:rPr>
            <m:t>+</m:t>
          </m:r>
          <m:r>
            <m:t>1</m:t>
          </m:r>
          <m:r>
            <m:rPr>
              <m:sty m:val="p"/>
            </m:rPr>
            <m:t>)</m:t>
          </m:r>
          <m:r>
            <m:rPr>
              <m:sty m:val="p"/>
            </m:rPr>
            <m:t>=</m:t>
          </m:r>
          <m:d>
            <m:dPr>
              <m:begChr m:val="("/>
              <m:sepChr m:val=""/>
              <m:endChr m:val=")"/>
              <m:grow/>
            </m:dPr>
            <m:e>
              <m:r>
                <m:t>1</m:t>
              </m:r>
              <m:r>
                <m:rPr>
                  <m:sty m:val="p"/>
                </m:rPr>
                <m:t>−</m:t>
              </m:r>
              <m:sSub>
                <m:e>
                  <m:r>
                    <m:t>δ</m:t>
                  </m:r>
                </m:e>
                <m:sub>
                  <m:r>
                    <m:t>j</m:t>
                  </m:r>
                  <m:r>
                    <m:t>f</m:t>
                  </m:r>
                </m:sub>
              </m:sSub>
            </m:e>
          </m:d>
          <m:sSub>
            <m:e>
              <m:r>
                <m:t>k</m:t>
              </m:r>
            </m:e>
            <m:sub>
              <m:r>
                <m:t>j</m:t>
              </m:r>
              <m:r>
                <m:t>f</m:t>
              </m:r>
            </m:sub>
          </m:sSub>
          <m:r>
            <m:rPr>
              <m:sty m:val="p"/>
            </m:rPr>
            <m:t>(</m:t>
          </m:r>
          <m:r>
            <m:t>t</m:t>
          </m:r>
          <m:r>
            <m:rPr>
              <m:sty m:val="p"/>
            </m:rPr>
            <m:t>)</m:t>
          </m:r>
          <m:r>
            <m:rPr>
              <m:sty m:val="p"/>
            </m:rPr>
            <m:t>+</m:t>
          </m:r>
          <m:sSub>
            <m:e>
              <m:r>
                <m:t>q</m:t>
              </m:r>
            </m:e>
            <m:sub>
              <m:r>
                <m:t>j</m:t>
              </m:r>
              <m:r>
                <m:t>f</m:t>
              </m:r>
            </m:sub>
          </m:sSub>
          <m:r>
            <m:rPr>
              <m:sty m:val="p"/>
            </m:rPr>
            <m:t>(</m:t>
          </m:r>
          <m:r>
            <m:t>t</m:t>
          </m:r>
          <m:r>
            <m:rPr>
              <m:sty m:val="p"/>
            </m:rPr>
            <m:t>)</m:t>
          </m:r>
          <m:r>
            <m:rPr>
              <m:sty m:val="p"/>
            </m:rPr>
            <m:t>,</m:t>
          </m:r>
        </m:oMath>
      </m:oMathPara>
    </w:p>
    <w:p>
      <w:pPr>
        <w:pStyle w:val="FirstParagraph"/>
        <w:ind w:firstLine="0" w:left="0"/>
        <w:jc w:val="left"/>
      </w:pPr>
      <w:r>
        <w:t xml:space="preserve">где</w:t>
      </w:r>
      <w:r>
        <w:t xml:space="preserve"> </w:t>
      </w:r>
      <m:oMath>
        <m:sSub>
          <m:e>
            <m:r>
              <m:t>δ</m:t>
            </m:r>
          </m:e>
          <m:sub>
            <m:r>
              <m:t>j</m:t>
            </m:r>
            <m:r>
              <m:t>f</m:t>
            </m:r>
          </m:sub>
        </m:sSub>
      </m:oMath>
      <w:r>
        <w:t xml:space="preserve"> </w:t>
      </w:r>
      <w:r>
        <w:t xml:space="preserve">– норма выбытия капитала.</w:t>
      </w:r>
    </w:p>
    <w:p>
      <w:pPr>
        <w:pStyle w:val="BodyText"/>
      </w:pPr>
      <w:r>
        <w:t xml:space="preserve">Тогда производственная мощность фирмы в следующем периоде определяется уже обновленным значением</w:t>
      </w:r>
      <w:r>
        <w:t xml:space="preserve"> </w:t>
      </w:r>
      <m:oMath>
        <m:sSub>
          <m:e>
            <m:r>
              <m:t>k</m:t>
            </m:r>
          </m:e>
          <m:sub>
            <m:r>
              <m:t>j</m:t>
            </m:r>
            <m:r>
              <m:t>f</m:t>
            </m:r>
          </m:sub>
        </m:sSub>
        <m:r>
          <m:rPr>
            <m:sty m:val="p"/>
          </m:rPr>
          <m:t>(</m:t>
        </m:r>
        <m:r>
          <m:t>t</m:t>
        </m:r>
        <m:r>
          <m:rPr>
            <m:sty m:val="p"/>
          </m:rPr>
          <m:t>+</m:t>
        </m:r>
        <m:r>
          <m:t>1</m:t>
        </m:r>
        <m:r>
          <m:rPr>
            <m:sty m:val="p"/>
          </m:rPr>
          <m:t>)</m:t>
        </m:r>
      </m:oMath>
      <w:r>
        <w:t xml:space="preserve">.</w:t>
      </w:r>
    </w:p>
    <w:p>
      <w:pPr>
        <w:pStyle w:val="BodyText"/>
      </w:pPr>
      <w:r>
        <w:t xml:space="preserve">Матрица капитала в динамической модели может быть вырожденной, а предположение о ее невырожденности нередко оказывается нереалистичным [5]. Это особенно характерно для отраслей, не производящих значимых капитальных благ. Следовательно, если в рамках внутриотраслевой агентной симуляции какая-либо отрасль оказывается слабосвязанной с производством капитальных товаров, то соответствующая вырожденность или близость к вырожденности матрицы</w:t>
      </w:r>
      <w:r>
        <w:t xml:space="preserve"> </w:t>
      </w:r>
      <m:oMath>
        <m:r>
          <m:t>B</m:t>
        </m:r>
        <m:r>
          <m:rPr>
            <m:sty m:val="p"/>
          </m:rPr>
          <m:t>(</m:t>
        </m:r>
        <m:r>
          <m:t>t</m:t>
        </m:r>
        <m:r>
          <m:rPr>
            <m:sty m:val="p"/>
          </m:rPr>
          <m:t>)</m:t>
        </m:r>
      </m:oMath>
      <w:r>
        <w:t xml:space="preserve"> </w:t>
      </w:r>
      <w:r>
        <w:t xml:space="preserve">не должна трактоваться как дефект модели. Напротив, это может отражать реальную структуру экономики.</w:t>
      </w:r>
    </w:p>
    <w:p>
      <w:pPr>
        <w:pStyle w:val="BodyText"/>
      </w:pPr>
      <w:r>
        <w:t xml:space="preserve">С теоретической точки зрения это существенно расширяет допустимый класс агентных моделей. В агрегированной постановке часто неявно предполагается, что каждая отрасль способна беспрепятственно преобразовывать инвестиции в прирост выпуска. В агентной постановке такая связь может быть асимметричной, разрывной и зависимой от конкретной структуры поставщиков капитальных благ. Это делает модель более реалистичной и позволяет анализировать межотраслевые ограничения расширенного воспроизводства.</w:t>
      </w:r>
    </w:p>
    <w:bookmarkEnd w:id="32"/>
    <w:bookmarkStart w:id="33" w:name="формирование-конечного-спроса"/>
    <w:p>
      <w:pPr>
        <w:pStyle w:val="Heading2"/>
        <w:ind w:firstLine="709" w:left="0"/>
        <w:jc w:val="left"/>
      </w:pPr>
      <w:r>
        <w:rPr>
          <w:rFonts w:ascii="Times New Roman" w:hAnsi="Times New Roman"/>
          <w:b/>
          <w:i w:val="0"/>
          <w:sz w:val="28"/>
        </w:rPr>
        <w:t xml:space="preserve">3.4 Формирование конечного спроса</w:t>
      </w:r>
    </w:p>
    <w:p>
      <w:pPr>
        <w:pStyle w:val="FirstParagraph"/>
      </w:pPr>
      <w:r>
        <w:t xml:space="preserve">Вектор</w:t>
      </w:r>
      <w:r>
        <w:t xml:space="preserve"> </w:t>
      </w:r>
      <m:oMath>
        <m:r>
          <m:t>u</m:t>
        </m:r>
        <m:r>
          <m:rPr>
            <m:sty m:val="p"/>
          </m:rPr>
          <m:t>(</m:t>
        </m:r>
        <m:r>
          <m:t>t</m:t>
        </m:r>
        <m:r>
          <m:rPr>
            <m:sty m:val="p"/>
          </m:rPr>
          <m:t>)</m:t>
        </m:r>
      </m:oMath>
      <w:r>
        <w:t xml:space="preserve"> </w:t>
      </w:r>
      <w:r>
        <w:t xml:space="preserve">в открытой динамической модели Леонтьева описывает непроизводственное потребление, которое трактуется как допустимое управление системой. При этом подчеркивается, что непроизводственное потребление включает как личное потребление населения, так и общественное потребление, связанное с удовлетворением общих потребностей [8]. Такое определение позволяет рассматривать конечный спрос как канал целенаправленного воздействия на макроэкономическую динамику.</w:t>
      </w:r>
    </w:p>
    <w:p>
      <w:pPr>
        <w:pStyle w:val="BodyText"/>
      </w:pPr>
      <w:r>
        <w:t xml:space="preserve">В агентной постановке удобно разложить конечный спрос на несколько компонент:</w:t>
      </w:r>
    </w:p>
    <w:p>
      <w:pPr>
        <w:pStyle w:val="BodyText"/>
      </w:pPr>
      <m:oMathPara>
        <m:oMathParaPr>
          <m:jc m:val="center"/>
        </m:oMathParaPr>
        <m:oMath>
          <m:r>
            <m:t>u</m:t>
          </m:r>
          <m:r>
            <m:rPr>
              <m:sty m:val="p"/>
            </m:rPr>
            <m:t>(</m:t>
          </m:r>
          <m:r>
            <m:t>t</m:t>
          </m:r>
          <m:r>
            <m:rPr>
              <m:sty m:val="p"/>
            </m:rPr>
            <m:t>)</m:t>
          </m:r>
          <m:r>
            <m:rPr>
              <m:sty m:val="p"/>
            </m:rPr>
            <m:t>=</m:t>
          </m:r>
          <m:sSup>
            <m:e>
              <m:r>
                <m:t>u</m:t>
              </m:r>
            </m:e>
            <m:sup>
              <m:r>
                <m:t>h</m:t>
              </m:r>
            </m:sup>
          </m:sSup>
          <m:r>
            <m:rPr>
              <m:sty m:val="p"/>
            </m:rPr>
            <m:t>(</m:t>
          </m:r>
          <m:r>
            <m:t>t</m:t>
          </m:r>
          <m:r>
            <m:rPr>
              <m:sty m:val="p"/>
            </m:rPr>
            <m:t>)</m:t>
          </m:r>
          <m:r>
            <m:rPr>
              <m:sty m:val="p"/>
            </m:rPr>
            <m:t>+</m:t>
          </m:r>
          <m:sSup>
            <m:e>
              <m:r>
                <m:t>u</m:t>
              </m:r>
            </m:e>
            <m:sup>
              <m:r>
                <m:t>g</m:t>
              </m:r>
            </m:sup>
          </m:sSup>
          <m:r>
            <m:rPr>
              <m:sty m:val="p"/>
            </m:rPr>
            <m:t>(</m:t>
          </m:r>
          <m:r>
            <m:t>t</m:t>
          </m:r>
          <m:r>
            <m:rPr>
              <m:sty m:val="p"/>
            </m:rPr>
            <m:t>)</m:t>
          </m:r>
          <m:r>
            <m:rPr>
              <m:sty m:val="p"/>
            </m:rPr>
            <m:t>+</m:t>
          </m:r>
          <m:sSup>
            <m:e>
              <m:r>
                <m:t>u</m:t>
              </m:r>
            </m:e>
            <m:sup>
              <m:r>
                <m:t>e</m:t>
              </m:r>
            </m:sup>
          </m:sSup>
          <m:r>
            <m:rPr>
              <m:sty m:val="p"/>
            </m:rPr>
            <m:t>(</m:t>
          </m:r>
          <m:r>
            <m:t>t</m:t>
          </m:r>
          <m:r>
            <m:rPr>
              <m:sty m:val="p"/>
            </m:rPr>
            <m:t>)</m:t>
          </m:r>
          <m:r>
            <m:rPr>
              <m:sty m:val="p"/>
            </m:rPr>
            <m:t>,</m:t>
          </m:r>
        </m:oMath>
      </m:oMathPara>
    </w:p>
    <w:p>
      <w:pPr>
        <w:pStyle w:val="FirstParagraph"/>
        <w:ind w:firstLine="0" w:left="0"/>
        <w:jc w:val="left"/>
      </w:pPr>
      <w:r>
        <w:t xml:space="preserve">где</w:t>
      </w:r>
      <w:r>
        <w:t xml:space="preserve"> </w:t>
      </w:r>
      <m:oMath>
        <m:sSup>
          <m:e>
            <m:r>
              <m:t>u</m:t>
            </m:r>
          </m:e>
          <m:sup>
            <m:r>
              <m:t>h</m:t>
            </m:r>
          </m:sup>
        </m:sSup>
        <m:r>
          <m:rPr>
            <m:sty m:val="p"/>
          </m:rPr>
          <m:t>(</m:t>
        </m:r>
        <m:r>
          <m:t>t</m:t>
        </m:r>
        <m:r>
          <m:rPr>
            <m:sty m:val="p"/>
          </m:rPr>
          <m:t>)</m:t>
        </m:r>
      </m:oMath>
      <w:r>
        <w:t xml:space="preserve"> </w:t>
      </w:r>
      <w:r>
        <w:t xml:space="preserve">- спрос домохозяйств,</w:t>
      </w:r>
    </w:p>
    <w:p>
      <w:pPr>
        <w:pStyle w:val="BodyText"/>
      </w:pPr>
      <m:oMath>
        <m:sSup>
          <m:e>
            <m:r>
              <m:t>u</m:t>
            </m:r>
          </m:e>
          <m:sup>
            <m:r>
              <m:t>g</m:t>
            </m:r>
          </m:sup>
        </m:sSup>
        <m:r>
          <m:rPr>
            <m:sty m:val="p"/>
          </m:rPr>
          <m:t>(</m:t>
        </m:r>
        <m:r>
          <m:t>t</m:t>
        </m:r>
        <m:r>
          <m:rPr>
            <m:sty m:val="p"/>
          </m:rPr>
          <m:t>)</m:t>
        </m:r>
      </m:oMath>
      <w:r>
        <w:t xml:space="preserve"> </w:t>
      </w:r>
      <w:r>
        <w:t xml:space="preserve">- государственный спрос,</w:t>
      </w:r>
    </w:p>
    <w:p>
      <w:pPr>
        <w:pStyle w:val="BodyText"/>
      </w:pPr>
      <m:oMath>
        <m:sSup>
          <m:e>
            <m:r>
              <m:t>u</m:t>
            </m:r>
          </m:e>
          <m:sup>
            <m:r>
              <m:t>e</m:t>
            </m:r>
          </m:sup>
        </m:sSup>
        <m:r>
          <m:rPr>
            <m:sty m:val="p"/>
          </m:rPr>
          <m:t>(</m:t>
        </m:r>
        <m:r>
          <m:t>t</m:t>
        </m:r>
        <m:r>
          <m:rPr>
            <m:sty m:val="p"/>
          </m:rPr>
          <m:t>)</m:t>
        </m:r>
      </m:oMath>
      <w:r>
        <w:t xml:space="preserve"> </w:t>
      </w:r>
      <w:r>
        <w:t xml:space="preserve">- внешний спрос.</w:t>
      </w:r>
    </w:p>
    <w:p>
      <w:pPr>
        <w:pStyle w:val="BodyText"/>
      </w:pPr>
      <w:r>
        <w:t xml:space="preserve">Такое разложение полезно не только содержательно, но и алгоритмически, поскольку различные типы агентов формируют разные механизмы спроса.</w:t>
      </w:r>
    </w:p>
    <w:p>
      <w:pPr>
        <w:pStyle w:val="BodyText"/>
      </w:pPr>
      <w:r>
        <w:t xml:space="preserve">Домохозяйства ориентируются на доходы, потребительские предпочтения и относительные цены. Государство задает закупки, социальные расходы и возможные антикризисные меры. Внешний сектор создает экспортный компонент спроса и тем самым связывает отраслевую динамику внутренней экономики с мировой конъюнктурой. В результате совокупный вектор</w:t>
      </w:r>
      <w:r>
        <w:t xml:space="preserve"> </w:t>
      </w:r>
      <m:oMath>
        <m:r>
          <m:t>u</m:t>
        </m:r>
        <m:r>
          <m:rPr>
            <m:sty m:val="p"/>
          </m:rPr>
          <m:t>(</m:t>
        </m:r>
        <m:r>
          <m:t>t</m:t>
        </m:r>
        <m:r>
          <m:rPr>
            <m:sty m:val="p"/>
          </m:rPr>
          <m:t>)</m:t>
        </m:r>
      </m:oMath>
      <w:r>
        <w:t xml:space="preserve"> </w:t>
      </w:r>
      <w:r>
        <w:t xml:space="preserve">становится результатом поведения нескольких групп агентов, а не экзогенной функцией.</w:t>
      </w:r>
    </w:p>
    <w:p>
      <w:pPr>
        <w:pStyle w:val="BodyText"/>
      </w:pPr>
      <w:r>
        <w:t xml:space="preserve">Для фирмы внутри отрасли ключевое значение имеет не столько фактический спрос текущего периода, сколько ожидаемый спрос будущего периода. Поэтому в агентной модели необходимо задать правило формирования ожиданий. Одним из простейших и достаточно реалистичных вариантов является адаптивное ожидание:</w:t>
      </w:r>
    </w:p>
    <w:p>
      <w:pPr>
        <w:pStyle w:val="BodyText"/>
      </w:pPr>
      <m:oMathPara>
        <m:oMathParaPr>
          <m:jc m:val="center"/>
        </m:oMathParaPr>
        <m:oMath>
          <m:sSubSup>
            <m:e>
              <m:r>
                <m:t>d</m:t>
              </m:r>
            </m:e>
            <m:sub>
              <m:r>
                <m:t>j</m:t>
              </m:r>
              <m:r>
                <m:t>f</m:t>
              </m:r>
            </m:sub>
            <m:sup>
              <m:r>
                <m:t>e</m:t>
              </m:r>
            </m:sup>
          </m:sSubSup>
          <m:r>
            <m:rPr>
              <m:sty m:val="p"/>
            </m:rPr>
            <m:t>(</m:t>
          </m:r>
          <m:r>
            <m:t>t</m:t>
          </m:r>
          <m:r>
            <m:rPr>
              <m:sty m:val="p"/>
            </m:rPr>
            <m:t>+</m:t>
          </m:r>
          <m:r>
            <m:t>1</m:t>
          </m:r>
          <m:r>
            <m:rPr>
              <m:sty m:val="p"/>
            </m:rPr>
            <m:t>)</m:t>
          </m:r>
          <m:r>
            <m:rPr>
              <m:sty m:val="p"/>
            </m:rPr>
            <m:t>=</m:t>
          </m:r>
          <m:sSub>
            <m:e>
              <m:r>
                <m:t>α</m:t>
              </m:r>
            </m:e>
            <m:sub>
              <m:r>
                <m:t>j</m:t>
              </m:r>
              <m:r>
                <m:t>f</m:t>
              </m:r>
            </m:sub>
          </m:sSub>
          <m:r>
            <m:rPr>
              <m:sty m:val="p"/>
            </m:rPr>
            <m:t>⋅</m:t>
          </m:r>
          <m:sSubSup>
            <m:e>
              <m:r>
                <m:t>d</m:t>
              </m:r>
            </m:e>
            <m:sub>
              <m:r>
                <m:t>j</m:t>
              </m:r>
              <m:r>
                <m:t>f</m:t>
              </m:r>
            </m:sub>
            <m:sup>
              <m:r>
                <m:t>e</m:t>
              </m:r>
            </m:sup>
          </m:sSubSup>
          <m:r>
            <m:rPr>
              <m:sty m:val="p"/>
            </m:rPr>
            <m:t>(</m:t>
          </m:r>
          <m:r>
            <m:t>t</m:t>
          </m:r>
          <m:r>
            <m:rPr>
              <m:sty m:val="p"/>
            </m:rPr>
            <m:t>)</m:t>
          </m:r>
          <m:r>
            <m:rPr>
              <m:sty m:val="p"/>
            </m:rPr>
            <m:t>+</m:t>
          </m:r>
          <m:r>
            <m:rPr>
              <m:sty m:val="p"/>
            </m:rPr>
            <m:t>(</m:t>
          </m:r>
          <m:r>
            <m:t>1</m:t>
          </m:r>
          <m:r>
            <m:rPr>
              <m:sty m:val="p"/>
            </m:rPr>
            <m:t>−</m:t>
          </m:r>
          <m:sSub>
            <m:e>
              <m:r>
                <m:t>α</m:t>
              </m:r>
            </m:e>
            <m:sub>
              <m:r>
                <m:t>j</m:t>
              </m:r>
              <m:r>
                <m:t>f</m:t>
              </m:r>
            </m:sub>
          </m:sSub>
          <m:r>
            <m:rPr>
              <m:sty m:val="p"/>
            </m:rPr>
            <m:t>)</m:t>
          </m:r>
          <m:r>
            <m:rPr>
              <m:sty m:val="p"/>
            </m:rPr>
            <m:t>⋅</m:t>
          </m:r>
          <m:sSub>
            <m:e>
              <m:r>
                <m:t>d</m:t>
              </m:r>
            </m:e>
            <m:sub>
              <m:r>
                <m:t>j</m:t>
              </m:r>
              <m:r>
                <m:t>f</m:t>
              </m:r>
            </m:sub>
          </m:sSub>
          <m:r>
            <m:rPr>
              <m:sty m:val="p"/>
            </m:rPr>
            <m:t>(</m:t>
          </m:r>
          <m:r>
            <m:t>t</m:t>
          </m:r>
          <m:r>
            <m:rPr>
              <m:sty m:val="p"/>
            </m:rPr>
            <m:t>)</m:t>
          </m:r>
          <m:r>
            <m:rPr>
              <m:sty m:val="p"/>
            </m:rPr>
            <m:t>,</m:t>
          </m:r>
          <m:r>
            <m:t> </m:t>
          </m:r>
          <m:r>
            <m:t>0</m:t>
          </m:r>
          <m:r>
            <m:rPr>
              <m:sty m:val="p"/>
            </m:rPr>
            <m:t>&lt;</m:t>
          </m:r>
          <m:sSub>
            <m:e>
              <m:r>
                <m:t>α</m:t>
              </m:r>
            </m:e>
            <m:sub>
              <m:r>
                <m:t>j</m:t>
              </m:r>
              <m:r>
                <m:t>f</m:t>
              </m:r>
            </m:sub>
          </m:sSub>
          <m:r>
            <m:rPr>
              <m:sty m:val="p"/>
            </m:rPr>
            <m:t>&lt;</m:t>
          </m:r>
          <m:r>
            <m:t>1</m:t>
          </m:r>
          <m:r>
            <m:rPr>
              <m:sty m:val="p"/>
            </m:rPr>
            <m:t>.</m:t>
          </m:r>
        </m:oMath>
      </m:oMathPara>
    </w:p>
    <w:p>
      <w:pPr>
        <w:pStyle w:val="FirstParagraph"/>
      </w:pPr>
      <w:r>
        <w:t xml:space="preserve">Здесь</w:t>
      </w:r>
      <w:r>
        <w:t xml:space="preserve"> </w:t>
      </w:r>
      <m:oMath>
        <m:sSub>
          <m:e>
            <m:r>
              <m:t>d</m:t>
            </m:r>
          </m:e>
          <m:sub>
            <m:r>
              <m:t>j</m:t>
            </m:r>
            <m:r>
              <m:t>f</m:t>
            </m:r>
          </m:sub>
        </m:sSub>
        <m:r>
          <m:rPr>
            <m:sty m:val="p"/>
          </m:rPr>
          <m:t>(</m:t>
        </m:r>
        <m:r>
          <m:t>t</m:t>
        </m:r>
        <m:r>
          <m:rPr>
            <m:sty m:val="p"/>
          </m:rPr>
          <m:t>)</m:t>
        </m:r>
      </m:oMath>
      <w:r>
        <w:t xml:space="preserve"> </w:t>
      </w:r>
      <w:r>
        <w:t xml:space="preserve">– фактически наблюдаемый спрос, а</w:t>
      </w:r>
      <w:r>
        <w:t xml:space="preserve"> </w:t>
      </w:r>
      <m:oMath>
        <m:sSub>
          <m:e>
            <m:r>
              <m:t>α</m:t>
            </m:r>
          </m:e>
          <m:sub>
            <m:r>
              <m:t>j</m:t>
            </m:r>
            <m:r>
              <m:t>f</m:t>
            </m:r>
          </m:sub>
        </m:sSub>
      </m:oMath>
      <w:r>
        <w:t xml:space="preserve"> </w:t>
      </w:r>
      <w:r>
        <w:t xml:space="preserve">– параметр инерции ожиданий. Если</w:t>
      </w:r>
      <w:r>
        <w:t xml:space="preserve"> </w:t>
      </w:r>
      <m:oMath>
        <m:sSub>
          <m:e>
            <m:r>
              <m:t>α</m:t>
            </m:r>
          </m:e>
          <m:sub>
            <m:r>
              <m:t>j</m:t>
            </m:r>
            <m:r>
              <m:t>f</m:t>
            </m:r>
          </m:sub>
        </m:sSub>
      </m:oMath>
      <w:r>
        <w:t xml:space="preserve"> </w:t>
      </w:r>
      <w:r>
        <w:t xml:space="preserve">близка к единице, фирма придерживается прежнего ожидания и медленно реагирует на новые данные. Если же</w:t>
      </w:r>
      <w:r>
        <w:t xml:space="preserve"> </w:t>
      </w:r>
      <m:oMath>
        <m:sSub>
          <m:e>
            <m:r>
              <m:t>α</m:t>
            </m:r>
          </m:e>
          <m:sub>
            <m:r>
              <m:t>j</m:t>
            </m:r>
            <m:r>
              <m:t>f</m:t>
            </m:r>
          </m:sub>
        </m:sSub>
      </m:oMath>
      <w:r>
        <w:t xml:space="preserve"> </w:t>
      </w:r>
      <w:r>
        <w:t xml:space="preserve">близка к нулю, ожидания практически мгновенно следуют за наблюдаемым спросом. Включение подобного механизма в модель позволяет связать краткосрочные колебания спроса с инвестиционными решениями и динамикой выпуска.</w:t>
      </w:r>
    </w:p>
    <w:p>
      <w:pPr>
        <w:pStyle w:val="BodyText"/>
      </w:pPr>
      <w:r>
        <w:t xml:space="preserve">Тем самым конечный спрос</w:t>
      </w:r>
      <w:r>
        <w:t xml:space="preserve"> </w:t>
      </w:r>
      <m:oMath>
        <m:r>
          <m:t>u</m:t>
        </m:r>
        <m:r>
          <m:rPr>
            <m:sty m:val="p"/>
          </m:rPr>
          <m:t>(</m:t>
        </m:r>
        <m:r>
          <m:t>t</m:t>
        </m:r>
        <m:r>
          <m:rPr>
            <m:sty m:val="p"/>
          </m:rPr>
          <m:t>)</m:t>
        </m:r>
      </m:oMath>
      <w:r>
        <w:t xml:space="preserve"> </w:t>
      </w:r>
      <w:r>
        <w:t xml:space="preserve">в агентной модели выполняет двойную функцию. С одной стороны, он остается переменной межотраслевого баланса, входящей в основное уравнение динамики. С другой стороны, он становится результатом коллективного поведения разных групп агентов и, следовательно, может эндогенно изменяться в процессе симуляции.</w:t>
      </w:r>
    </w:p>
    <w:bookmarkEnd w:id="33"/>
    <w:bookmarkStart w:id="34" w:name="X287864a058ab5650fa8f00a8f9d4b7fd120e080"/>
    <w:p>
      <w:pPr>
        <w:pStyle w:val="Heading2"/>
        <w:ind w:firstLine="709" w:left="0"/>
        <w:jc w:val="left"/>
      </w:pPr>
      <w:r>
        <w:rPr>
          <w:rFonts w:ascii="Times New Roman" w:hAnsi="Times New Roman"/>
          <w:b/>
          <w:i w:val="0"/>
          <w:sz w:val="28"/>
        </w:rPr>
        <w:t xml:space="preserve">3.5 Условия корректности агентного моделирования</w:t>
      </w:r>
    </w:p>
    <w:p>
      <w:pPr>
        <w:pStyle w:val="FirstParagraph"/>
      </w:pPr>
      <w:r>
        <w:t xml:space="preserve">Одним из наиболее существенных результатов является введение технологического множества и анализ условий его замкнутости [8]. Технологическое множество в момент времени</w:t>
      </w:r>
      <w:r>
        <w:t xml:space="preserve"> </w:t>
      </w:r>
      <m:oMath>
        <m:r>
          <m:t>T</m:t>
        </m:r>
      </m:oMath>
      <w:r>
        <w:t xml:space="preserve"> </w:t>
      </w:r>
      <w:r>
        <w:t xml:space="preserve">определяется как</w:t>
      </w:r>
    </w:p>
    <w:p>
      <w:pPr>
        <w:pStyle w:val="BodyText"/>
      </w:pPr>
      <m:oMathPara>
        <m:oMathParaPr>
          <m:jc m:val="center"/>
        </m:oMathParaPr>
        <m:oMath>
          <m:sSub>
            <m:e>
              <m:r>
                <m:t>P</m:t>
              </m:r>
            </m:e>
            <m:sub>
              <m:r>
                <m:t>T</m:t>
              </m:r>
            </m:sub>
          </m:sSub>
          <m:r>
            <m:rPr>
              <m:sty m:val="p"/>
            </m:rPr>
            <m:t>=</m:t>
          </m:r>
          <m:r>
            <m:rPr>
              <m:sty m:val="p"/>
            </m:rPr>
            <m:t>{</m:t>
          </m:r>
          <m:r>
            <m:rPr>
              <m:sty m:val="p"/>
            </m:rPr>
            <m:t>(</m:t>
          </m:r>
          <m:r>
            <m:rPr>
              <m:sty m:val="p"/>
            </m:rPr>
            <m:t>−</m:t>
          </m:r>
          <m:r>
            <m:t>A</m:t>
          </m:r>
          <m:r>
            <m:t>y</m:t>
          </m:r>
          <m:r>
            <m:rPr>
              <m:sty m:val="p"/>
            </m:rPr>
            <m:t>,</m:t>
          </m:r>
          <m:r>
            <m:t>y</m:t>
          </m:r>
          <m:r>
            <m:rPr>
              <m:sty m:val="p"/>
            </m:rPr>
            <m:t>)</m:t>
          </m:r>
          <m:r>
            <m:rPr>
              <m:sty m:val="p"/>
            </m:rPr>
            <m:t>:</m:t>
          </m:r>
          <m:r>
            <m:t>y</m:t>
          </m:r>
          <m:r>
            <m:rPr>
              <m:sty m:val="p"/>
            </m:rPr>
            <m:t>∈</m:t>
          </m:r>
          <m:sSub>
            <m:e>
              <m:r>
                <m:t>D</m:t>
              </m:r>
            </m:e>
            <m:sub>
              <m:r>
                <m:t>T</m:t>
              </m:r>
            </m:sub>
          </m:sSub>
          <m:r>
            <m:rPr>
              <m:sty m:val="p"/>
            </m:rPr>
            <m:t>}</m:t>
          </m:r>
          <m:r>
            <m:rPr>
              <m:sty m:val="p"/>
            </m:rPr>
            <m:t>,</m:t>
          </m:r>
        </m:oMath>
      </m:oMathPara>
    </w:p>
    <w:p>
      <w:pPr>
        <w:pStyle w:val="FirstParagraph"/>
        <w:ind w:firstLine="0" w:left="0"/>
        <w:jc w:val="left"/>
      </w:pPr>
      <w:r>
        <w:t xml:space="preserve">где</w:t>
      </w:r>
      <w:r>
        <w:t xml:space="preserve"> </w:t>
      </w:r>
      <m:oMath>
        <m:sSub>
          <m:e>
            <m:r>
              <m:t>D</m:t>
            </m:r>
          </m:e>
          <m:sub>
            <m:r>
              <m:t>T</m:t>
            </m:r>
          </m:sub>
        </m:sSub>
      </m:oMath>
      <w:r>
        <w:t xml:space="preserve"> </w:t>
      </w:r>
      <w:r>
        <w:t xml:space="preserve">– множество достижимости системы.</w:t>
      </w:r>
    </w:p>
    <w:p>
      <w:pPr>
        <w:pStyle w:val="BodyText"/>
      </w:pPr>
      <w:r>
        <w:t xml:space="preserve">Экономически это множество можно интерпретировать как множество всех технологически допустимых векторов выпусков и затрат, достижимых при допустимых функциях непроизводственного потребления. Если технологическое множество не является замкнутым, то модель нельзя считать корректной, поскольку в этом случае недостижимы предельные производственные режимы [8].</w:t>
      </w:r>
    </w:p>
    <w:p>
      <w:pPr>
        <w:pStyle w:val="BodyText"/>
      </w:pPr>
      <w:r>
        <w:t xml:space="preserve">Для агентной модели это означает, что недостаточно просто генерировать правдоподобные траектории выпуска. Необходимо, чтобы агрегированные результаты поведения агентов принадлежали области математически допустимых состояний. Иначе говоря, агентная симуляция должна быть встроена в систему проверок корректности.</w:t>
      </w:r>
    </w:p>
    <w:p>
      <w:pPr>
        <w:pStyle w:val="BodyText"/>
      </w:pPr>
      <w:r>
        <w:t xml:space="preserve">Помимо условия продуктивности матрицы</w:t>
      </w:r>
      <w:r>
        <w:t xml:space="preserve"> </w:t>
      </w:r>
      <m:oMath>
        <m:r>
          <m:t>A</m:t>
        </m:r>
        <m:r>
          <m:rPr>
            <m:sty m:val="p"/>
          </m:rPr>
          <m:t>(</m:t>
        </m:r>
        <m:r>
          <m:t>t</m:t>
        </m:r>
        <m:r>
          <m:rPr>
            <m:sty m:val="p"/>
          </m:rPr>
          <m:t>)</m:t>
        </m:r>
      </m:oMath>
      <w:r>
        <w:t xml:space="preserve">, следует контролировать неотрицательность основных переменных:</w:t>
      </w:r>
    </w:p>
    <w:p>
      <w:pPr>
        <w:pStyle w:val="BodyText"/>
      </w:pPr>
      <m:oMathPara>
        <m:oMathParaPr>
          <m:jc m:val="center"/>
        </m:oMathParaPr>
        <m:oMath>
          <m:r>
            <m:t>x</m:t>
          </m:r>
          <m:r>
            <m:rPr>
              <m:sty m:val="p"/>
            </m:rPr>
            <m:t>(</m:t>
          </m:r>
          <m:r>
            <m:t>t</m:t>
          </m:r>
          <m:r>
            <m:rPr>
              <m:sty m:val="p"/>
            </m:rPr>
            <m:t>)</m:t>
          </m:r>
          <m:r>
            <m:rPr>
              <m:sty m:val="p"/>
            </m:rPr>
            <m:t>≥</m:t>
          </m:r>
          <m:r>
            <m:t>0</m:t>
          </m:r>
          <m:r>
            <m:rPr>
              <m:sty m:val="p"/>
            </m:rPr>
            <m:t>,</m:t>
          </m:r>
          <m:r>
            <m:t> </m:t>
          </m:r>
          <m:r>
            <m:t> </m:t>
          </m:r>
          <m:r>
            <m:t>u</m:t>
          </m:r>
          <m:r>
            <m:rPr>
              <m:sty m:val="p"/>
            </m:rPr>
            <m:t>(</m:t>
          </m:r>
          <m:r>
            <m:t>t</m:t>
          </m:r>
          <m:r>
            <m:rPr>
              <m:sty m:val="p"/>
            </m:rPr>
            <m:t>)</m:t>
          </m:r>
          <m:r>
            <m:rPr>
              <m:sty m:val="p"/>
            </m:rPr>
            <m:t>≥</m:t>
          </m:r>
          <m:r>
            <m:t>0</m:t>
          </m:r>
          <m:r>
            <m:rPr>
              <m:sty m:val="p"/>
            </m:rPr>
            <m:t>,</m:t>
          </m:r>
          <m:r>
            <m:t> </m:t>
          </m:r>
          <m:r>
            <m:t> </m:t>
          </m:r>
          <m:sSub>
            <m:e>
              <m:r>
                <m:t>q</m:t>
              </m:r>
            </m:e>
            <m:sub>
              <m:r>
                <m:t>i</m:t>
              </m:r>
              <m:r>
                <m:t>j</m:t>
              </m:r>
              <m:r>
                <m:t>f</m:t>
              </m:r>
            </m:sub>
          </m:sSub>
          <m:r>
            <m:rPr>
              <m:sty m:val="p"/>
            </m:rPr>
            <m:t>(</m:t>
          </m:r>
          <m:r>
            <m:t>t</m:t>
          </m:r>
          <m:r>
            <m:rPr>
              <m:sty m:val="p"/>
            </m:rPr>
            <m:t>)</m:t>
          </m:r>
          <m:r>
            <m:rPr>
              <m:sty m:val="p"/>
            </m:rPr>
            <m:t>≥</m:t>
          </m:r>
          <m:r>
            <m:t>0</m:t>
          </m:r>
          <m:r>
            <m:rPr>
              <m:sty m:val="p"/>
            </m:rPr>
            <m:t>.</m:t>
          </m:r>
        </m:oMath>
      </m:oMathPara>
    </w:p>
    <w:p>
      <w:pPr>
        <w:pStyle w:val="FirstParagraph"/>
      </w:pPr>
      <w:r>
        <w:t xml:space="preserve">Кроме того, для анализа топологических свойств множества достижимости используется управляемая система вида</w:t>
      </w:r>
    </w:p>
    <w:p>
      <w:pPr>
        <w:pStyle w:val="BodyText"/>
      </w:pPr>
      <m:oMathPara>
        <m:oMathParaPr>
          <m:jc m:val="center"/>
        </m:oMathParaPr>
        <m:oMath>
          <m:acc>
            <m:accPr>
              <m:chr m:val="̇"/>
            </m:accPr>
            <m:e>
              <m:r>
                <m:t>x</m:t>
              </m:r>
            </m:e>
          </m:acc>
          <m:r>
            <m:rPr>
              <m:sty m:val="p"/>
            </m:rPr>
            <m:t>=</m:t>
          </m:r>
          <m:acc>
            <m:accPr>
              <m:chr m:val="̃"/>
            </m:accPr>
            <m:e>
              <m:r>
                <m:t>A</m:t>
              </m:r>
            </m:e>
          </m:acc>
          <m:r>
            <m:t>x</m:t>
          </m:r>
          <m:r>
            <m:rPr>
              <m:sty m:val="p"/>
            </m:rPr>
            <m:t>+</m:t>
          </m:r>
          <m:acc>
            <m:accPr>
              <m:chr m:val="̃"/>
            </m:accPr>
            <m:e>
              <m:r>
                <m:t>B</m:t>
              </m:r>
            </m:e>
          </m:acc>
          <m:r>
            <m:t>u</m:t>
          </m:r>
          <m:r>
            <m:rPr>
              <m:sty m:val="p"/>
            </m:rPr>
            <m:t>,</m:t>
          </m:r>
        </m:oMath>
      </m:oMathPara>
    </w:p>
    <w:p>
      <w:pPr>
        <w:pStyle w:val="FirstParagraph"/>
      </w:pPr>
      <w:r>
        <w:t xml:space="preserve">и вводятся матрицы</w:t>
      </w:r>
    </w:p>
    <w:p>
      <w:pPr>
        <w:pStyle w:val="BodyText"/>
      </w:pPr>
      <m:oMathPara>
        <m:oMathParaPr>
          <m:jc m:val="center"/>
        </m:oMathParaPr>
        <m:oMath>
          <m:sSub>
            <m:e>
              <m:r>
                <m:t>B</m:t>
              </m:r>
            </m:e>
            <m:sub>
              <m:r>
                <m:t>i</m:t>
              </m:r>
            </m:sub>
          </m:sSub>
          <m:r>
            <m:rPr>
              <m:sty m:val="p"/>
            </m:rPr>
            <m:t>=</m:t>
          </m:r>
          <m:sSup>
            <m:e>
              <m:acc>
                <m:accPr>
                  <m:chr m:val="̃"/>
                </m:accPr>
                <m:e>
                  <m:r>
                    <m:t>A</m:t>
                  </m:r>
                </m:e>
              </m:acc>
            </m:e>
            <m:sup>
              <m:r>
                <m:t>i</m:t>
              </m:r>
              <m:r>
                <m:rPr>
                  <m:sty m:val="p"/>
                </m:rPr>
                <m:t>−</m:t>
              </m:r>
              <m:r>
                <m:t>1</m:t>
              </m:r>
            </m:sup>
          </m:sSup>
          <m:acc>
            <m:accPr>
              <m:chr m:val="̃"/>
            </m:accPr>
            <m:e>
              <m:r>
                <m:t>B</m:t>
              </m:r>
            </m:e>
          </m:acc>
          <m:r>
            <m:rPr>
              <m:sty m:val="p"/>
            </m:rPr>
            <m:t>,</m:t>
          </m:r>
          <m:r>
            <m:t> </m:t>
          </m:r>
          <m:r>
            <m:t> </m:t>
          </m:r>
          <m:r>
            <m:t>i</m:t>
          </m:r>
          <m:r>
            <m:rPr>
              <m:sty m:val="p"/>
            </m:rPr>
            <m:t>=</m:t>
          </m:r>
          <m:r>
            <m:t>1</m:t>
          </m:r>
          <m:r>
            <m:rPr>
              <m:sty m:val="p"/>
            </m:rPr>
            <m:t>,</m:t>
          </m:r>
          <m:r>
            <m:rPr>
              <m:sty m:val="p"/>
            </m:rPr>
            <m:t>…</m:t>
          </m:r>
          <m:r>
            <m:rPr>
              <m:sty m:val="p"/>
            </m:rPr>
            <m:t>,</m:t>
          </m:r>
          <m:r>
            <m:t>n</m:t>
          </m:r>
          <m:r>
            <m:rPr>
              <m:sty m:val="p"/>
            </m:rPr>
            <m:t>.</m:t>
          </m:r>
        </m:oMath>
      </m:oMathPara>
    </w:p>
    <w:p>
      <w:pPr>
        <w:pStyle w:val="FirstParagraph"/>
      </w:pPr>
      <w:r>
        <w:t xml:space="preserve">На этой основе формулируются необходимые условия замкнутости технологического множества. В частности, для</w:t>
      </w:r>
      <w:r>
        <w:t xml:space="preserve"> </w:t>
      </w:r>
      <m:oMath>
        <m:r>
          <m:t>n</m:t>
        </m:r>
      </m:oMath>
      <w:r>
        <w:t xml:space="preserve">-секторной модели с недиагональной матрицей капитала получают ранговые и детерминантные ограничения на допустимую структуру системы [8]. В прикладной записи одно из таких условий может быть представлено в виде</w:t>
      </w:r>
    </w:p>
    <w:p>
      <w:pPr>
        <w:pStyle w:val="BodyText"/>
      </w:pPr>
      <m:oMathPara>
        <m:oMathParaPr>
          <m:jc m:val="center"/>
        </m:oMathParaPr>
        <m:oMath>
          <m:r>
            <m:rPr>
              <m:sty m:val="p"/>
            </m:rPr>
            <m:t>∃</m:t>
          </m:r>
          <m:r>
            <m:t>i</m:t>
          </m:r>
          <m:r>
            <m:rPr>
              <m:sty m:val="p"/>
            </m:rPr>
            <m:t>:</m:t>
          </m:r>
          <m:r>
            <m:t>d</m:t>
          </m:r>
          <m:r>
            <m:t>e</m:t>
          </m:r>
          <m:r>
            <m:t>t</m:t>
          </m:r>
          <m:r>
            <m:rPr>
              <m:sty m:val="p"/>
            </m:rPr>
            <m:t>{</m:t>
          </m:r>
          <m:sSup>
            <m:e>
              <m:acc>
                <m:accPr>
                  <m:chr m:val="‾"/>
                </m:accPr>
                <m:e>
                  <m:r>
                    <m:t>B</m:t>
                  </m:r>
                </m:e>
              </m:acc>
            </m:e>
            <m:sup>
              <m:r>
                <m:rPr>
                  <m:sty m:val="p"/>
                </m:rPr>
                <m:t>−</m:t>
              </m:r>
              <m:r>
                <m:t>1</m:t>
              </m:r>
            </m:sup>
          </m:sSup>
          <m:sSub>
            <m:e>
              <m:r>
                <m:t>g</m:t>
              </m:r>
            </m:e>
            <m:sub>
              <m:r>
                <m:t>i</m:t>
              </m:r>
            </m:sub>
          </m:sSub>
          <m:r>
            <m:rPr>
              <m:sty m:val="p"/>
            </m:rPr>
            <m:t>,</m:t>
          </m:r>
          <m:r>
            <m:t> </m:t>
          </m:r>
          <m:sSup>
            <m:e>
              <m:acc>
                <m:accPr>
                  <m:chr m:val="‾"/>
                </m:accPr>
                <m:e>
                  <m:r>
                    <m:t>B</m:t>
                  </m:r>
                </m:e>
              </m:acc>
            </m:e>
            <m:sup>
              <m:r>
                <m:rPr>
                  <m:sty m:val="p"/>
                </m:rPr>
                <m:t>−</m:t>
              </m:r>
              <m:r>
                <m:t>1</m:t>
              </m:r>
            </m:sup>
          </m:sSup>
          <m:d>
            <m:dPr>
              <m:begChr m:val="("/>
              <m:sepChr m:val=""/>
              <m:endChr m:val=")"/>
              <m:grow/>
            </m:dPr>
            <m:e>
              <m:r>
                <m:t>E</m:t>
              </m:r>
              <m:r>
                <m:rPr>
                  <m:sty m:val="p"/>
                </m:rPr>
                <m:t>−</m:t>
              </m:r>
              <m:acc>
                <m:accPr>
                  <m:chr m:val="‾"/>
                </m:accPr>
                <m:e>
                  <m:r>
                    <m:t>A</m:t>
                  </m:r>
                </m:e>
              </m:acc>
            </m:e>
          </m:d>
          <m:sSup>
            <m:e>
              <m:acc>
                <m:accPr>
                  <m:chr m:val="‾"/>
                </m:accPr>
                <m:e>
                  <m:r>
                    <m:t>B</m:t>
                  </m:r>
                </m:e>
              </m:acc>
            </m:e>
            <m:sup>
              <m:r>
                <m:rPr>
                  <m:sty m:val="p"/>
                </m:rPr>
                <m:t>−</m:t>
              </m:r>
              <m:r>
                <m:t>1</m:t>
              </m:r>
            </m:sup>
          </m:sSup>
          <m:sSub>
            <m:e>
              <m:r>
                <m:t>g</m:t>
              </m:r>
            </m:e>
            <m:sub>
              <m:r>
                <m:t>i</m:t>
              </m:r>
            </m:sub>
          </m:sSub>
          <m:r>
            <m:rPr>
              <m:sty m:val="p"/>
            </m:rPr>
            <m:t>,</m:t>
          </m:r>
          <m:r>
            <m:t> </m:t>
          </m:r>
          <m:r>
            <m:rPr>
              <m:sty m:val="p"/>
            </m:rPr>
            <m:t>…</m:t>
          </m:r>
          <m:r>
            <m:rPr>
              <m:sty m:val="p"/>
            </m:rPr>
            <m:t>,</m:t>
          </m:r>
          <m:r>
            <m:t> </m:t>
          </m:r>
          <m:sSup>
            <m:e>
              <m:d>
                <m:dPr>
                  <m:begChr m:val="("/>
                  <m:sepChr m:val=""/>
                  <m:endChr m:val=")"/>
                  <m:grow/>
                </m:dPr>
                <m:e>
                  <m:sSup>
                    <m:e>
                      <m:acc>
                        <m:accPr>
                          <m:chr m:val="‾"/>
                        </m:accPr>
                        <m:e>
                          <m:r>
                            <m:t>B</m:t>
                          </m:r>
                        </m:e>
                      </m:acc>
                    </m:e>
                    <m:sup>
                      <m:r>
                        <m:rPr>
                          <m:sty m:val="p"/>
                        </m:rPr>
                        <m:t>−</m:t>
                      </m:r>
                      <m:r>
                        <m:t>1</m:t>
                      </m:r>
                    </m:sup>
                  </m:sSup>
                  <m:d>
                    <m:dPr>
                      <m:begChr m:val="("/>
                      <m:sepChr m:val=""/>
                      <m:endChr m:val=")"/>
                      <m:grow/>
                    </m:dPr>
                    <m:e>
                      <m:r>
                        <m:t>E</m:t>
                      </m:r>
                      <m:r>
                        <m:rPr>
                          <m:sty m:val="p"/>
                        </m:rPr>
                        <m:t>−</m:t>
                      </m:r>
                      <m:acc>
                        <m:accPr>
                          <m:chr m:val="‾"/>
                        </m:accPr>
                        <m:e>
                          <m:r>
                            <m:t>A</m:t>
                          </m:r>
                        </m:e>
                      </m:acc>
                    </m:e>
                  </m:d>
                </m:e>
              </m:d>
            </m:e>
            <m:sup>
              <m:r>
                <m:t>n</m:t>
              </m:r>
              <m:r>
                <m:rPr>
                  <m:sty m:val="p"/>
                </m:rPr>
                <m:t>−</m:t>
              </m:r>
              <m:r>
                <m:t>1</m:t>
              </m:r>
            </m:sup>
          </m:sSup>
          <m:sSup>
            <m:e>
              <m:acc>
                <m:accPr>
                  <m:chr m:val="‾"/>
                </m:accPr>
                <m:e>
                  <m:r>
                    <m:t>B</m:t>
                  </m:r>
                </m:e>
              </m:acc>
            </m:e>
            <m:sup>
              <m:r>
                <m:rPr>
                  <m:sty m:val="p"/>
                </m:rPr>
                <m:t>−</m:t>
              </m:r>
              <m:r>
                <m:t>1</m:t>
              </m:r>
            </m:sup>
          </m:sSup>
          <m:sSub>
            <m:e>
              <m:r>
                <m:t>g</m:t>
              </m:r>
            </m:e>
            <m:sub>
              <m:r>
                <m:t>i</m:t>
              </m:r>
            </m:sub>
          </m:sSub>
          <m:r>
            <m:rPr>
              <m:sty m:val="p"/>
            </m:rPr>
            <m:t>}</m:t>
          </m:r>
          <m:r>
            <m:rPr>
              <m:sty m:val="p"/>
            </m:rPr>
            <m:t>=</m:t>
          </m:r>
          <m:r>
            <m:t>0</m:t>
          </m:r>
          <m:r>
            <m:rPr>
              <m:sty m:val="p"/>
            </m:rPr>
            <m:t>.</m:t>
          </m:r>
        </m:oMath>
      </m:oMathPara>
    </w:p>
    <w:p>
      <w:pPr>
        <w:pStyle w:val="FirstParagraph"/>
      </w:pPr>
      <w:r>
        <w:t xml:space="preserve">Прямое вычисление таких условий в полномасштабной модели может быть затруднено, однако сама их логика чрезвычайно важна для постановки задачи. Она показывает, что допустимость поведения агентов определяется не только экономической правдоподобностью их правил, но и структурой всей динамической системы. Следовательно, внутриотраслевая агентная модель должна проектироваться так, чтобы не выводить агрегированную межотраслевую систему в математически некорректную область.</w:t>
      </w:r>
    </w:p>
    <w:p>
      <w:pPr>
        <w:pStyle w:val="BodyText"/>
      </w:pPr>
      <w:r>
        <w:t xml:space="preserve">Необходимо оговориться, что управляемая система</w:t>
      </w:r>
      <w:r>
        <w:t xml:space="preserve"> </w:t>
      </w:r>
      <m:oMath>
        <m:acc>
          <m:accPr>
            <m:chr m:val="̇"/>
          </m:accPr>
          <m:e>
            <m:r>
              <m:t>x</m:t>
            </m:r>
          </m:e>
        </m:acc>
        <m:r>
          <m:rPr>
            <m:sty m:val="p"/>
          </m:rPr>
          <m:t>=</m:t>
        </m:r>
        <m:acc>
          <m:accPr>
            <m:chr m:val="̃"/>
          </m:accPr>
          <m:e>
            <m:r>
              <m:t>A</m:t>
            </m:r>
          </m:e>
        </m:acc>
        <m:r>
          <m:t>x</m:t>
        </m:r>
        <m:r>
          <m:rPr>
            <m:sty m:val="p"/>
          </m:rPr>
          <m:t>+</m:t>
        </m:r>
        <m:acc>
          <m:accPr>
            <m:chr m:val="̃"/>
          </m:accPr>
          <m:e>
            <m:r>
              <m:t>B</m:t>
            </m:r>
          </m:e>
        </m:acc>
        <m:r>
          <m:t>u</m:t>
        </m:r>
      </m:oMath>
      <w:r>
        <w:t xml:space="preserve"> </w:t>
      </w:r>
      <w:r>
        <w:t xml:space="preserve">и связанные с ней ранговые условия сформулированы в непрерывном времени [8]. Разрабатываемая в настоящей работе модель является дискретной. В рамках дискретной постановки условия корректности используются как структурные ограничения на допустимые конфигурации агентных параметров – при условии, что шаг симуляции достаточно мал, чтобы динамика не изменялась качественно по сравнению с непрерывным аналогом. Такой подход распространен в прикладных агентных моделях, где непрерывные теоремы существования служат теоретическим обоснованием дискретных алгоритмов.</w:t>
      </w:r>
    </w:p>
    <w:p>
      <w:pPr>
        <w:pStyle w:val="BodyText"/>
      </w:pPr>
      <w:r>
        <w:t xml:space="preserve">В практической реализации это означает необходимость специального верификационного блока после каждого шага симуляции. Такой блок может включать:</w:t>
      </w:r>
    </w:p>
    <w:p>
      <w:pPr>
        <w:spacing w:before="0" w:after="0"/>
        <w:ind w:left="992" w:hanging="283"/>
      </w:pPr>
      <w:r>
        <w:t>-- проверку знаков всех выпусков и инвестиций;</w:t>
      </w:r>
    </w:p>
    <w:p>
      <w:pPr>
        <w:spacing w:before="0" w:after="0"/>
        <w:ind w:left="992" w:hanging="283"/>
      </w:pPr>
      <w:r>
        <w:t>-- проверку продуктивности</w:t>
      </w:r>
      <w:r>
        <w:t xml:space="preserve"> </w:t>
      </w:r>
      <m:oMath>
        <m:r>
          <m:t>A</m:t>
        </m:r>
        <m:r>
          <m:rPr>
            <m:sty m:val="p"/>
          </m:rPr>
          <m:t>(</m:t>
        </m:r>
        <m:r>
          <m:t>t</m:t>
        </m:r>
        <m:r>
          <m:rPr>
            <m:sty m:val="p"/>
          </m:rPr>
          <m:t>)</m:t>
        </m:r>
      </m:oMath>
      <w:r>
        <w:t xml:space="preserve">;</w:t>
      </w:r>
    </w:p>
    <w:p>
      <w:pPr>
        <w:spacing w:before="0" w:after="0"/>
        <w:ind w:left="992" w:hanging="283"/>
      </w:pPr>
      <w:r>
        <w:t>-- проверку допустимости матрицы</w:t>
      </w:r>
      <w:r>
        <w:t xml:space="preserve"> </w:t>
      </w:r>
      <m:oMath>
        <m:r>
          <m:t>B</m:t>
        </m:r>
        <m:r>
          <m:rPr>
            <m:sty m:val="p"/>
          </m:rPr>
          <m:t>(</m:t>
        </m:r>
        <m:r>
          <m:t>t</m:t>
        </m:r>
        <m:r>
          <m:rPr>
            <m:sty m:val="p"/>
          </m:rPr>
          <m:t>)</m:t>
        </m:r>
      </m:oMath>
      <w:r>
        <w:t xml:space="preserve"> </w:t>
      </w:r>
      <w:r>
        <w:t xml:space="preserve">по ранговым характеристикам;</w:t>
      </w:r>
    </w:p>
    <w:p>
      <w:pPr>
        <w:spacing w:before="0" w:after="0"/>
        <w:ind w:left="992" w:hanging="283"/>
      </w:pPr>
      <w:r>
        <w:t>-- контроль устойчивости численного решения динамического уравнения.</w:t>
      </w:r>
    </w:p>
    <w:p>
      <w:pPr>
        <w:pStyle w:val="FirstParagraph"/>
      </w:pPr>
      <w:r>
        <w:t xml:space="preserve">Если хотя бы одно из ограничений нарушается, система должна корректировать решения агентов, например путем сокращения инвестиционных планов, ограничения выпуска, пересмотра ожиданий либо введения внешнего регулирующего воздействия.</w:t>
      </w:r>
    </w:p>
    <w:bookmarkEnd w:id="34"/>
    <w:bookmarkStart w:id="35" w:name="алгоритм-интеграции-агентов-в-моб"/>
    <w:p>
      <w:pPr>
        <w:pStyle w:val="Heading2"/>
        <w:ind w:firstLine="709" w:left="0"/>
        <w:jc w:val="left"/>
      </w:pPr>
      <w:r>
        <w:rPr>
          <w:rFonts w:ascii="Times New Roman" w:hAnsi="Times New Roman"/>
          <w:b/>
          <w:i w:val="0"/>
          <w:sz w:val="28"/>
        </w:rPr>
        <w:t xml:space="preserve">3.6 Алгоритм интеграции агентов в МОБ</w:t>
      </w:r>
    </w:p>
    <w:p>
      <w:pPr>
        <w:pStyle w:val="FirstParagraph"/>
      </w:pPr>
      <w:r>
        <w:t xml:space="preserve">С учетом изложенных положений интеграция агентного уровня в динамическую модель межотраслевого баланса может быть представлена в виде последовательного алгоритма.</w:t>
      </w:r>
    </w:p>
    <w:p>
      <w:pPr>
        <w:pStyle w:val="BodyText"/>
      </w:pPr>
      <w:r>
        <w:t xml:space="preserve">На первом этапе для каждой отрасли задаются множества фирм, начальные запасы капитала, индивидуальные технологические коэффициенты, нормы выбытия, правила обновления ожиданий и инвестиционные параметры. При этом начальные значения агрегированных коэффициентов могут быть получены из таблицы затраты - выпуск и затем декомпозированы до уровня фирм.</w:t>
      </w:r>
    </w:p>
    <w:p>
      <w:pPr>
        <w:pStyle w:val="BodyText"/>
      </w:pPr>
      <w:r>
        <w:t xml:space="preserve">На втором этапе в каждый момент времени</w:t>
      </w:r>
      <w:r>
        <w:t xml:space="preserve"> </w:t>
      </w:r>
      <m:oMath>
        <m:r>
          <m:t>t</m:t>
        </m:r>
      </m:oMath>
      <w:r>
        <w:t xml:space="preserve"> </w:t>
      </w:r>
      <w:r>
        <w:t xml:space="preserve">каждая фирма наблюдает состояние среды</w:t>
      </w:r>
      <w:r>
        <w:t xml:space="preserve"> </w:t>
      </w:r>
      <m:oMath>
        <m:r>
          <m:rPr>
            <m:sty m:val="p"/>
          </m:rPr>
          <m:t>Ω</m:t>
        </m:r>
        <m:r>
          <m:rPr>
            <m:sty m:val="p"/>
          </m:rPr>
          <m:t>(</m:t>
        </m:r>
        <m:r>
          <m:t>t</m:t>
        </m:r>
        <m:r>
          <m:rPr>
            <m:sty m:val="p"/>
          </m:rPr>
          <m:t>)</m:t>
        </m:r>
      </m:oMath>
      <w:r>
        <w:t xml:space="preserve"> </w:t>
      </w:r>
      <w:r>
        <w:t xml:space="preserve">и принимает решения:</w:t>
      </w:r>
    </w:p>
    <w:p>
      <w:pPr>
        <w:pStyle w:val="BodyText"/>
      </w:pPr>
      <m:oMathPara>
        <m:oMathParaPr>
          <m:jc m:val="center"/>
        </m:oMathParaPr>
        <m:oMath>
          <m:d>
            <m:dPr>
              <m:begChr m:val="("/>
              <m:sepChr m:val=""/>
              <m:endChr m:val=")"/>
              <m:grow/>
            </m:dPr>
            <m:e>
              <m:sSub>
                <m:e>
                  <m:r>
                    <m:t>x</m:t>
                  </m:r>
                </m:e>
                <m:sub>
                  <m:r>
                    <m:t>j</m:t>
                  </m:r>
                  <m:r>
                    <m:t>f</m:t>
                  </m:r>
                </m:sub>
              </m:sSub>
              <m:r>
                <m:rPr>
                  <m:sty m:val="p"/>
                </m:rPr>
                <m:t>(</m:t>
              </m:r>
              <m:r>
                <m:t>t</m:t>
              </m:r>
              <m:r>
                <m:rPr>
                  <m:sty m:val="p"/>
                </m:rPr>
                <m:t>)</m:t>
              </m:r>
              <m:r>
                <m:rPr>
                  <m:sty m:val="p"/>
                </m:rPr>
                <m:t>,</m:t>
              </m:r>
              <m:r>
                <m:t> </m:t>
              </m:r>
              <m:sSub>
                <m:e>
                  <m:r>
                    <m:t>z</m:t>
                  </m:r>
                </m:e>
                <m:sub>
                  <m:r>
                    <m:t>i</m:t>
                  </m:r>
                  <m:r>
                    <m:t>j</m:t>
                  </m:r>
                  <m:r>
                    <m:t>f</m:t>
                  </m:r>
                </m:sub>
              </m:sSub>
              <m:r>
                <m:rPr>
                  <m:sty m:val="p"/>
                </m:rPr>
                <m:t>(</m:t>
              </m:r>
              <m:r>
                <m:t>t</m:t>
              </m:r>
              <m:r>
                <m:rPr>
                  <m:sty m:val="p"/>
                </m:rPr>
                <m:t>)</m:t>
              </m:r>
              <m:r>
                <m:rPr>
                  <m:sty m:val="p"/>
                </m:rPr>
                <m:t>,</m:t>
              </m:r>
              <m:r>
                <m:t> </m:t>
              </m:r>
              <m:sSub>
                <m:e>
                  <m:r>
                    <m:t>q</m:t>
                  </m:r>
                </m:e>
                <m:sub>
                  <m:r>
                    <m:t>i</m:t>
                  </m:r>
                  <m:r>
                    <m:t>j</m:t>
                  </m:r>
                  <m:r>
                    <m:t>f</m:t>
                  </m:r>
                </m:sub>
              </m:sSub>
              <m:r>
                <m:rPr>
                  <m:sty m:val="p"/>
                </m:rPr>
                <m:t>(</m:t>
              </m:r>
              <m:r>
                <m:t>t</m:t>
              </m:r>
              <m:r>
                <m:rPr>
                  <m:sty m:val="p"/>
                </m:rPr>
                <m:t>)</m:t>
              </m:r>
            </m:e>
          </m:d>
          <m:r>
            <m:rPr>
              <m:sty m:val="p"/>
            </m:rPr>
            <m:t>=</m:t>
          </m:r>
          <m:sSub>
            <m:e>
              <m:r>
                <m:rPr>
                  <m:sty m:val="p"/>
                </m:rPr>
                <m:t>Ψ</m:t>
              </m:r>
            </m:e>
            <m:sub>
              <m:r>
                <m:t>j</m:t>
              </m:r>
              <m:r>
                <m:t>f</m:t>
              </m:r>
            </m:sub>
          </m:sSub>
          <m:d>
            <m:dPr>
              <m:begChr m:val="("/>
              <m:sepChr m:val=""/>
              <m:endChr m:val=")"/>
              <m:grow/>
            </m:dPr>
            <m:e>
              <m:sSub>
                <m:e>
                  <m:r>
                    <m:t>s</m:t>
                  </m:r>
                </m:e>
                <m:sub>
                  <m:r>
                    <m:t>j</m:t>
                  </m:r>
                  <m:r>
                    <m:t>f</m:t>
                  </m:r>
                </m:sub>
              </m:sSub>
              <m:r>
                <m:rPr>
                  <m:sty m:val="p"/>
                </m:rPr>
                <m:t>(</m:t>
              </m:r>
              <m:r>
                <m:t>t</m:t>
              </m:r>
              <m:r>
                <m:rPr>
                  <m:sty m:val="p"/>
                </m:rPr>
                <m:t>)</m:t>
              </m:r>
              <m:r>
                <m:rPr>
                  <m:sty m:val="p"/>
                </m:rPr>
                <m:t>,</m:t>
              </m:r>
              <m:r>
                <m:rPr>
                  <m:sty m:val="p"/>
                </m:rPr>
                <m:t>Ω</m:t>
              </m:r>
              <m:r>
                <m:rPr>
                  <m:sty m:val="p"/>
                </m:rPr>
                <m:t>(</m:t>
              </m:r>
              <m:r>
                <m:t>t</m:t>
              </m:r>
              <m:r>
                <m:rPr>
                  <m:sty m:val="p"/>
                </m:rPr>
                <m:t>)</m:t>
              </m:r>
            </m:e>
          </m:d>
          <m:r>
            <m:rPr>
              <m:sty m:val="p"/>
            </m:rPr>
            <m:t>.</m:t>
          </m:r>
        </m:oMath>
      </m:oMathPara>
    </w:p>
    <w:p>
      <w:pPr>
        <w:pStyle w:val="FirstParagraph"/>
      </w:pPr>
      <w:r>
        <w:t xml:space="preserve">Здесь оператор</w:t>
      </w:r>
      <w:r>
        <w:t xml:space="preserve"> </w:t>
      </w:r>
      <m:oMath>
        <m:sSub>
          <m:e>
            <m:r>
              <m:rPr>
                <m:sty m:val="p"/>
              </m:rPr>
              <m:t>Ψ</m:t>
            </m:r>
          </m:e>
          <m:sub>
            <m:r>
              <m:t>j</m:t>
            </m:r>
            <m:r>
              <m:t>f</m:t>
            </m:r>
          </m:sub>
        </m:sSub>
      </m:oMath>
      <w:r>
        <w:t xml:space="preserve"> </w:t>
      </w:r>
      <w:r>
        <w:t xml:space="preserve">объединяет правила выпуска, закупок промежуточных ресурсов и инвестиций.</w:t>
      </w:r>
    </w:p>
    <w:p>
      <w:pPr>
        <w:pStyle w:val="BodyText"/>
      </w:pPr>
      <w:r>
        <w:t xml:space="preserve">На третьем этапе микроуровневые решения агрегируются в отраслевые показатели:</w:t>
      </w:r>
    </w:p>
    <w:p>
      <w:pPr>
        <w:pStyle w:val="BodyText"/>
      </w:pPr>
      <m:oMathPara>
        <m:oMathParaPr>
          <m:jc m:val="center"/>
        </m:oMathParaPr>
        <m:oMath>
          <m:sSub>
            <m:e>
              <m:r>
                <m:t>x</m:t>
              </m:r>
            </m:e>
            <m:sub>
              <m:r>
                <m:t>j</m:t>
              </m:r>
            </m:sub>
          </m:sSub>
          <m:r>
            <m:rPr>
              <m:sty m:val="p"/>
            </m:rPr>
            <m:t>(</m:t>
          </m:r>
          <m:r>
            <m:t>t</m:t>
          </m:r>
          <m:r>
            <m:rPr>
              <m:sty m:val="p"/>
            </m:rPr>
            <m:t>)</m:t>
          </m:r>
          <m:r>
            <m:rPr>
              <m:sty m:val="p"/>
            </m:rPr>
            <m:t>=</m:t>
          </m:r>
          <m:nary>
            <m:naryPr>
              <m:chr m:val="∑"/>
              <m:limLoc m:val="undOvr"/>
              <m:subHide m:val="off"/>
              <m:supHide m:val="off"/>
            </m:naryPr>
            <m:sub>
              <m:r>
                <m:t>f</m:t>
              </m:r>
              <m:r>
                <m:rPr>
                  <m:sty m:val="p"/>
                </m:rPr>
                <m:t>=</m:t>
              </m:r>
              <m:r>
                <m:t>1</m:t>
              </m:r>
            </m:sub>
            <m:sup>
              <m:sSub>
                <m:e>
                  <m:r>
                    <m:t>N</m:t>
                  </m:r>
                </m:e>
                <m:sub>
                  <m:r>
                    <m:t>j</m:t>
                  </m:r>
                </m:sub>
              </m:sSub>
            </m:sup>
            <m:e>
              <m:sSub>
                <m:e>
                  <m:r>
                    <m:t>x</m:t>
                  </m:r>
                </m:e>
                <m:sub>
                  <m:r>
                    <m:t>j</m:t>
                  </m:r>
                  <m:r>
                    <m:t>f</m:t>
                  </m:r>
                </m:sub>
              </m:sSub>
            </m:e>
          </m:nary>
          <m:r>
            <m:rPr>
              <m:sty m:val="p"/>
            </m:rPr>
            <m:t>(</m:t>
          </m:r>
          <m:r>
            <m:t>t</m:t>
          </m:r>
          <m:r>
            <m:rPr>
              <m:sty m:val="p"/>
            </m:rPr>
            <m:t>)</m:t>
          </m:r>
          <m:r>
            <m:rPr>
              <m:sty m:val="p"/>
            </m:rPr>
            <m:t>,</m:t>
          </m:r>
        </m:oMath>
      </m:oMathPara>
    </w:p>
    <w:p>
      <w:pPr>
        <w:pStyle w:val="FirstParagraph"/>
      </w:pPr>
      <m:oMathPara>
        <m:oMathParaPr>
          <m:jc m:val="center"/>
        </m:oMathParaPr>
        <m:oMath>
          <m:sSub>
            <m:e>
              <m:r>
                <m:t>a</m:t>
              </m:r>
            </m:e>
            <m:sub>
              <m:r>
                <m:t>i</m:t>
              </m:r>
              <m:r>
                <m:t>j</m:t>
              </m:r>
            </m:sub>
          </m:sSub>
          <m:r>
            <m:rPr>
              <m:sty m:val="p"/>
            </m:rPr>
            <m:t>(</m:t>
          </m:r>
          <m:r>
            <m:t>t</m:t>
          </m:r>
          <m:r>
            <m:rPr>
              <m:sty m:val="p"/>
            </m:rPr>
            <m:t>)</m:t>
          </m:r>
          <m:r>
            <m:rPr>
              <m:sty m:val="p"/>
            </m:rPr>
            <m:t>=</m:t>
          </m:r>
          <m:f>
            <m:fPr>
              <m:type m:val="bar"/>
            </m:fPr>
            <m:num>
              <m:nary>
                <m:naryPr>
                  <m:chr m:val="∑"/>
                  <m:limLoc m:val="undOvr"/>
                  <m:subHide m:val="off"/>
                  <m:supHide m:val="off"/>
                </m:naryPr>
                <m:sub>
                  <m:r>
                    <m:t>f</m:t>
                  </m:r>
                  <m:r>
                    <m:rPr>
                      <m:sty m:val="p"/>
                    </m:rPr>
                    <m:t>=</m:t>
                  </m:r>
                  <m:r>
                    <m:t>1</m:t>
                  </m:r>
                </m:sub>
                <m:sup>
                  <m:sSub>
                    <m:e>
                      <m:r>
                        <m:t>N</m:t>
                      </m:r>
                    </m:e>
                    <m:sub>
                      <m:r>
                        <m:t>j</m:t>
                      </m:r>
                    </m:sub>
                  </m:sSub>
                </m:sup>
                <m:e>
                  <m:sSub>
                    <m:e>
                      <m:r>
                        <m:t>z</m:t>
                      </m:r>
                    </m:e>
                    <m:sub>
                      <m:r>
                        <m:t>i</m:t>
                      </m:r>
                      <m:r>
                        <m:t>j</m:t>
                      </m:r>
                      <m:r>
                        <m:t>f</m:t>
                      </m:r>
                    </m:sub>
                  </m:sSub>
                </m:e>
              </m:nary>
              <m:r>
                <m:rPr>
                  <m:sty m:val="p"/>
                </m:rPr>
                <m:t>(</m:t>
              </m:r>
              <m:r>
                <m:t>t</m:t>
              </m:r>
              <m:r>
                <m:rPr>
                  <m:sty m:val="p"/>
                </m:rPr>
                <m:t>)</m:t>
              </m:r>
            </m:num>
            <m:den>
              <m:nary>
                <m:naryPr>
                  <m:chr m:val="∑"/>
                  <m:limLoc m:val="undOvr"/>
                  <m:subHide m:val="off"/>
                  <m:supHide m:val="off"/>
                </m:naryPr>
                <m:sub>
                  <m:r>
                    <m:t>f</m:t>
                  </m:r>
                  <m:r>
                    <m:rPr>
                      <m:sty m:val="p"/>
                    </m:rPr>
                    <m:t>=</m:t>
                  </m:r>
                  <m:r>
                    <m:t>1</m:t>
                  </m:r>
                </m:sub>
                <m:sup>
                  <m:sSub>
                    <m:e>
                      <m:r>
                        <m:t>N</m:t>
                      </m:r>
                    </m:e>
                    <m:sub>
                      <m:r>
                        <m:t>j</m:t>
                      </m:r>
                    </m:sub>
                  </m:sSub>
                </m:sup>
                <m:e>
                  <m:sSub>
                    <m:e>
                      <m:r>
                        <m:t>x</m:t>
                      </m:r>
                    </m:e>
                    <m:sub>
                      <m:r>
                        <m:t>j</m:t>
                      </m:r>
                      <m:r>
                        <m:t>f</m:t>
                      </m:r>
                    </m:sub>
                  </m:sSub>
                </m:e>
              </m:nary>
              <m:r>
                <m:rPr>
                  <m:sty m:val="p"/>
                </m:rPr>
                <m:t>(</m:t>
              </m:r>
              <m:r>
                <m:t>t</m:t>
              </m:r>
              <m:r>
                <m:rPr>
                  <m:sty m:val="p"/>
                </m:rPr>
                <m:t>)</m:t>
              </m:r>
            </m:den>
          </m:f>
          <m:r>
            <m:rPr>
              <m:sty m:val="p"/>
            </m:rPr>
            <m:t>,</m:t>
          </m:r>
        </m:oMath>
      </m:oMathPara>
    </w:p>
    <w:p>
      <w:pPr>
        <w:pStyle w:val="FirstParagraph"/>
      </w:pPr>
      <m:oMathPara>
        <m:oMathParaPr>
          <m:jc m:val="center"/>
        </m:oMathParaPr>
        <m:oMath>
          <m:sSub>
            <m:e>
              <m:r>
                <m:t>b</m:t>
              </m:r>
            </m:e>
            <m:sub>
              <m:r>
                <m:t>i</m:t>
              </m:r>
              <m:r>
                <m:t>j</m:t>
              </m:r>
            </m:sub>
          </m:sSub>
          <m:r>
            <m:rPr>
              <m:sty m:val="p"/>
            </m:rPr>
            <m:t>(</m:t>
          </m:r>
          <m:r>
            <m:t>t</m:t>
          </m:r>
          <m:r>
            <m:rPr>
              <m:sty m:val="p"/>
            </m:rPr>
            <m:t>)</m:t>
          </m:r>
          <m:r>
            <m:rPr>
              <m:sty m:val="p"/>
            </m:rPr>
            <m:t>=</m:t>
          </m:r>
          <m:f>
            <m:fPr>
              <m:type m:val="bar"/>
            </m:fPr>
            <m:num>
              <m:nary>
                <m:naryPr>
                  <m:chr m:val="∑"/>
                  <m:limLoc m:val="undOvr"/>
                  <m:subHide m:val="off"/>
                  <m:supHide m:val="off"/>
                </m:naryPr>
                <m:sub>
                  <m:r>
                    <m:t>f</m:t>
                  </m:r>
                  <m:r>
                    <m:rPr>
                      <m:sty m:val="p"/>
                    </m:rPr>
                    <m:t>=</m:t>
                  </m:r>
                  <m:r>
                    <m:t>1</m:t>
                  </m:r>
                </m:sub>
                <m:sup>
                  <m:sSub>
                    <m:e>
                      <m:r>
                        <m:t>N</m:t>
                      </m:r>
                    </m:e>
                    <m:sub>
                      <m:r>
                        <m:t>j</m:t>
                      </m:r>
                    </m:sub>
                  </m:sSub>
                </m:sup>
                <m:e>
                  <m:sSub>
                    <m:e>
                      <m:r>
                        <m:t>q</m:t>
                      </m:r>
                    </m:e>
                    <m:sub>
                      <m:r>
                        <m:t>i</m:t>
                      </m:r>
                      <m:r>
                        <m:t>j</m:t>
                      </m:r>
                      <m:r>
                        <m:t>f</m:t>
                      </m:r>
                    </m:sub>
                  </m:sSub>
                </m:e>
              </m:nary>
              <m:r>
                <m:rPr>
                  <m:sty m:val="p"/>
                </m:rPr>
                <m:t>(</m:t>
              </m:r>
              <m:r>
                <m:t>t</m:t>
              </m:r>
              <m:r>
                <m:rPr>
                  <m:sty m:val="p"/>
                </m:rPr>
                <m:t>)</m:t>
              </m:r>
            </m:num>
            <m:den>
              <m:nary>
                <m:naryPr>
                  <m:chr m:val="∑"/>
                  <m:limLoc m:val="undOvr"/>
                  <m:subHide m:val="off"/>
                  <m:supHide m:val="off"/>
                </m:naryPr>
                <m:sub>
                  <m:r>
                    <m:t>f</m:t>
                  </m:r>
                  <m:r>
                    <m:rPr>
                      <m:sty m:val="p"/>
                    </m:rPr>
                    <m:t>=</m:t>
                  </m:r>
                  <m:r>
                    <m:t>1</m:t>
                  </m:r>
                </m:sub>
                <m:sup>
                  <m:sSub>
                    <m:e>
                      <m:r>
                        <m:t>N</m:t>
                      </m:r>
                    </m:e>
                    <m:sub>
                      <m:r>
                        <m:t>j</m:t>
                      </m:r>
                    </m:sub>
                  </m:sSub>
                </m:sup>
                <m:e>
                  <m:r>
                    <m:rPr>
                      <m:sty m:val="p"/>
                    </m:rPr>
                    <m:t>Δ</m:t>
                  </m:r>
                </m:e>
              </m:nary>
              <m:sSub>
                <m:e>
                  <m:r>
                    <m:t>x</m:t>
                  </m:r>
                </m:e>
                <m:sub>
                  <m:r>
                    <m:t>j</m:t>
                  </m:r>
                  <m:r>
                    <m:t>f</m:t>
                  </m:r>
                </m:sub>
              </m:sSub>
              <m:r>
                <m:rPr>
                  <m:sty m:val="p"/>
                </m:rPr>
                <m:t>(</m:t>
              </m:r>
              <m:r>
                <m:t>t</m:t>
              </m:r>
              <m:r>
                <m:rPr>
                  <m:sty m:val="p"/>
                </m:rPr>
                <m:t>)</m:t>
              </m:r>
            </m:den>
          </m:f>
          <m:r>
            <m:rPr>
              <m:sty m:val="p"/>
            </m:rPr>
            <m:t>.</m:t>
          </m:r>
        </m:oMath>
      </m:oMathPara>
    </w:p>
    <w:p>
      <w:pPr>
        <w:pStyle w:val="FirstParagraph"/>
      </w:pPr>
      <w:r>
        <w:t xml:space="preserve">На четвертом этапе строится агрегированный вектор конечного спроса:</w:t>
      </w:r>
    </w:p>
    <w:p>
      <w:pPr>
        <w:pStyle w:val="BodyText"/>
      </w:pPr>
      <m:oMathPara>
        <m:oMathParaPr>
          <m:jc m:val="center"/>
        </m:oMathParaPr>
        <m:oMath>
          <m:r>
            <m:t>u</m:t>
          </m:r>
          <m:r>
            <m:rPr>
              <m:sty m:val="p"/>
            </m:rPr>
            <m:t>(</m:t>
          </m:r>
          <m:r>
            <m:t>t</m:t>
          </m:r>
          <m:r>
            <m:rPr>
              <m:sty m:val="p"/>
            </m:rPr>
            <m:t>)</m:t>
          </m:r>
          <m:r>
            <m:rPr>
              <m:sty m:val="p"/>
            </m:rPr>
            <m:t>=</m:t>
          </m:r>
          <m:sSup>
            <m:e>
              <m:r>
                <m:t>u</m:t>
              </m:r>
            </m:e>
            <m:sup>
              <m:r>
                <m:t>h</m:t>
              </m:r>
            </m:sup>
          </m:sSup>
          <m:r>
            <m:rPr>
              <m:sty m:val="p"/>
            </m:rPr>
            <m:t>(</m:t>
          </m:r>
          <m:r>
            <m:t>t</m:t>
          </m:r>
          <m:r>
            <m:rPr>
              <m:sty m:val="p"/>
            </m:rPr>
            <m:t>)</m:t>
          </m:r>
          <m:r>
            <m:rPr>
              <m:sty m:val="p"/>
            </m:rPr>
            <m:t>+</m:t>
          </m:r>
          <m:sSup>
            <m:e>
              <m:r>
                <m:t>u</m:t>
              </m:r>
            </m:e>
            <m:sup>
              <m:r>
                <m:t>g</m:t>
              </m:r>
            </m:sup>
          </m:sSup>
          <m:r>
            <m:rPr>
              <m:sty m:val="p"/>
            </m:rPr>
            <m:t>(</m:t>
          </m:r>
          <m:r>
            <m:t>t</m:t>
          </m:r>
          <m:r>
            <m:rPr>
              <m:sty m:val="p"/>
            </m:rPr>
            <m:t>)</m:t>
          </m:r>
          <m:r>
            <m:rPr>
              <m:sty m:val="p"/>
            </m:rPr>
            <m:t>+</m:t>
          </m:r>
          <m:sSup>
            <m:e>
              <m:r>
                <m:t>u</m:t>
              </m:r>
            </m:e>
            <m:sup>
              <m:r>
                <m:t>e</m:t>
              </m:r>
            </m:sup>
          </m:sSup>
          <m:r>
            <m:rPr>
              <m:sty m:val="p"/>
            </m:rPr>
            <m:t>(</m:t>
          </m:r>
          <m:r>
            <m:t>t</m:t>
          </m:r>
          <m:r>
            <m:rPr>
              <m:sty m:val="p"/>
            </m:rPr>
            <m:t>)</m:t>
          </m:r>
          <m:r>
            <m:rPr>
              <m:sty m:val="p"/>
            </m:rPr>
            <m:t>.</m:t>
          </m:r>
        </m:oMath>
      </m:oMathPara>
    </w:p>
    <w:p>
      <w:pPr>
        <w:pStyle w:val="FirstParagraph"/>
      </w:pPr>
      <w:r>
        <w:t xml:space="preserve">На пятом этапе полученные</w:t>
      </w:r>
      <w:r>
        <w:t xml:space="preserve"> </w:t>
      </w:r>
      <m:oMath>
        <m:r>
          <m:t>A</m:t>
        </m:r>
        <m:r>
          <m:rPr>
            <m:sty m:val="p"/>
          </m:rPr>
          <m:t>(</m:t>
        </m:r>
        <m:r>
          <m:t>t</m:t>
        </m:r>
        <m:r>
          <m:rPr>
            <m:sty m:val="p"/>
          </m:rPr>
          <m:t>)</m:t>
        </m:r>
      </m:oMath>
      <w:r>
        <w:t xml:space="preserve">,</w:t>
      </w:r>
      <w:r>
        <w:t xml:space="preserve"> </w:t>
      </w:r>
      <m:oMath>
        <m:r>
          <m:t>B</m:t>
        </m:r>
        <m:r>
          <m:rPr>
            <m:sty m:val="p"/>
          </m:rPr>
          <m:t>(</m:t>
        </m:r>
        <m:r>
          <m:t>t</m:t>
        </m:r>
        <m:r>
          <m:rPr>
            <m:sty m:val="p"/>
          </m:rPr>
          <m:t>)</m:t>
        </m:r>
      </m:oMath>
      <w:r>
        <w:t xml:space="preserve"> </w:t>
      </w:r>
      <w:r>
        <w:t xml:space="preserve">и</w:t>
      </w:r>
      <w:r>
        <w:t xml:space="preserve"> </w:t>
      </w:r>
      <m:oMath>
        <m:r>
          <m:t>u</m:t>
        </m:r>
        <m:r>
          <m:rPr>
            <m:sty m:val="p"/>
          </m:rPr>
          <m:t>(</m:t>
        </m:r>
        <m:r>
          <m:t>t</m:t>
        </m:r>
        <m:r>
          <m:rPr>
            <m:sty m:val="p"/>
          </m:rPr>
          <m:t>)</m:t>
        </m:r>
      </m:oMath>
      <w:r>
        <w:t xml:space="preserve"> </w:t>
      </w:r>
      <w:r>
        <w:t xml:space="preserve">подставляются в динамическое уравнение Леонтьева. В зависимости от свойств матрицы капитала применяется либо явное численное решение, либо локальная аппроксимация степенными рядами.</w:t>
      </w:r>
    </w:p>
    <w:p>
      <w:pPr>
        <w:pStyle w:val="BodyText"/>
      </w:pPr>
      <w:r>
        <w:t xml:space="preserve">На шестом этапе проводится проверка корректности. Если агрегированное состояние системы удовлетворяет балансовым и топологическим ограничениям, модель переходит к следующему шагу. Если нет, запускается процедура коррекции.</w:t>
      </w:r>
    </w:p>
    <w:p>
      <w:pPr>
        <w:pStyle w:val="BodyText"/>
      </w:pPr>
      <w:r>
        <w:t xml:space="preserve">Такой алгоритм обеспечивает двустороннюю связь между микроуровнем и макроуровнем. С одной стороны, макродинамика возникает как следствие индивидуальных действий множества фирм. С другой стороны, сами фирмы действуют не в произвольной среде, а внутри жесткой системы балансовых ограничений, задаваемой межотраслевой структурой экономики.</w:t>
      </w:r>
    </w:p>
    <w:bookmarkEnd w:id="35"/>
    <w:bookmarkEnd w:id="36"/>
    <w:bookmarkStart w:id="44" w:name="Xbecd5850a9bd9af0736c861e02a136436fc719e"/>
    <w:p>
      <w:pPr>
        <w:pStyle w:val="Heading1"/>
        <w:ind w:firstLine="709" w:left="0"/>
        <w:jc w:val="left"/>
      </w:pPr>
      <w:r>
        <w:rPr>
          <w:rFonts w:ascii="Times New Roman" w:hAnsi="Times New Roman"/>
          <w:b/>
          <w:i w:val="0"/>
          <w:sz w:val="28"/>
        </w:rPr>
        <w:t xml:space="preserve">4 Математическая модель экономики с 5 отраслями</w:t>
      </w:r>
    </w:p>
    <w:p>
      <w:pPr>
        <w:pStyle w:val="FirstParagraph"/>
      </w:pPr>
      <w:r>
        <w:t xml:space="preserve">Предлагаемая модель имеет двухуровневую структуру. На макроуровне сохраняется динамический межотраслевой баланс, обеспечивающий согласованность производственных, инвестиционных и конечных потоков. На микроуровне каждая отрасль представляется совокупностью фирм, различающихся по капиталу, технологическому уровню, ожидаемому спросу и инвестиционной активности. В результате агрегированные матрицы</w:t>
      </w:r>
      <w:r>
        <w:t xml:space="preserve"> </w:t>
      </w:r>
      <m:oMath>
        <m:r>
          <m:t>A</m:t>
        </m:r>
        <m:r>
          <m:rPr>
            <m:sty m:val="p"/>
          </m:rPr>
          <m:t>(</m:t>
        </m:r>
        <m:r>
          <m:t>t</m:t>
        </m:r>
        <m:r>
          <m:rPr>
            <m:sty m:val="p"/>
          </m:rPr>
          <m:t>)</m:t>
        </m:r>
      </m:oMath>
      <w:r>
        <w:t xml:space="preserve"> </w:t>
      </w:r>
      <w:r>
        <w:t xml:space="preserve">и</w:t>
      </w:r>
      <w:r>
        <w:t xml:space="preserve"> </w:t>
      </w:r>
      <m:oMath>
        <m:r>
          <m:t>B</m:t>
        </m:r>
        <m:r>
          <m:rPr>
            <m:sty m:val="p"/>
          </m:rPr>
          <m:t>(</m:t>
        </m:r>
        <m:r>
          <m:t>t</m:t>
        </m:r>
        <m:r>
          <m:rPr>
            <m:sty m:val="p"/>
          </m:rPr>
          <m:t>)</m:t>
        </m:r>
      </m:oMath>
      <w:r>
        <w:t xml:space="preserve"> </w:t>
      </w:r>
      <w:r>
        <w:t xml:space="preserve">становятся функциями состояний и решений агентов, а макроэкономическая динамика интерпретируется как результат децентрализованного взаимодействия фирм [8; 12].</w:t>
      </w:r>
    </w:p>
    <w:bookmarkStart w:id="37" w:name="X178091ab454cff25668f11577dcdb354cd00369"/>
    <w:p>
      <w:pPr>
        <w:pStyle w:val="Heading2"/>
        <w:ind w:firstLine="709" w:left="0"/>
        <w:jc w:val="left"/>
      </w:pPr>
      <w:r>
        <w:rPr>
          <w:rFonts w:ascii="Times New Roman" w:hAnsi="Times New Roman"/>
          <w:b/>
          <w:i w:val="0"/>
          <w:sz w:val="28"/>
        </w:rPr>
        <w:t xml:space="preserve">4.1 Отраслевой состав модели и выбор числа агентов</w:t>
      </w:r>
    </w:p>
    <w:p>
      <w:pPr>
        <w:pStyle w:val="FirstParagraph"/>
      </w:pPr>
      <w:r>
        <w:t xml:space="preserve">Для прикладной реализации модели выделяется пять отраслей, образующих минимально достаточный производственный контур экономики:</w:t>
      </w:r>
    </w:p>
    <w:p>
      <w:pPr>
        <w:pStyle w:val="BodyText"/>
      </w:pPr>
      <m:oMathPara>
        <m:oMathParaPr>
          <m:jc m:val="center"/>
        </m:oMathParaPr>
        <m:oMath>
          <m:r>
            <m:t>J</m:t>
          </m:r>
          <m:r>
            <m:rPr>
              <m:sty m:val="p"/>
            </m:rPr>
            <m:t>=</m:t>
          </m:r>
          <m:d>
            <m:dPr>
              <m:begChr m:val="{"/>
              <m:sepChr m:val=""/>
              <m:endChr m:val="}"/>
              <m:grow/>
            </m:dPr>
            <m:e>
              <m:r>
                <m:t>1</m:t>
              </m:r>
              <m:r>
                <m:rPr>
                  <m:sty m:val="p"/>
                </m:rPr>
                <m:t>,</m:t>
              </m:r>
              <m:r>
                <m:t>2</m:t>
              </m:r>
              <m:r>
                <m:rPr>
                  <m:sty m:val="p"/>
                </m:rPr>
                <m:t>,</m:t>
              </m:r>
              <m:r>
                <m:t>3</m:t>
              </m:r>
              <m:r>
                <m:rPr>
                  <m:sty m:val="p"/>
                </m:rPr>
                <m:t>,</m:t>
              </m:r>
              <m:r>
                <m:t>4</m:t>
              </m:r>
              <m:r>
                <m:rPr>
                  <m:sty m:val="p"/>
                </m:rPr>
                <m:t>,</m:t>
              </m:r>
              <m:r>
                <m:t>5</m:t>
              </m:r>
            </m:e>
          </m:d>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4.1</m:t>
          </m:r>
          <m:r>
            <m:rPr>
              <m:sty m:val="p"/>
            </m:rPr>
            <m:t>)</m:t>
          </m:r>
        </m:oMath>
      </m:oMathPara>
    </w:p>
    <w:p>
      <w:pPr>
        <w:pStyle w:val="FirstParagraph"/>
      </w:pPr>
      <w:r>
        <w:t xml:space="preserve">Пусть отрасли имеют следующую структуру:</w:t>
      </w:r>
    </w:p>
    <w:p>
      <w:pPr>
        <w:spacing w:before="0" w:after="0"/>
        <w:ind w:left="992" w:hanging="283"/>
      </w:pPr>
      <w:r>
        <w:t>-- Добывающая промышленность,</w:t>
      </w:r>
      <w:r>
        <w:t xml:space="preserve"> </w:t>
      </w:r>
      <m:oMath>
        <m:sSub>
          <m:e>
            <m:r>
              <m:t>N</m:t>
            </m:r>
          </m:e>
          <m:sub>
            <m:r>
              <m:t>1</m:t>
            </m:r>
          </m:sub>
        </m:sSub>
        <m:r>
          <m:rPr>
            <m:sty m:val="p"/>
          </m:rPr>
          <m:t>=</m:t>
        </m:r>
        <m:r>
          <m:t>32</m:t>
        </m:r>
      </m:oMath>
      <w:r>
        <w:t xml:space="preserve">. Отрасль поставляет нефть, газ, уголь и иные первичные ресурсы для всех остальных отраслей;</w:t>
      </w:r>
    </w:p>
    <w:p>
      <w:pPr>
        <w:spacing w:before="0" w:after="0"/>
        <w:ind w:left="992" w:hanging="283"/>
      </w:pPr>
      <w:r>
        <w:t>-- Электроэнергетика,</w:t>
      </w:r>
      <w:r>
        <w:t xml:space="preserve"> </w:t>
      </w:r>
      <m:oMath>
        <m:sSub>
          <m:e>
            <m:r>
              <m:t>N</m:t>
            </m:r>
          </m:e>
          <m:sub>
            <m:r>
              <m:t>2</m:t>
            </m:r>
          </m:sub>
        </m:sSub>
        <m:r>
          <m:rPr>
            <m:sty m:val="p"/>
          </m:rPr>
          <m:t>=</m:t>
        </m:r>
        <m:r>
          <m:t>27</m:t>
        </m:r>
      </m:oMath>
      <w:r>
        <w:t xml:space="preserve">. Отрасль формирует универсальный промежуточный ресурс, используемый всеми секторами;</w:t>
      </w:r>
    </w:p>
    <w:p>
      <w:pPr>
        <w:spacing w:before="0" w:after="0"/>
        <w:ind w:left="992" w:hanging="283"/>
      </w:pPr>
      <w:r>
        <w:t>-- Обрабатывающая промышленность,</w:t>
      </w:r>
      <w:r>
        <w:t xml:space="preserve"> </w:t>
      </w:r>
      <m:oMath>
        <m:sSub>
          <m:e>
            <m:r>
              <m:t>N</m:t>
            </m:r>
          </m:e>
          <m:sub>
            <m:r>
              <m:t>3</m:t>
            </m:r>
          </m:sub>
        </m:sSub>
        <m:r>
          <m:rPr>
            <m:sty m:val="p"/>
          </m:rPr>
          <m:t>=</m:t>
        </m:r>
        <m:r>
          <m:t>41</m:t>
        </m:r>
      </m:oMath>
      <w:r>
        <w:t xml:space="preserve">. Отрасль производит промежуточные товары и часть капитальных благ;</w:t>
      </w:r>
    </w:p>
    <w:p>
      <w:pPr>
        <w:spacing w:before="0" w:after="0"/>
        <w:ind w:left="992" w:hanging="283"/>
      </w:pPr>
      <w:r>
        <w:t>-- Строительство,</w:t>
      </w:r>
      <w:r>
        <w:t xml:space="preserve"> </w:t>
      </w:r>
      <m:oMath>
        <m:sSub>
          <m:e>
            <m:r>
              <m:t>N</m:t>
            </m:r>
          </m:e>
          <m:sub>
            <m:r>
              <m:t>4</m:t>
            </m:r>
          </m:sub>
        </m:sSub>
        <m:r>
          <m:rPr>
            <m:sty m:val="p"/>
          </m:rPr>
          <m:t>=</m:t>
        </m:r>
        <m:r>
          <m:t>25</m:t>
        </m:r>
      </m:oMath>
      <w:r>
        <w:t xml:space="preserve">. Отрасль создает новые производственные мощности и наполняет матрицу</w:t>
      </w:r>
      <w:r>
        <w:t xml:space="preserve"> </w:t>
      </w:r>
      <m:oMath>
        <m:r>
          <m:t>B</m:t>
        </m:r>
        <m:r>
          <m:rPr>
            <m:sty m:val="p"/>
          </m:rPr>
          <m:t>(</m:t>
        </m:r>
        <m:r>
          <m:t>t</m:t>
        </m:r>
        <m:r>
          <m:rPr>
            <m:sty m:val="p"/>
          </m:rPr>
          <m:t>)</m:t>
        </m:r>
      </m:oMath>
      <w:r>
        <w:t xml:space="preserve">;</w:t>
      </w:r>
    </w:p>
    <w:p>
      <w:pPr>
        <w:spacing w:before="0" w:after="0"/>
        <w:ind w:left="992" w:hanging="283"/>
      </w:pPr>
      <w:r>
        <w:t>-- Сельское хозяйство,</w:t>
      </w:r>
      <w:r>
        <w:t xml:space="preserve"> </w:t>
      </w:r>
      <m:oMath>
        <m:sSub>
          <m:e>
            <m:r>
              <m:t>N</m:t>
            </m:r>
          </m:e>
          <m:sub>
            <m:r>
              <m:t>5</m:t>
            </m:r>
          </m:sub>
        </m:sSub>
        <m:r>
          <m:rPr>
            <m:sty m:val="p"/>
          </m:rPr>
          <m:t>=</m:t>
        </m:r>
        <m:r>
          <m:t>34</m:t>
        </m:r>
      </m:oMath>
      <w:r>
        <w:t xml:space="preserve">. Отрасль обеспечивает значимую часть конечного спроса и использует ресурсы других отраслей.</w:t>
      </w:r>
    </w:p>
    <w:p>
      <w:pPr>
        <w:pStyle w:val="FirstParagraph"/>
      </w:pPr>
      <w:r>
        <w:t xml:space="preserve">Число фирм в каждой отрасли варьируется в пределах от 25 до 50 единиц. Такой диапазон выбран как компромисс между двумя требованиями. С одной стороны, он достаточен для отражения внутриотраслевой неоднородности фирм. С другой стороны, он позволяет сохранить вычислительную реализуемость модели на каждом шаге имитации. Различие числа агентов по секторам также содержательно оправдано: в обрабатывающей промышленности структура производителей более дробная, чем в строительстве, а в добывающем секторе и энергетике наблюдается относительно более высокая концентрация, хотя неоднородность фирм по масштабу и эффективности также остается существенной.</w:t>
      </w:r>
    </w:p>
    <w:p>
      <w:pPr>
        <w:pStyle w:val="BodyText"/>
      </w:pPr>
      <w:r>
        <w:t xml:space="preserve">Пусть множество фирм в отрасли</w:t>
      </w:r>
      <w:r>
        <w:t xml:space="preserve"> </w:t>
      </w:r>
      <m:oMath>
        <m:r>
          <m:t>j</m:t>
        </m:r>
      </m:oMath>
      <w:r>
        <w:t xml:space="preserve"> </w:t>
      </w:r>
      <w:r>
        <w:t xml:space="preserve">задается как</w:t>
      </w:r>
    </w:p>
    <w:p>
      <w:pPr>
        <w:pStyle w:val="BodyText"/>
      </w:pPr>
      <m:oMathPara>
        <m:oMathParaPr>
          <m:jc m:val="center"/>
        </m:oMathParaPr>
        <m:oMath>
          <m:sSub>
            <m:e>
              <m:r>
                <m:rPr>
                  <m:scr m:val="script"/>
                  <m:sty m:val="p"/>
                </m:rPr>
                <m:t>F</m:t>
              </m:r>
            </m:e>
            <m:sub>
              <m:r>
                <m:t>j</m:t>
              </m:r>
            </m:sub>
          </m:sSub>
          <m:r>
            <m:rPr>
              <m:sty m:val="p"/>
            </m:rPr>
            <m:t>=</m:t>
          </m:r>
          <m:d>
            <m:dPr>
              <m:begChr m:val="{"/>
              <m:sepChr m:val=""/>
              <m:endChr m:val="}"/>
              <m:grow/>
            </m:dPr>
            <m:e>
              <m:r>
                <m:t>1</m:t>
              </m:r>
              <m:r>
                <m:rPr>
                  <m:sty m:val="p"/>
                </m:rPr>
                <m:t>,</m:t>
              </m:r>
              <m:r>
                <m:t>2</m:t>
              </m:r>
              <m:r>
                <m:rPr>
                  <m:sty m:val="p"/>
                </m:rPr>
                <m:t>,</m:t>
              </m:r>
              <m:r>
                <m:rPr>
                  <m:sty m:val="p"/>
                </m:rPr>
                <m:t>…</m:t>
              </m:r>
              <m:r>
                <m:rPr>
                  <m:sty m:val="p"/>
                </m:rPr>
                <m:t>,</m:t>
              </m:r>
              <m:sSub>
                <m:e>
                  <m:r>
                    <m:t>N</m:t>
                  </m:r>
                </m:e>
                <m:sub>
                  <m:r>
                    <m:t>j</m:t>
                  </m:r>
                </m:sub>
              </m:sSub>
            </m:e>
          </m:d>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4.2</m:t>
          </m:r>
          <m:r>
            <m:rPr>
              <m:sty m:val="p"/>
            </m:rPr>
            <m:t>)</m:t>
          </m:r>
        </m:oMath>
      </m:oMathPara>
    </w:p>
    <w:p>
      <w:pPr>
        <w:pStyle w:val="FirstParagraph"/>
      </w:pPr>
      <w:r>
        <w:t xml:space="preserve">Тогда совокупный выпуск отрасли определяется суммой выпусков фирм:</w:t>
      </w:r>
    </w:p>
    <w:p>
      <w:pPr>
        <w:pStyle w:val="BodyText"/>
      </w:pPr>
      <m:oMathPara>
        <m:oMathParaPr>
          <m:jc m:val="center"/>
        </m:oMathParaPr>
        <m:oMath>
          <m:sSub>
            <m:e>
              <m:r>
                <m:t>x</m:t>
              </m:r>
            </m:e>
            <m:sub>
              <m:r>
                <m:t>j</m:t>
              </m:r>
            </m:sub>
          </m:sSub>
          <m:r>
            <m:rPr>
              <m:sty m:val="p"/>
            </m:rPr>
            <m:t>(</m:t>
          </m:r>
          <m:r>
            <m:t>t</m:t>
          </m:r>
          <m:r>
            <m:rPr>
              <m:sty m:val="p"/>
            </m:rPr>
            <m:t>)</m:t>
          </m:r>
          <m:r>
            <m:rPr>
              <m:sty m:val="p"/>
            </m:rPr>
            <m:t>=</m:t>
          </m:r>
          <m:nary>
            <m:naryPr>
              <m:chr m:val="∑"/>
              <m:limLoc m:val="undOvr"/>
              <m:subHide m:val="off"/>
              <m:supHide m:val="on"/>
            </m:naryPr>
            <m:sub>
              <m:r>
                <m:t>f</m:t>
              </m:r>
              <m:r>
                <m:rPr>
                  <m:sty m:val="p"/>
                </m:rPr>
                <m:t>∈</m:t>
              </m:r>
              <m:sSub>
                <m:e>
                  <m:r>
                    <m:rPr>
                      <m:scr m:val="script"/>
                      <m:sty m:val="p"/>
                    </m:rPr>
                    <m:t>F</m:t>
                  </m:r>
                </m:e>
                <m:sub>
                  <m:r>
                    <m:t>j</m:t>
                  </m:r>
                </m:sub>
              </m:sSub>
            </m:sub>
            <m:sup>
              <m:r>
                <m:t>​</m:t>
              </m:r>
            </m:sup>
            <m:e>
              <m:sSub>
                <m:e>
                  <m:r>
                    <m:t>x</m:t>
                  </m:r>
                </m:e>
                <m:sub>
                  <m:r>
                    <m:t>j</m:t>
                  </m:r>
                  <m:r>
                    <m:t>f</m:t>
                  </m:r>
                </m:sub>
              </m:sSub>
            </m:e>
          </m:nary>
          <m:r>
            <m:rPr>
              <m:sty m:val="p"/>
            </m:rPr>
            <m:t>(</m:t>
          </m:r>
          <m:r>
            <m:t>t</m:t>
          </m:r>
          <m:r>
            <m:rPr>
              <m:sty m:val="p"/>
            </m:rPr>
            <m:t>)</m:t>
          </m:r>
          <m:r>
            <m:rPr>
              <m:sty m:val="p"/>
            </m:rPr>
            <m:t>,</m:t>
          </m:r>
          <m:r>
            <m:t> </m:t>
          </m:r>
          <m:r>
            <m:t> </m:t>
          </m:r>
          <m:r>
            <m:t>j</m:t>
          </m:r>
          <m:r>
            <m:rPr>
              <m:sty m:val="p"/>
            </m:rPr>
            <m:t>∈</m:t>
          </m:r>
          <m:r>
            <m:t>J</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4.3</m:t>
          </m:r>
          <m:r>
            <m:rPr>
              <m:sty m:val="p"/>
            </m:rPr>
            <m:t>)</m:t>
          </m:r>
        </m:oMath>
      </m:oMathPara>
    </w:p>
    <w:p>
      <w:pPr>
        <w:pStyle w:val="FirstParagraph"/>
      </w:pPr>
      <w:r>
        <w:t xml:space="preserve">Тем самым отрасль в модели уже не выступает как однородный производственный блок, а рассматривается как результат взаимодействия множества агентов. Такая постановка соответствует логике агентного моделирования, в рамках которой макроэкономические зависимости выводятся из микроуровневых решений [10].</w:t>
      </w:r>
    </w:p>
    <w:bookmarkEnd w:id="37"/>
    <w:bookmarkStart w:id="38" w:name="X294f180d1f0caa49680fa869f8227bbbf43a8c5"/>
    <w:p>
      <w:pPr>
        <w:pStyle w:val="Heading2"/>
        <w:ind w:firstLine="709" w:left="0"/>
        <w:jc w:val="left"/>
      </w:pPr>
      <w:r>
        <w:rPr>
          <w:rFonts w:ascii="Times New Roman" w:hAnsi="Times New Roman"/>
          <w:b/>
          <w:i w:val="0"/>
          <w:sz w:val="28"/>
        </w:rPr>
        <w:t xml:space="preserve">4.2 Основные предпосылки и временная структура</w:t>
      </w:r>
    </w:p>
    <w:p>
      <w:pPr>
        <w:pStyle w:val="FirstParagraph"/>
      </w:pPr>
      <w:r>
        <w:t xml:space="preserve">Модель строится в дискретном времени:</w:t>
      </w:r>
    </w:p>
    <w:p>
      <w:pPr>
        <w:pStyle w:val="BodyText"/>
      </w:pPr>
      <m:oMathPara>
        <m:oMathParaPr>
          <m:jc m:val="center"/>
        </m:oMathParaPr>
        <m:oMath>
          <m:r>
            <m:t>t</m:t>
          </m:r>
          <m:r>
            <m:rPr>
              <m:sty m:val="p"/>
            </m:rPr>
            <m:t>=</m:t>
          </m:r>
          <m:r>
            <m:t>0</m:t>
          </m:r>
          <m:r>
            <m:rPr>
              <m:sty m:val="p"/>
            </m:rPr>
            <m:t>,</m:t>
          </m:r>
          <m:r>
            <m:t>1</m:t>
          </m:r>
          <m:r>
            <m:rPr>
              <m:sty m:val="p"/>
            </m:rPr>
            <m:t>,</m:t>
          </m:r>
          <m:r>
            <m:t>2</m:t>
          </m:r>
          <m:r>
            <m:rPr>
              <m:sty m:val="p"/>
            </m:rPr>
            <m:t>,</m:t>
          </m:r>
          <m:r>
            <m:rPr>
              <m:sty m:val="p"/>
            </m:rPr>
            <m:t>…</m:t>
          </m:r>
          <m:r>
            <m:rPr>
              <m:sty m:val="p"/>
            </m:rPr>
            <m:t>,</m:t>
          </m:r>
          <m:r>
            <m:t>T</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4.4</m:t>
          </m:r>
          <m:r>
            <m:rPr>
              <m:sty m:val="p"/>
            </m:rPr>
            <m:t>)</m:t>
          </m:r>
        </m:oMath>
      </m:oMathPara>
    </w:p>
    <w:p>
      <w:pPr>
        <w:pStyle w:val="FirstParagraph"/>
      </w:pPr>
      <w:r>
        <w:t xml:space="preserve">Один шаг модели интерпретируется как годовой или квартальный интервал, в зависимости от выбранной базы статистических данных.</w:t>
      </w:r>
    </w:p>
    <w:p>
      <w:pPr>
        <w:pStyle w:val="BodyText"/>
      </w:pPr>
      <w:r>
        <w:t xml:space="preserve">Далее принимаются следующие предпосылки:</w:t>
      </w:r>
    </w:p>
    <w:p>
      <w:pPr>
        <w:spacing w:before="0" w:after="0"/>
        <w:ind w:left="992" w:hanging="283"/>
      </w:pPr>
      <w:r>
        <w:t>-- Цены</w:t>
      </w:r>
      <w:r>
        <w:t xml:space="preserve"> </w:t>
      </w:r>
      <m:oMath>
        <m:sSub>
          <m:e>
            <m:r>
              <m:t>p</m:t>
            </m:r>
          </m:e>
          <m:sub>
            <m:r>
              <m:t>j</m:t>
            </m:r>
          </m:sub>
        </m:sSub>
        <m:r>
          <m:rPr>
            <m:sty m:val="p"/>
          </m:rPr>
          <m:t>(</m:t>
        </m:r>
        <m:r>
          <m:t>t</m:t>
        </m:r>
        <m:r>
          <m:rPr>
            <m:sty m:val="p"/>
          </m:rPr>
          <m:t>)</m:t>
        </m:r>
      </m:oMath>
      <w:r>
        <w:t xml:space="preserve"> </w:t>
      </w:r>
      <w:r>
        <w:t xml:space="preserve">считаются экзогенными или нормированными. Это позволяет сосредоточиться на материально-вещественной и инвестиционной структуре системы, не вводя отдельный ценовой блок;</w:t>
      </w:r>
    </w:p>
    <w:p>
      <w:pPr>
        <w:spacing w:before="0" w:after="0"/>
        <w:ind w:left="992" w:hanging="283"/>
      </w:pPr>
      <w:r>
        <w:t>-- Каждая фирма характеризуется ограниченной рациональностью: она не решает глобальную оптимизационную задачу, а реагирует на наблюдаемый спрос, прибыль, дефицит мощностей и собственное технологическое состояние;</w:t>
      </w:r>
    </w:p>
    <w:p>
      <w:pPr>
        <w:spacing w:before="0" w:after="0"/>
        <w:ind w:left="992" w:hanging="283"/>
      </w:pPr>
      <w:r>
        <w:t>-- Выпуск фирмы ограничен как ожидаемым спросом, так и производственной мощностью, определяемой капиталом и эффективностью его использования;</w:t>
      </w:r>
    </w:p>
    <w:p>
      <w:pPr>
        <w:spacing w:before="0" w:after="0"/>
        <w:ind w:left="992" w:hanging="283"/>
      </w:pPr>
      <w:r>
        <w:t>-- Инвестиции имеют двойственную природу: часть инвестиций определяется прибылью, а часть – необходимостью расширения мощностей при превышении спроса над текущим выпуском;</w:t>
      </w:r>
    </w:p>
    <w:p>
      <w:pPr>
        <w:spacing w:before="0" w:after="0"/>
        <w:ind w:left="992" w:hanging="283"/>
      </w:pPr>
      <w:r>
        <w:t>-- Агрегированные коэффициенты прямых затрат и капиталоемкости пересчитываются на каждом шаге моделирования и потому являются эндогенными переменными модели.</w:t>
      </w:r>
    </w:p>
    <w:bookmarkEnd w:id="38"/>
    <w:bookmarkStart w:id="39" w:name="X65e9882cd46d8a25f305c139cfd76476b9f48de"/>
    <w:p>
      <w:pPr>
        <w:pStyle w:val="Heading2"/>
        <w:ind w:firstLine="709" w:left="0"/>
        <w:jc w:val="left"/>
      </w:pPr>
      <w:r>
        <w:rPr>
          <w:rFonts w:ascii="Times New Roman" w:hAnsi="Times New Roman"/>
          <w:b/>
          <w:i w:val="0"/>
          <w:sz w:val="28"/>
        </w:rPr>
        <w:t xml:space="preserve">4.3 Макроуровень. Динамический межотраслевой баланс</w:t>
      </w:r>
    </w:p>
    <w:p>
      <w:pPr>
        <w:pStyle w:val="FirstParagraph"/>
      </w:pPr>
      <w:r>
        <w:t xml:space="preserve">Базовым макроэкономическим каркасом модели выступает динамический межотраслевой баланс Леонтьева. В дискретной постановке его удобно записать в форме</w:t>
      </w:r>
    </w:p>
    <w:p>
      <w:pPr>
        <w:pStyle w:val="BodyText"/>
      </w:pPr>
      <m:oMathPara>
        <m:oMathParaPr>
          <m:jc m:val="center"/>
        </m:oMathParaPr>
        <m:oMath>
          <m:r>
            <m:t>x</m:t>
          </m:r>
          <m:r>
            <m:rPr>
              <m:sty m:val="p"/>
            </m:rPr>
            <m:t>(</m:t>
          </m:r>
          <m:r>
            <m:t>t</m:t>
          </m:r>
          <m:r>
            <m:rPr>
              <m:sty m:val="p"/>
            </m:rPr>
            <m:t>)</m:t>
          </m:r>
          <m:r>
            <m:rPr>
              <m:sty m:val="p"/>
            </m:rPr>
            <m:t>=</m:t>
          </m:r>
          <m:r>
            <m:t>A</m:t>
          </m:r>
          <m:r>
            <m:rPr>
              <m:sty m:val="p"/>
            </m:rPr>
            <m:t>(</m:t>
          </m:r>
          <m:r>
            <m:t>t</m:t>
          </m:r>
          <m:r>
            <m:rPr>
              <m:sty m:val="p"/>
            </m:rPr>
            <m:t>)</m:t>
          </m:r>
          <m:r>
            <m:t>x</m:t>
          </m:r>
          <m:r>
            <m:rPr>
              <m:sty m:val="p"/>
            </m:rPr>
            <m:t>(</m:t>
          </m:r>
          <m:r>
            <m:t>t</m:t>
          </m:r>
          <m:r>
            <m:rPr>
              <m:sty m:val="p"/>
            </m:rPr>
            <m:t>)</m:t>
          </m:r>
          <m:r>
            <m:rPr>
              <m:sty m:val="p"/>
            </m:rPr>
            <m:t>+</m:t>
          </m:r>
          <m:r>
            <m:t>B</m:t>
          </m:r>
          <m:r>
            <m:rPr>
              <m:sty m:val="p"/>
            </m:rPr>
            <m:t>(</m:t>
          </m:r>
          <m:r>
            <m:t>t</m:t>
          </m:r>
          <m:r>
            <m:rPr>
              <m:sty m:val="p"/>
            </m:rPr>
            <m:t>)</m:t>
          </m:r>
          <m:d>
            <m:dPr>
              <m:begChr m:val="("/>
              <m:sepChr m:val=""/>
              <m:endChr m:val=")"/>
              <m:grow/>
            </m:dPr>
            <m:e>
              <m:r>
                <m:t>x</m:t>
              </m:r>
              <m:r>
                <m:rPr>
                  <m:sty m:val="p"/>
                </m:rPr>
                <m:t>(</m:t>
              </m:r>
              <m:r>
                <m:t>t</m:t>
              </m:r>
              <m:r>
                <m:rPr>
                  <m:sty m:val="p"/>
                </m:rPr>
                <m:t>+</m:t>
              </m:r>
              <m:r>
                <m:t>1</m:t>
              </m:r>
              <m:r>
                <m:rPr>
                  <m:sty m:val="p"/>
                </m:rPr>
                <m:t>)</m:t>
              </m:r>
              <m:r>
                <m:rPr>
                  <m:sty m:val="p"/>
                </m:rPr>
                <m:t>−</m:t>
              </m:r>
              <m:r>
                <m:t>x</m:t>
              </m:r>
              <m:r>
                <m:rPr>
                  <m:sty m:val="p"/>
                </m:rPr>
                <m:t>(</m:t>
              </m:r>
              <m:r>
                <m:t>t</m:t>
              </m:r>
              <m:r>
                <m:rPr>
                  <m:sty m:val="p"/>
                </m:rPr>
                <m:t>)</m:t>
              </m:r>
            </m:e>
          </m:d>
          <m:r>
            <m:rPr>
              <m:sty m:val="p"/>
            </m:rPr>
            <m:t>+</m:t>
          </m:r>
          <m:r>
            <m:t>u</m:t>
          </m:r>
          <m:r>
            <m:rPr>
              <m:sty m:val="p"/>
            </m:rPr>
            <m:t>(</m:t>
          </m:r>
          <m:r>
            <m:t>t</m:t>
          </m:r>
          <m:r>
            <m:rPr>
              <m:sty m:val="p"/>
            </m:rPr>
            <m:t>)</m:t>
          </m:r>
          <m:r>
            <m:rPr>
              <m:sty m:val="p"/>
            </m:rPr>
            <m:t>,</m:t>
          </m:r>
          <m:r>
            <m:t> </m:t>
          </m:r>
          <m:r>
            <m:t> </m:t>
          </m:r>
          <m:r>
            <m:t> </m:t>
          </m:r>
          <m:r>
            <m:t> </m:t>
          </m:r>
          <m:r>
            <m:t> </m:t>
          </m:r>
          <m:r>
            <m:t> </m:t>
          </m:r>
          <m:r>
            <m:t> </m:t>
          </m:r>
          <m:r>
            <m:t> </m:t>
          </m:r>
          <m:r>
            <m:t> </m:t>
          </m:r>
          <m:r>
            <m:t> </m:t>
          </m:r>
          <m:r>
            <m:t> </m:t>
          </m:r>
          <m:r>
            <m:rPr>
              <m:sty m:val="p"/>
            </m:rPr>
            <m:t>(</m:t>
          </m:r>
          <m:r>
            <m:t>4.5</m:t>
          </m:r>
          <m:r>
            <m:rPr>
              <m:sty m:val="p"/>
            </m:rPr>
            <m:t>)</m:t>
          </m:r>
        </m:oMath>
      </m:oMathPara>
    </w:p>
    <w:p>
      <w:pPr>
        <w:pStyle w:val="FirstParagraph"/>
        <w:ind w:firstLine="0" w:left="0"/>
        <w:jc w:val="left"/>
      </w:pPr>
      <w:r>
        <w:t xml:space="preserve">где</w:t>
      </w:r>
      <w:r>
        <w:t xml:space="preserve"> </w:t>
      </w:r>
      <m:oMath>
        <m:r>
          <m:t>x</m:t>
        </m:r>
        <m:r>
          <m:rPr>
            <m:sty m:val="p"/>
          </m:rPr>
          <m:t>(</m:t>
        </m:r>
        <m:r>
          <m:t>t</m:t>
        </m:r>
        <m:r>
          <m:rPr>
            <m:sty m:val="p"/>
          </m:rPr>
          <m:t>)</m:t>
        </m:r>
        <m:r>
          <m:rPr>
            <m:sty m:val="p"/>
          </m:rPr>
          <m:t>=</m:t>
        </m:r>
        <m:sSup>
          <m:e>
            <m:d>
              <m:dPr>
                <m:begChr m:val="("/>
                <m:sepChr m:val=""/>
                <m:endChr m:val=")"/>
                <m:grow/>
              </m:dPr>
              <m:e>
                <m:sSub>
                  <m:e>
                    <m:r>
                      <m:t>x</m:t>
                    </m:r>
                  </m:e>
                  <m:sub>
                    <m:r>
                      <m:t>1</m:t>
                    </m:r>
                  </m:sub>
                </m:sSub>
                <m:r>
                  <m:rPr>
                    <m:sty m:val="p"/>
                  </m:rPr>
                  <m:t>(</m:t>
                </m:r>
                <m:r>
                  <m:t>t</m:t>
                </m:r>
                <m:r>
                  <m:rPr>
                    <m:sty m:val="p"/>
                  </m:rPr>
                  <m:t>)</m:t>
                </m:r>
                <m:r>
                  <m:rPr>
                    <m:sty m:val="p"/>
                  </m:rPr>
                  <m:t>,</m:t>
                </m:r>
                <m:r>
                  <m:rPr>
                    <m:sty m:val="p"/>
                  </m:rPr>
                  <m:t>…</m:t>
                </m:r>
                <m:r>
                  <m:rPr>
                    <m:sty m:val="p"/>
                  </m:rPr>
                  <m:t>,</m:t>
                </m:r>
                <m:sSub>
                  <m:e>
                    <m:r>
                      <m:t>x</m:t>
                    </m:r>
                  </m:e>
                  <m:sub>
                    <m:r>
                      <m:t>5</m:t>
                    </m:r>
                  </m:sub>
                </m:sSub>
                <m:r>
                  <m:rPr>
                    <m:sty m:val="p"/>
                  </m:rPr>
                  <m:t>(</m:t>
                </m:r>
                <m:r>
                  <m:t>t</m:t>
                </m:r>
                <m:r>
                  <m:rPr>
                    <m:sty m:val="p"/>
                  </m:rPr>
                  <m:t>)</m:t>
                </m:r>
              </m:e>
            </m:d>
          </m:e>
          <m:sup>
            <m:r>
              <m:rPr>
                <m:sty m:val="p"/>
              </m:rPr>
              <m:t>⊤</m:t>
            </m:r>
          </m:sup>
        </m:sSup>
      </m:oMath>
      <w:r>
        <w:t xml:space="preserve"> </w:t>
      </w:r>
      <w:r>
        <w:t xml:space="preserve">- вектор валовых выпусков отраслей,</w:t>
      </w:r>
    </w:p>
    <w:p>
      <w:pPr>
        <w:pStyle w:val="BodyText"/>
      </w:pPr>
      <m:oMath>
        <m:r>
          <m:t>A</m:t>
        </m:r>
        <m:r>
          <m:rPr>
            <m:sty m:val="p"/>
          </m:rPr>
          <m:t>(</m:t>
        </m:r>
        <m:r>
          <m:t>t</m:t>
        </m:r>
        <m:r>
          <m:rPr>
            <m:sty m:val="p"/>
          </m:rPr>
          <m:t>)</m:t>
        </m:r>
        <m:r>
          <m:rPr>
            <m:sty m:val="p"/>
          </m:rPr>
          <m:t>=</m:t>
        </m:r>
        <m:d>
          <m:dPr>
            <m:begChr m:val="("/>
            <m:sepChr m:val=""/>
            <m:endChr m:val=")"/>
            <m:grow/>
          </m:dPr>
          <m:e>
            <m:sSub>
              <m:e>
                <m:r>
                  <m:t>a</m:t>
                </m:r>
              </m:e>
              <m:sub>
                <m:r>
                  <m:t>i</m:t>
                </m:r>
                <m:r>
                  <m:t>j</m:t>
                </m:r>
              </m:sub>
            </m:sSub>
            <m:r>
              <m:rPr>
                <m:sty m:val="p"/>
              </m:rPr>
              <m:t>(</m:t>
            </m:r>
            <m:r>
              <m:t>t</m:t>
            </m:r>
            <m:r>
              <m:rPr>
                <m:sty m:val="p"/>
              </m:rPr>
              <m:t>)</m:t>
            </m:r>
          </m:e>
        </m:d>
      </m:oMath>
      <w:r>
        <w:t xml:space="preserve"> </w:t>
      </w:r>
      <w:r>
        <w:t xml:space="preserve">- матрица прямых затрат,</w:t>
      </w:r>
    </w:p>
    <w:p>
      <w:pPr>
        <w:pStyle w:val="BodyText"/>
      </w:pPr>
      <m:oMath>
        <m:r>
          <m:t>B</m:t>
        </m:r>
        <m:r>
          <m:rPr>
            <m:sty m:val="p"/>
          </m:rPr>
          <m:t>(</m:t>
        </m:r>
        <m:r>
          <m:t>t</m:t>
        </m:r>
        <m:r>
          <m:rPr>
            <m:sty m:val="p"/>
          </m:rPr>
          <m:t>)</m:t>
        </m:r>
        <m:r>
          <m:rPr>
            <m:sty m:val="p"/>
          </m:rPr>
          <m:t>=</m:t>
        </m:r>
        <m:d>
          <m:dPr>
            <m:begChr m:val="("/>
            <m:sepChr m:val=""/>
            <m:endChr m:val=")"/>
            <m:grow/>
          </m:dPr>
          <m:e>
            <m:sSub>
              <m:e>
                <m:r>
                  <m:t>b</m:t>
                </m:r>
              </m:e>
              <m:sub>
                <m:r>
                  <m:t>i</m:t>
                </m:r>
                <m:r>
                  <m:t>j</m:t>
                </m:r>
              </m:sub>
            </m:sSub>
            <m:r>
              <m:rPr>
                <m:sty m:val="p"/>
              </m:rPr>
              <m:t>(</m:t>
            </m:r>
            <m:r>
              <m:t>t</m:t>
            </m:r>
            <m:r>
              <m:rPr>
                <m:sty m:val="p"/>
              </m:rPr>
              <m:t>)</m:t>
            </m:r>
          </m:e>
        </m:d>
      </m:oMath>
      <w:r>
        <w:t xml:space="preserve"> </w:t>
      </w:r>
      <w:r>
        <w:t xml:space="preserve">- матрица капиталоемкости,</w:t>
      </w:r>
    </w:p>
    <w:p>
      <w:pPr>
        <w:pStyle w:val="BodyText"/>
      </w:pPr>
      <m:oMath>
        <m:r>
          <m:t>u</m:t>
        </m:r>
        <m:r>
          <m:rPr>
            <m:sty m:val="p"/>
          </m:rPr>
          <m:t>(</m:t>
        </m:r>
        <m:r>
          <m:t>t</m:t>
        </m:r>
        <m:r>
          <m:rPr>
            <m:sty m:val="p"/>
          </m:rPr>
          <m:t>)</m:t>
        </m:r>
        <m:r>
          <m:rPr>
            <m:sty m:val="p"/>
          </m:rPr>
          <m:t>=</m:t>
        </m:r>
        <m:sSup>
          <m:e>
            <m:d>
              <m:dPr>
                <m:begChr m:val="("/>
                <m:sepChr m:val=""/>
                <m:endChr m:val=")"/>
                <m:grow/>
              </m:dPr>
              <m:e>
                <m:sSub>
                  <m:e>
                    <m:r>
                      <m:t>u</m:t>
                    </m:r>
                  </m:e>
                  <m:sub>
                    <m:r>
                      <m:t>1</m:t>
                    </m:r>
                  </m:sub>
                </m:sSub>
                <m:r>
                  <m:rPr>
                    <m:sty m:val="p"/>
                  </m:rPr>
                  <m:t>(</m:t>
                </m:r>
                <m:r>
                  <m:t>t</m:t>
                </m:r>
                <m:r>
                  <m:rPr>
                    <m:sty m:val="p"/>
                  </m:rPr>
                  <m:t>)</m:t>
                </m:r>
                <m:r>
                  <m:rPr>
                    <m:sty m:val="p"/>
                  </m:rPr>
                  <m:t>,</m:t>
                </m:r>
                <m:r>
                  <m:rPr>
                    <m:sty m:val="p"/>
                  </m:rPr>
                  <m:t>…</m:t>
                </m:r>
                <m:r>
                  <m:rPr>
                    <m:sty m:val="p"/>
                  </m:rPr>
                  <m:t>,</m:t>
                </m:r>
                <m:sSub>
                  <m:e>
                    <m:r>
                      <m:t>u</m:t>
                    </m:r>
                  </m:e>
                  <m:sub>
                    <m:r>
                      <m:t>5</m:t>
                    </m:r>
                  </m:sub>
                </m:sSub>
                <m:r>
                  <m:rPr>
                    <m:sty m:val="p"/>
                  </m:rPr>
                  <m:t>(</m:t>
                </m:r>
                <m:r>
                  <m:t>t</m:t>
                </m:r>
                <m:r>
                  <m:rPr>
                    <m:sty m:val="p"/>
                  </m:rPr>
                  <m:t>)</m:t>
                </m:r>
              </m:e>
            </m:d>
          </m:e>
          <m:sup>
            <m:r>
              <m:rPr>
                <m:sty m:val="p"/>
              </m:rPr>
              <m:t>⊤</m:t>
            </m:r>
          </m:sup>
        </m:sSup>
      </m:oMath>
      <w:r>
        <w:t xml:space="preserve"> </w:t>
      </w:r>
      <w:r>
        <w:t xml:space="preserve">- вектор конечного спроса [8; 11].</w:t>
      </w:r>
    </w:p>
    <w:p>
      <w:pPr>
        <w:pStyle w:val="BodyText"/>
      </w:pPr>
      <w:r>
        <w:t xml:space="preserve">Экономический смысл уравнения (4.5) состоит в следующем. Валовый выпуск каждой отрасли должен покрывать текущие промежуточные затраты, инвестиционные затраты, связанные с приростом выпуска, а также конечный спрос. В классической модели коэффициенты</w:t>
      </w:r>
      <w:r>
        <w:t xml:space="preserve"> </w:t>
      </w:r>
      <m:oMath>
        <m:r>
          <m:t>A</m:t>
        </m:r>
      </m:oMath>
      <w:r>
        <w:t xml:space="preserve"> </w:t>
      </w:r>
      <w:r>
        <w:t xml:space="preserve">и</w:t>
      </w:r>
      <w:r>
        <w:t xml:space="preserve"> </w:t>
      </w:r>
      <m:oMath>
        <m:r>
          <m:t>B</m:t>
        </m:r>
      </m:oMath>
      <w:r>
        <w:t xml:space="preserve"> </w:t>
      </w:r>
      <w:r>
        <w:t xml:space="preserve">задаются извне. В предлагаемой модели эти матрицы далее будут определяться через поведение фирм.</w:t>
      </w:r>
    </w:p>
    <w:p>
      <w:pPr>
        <w:pStyle w:val="BodyText"/>
      </w:pPr>
      <w:r>
        <w:t xml:space="preserve">Если матрица</w:t>
      </w:r>
      <w:r>
        <w:t xml:space="preserve"> </w:t>
      </w:r>
      <m:oMath>
        <m:r>
          <m:t>B</m:t>
        </m:r>
        <m:r>
          <m:rPr>
            <m:sty m:val="p"/>
          </m:rPr>
          <m:t>(</m:t>
        </m:r>
        <m:r>
          <m:t>t</m:t>
        </m:r>
        <m:r>
          <m:rPr>
            <m:sty m:val="p"/>
          </m:rPr>
          <m:t>)</m:t>
        </m:r>
      </m:oMath>
      <w:r>
        <w:t xml:space="preserve"> </w:t>
      </w:r>
      <w:r>
        <w:t xml:space="preserve">невырождена, из (4.5) можно получить явное выражение для целевого вектора выпуска следующего периода:</w:t>
      </w:r>
    </w:p>
    <w:p>
      <w:pPr>
        <w:pStyle w:val="BodyText"/>
      </w:pPr>
      <m:oMathPara>
        <m:oMathParaPr>
          <m:jc m:val="center"/>
        </m:oMathParaPr>
        <m:oMath>
          <m:r>
            <m:t>x</m:t>
          </m:r>
          <m:r>
            <m:rPr>
              <m:sty m:val="p"/>
            </m:rPr>
            <m:t>(</m:t>
          </m:r>
          <m:r>
            <m:t>t</m:t>
          </m:r>
          <m:r>
            <m:rPr>
              <m:sty m:val="p"/>
            </m:rPr>
            <m:t>+</m:t>
          </m:r>
          <m:r>
            <m:t>1</m:t>
          </m:r>
          <m:r>
            <m:rPr>
              <m:sty m:val="p"/>
            </m:rPr>
            <m:t>)</m:t>
          </m:r>
          <m:r>
            <m:rPr>
              <m:sty m:val="p"/>
            </m:rPr>
            <m:t>=</m:t>
          </m:r>
          <m:r>
            <m:t>x</m:t>
          </m:r>
          <m:r>
            <m:rPr>
              <m:sty m:val="p"/>
            </m:rPr>
            <m:t>(</m:t>
          </m:r>
          <m:r>
            <m:t>t</m:t>
          </m:r>
          <m:r>
            <m:rPr>
              <m:sty m:val="p"/>
            </m:rPr>
            <m:t>)</m:t>
          </m:r>
          <m:r>
            <m:rPr>
              <m:sty m:val="p"/>
            </m:rPr>
            <m:t>+</m:t>
          </m:r>
          <m:sSup>
            <m:e>
              <m:r>
                <m:t>B</m:t>
              </m:r>
            </m:e>
            <m:sup>
              <m:r>
                <m:rPr>
                  <m:sty m:val="p"/>
                </m:rPr>
                <m:t>−</m:t>
              </m:r>
              <m:r>
                <m:t>1</m:t>
              </m:r>
            </m:sup>
          </m:sSup>
          <m:r>
            <m:rPr>
              <m:sty m:val="p"/>
            </m:rPr>
            <m:t>(</m:t>
          </m:r>
          <m:r>
            <m:t>t</m:t>
          </m:r>
          <m:r>
            <m:rPr>
              <m:sty m:val="p"/>
            </m:rPr>
            <m:t>)</m:t>
          </m:r>
          <m:d>
            <m:dPr>
              <m:begChr m:val="("/>
              <m:sepChr m:val=""/>
              <m:endChr m:val=")"/>
              <m:grow/>
            </m:dPr>
            <m:e>
              <m:d>
                <m:dPr>
                  <m:begChr m:val="("/>
                  <m:sepChr m:val=""/>
                  <m:endChr m:val=")"/>
                  <m:grow/>
                </m:dPr>
                <m:e>
                  <m:r>
                    <m:t>I</m:t>
                  </m:r>
                  <m:r>
                    <m:rPr>
                      <m:sty m:val="p"/>
                    </m:rPr>
                    <m:t>−</m:t>
                  </m:r>
                  <m:r>
                    <m:t>A</m:t>
                  </m:r>
                  <m:r>
                    <m:rPr>
                      <m:sty m:val="p"/>
                    </m:rPr>
                    <m:t>(</m:t>
                  </m:r>
                  <m:r>
                    <m:t>t</m:t>
                  </m:r>
                  <m:r>
                    <m:rPr>
                      <m:sty m:val="p"/>
                    </m:rPr>
                    <m:t>)</m:t>
                  </m:r>
                </m:e>
              </m:d>
              <m:r>
                <m:t>x</m:t>
              </m:r>
              <m:r>
                <m:rPr>
                  <m:sty m:val="p"/>
                </m:rPr>
                <m:t>(</m:t>
              </m:r>
              <m:r>
                <m:t>t</m:t>
              </m:r>
              <m:r>
                <m:rPr>
                  <m:sty m:val="p"/>
                </m:rPr>
                <m:t>)</m:t>
              </m:r>
              <m:r>
                <m:rPr>
                  <m:sty m:val="p"/>
                </m:rPr>
                <m:t>−</m:t>
              </m:r>
              <m:r>
                <m:t>u</m:t>
              </m:r>
              <m:r>
                <m:rPr>
                  <m:sty m:val="p"/>
                </m:rPr>
                <m:t>(</m:t>
              </m:r>
              <m:r>
                <m:t>t</m:t>
              </m:r>
              <m:r>
                <m:rPr>
                  <m:sty m:val="p"/>
                </m:rPr>
                <m:t>)</m:t>
              </m:r>
            </m:e>
          </m:d>
          <m:r>
            <m:rPr>
              <m:sty m:val="p"/>
            </m:rPr>
            <m:t>.</m:t>
          </m:r>
          <m:r>
            <m:t> </m:t>
          </m:r>
          <m:r>
            <m:t> </m:t>
          </m:r>
          <m:r>
            <m:t> </m:t>
          </m:r>
          <m:r>
            <m:t> </m:t>
          </m:r>
          <m:r>
            <m:t> </m:t>
          </m:r>
          <m:r>
            <m:t> </m:t>
          </m:r>
          <m:r>
            <m:t> </m:t>
          </m:r>
          <m:r>
            <m:t> </m:t>
          </m:r>
          <m:r>
            <m:rPr>
              <m:sty m:val="p"/>
            </m:rPr>
            <m:t>(</m:t>
          </m:r>
          <m:r>
            <m:t>4.6</m:t>
          </m:r>
          <m:r>
            <m:rPr>
              <m:sty m:val="p"/>
            </m:rPr>
            <m:t>)</m:t>
          </m:r>
        </m:oMath>
      </m:oMathPara>
    </w:p>
    <w:p>
      <w:pPr>
        <w:pStyle w:val="FirstParagraph"/>
      </w:pPr>
      <w:r>
        <w:t xml:space="preserve">Если же</w:t>
      </w:r>
      <w:r>
        <w:t xml:space="preserve"> </w:t>
      </w:r>
      <m:oMath>
        <m:r>
          <m:t>B</m:t>
        </m:r>
        <m:r>
          <m:rPr>
            <m:sty m:val="p"/>
          </m:rPr>
          <m:t>(</m:t>
        </m:r>
        <m:r>
          <m:t>t</m:t>
        </m:r>
        <m:r>
          <m:rPr>
            <m:sty m:val="p"/>
          </m:rPr>
          <m:t>)</m:t>
        </m:r>
      </m:oMath>
      <w:r>
        <w:t xml:space="preserve"> </w:t>
      </w:r>
      <w:r>
        <w:t xml:space="preserve">вырождена или близка к вырожденной, что содержательно возможно для отдельных конфигураций межотраслевого капиталообразования, вместо обратной матрицы используется псевдообратная матрица Мура - Пенроуза [5]:</w:t>
      </w:r>
    </w:p>
    <w:p>
      <w:pPr>
        <w:pStyle w:val="BodyText"/>
      </w:pPr>
      <m:oMathPara>
        <m:oMathParaPr>
          <m:jc m:val="center"/>
        </m:oMathParaPr>
        <m:oMath>
          <m:r>
            <m:t>x</m:t>
          </m:r>
          <m:r>
            <m:rPr>
              <m:sty m:val="p"/>
            </m:rPr>
            <m:t>(</m:t>
          </m:r>
          <m:r>
            <m:t>t</m:t>
          </m:r>
          <m:r>
            <m:rPr>
              <m:sty m:val="p"/>
            </m:rPr>
            <m:t>+</m:t>
          </m:r>
          <m:r>
            <m:t>1</m:t>
          </m:r>
          <m:r>
            <m:rPr>
              <m:sty m:val="p"/>
            </m:rPr>
            <m:t>)</m:t>
          </m:r>
          <m:r>
            <m:rPr>
              <m:sty m:val="p"/>
            </m:rPr>
            <m:t>=</m:t>
          </m:r>
          <m:r>
            <m:t>x</m:t>
          </m:r>
          <m:r>
            <m:rPr>
              <m:sty m:val="p"/>
            </m:rPr>
            <m:t>(</m:t>
          </m:r>
          <m:r>
            <m:t>t</m:t>
          </m:r>
          <m:r>
            <m:rPr>
              <m:sty m:val="p"/>
            </m:rPr>
            <m:t>)</m:t>
          </m:r>
          <m:r>
            <m:rPr>
              <m:sty m:val="p"/>
            </m:rPr>
            <m:t>+</m:t>
          </m:r>
          <m:sSup>
            <m:e>
              <m:r>
                <m:t>B</m:t>
              </m:r>
            </m:e>
            <m:sup>
              <m:r>
                <m:rPr>
                  <m:sty m:val="p"/>
                </m:rPr>
                <m:t>+</m:t>
              </m:r>
            </m:sup>
          </m:sSup>
          <m:r>
            <m:rPr>
              <m:sty m:val="p"/>
            </m:rPr>
            <m:t>(</m:t>
          </m:r>
          <m:r>
            <m:t>t</m:t>
          </m:r>
          <m:r>
            <m:rPr>
              <m:sty m:val="p"/>
            </m:rPr>
            <m:t>)</m:t>
          </m:r>
          <m:d>
            <m:dPr>
              <m:begChr m:val="("/>
              <m:sepChr m:val=""/>
              <m:endChr m:val=")"/>
              <m:grow/>
            </m:dPr>
            <m:e>
              <m:d>
                <m:dPr>
                  <m:begChr m:val="("/>
                  <m:sepChr m:val=""/>
                  <m:endChr m:val=")"/>
                  <m:grow/>
                </m:dPr>
                <m:e>
                  <m:r>
                    <m:t>I</m:t>
                  </m:r>
                  <m:r>
                    <m:rPr>
                      <m:sty m:val="p"/>
                    </m:rPr>
                    <m:t>−</m:t>
                  </m:r>
                  <m:r>
                    <m:t>A</m:t>
                  </m:r>
                  <m:r>
                    <m:rPr>
                      <m:sty m:val="p"/>
                    </m:rPr>
                    <m:t>(</m:t>
                  </m:r>
                  <m:r>
                    <m:t>t</m:t>
                  </m:r>
                  <m:r>
                    <m:rPr>
                      <m:sty m:val="p"/>
                    </m:rPr>
                    <m:t>)</m:t>
                  </m:r>
                </m:e>
              </m:d>
              <m:r>
                <m:t>x</m:t>
              </m:r>
              <m:r>
                <m:rPr>
                  <m:sty m:val="p"/>
                </m:rPr>
                <m:t>(</m:t>
              </m:r>
              <m:r>
                <m:t>t</m:t>
              </m:r>
              <m:r>
                <m:rPr>
                  <m:sty m:val="p"/>
                </m:rPr>
                <m:t>)</m:t>
              </m:r>
              <m:r>
                <m:rPr>
                  <m:sty m:val="p"/>
                </m:rPr>
                <m:t>−</m:t>
              </m:r>
              <m:r>
                <m:t>u</m:t>
              </m:r>
              <m:r>
                <m:rPr>
                  <m:sty m:val="p"/>
                </m:rPr>
                <m:t>(</m:t>
              </m:r>
              <m:r>
                <m:t>t</m:t>
              </m:r>
              <m:r>
                <m:rPr>
                  <m:sty m:val="p"/>
                </m:rPr>
                <m:t>)</m:t>
              </m:r>
            </m:e>
          </m:d>
          <m:r>
            <m:rPr>
              <m:sty m:val="p"/>
            </m:rPr>
            <m:t>.</m:t>
          </m:r>
          <m:r>
            <m:t> </m:t>
          </m:r>
          <m:r>
            <m:t> </m:t>
          </m:r>
          <m:r>
            <m:t> </m:t>
          </m:r>
          <m:r>
            <m:t> </m:t>
          </m:r>
          <m:r>
            <m:t> </m:t>
          </m:r>
          <m:r>
            <m:t> </m:t>
          </m:r>
          <m:r>
            <m:t> </m:t>
          </m:r>
          <m:r>
            <m:t> </m:t>
          </m:r>
          <m:r>
            <m:t> </m:t>
          </m:r>
          <m:r>
            <m:rPr>
              <m:sty m:val="p"/>
            </m:rPr>
            <m:t>(</m:t>
          </m:r>
          <m:r>
            <m:t>4.7</m:t>
          </m:r>
          <m:r>
            <m:rPr>
              <m:sty m:val="p"/>
            </m:rPr>
            <m:t>)</m:t>
          </m:r>
        </m:oMath>
      </m:oMathPara>
    </w:p>
    <w:p>
      <w:pPr>
        <w:pStyle w:val="FirstParagraph"/>
      </w:pPr>
      <w:r>
        <w:t xml:space="preserve">Вектор</w:t>
      </w:r>
      <w:r>
        <w:t xml:space="preserve"> </w:t>
      </w:r>
      <m:oMath>
        <m:r>
          <m:t>x</m:t>
        </m:r>
        <m:r>
          <m:rPr>
            <m:sty m:val="p"/>
          </m:rPr>
          <m:t>(</m:t>
        </m:r>
        <m:r>
          <m:t>t</m:t>
        </m:r>
        <m:r>
          <m:rPr>
            <m:sty m:val="p"/>
          </m:rPr>
          <m:t>+</m:t>
        </m:r>
        <m:r>
          <m:t>1</m:t>
        </m:r>
        <m:r>
          <m:rPr>
            <m:sty m:val="p"/>
          </m:rPr>
          <m:t>)</m:t>
        </m:r>
      </m:oMath>
      <w:r>
        <w:t xml:space="preserve"> </w:t>
      </w:r>
      <w:r>
        <w:t xml:space="preserve">далее интерпретируется как целевой отраслевой выпуск, который должен быть обеспечен микроуровнем. Таким образом, макроуровень задает системе нормативный баланс, а микроуровень определяет, насколько этот баланс может быть фактически реализован имеющимся набором фирм и их производственных возможностей.</w:t>
      </w:r>
    </w:p>
    <w:p>
      <w:pPr>
        <w:pStyle w:val="BodyText"/>
      </w:pPr>
      <w:r>
        <w:t xml:space="preserve">Для пятиотраслевой структуры целесообразно сразу задать несколько содержательных ограничений на ненулевые элементы матриц</w:t>
      </w:r>
      <w:r>
        <w:t xml:space="preserve"> </w:t>
      </w:r>
      <m:oMath>
        <m:r>
          <m:t>A</m:t>
        </m:r>
        <m:r>
          <m:rPr>
            <m:sty m:val="p"/>
          </m:rPr>
          <m:t>(</m:t>
        </m:r>
        <m:r>
          <m:t>t</m:t>
        </m:r>
        <m:r>
          <m:rPr>
            <m:sty m:val="p"/>
          </m:rPr>
          <m:t>)</m:t>
        </m:r>
      </m:oMath>
      <w:r>
        <w:t xml:space="preserve"> </w:t>
      </w:r>
      <w:r>
        <w:t xml:space="preserve">и</w:t>
      </w:r>
      <w:r>
        <w:t xml:space="preserve"> </w:t>
      </w:r>
      <m:oMath>
        <m:r>
          <m:t>B</m:t>
        </m:r>
        <m:r>
          <m:rPr>
            <m:sty m:val="p"/>
          </m:rPr>
          <m:t>(</m:t>
        </m:r>
        <m:r>
          <m:t>t</m:t>
        </m:r>
        <m:r>
          <m:rPr>
            <m:sty m:val="p"/>
          </m:rPr>
          <m:t>)</m:t>
        </m:r>
      </m:oMath>
      <w:r>
        <w:t xml:space="preserve">. Во-первых, электроэнергетика поставляет универсальный ресурс всем отраслям, поэтому</w:t>
      </w:r>
    </w:p>
    <w:p>
      <w:pPr>
        <w:pStyle w:val="BodyText"/>
      </w:pPr>
      <m:oMathPara>
        <m:oMathParaPr>
          <m:jc m:val="center"/>
        </m:oMathParaPr>
        <m:oMath>
          <m:sSub>
            <m:e>
              <m:r>
                <m:t>a</m:t>
              </m:r>
            </m:e>
            <m:sub>
              <m:r>
                <m:t>2</m:t>
              </m:r>
              <m:r>
                <m:t>j</m:t>
              </m:r>
            </m:sub>
          </m:sSub>
          <m:r>
            <m:rPr>
              <m:sty m:val="p"/>
            </m:rPr>
            <m:t>(</m:t>
          </m:r>
          <m:r>
            <m:t>t</m:t>
          </m:r>
          <m:r>
            <m:rPr>
              <m:sty m:val="p"/>
            </m:rPr>
            <m:t>)</m:t>
          </m:r>
          <m:r>
            <m:rPr>
              <m:sty m:val="p"/>
            </m:rPr>
            <m:t>&gt;</m:t>
          </m:r>
          <m:r>
            <m:t>0</m:t>
          </m:r>
          <m:r>
            <m:rPr>
              <m:sty m:val="p"/>
            </m:rPr>
            <m:t>,</m:t>
          </m:r>
          <m:r>
            <m:t> </m:t>
          </m:r>
          <m:r>
            <m:t> </m:t>
          </m:r>
          <m:r>
            <m:t>j</m:t>
          </m:r>
          <m:r>
            <m:rPr>
              <m:sty m:val="p"/>
            </m:rPr>
            <m:t>=</m:t>
          </m:r>
          <m:r>
            <m:t>1</m:t>
          </m:r>
          <m:r>
            <m:rPr>
              <m:sty m:val="p"/>
            </m:rPr>
            <m:t>,</m:t>
          </m:r>
          <m:r>
            <m:rPr>
              <m:sty m:val="p"/>
            </m:rPr>
            <m:t>…</m:t>
          </m:r>
          <m:r>
            <m:rPr>
              <m:sty m:val="p"/>
            </m:rPr>
            <m:t>,</m:t>
          </m:r>
          <m:r>
            <m:t>5</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4.8</m:t>
          </m:r>
          <m:r>
            <m:rPr>
              <m:sty m:val="p"/>
            </m:rPr>
            <m:t>)</m:t>
          </m:r>
        </m:oMath>
      </m:oMathPara>
    </w:p>
    <w:p>
      <w:pPr>
        <w:pStyle w:val="FirstParagraph"/>
      </w:pPr>
      <w:r>
        <w:t xml:space="preserve">Добывающая промышленность обеспечивает топливно-сырьевую базу для энергетики, обработки, строительства и сельского хозяйства, следовательно,</w:t>
      </w:r>
    </w:p>
    <w:p>
      <w:pPr>
        <w:pStyle w:val="BodyText"/>
      </w:pPr>
      <m:oMathPara>
        <m:oMathParaPr>
          <m:jc m:val="center"/>
        </m:oMathParaPr>
        <m:oMath>
          <m:sSub>
            <m:e>
              <m:r>
                <m:t>a</m:t>
              </m:r>
            </m:e>
            <m:sub>
              <m:r>
                <m:t>1</m:t>
              </m:r>
              <m:r>
                <m:t>j</m:t>
              </m:r>
            </m:sub>
          </m:sSub>
          <m:r>
            <m:rPr>
              <m:sty m:val="p"/>
            </m:rPr>
            <m:t>(</m:t>
          </m:r>
          <m:r>
            <m:t>t</m:t>
          </m:r>
          <m:r>
            <m:rPr>
              <m:sty m:val="p"/>
            </m:rPr>
            <m:t>)</m:t>
          </m:r>
          <m:r>
            <m:rPr>
              <m:sty m:val="p"/>
            </m:rPr>
            <m:t>&gt;</m:t>
          </m:r>
          <m:r>
            <m:t>0</m:t>
          </m:r>
          <m:r>
            <m:rPr>
              <m:sty m:val="p"/>
            </m:rPr>
            <m:t>,</m:t>
          </m:r>
          <m:r>
            <m:t> </m:t>
          </m:r>
          <m:r>
            <m:t> </m:t>
          </m:r>
          <m:r>
            <m:t>j</m:t>
          </m:r>
          <m:r>
            <m:rPr>
              <m:sty m:val="p"/>
            </m:rPr>
            <m:t>=</m:t>
          </m:r>
          <m:r>
            <m:t>2</m:t>
          </m:r>
          <m:r>
            <m:rPr>
              <m:sty m:val="p"/>
            </m:rPr>
            <m:t>,</m:t>
          </m:r>
          <m:r>
            <m:t>3</m:t>
          </m:r>
          <m:r>
            <m:rPr>
              <m:sty m:val="p"/>
            </m:rPr>
            <m:t>,</m:t>
          </m:r>
          <m:r>
            <m:t>4</m:t>
          </m:r>
          <m:r>
            <m:rPr>
              <m:sty m:val="p"/>
            </m:rPr>
            <m:t>,</m:t>
          </m:r>
          <m:r>
            <m:t>5</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4.9</m:t>
          </m:r>
          <m:r>
            <m:rPr>
              <m:sty m:val="p"/>
            </m:rPr>
            <m:t>)</m:t>
          </m:r>
        </m:oMath>
      </m:oMathPara>
    </w:p>
    <w:p>
      <w:pPr>
        <w:pStyle w:val="FirstParagraph"/>
      </w:pPr>
      <w:r>
        <w:t xml:space="preserve">Строительство является главным поставщиком новых производственных мощностей, поэтому соответствующие элементы матрицы капиталоемкости должны быть положительными:</w:t>
      </w:r>
    </w:p>
    <w:p>
      <w:pPr>
        <w:pStyle w:val="BodyText"/>
      </w:pPr>
      <m:oMathPara>
        <m:oMathParaPr>
          <m:jc m:val="center"/>
        </m:oMathParaPr>
        <m:oMath>
          <m:sSub>
            <m:e>
              <m:r>
                <m:t>b</m:t>
              </m:r>
            </m:e>
            <m:sub>
              <m:r>
                <m:t>4</m:t>
              </m:r>
              <m:r>
                <m:t>j</m:t>
              </m:r>
            </m:sub>
          </m:sSub>
          <m:r>
            <m:rPr>
              <m:sty m:val="p"/>
            </m:rPr>
            <m:t>(</m:t>
          </m:r>
          <m:r>
            <m:t>t</m:t>
          </m:r>
          <m:r>
            <m:rPr>
              <m:sty m:val="p"/>
            </m:rPr>
            <m:t>)</m:t>
          </m:r>
          <m:r>
            <m:rPr>
              <m:sty m:val="p"/>
            </m:rPr>
            <m:t>&gt;</m:t>
          </m:r>
          <m:r>
            <m:t>0</m:t>
          </m:r>
          <m:r>
            <m:rPr>
              <m:sty m:val="p"/>
            </m:rPr>
            <m:t>,</m:t>
          </m:r>
          <m:r>
            <m:t> </m:t>
          </m:r>
          <m:r>
            <m:t> </m:t>
          </m:r>
          <m:r>
            <m:t>j</m:t>
          </m:r>
          <m:r>
            <m:rPr>
              <m:sty m:val="p"/>
            </m:rPr>
            <m:t>=</m:t>
          </m:r>
          <m:r>
            <m:t>1</m:t>
          </m:r>
          <m:r>
            <m:rPr>
              <m:sty m:val="p"/>
            </m:rPr>
            <m:t>,</m:t>
          </m:r>
          <m:r>
            <m:rPr>
              <m:sty m:val="p"/>
            </m:rPr>
            <m:t>…</m:t>
          </m:r>
          <m:r>
            <m:rPr>
              <m:sty m:val="p"/>
            </m:rPr>
            <m:t>,</m:t>
          </m:r>
          <m:r>
            <m:t>5</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4.10</m:t>
          </m:r>
          <m:r>
            <m:rPr>
              <m:sty m:val="p"/>
            </m:rPr>
            <m:t>)</m:t>
          </m:r>
        </m:oMath>
      </m:oMathPara>
    </w:p>
    <w:p>
      <w:pPr>
        <w:pStyle w:val="FirstParagraph"/>
      </w:pPr>
      <w:r>
        <w:t xml:space="preserve">Обрабатывающая промышленность участвует как в промежуточном обеспечении производства, так и в формировании инвестиционных товаров, поэтому для нее естественно ожидать одновременно ненулевые элементы как в строке</w:t>
      </w:r>
      <w:r>
        <w:t xml:space="preserve"> </w:t>
      </w:r>
      <m:oMath>
        <m:sSub>
          <m:e>
            <m:r>
              <m:t>a</m:t>
            </m:r>
          </m:e>
          <m:sub>
            <m:r>
              <m:t>3</m:t>
            </m:r>
            <m:r>
              <m:t>j</m:t>
            </m:r>
          </m:sub>
        </m:sSub>
        <m:r>
          <m:rPr>
            <m:sty m:val="p"/>
          </m:rPr>
          <m:t>(</m:t>
        </m:r>
        <m:r>
          <m:t>t</m:t>
        </m:r>
        <m:r>
          <m:rPr>
            <m:sty m:val="p"/>
          </m:rPr>
          <m:t>)</m:t>
        </m:r>
      </m:oMath>
      <w:r>
        <w:t xml:space="preserve">, так и в строке</w:t>
      </w:r>
      <w:r>
        <w:t xml:space="preserve"> </w:t>
      </w:r>
      <m:oMath>
        <m:sSub>
          <m:e>
            <m:r>
              <m:t>b</m:t>
            </m:r>
          </m:e>
          <m:sub>
            <m:r>
              <m:t>3</m:t>
            </m:r>
            <m:r>
              <m:t>j</m:t>
            </m:r>
          </m:sub>
        </m:sSub>
        <m:r>
          <m:rPr>
            <m:sty m:val="p"/>
          </m:rPr>
          <m:t>(</m:t>
        </m:r>
        <m:r>
          <m:t>t</m:t>
        </m:r>
        <m:r>
          <m:rPr>
            <m:sty m:val="p"/>
          </m:rPr>
          <m:t>)</m:t>
        </m:r>
      </m:oMath>
      <w:r>
        <w:t xml:space="preserve"> </w:t>
      </w:r>
      <w:r>
        <w:t xml:space="preserve">при ряде</w:t>
      </w:r>
      <w:r>
        <w:t xml:space="preserve"> </w:t>
      </w:r>
      <m:oMath>
        <m:r>
          <m:t>j</m:t>
        </m:r>
      </m:oMath>
      <w:r>
        <w:t xml:space="preserve">.</w:t>
      </w:r>
    </w:p>
    <w:p>
      <w:pPr>
        <w:pStyle w:val="BodyText"/>
      </w:pPr>
      <w:r>
        <w:t xml:space="preserve">Вектор конечного спроса также имеет отраслевую специфику. Для сельского хозяйства и части продукции обрабатывающей промышленности доля конечного спроса выше, тогда как для добывающей промышленности и электроэнергетики доминирует промежуточное потребление. Тогда:</w:t>
      </w:r>
    </w:p>
    <w:p>
      <w:pPr>
        <w:pStyle w:val="BodyText"/>
      </w:pPr>
      <m:oMathPara>
        <m:oMathParaPr>
          <m:jc m:val="center"/>
        </m:oMathParaPr>
        <m:oMath>
          <m:sSub>
            <m:e>
              <m:r>
                <m:t>φ</m:t>
              </m:r>
            </m:e>
            <m:sub>
              <m:r>
                <m:t>j</m:t>
              </m:r>
            </m:sub>
          </m:sSub>
          <m:r>
            <m:rPr>
              <m:sty m:val="p"/>
            </m:rPr>
            <m:t>(</m:t>
          </m:r>
          <m:r>
            <m:t>t</m:t>
          </m:r>
          <m:r>
            <m:rPr>
              <m:sty m:val="p"/>
            </m:rPr>
            <m:t>)</m:t>
          </m:r>
          <m:r>
            <m:rPr>
              <m:sty m:val="p"/>
            </m:rPr>
            <m:t>=</m:t>
          </m:r>
          <m:f>
            <m:fPr>
              <m:type m:val="bar"/>
            </m:fPr>
            <m:num>
              <m:sSub>
                <m:e>
                  <m:r>
                    <m:t>u</m:t>
                  </m:r>
                </m:e>
                <m:sub>
                  <m:r>
                    <m:t>j</m:t>
                  </m:r>
                </m:sub>
              </m:sSub>
              <m:r>
                <m:rPr>
                  <m:sty m:val="p"/>
                </m:rPr>
                <m:t>(</m:t>
              </m:r>
              <m:r>
                <m:t>t</m:t>
              </m:r>
              <m:r>
                <m:rPr>
                  <m:sty m:val="p"/>
                </m:rPr>
                <m:t>)</m:t>
              </m:r>
            </m:num>
            <m:den>
              <m:sSub>
                <m:e>
                  <m:r>
                    <m:t>x</m:t>
                  </m:r>
                </m:e>
                <m:sub>
                  <m:r>
                    <m:t>j</m:t>
                  </m:r>
                </m:sub>
              </m:sSub>
              <m:r>
                <m:rPr>
                  <m:sty m:val="p"/>
                </m:rPr>
                <m:t>(</m:t>
              </m:r>
              <m:r>
                <m:t>t</m:t>
              </m:r>
              <m:r>
                <m:rPr>
                  <m:sty m:val="p"/>
                </m:rPr>
                <m:t>)</m:t>
              </m:r>
            </m:den>
          </m:f>
          <m:r>
            <m:rPr>
              <m:sty m:val="p"/>
            </m:rPr>
            <m:t>,</m:t>
          </m:r>
          <m:r>
            <m:t> </m:t>
          </m:r>
          <m:r>
            <m:t> </m:t>
          </m:r>
          <m:r>
            <m:t>j</m:t>
          </m:r>
          <m:r>
            <m:rPr>
              <m:sty m:val="p"/>
            </m:rPr>
            <m:t>∈</m:t>
          </m:r>
          <m:r>
            <m:t>J</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4.11</m:t>
          </m:r>
          <m:r>
            <m:rPr>
              <m:sty m:val="p"/>
            </m:rPr>
            <m:t>)</m:t>
          </m:r>
        </m:oMath>
      </m:oMathPara>
    </w:p>
    <w:p>
      <w:pPr>
        <w:pStyle w:val="FirstParagraph"/>
        <w:ind w:firstLine="0" w:left="0"/>
        <w:jc w:val="left"/>
      </w:pPr>
      <w:r>
        <w:t xml:space="preserve">где</w:t>
      </w:r>
      <w:r>
        <w:t xml:space="preserve"> </w:t>
      </w:r>
      <m:oMath>
        <m:sSub>
          <m:e>
            <m:r>
              <m:t>φ</m:t>
            </m:r>
          </m:e>
          <m:sub>
            <m:r>
              <m:t>j</m:t>
            </m:r>
          </m:sub>
        </m:sSub>
        <m:r>
          <m:rPr>
            <m:sty m:val="p"/>
          </m:rPr>
          <m:t>(</m:t>
        </m:r>
        <m:r>
          <m:t>t</m:t>
        </m:r>
        <m:r>
          <m:rPr>
            <m:sty m:val="p"/>
          </m:rPr>
          <m:t>)</m:t>
        </m:r>
      </m:oMath>
      <w:r>
        <w:t xml:space="preserve"> </w:t>
      </w:r>
      <w:r>
        <w:t xml:space="preserve">– доля конечного спроса в валовом выпуске отрасли</w:t>
      </w:r>
      <w:r>
        <w:t xml:space="preserve"> </w:t>
      </w:r>
      <m:oMath>
        <m:r>
          <m:t>j</m:t>
        </m:r>
      </m:oMath>
      <w:r>
        <w:t xml:space="preserve">. Причем в среднем ожидается</w:t>
      </w:r>
    </w:p>
    <w:p>
      <w:pPr>
        <w:pStyle w:val="BodyText"/>
      </w:pPr>
      <m:oMathPara>
        <m:oMathParaPr>
          <m:jc m:val="center"/>
        </m:oMathParaPr>
        <m:oMath>
          <m:sSub>
            <m:e>
              <m:r>
                <m:t>φ</m:t>
              </m:r>
            </m:e>
            <m:sub>
              <m:r>
                <m:t>5</m:t>
              </m:r>
            </m:sub>
          </m:sSub>
          <m:r>
            <m:rPr>
              <m:sty m:val="p"/>
            </m:rPr>
            <m:t>(</m:t>
          </m:r>
          <m:r>
            <m:t>t</m:t>
          </m:r>
          <m:r>
            <m:rPr>
              <m:sty m:val="p"/>
            </m:rPr>
            <m:t>)</m:t>
          </m:r>
          <m:r>
            <m:rPr>
              <m:sty m:val="p"/>
            </m:rPr>
            <m:t>&gt;</m:t>
          </m:r>
          <m:sSub>
            <m:e>
              <m:r>
                <m:t>φ</m:t>
              </m:r>
            </m:e>
            <m:sub>
              <m:r>
                <m:t>1</m:t>
              </m:r>
            </m:sub>
          </m:sSub>
          <m:r>
            <m:rPr>
              <m:sty m:val="p"/>
            </m:rPr>
            <m:t>(</m:t>
          </m:r>
          <m:r>
            <m:t>t</m:t>
          </m:r>
          <m:r>
            <m:rPr>
              <m:sty m:val="p"/>
            </m:rPr>
            <m:t>)</m:t>
          </m:r>
          <m:r>
            <m:rPr>
              <m:sty m:val="p"/>
            </m:rPr>
            <m:t>,</m:t>
          </m:r>
          <m:r>
            <m:t> </m:t>
          </m:r>
          <m:r>
            <m:t> </m:t>
          </m:r>
          <m:sSub>
            <m:e>
              <m:r>
                <m:t>φ</m:t>
              </m:r>
            </m:e>
            <m:sub>
              <m:r>
                <m:t>5</m:t>
              </m:r>
            </m:sub>
          </m:sSub>
          <m:r>
            <m:rPr>
              <m:sty m:val="p"/>
            </m:rPr>
            <m:t>(</m:t>
          </m:r>
          <m:r>
            <m:t>t</m:t>
          </m:r>
          <m:r>
            <m:rPr>
              <m:sty m:val="p"/>
            </m:rPr>
            <m:t>)</m:t>
          </m:r>
          <m:r>
            <m:rPr>
              <m:sty m:val="p"/>
            </m:rPr>
            <m:t>&gt;</m:t>
          </m:r>
          <m:sSub>
            <m:e>
              <m:r>
                <m:t>φ</m:t>
              </m:r>
            </m:e>
            <m:sub>
              <m:r>
                <m:t>2</m:t>
              </m:r>
            </m:sub>
          </m:sSub>
          <m:r>
            <m:rPr>
              <m:sty m:val="p"/>
            </m:rPr>
            <m:t>(</m:t>
          </m:r>
          <m:r>
            <m:t>t</m:t>
          </m:r>
          <m:r>
            <m:rPr>
              <m:sty m:val="p"/>
            </m:rPr>
            <m:t>)</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4.12</m:t>
          </m:r>
          <m:r>
            <m:rPr>
              <m:sty m:val="p"/>
            </m:rPr>
            <m:t>)</m:t>
          </m:r>
        </m:oMath>
      </m:oMathPara>
    </w:p>
    <w:p>
      <w:pPr>
        <w:pStyle w:val="FirstParagraph"/>
      </w:pPr>
      <w:r>
        <w:t xml:space="preserve">Соотношение (4.12) не является жестким ограничением, но служит содержательной проверкой реалистичности параметризации модели.</w:t>
      </w:r>
    </w:p>
    <w:bookmarkEnd w:id="39"/>
    <w:bookmarkStart w:id="40" w:name="микроуровень.-фирма-как-агент"/>
    <w:p>
      <w:pPr>
        <w:pStyle w:val="Heading2"/>
        <w:ind w:firstLine="709" w:left="0"/>
        <w:jc w:val="left"/>
      </w:pPr>
      <w:r>
        <w:rPr>
          <w:rFonts w:ascii="Times New Roman" w:hAnsi="Times New Roman"/>
          <w:b/>
          <w:i w:val="0"/>
          <w:sz w:val="28"/>
        </w:rPr>
        <w:t xml:space="preserve">4.4 Микроуровень. Фирма как агент</w:t>
      </w:r>
    </w:p>
    <w:p>
      <w:pPr>
        <w:pStyle w:val="FirstParagraph"/>
      </w:pPr>
      <w:r>
        <w:t xml:space="preserve">Каждая фирма</w:t>
      </w:r>
      <w:r>
        <w:t xml:space="preserve"> </w:t>
      </w:r>
      <m:oMath>
        <m:r>
          <m:t>f</m:t>
        </m:r>
      </m:oMath>
      <w:r>
        <w:t xml:space="preserve"> </w:t>
      </w:r>
      <w:r>
        <w:t xml:space="preserve">в отрасли</w:t>
      </w:r>
      <w:r>
        <w:t xml:space="preserve"> </w:t>
      </w:r>
      <m:oMath>
        <m:r>
          <m:t>j</m:t>
        </m:r>
      </m:oMath>
      <w:r>
        <w:t xml:space="preserve"> </w:t>
      </w:r>
      <w:r>
        <w:t xml:space="preserve">описывается вектором состояния</w:t>
      </w:r>
    </w:p>
    <w:p>
      <w:pPr>
        <w:pStyle w:val="BodyText"/>
      </w:pPr>
      <m:oMathPara>
        <m:oMathParaPr>
          <m:jc m:val="center"/>
        </m:oMathParaPr>
        <m:oMath>
          <m:sSub>
            <m:e>
              <m:r>
                <m:t>s</m:t>
              </m:r>
            </m:e>
            <m:sub>
              <m:r>
                <m:t>j</m:t>
              </m:r>
              <m:r>
                <m:t>f</m:t>
              </m:r>
            </m:sub>
          </m:sSub>
          <m:r>
            <m:rPr>
              <m:sty m:val="p"/>
            </m:rPr>
            <m:t>(</m:t>
          </m:r>
          <m:r>
            <m:t>t</m:t>
          </m:r>
          <m:r>
            <m:rPr>
              <m:sty m:val="p"/>
            </m:rPr>
            <m:t>)</m:t>
          </m:r>
          <m:r>
            <m:rPr>
              <m:sty m:val="p"/>
            </m:rPr>
            <m:t>=</m:t>
          </m:r>
          <m:d>
            <m:dPr>
              <m:begChr m:val="("/>
              <m:sepChr m:val=""/>
              <m:endChr m:val=")"/>
              <m:grow/>
            </m:dPr>
            <m:e>
              <m:sSub>
                <m:e>
                  <m:r>
                    <m:t>k</m:t>
                  </m:r>
                </m:e>
                <m:sub>
                  <m:r>
                    <m:t>j</m:t>
                  </m:r>
                  <m:r>
                    <m:t>f</m:t>
                  </m:r>
                </m:sub>
              </m:sSub>
              <m:r>
                <m:rPr>
                  <m:sty m:val="p"/>
                </m:rPr>
                <m:t>(</m:t>
              </m:r>
              <m:r>
                <m:t>t</m:t>
              </m:r>
              <m:r>
                <m:rPr>
                  <m:sty m:val="p"/>
                </m:rPr>
                <m:t>)</m:t>
              </m:r>
              <m:r>
                <m:rPr>
                  <m:sty m:val="p"/>
                </m:rPr>
                <m:t>,</m:t>
              </m:r>
              <m:r>
                <m:t> </m:t>
              </m:r>
              <m:sSub>
                <m:e>
                  <m:r>
                    <m:t>θ</m:t>
                  </m:r>
                </m:e>
                <m:sub>
                  <m:r>
                    <m:t>j</m:t>
                  </m:r>
                  <m:r>
                    <m:t>f</m:t>
                  </m:r>
                </m:sub>
              </m:sSub>
              <m:r>
                <m:rPr>
                  <m:sty m:val="p"/>
                </m:rPr>
                <m:t>(</m:t>
              </m:r>
              <m:r>
                <m:t>t</m:t>
              </m:r>
              <m:r>
                <m:rPr>
                  <m:sty m:val="p"/>
                </m:rPr>
                <m:t>)</m:t>
              </m:r>
              <m:r>
                <m:rPr>
                  <m:sty m:val="p"/>
                </m:rPr>
                <m:t>,</m:t>
              </m:r>
              <m:r>
                <m:t> </m:t>
              </m:r>
              <m:sSubSup>
                <m:e>
                  <m:r>
                    <m:t>d</m:t>
                  </m:r>
                </m:e>
                <m:sub>
                  <m:r>
                    <m:t>j</m:t>
                  </m:r>
                  <m:r>
                    <m:t>f</m:t>
                  </m:r>
                </m:sub>
                <m:sup>
                  <m:r>
                    <m:t>e</m:t>
                  </m:r>
                </m:sup>
              </m:sSubSup>
              <m:r>
                <m:rPr>
                  <m:sty m:val="p"/>
                </m:rPr>
                <m:t>(</m:t>
              </m:r>
              <m:r>
                <m:t>t</m:t>
              </m:r>
              <m:r>
                <m:rPr>
                  <m:sty m:val="p"/>
                </m:rPr>
                <m:t>)</m:t>
              </m:r>
              <m:r>
                <m:rPr>
                  <m:sty m:val="p"/>
                </m:rPr>
                <m:t>,</m:t>
              </m:r>
              <m:r>
                <m:t> </m:t>
              </m:r>
              <m:sSub>
                <m:e>
                  <m:r>
                    <m:t>ω</m:t>
                  </m:r>
                </m:e>
                <m:sub>
                  <m:r>
                    <m:t>j</m:t>
                  </m:r>
                  <m:r>
                    <m:t>f</m:t>
                  </m:r>
                </m:sub>
              </m:sSub>
              <m:r>
                <m:rPr>
                  <m:sty m:val="p"/>
                </m:rPr>
                <m:t>(</m:t>
              </m:r>
              <m:r>
                <m:t>t</m:t>
              </m:r>
              <m:r>
                <m:rPr>
                  <m:sty m:val="p"/>
                </m:rPr>
                <m:t>)</m:t>
              </m:r>
              <m:r>
                <m:rPr>
                  <m:sty m:val="p"/>
                </m:rPr>
                <m:t>,</m:t>
              </m:r>
              <m:r>
                <m:t> </m:t>
              </m:r>
              <m:sSub>
                <m:e>
                  <m:r>
                    <m:t>π</m:t>
                  </m:r>
                </m:e>
                <m:sub>
                  <m:r>
                    <m:t>j</m:t>
                  </m:r>
                  <m:r>
                    <m:t>f</m:t>
                  </m:r>
                </m:sub>
              </m:sSub>
              <m:r>
                <m:rPr>
                  <m:sty m:val="p"/>
                </m:rPr>
                <m:t>(</m:t>
              </m:r>
              <m:r>
                <m:t>t</m:t>
              </m:r>
              <m:r>
                <m:rPr>
                  <m:sty m:val="p"/>
                </m:rPr>
                <m:t>)</m:t>
              </m:r>
            </m:e>
          </m:d>
          <m:r>
            <m:rPr>
              <m:sty m:val="p"/>
            </m:rPr>
            <m:t>,</m:t>
          </m:r>
          <m:r>
            <m:t> </m:t>
          </m:r>
          <m:r>
            <m:t> </m:t>
          </m:r>
          <m:r>
            <m:t> </m:t>
          </m:r>
          <m:r>
            <m:t> </m:t>
          </m:r>
          <m:r>
            <m:t> </m:t>
          </m:r>
          <m:r>
            <m:t> </m:t>
          </m:r>
          <m:r>
            <m:t> </m:t>
          </m:r>
          <m:r>
            <m:t> </m:t>
          </m:r>
          <m:r>
            <m:t> </m:t>
          </m:r>
          <m:r>
            <m:t> </m:t>
          </m:r>
          <m:r>
            <m:rPr>
              <m:sty m:val="p"/>
            </m:rPr>
            <m:t>(</m:t>
          </m:r>
          <m:r>
            <m:t>4.13</m:t>
          </m:r>
          <m:r>
            <m:rPr>
              <m:sty m:val="p"/>
            </m:rPr>
            <m:t>)</m:t>
          </m:r>
        </m:oMath>
      </m:oMathPara>
    </w:p>
    <w:p>
      <w:pPr>
        <w:pStyle w:val="FirstParagraph"/>
        <w:ind w:firstLine="0" w:left="0"/>
        <w:jc w:val="left"/>
      </w:pPr>
      <w:r>
        <w:t xml:space="preserve">где</w:t>
      </w:r>
      <w:r>
        <w:t xml:space="preserve"> </w:t>
      </w:r>
      <m:oMath>
        <m:sSub>
          <m:e>
            <m:r>
              <m:t>k</m:t>
            </m:r>
          </m:e>
          <m:sub>
            <m:r>
              <m:t>j</m:t>
            </m:r>
            <m:r>
              <m:t>f</m:t>
            </m:r>
          </m:sub>
        </m:sSub>
        <m:r>
          <m:rPr>
            <m:sty m:val="p"/>
          </m:rPr>
          <m:t>(</m:t>
        </m:r>
        <m:r>
          <m:t>t</m:t>
        </m:r>
        <m:r>
          <m:rPr>
            <m:sty m:val="p"/>
          </m:rPr>
          <m:t>)</m:t>
        </m:r>
      </m:oMath>
      <w:r>
        <w:t xml:space="preserve"> </w:t>
      </w:r>
      <w:r>
        <w:t xml:space="preserve">– запас производственного капитала,</w:t>
      </w:r>
    </w:p>
    <w:p>
      <w:pPr>
        <w:pStyle w:val="BodyText"/>
      </w:pPr>
      <m:oMath>
        <m:sSub>
          <m:e>
            <m:r>
              <m:t>θ</m:t>
            </m:r>
          </m:e>
          <m:sub>
            <m:r>
              <m:t>j</m:t>
            </m:r>
            <m:r>
              <m:t>f</m:t>
            </m:r>
          </m:sub>
        </m:sSub>
        <m:r>
          <m:rPr>
            <m:sty m:val="p"/>
          </m:rPr>
          <m:t>(</m:t>
        </m:r>
        <m:r>
          <m:t>t</m:t>
        </m:r>
        <m:r>
          <m:rPr>
            <m:sty m:val="p"/>
          </m:rPr>
          <m:t>)</m:t>
        </m:r>
      </m:oMath>
      <w:r>
        <w:t xml:space="preserve"> </w:t>
      </w:r>
      <w:r>
        <w:t xml:space="preserve">– технологический уровень фирмы,</w:t>
      </w:r>
    </w:p>
    <w:p>
      <w:pPr>
        <w:pStyle w:val="BodyText"/>
      </w:pPr>
      <m:oMath>
        <m:sSubSup>
          <m:e>
            <m:r>
              <m:t>d</m:t>
            </m:r>
          </m:e>
          <m:sub>
            <m:r>
              <m:t>j</m:t>
            </m:r>
            <m:r>
              <m:t>f</m:t>
            </m:r>
          </m:sub>
          <m:sup>
            <m:r>
              <m:t>e</m:t>
            </m:r>
          </m:sup>
        </m:sSubSup>
        <m:r>
          <m:rPr>
            <m:sty m:val="p"/>
          </m:rPr>
          <m:t>(</m:t>
        </m:r>
        <m:r>
          <m:t>t</m:t>
        </m:r>
        <m:r>
          <m:rPr>
            <m:sty m:val="p"/>
          </m:rPr>
          <m:t>)</m:t>
        </m:r>
      </m:oMath>
      <w:r>
        <w:t xml:space="preserve"> </w:t>
      </w:r>
      <w:r>
        <w:t xml:space="preserve">– ожидаемый спрос на продукцию фирмы,</w:t>
      </w:r>
    </w:p>
    <w:p>
      <w:pPr>
        <w:pStyle w:val="BodyText"/>
      </w:pPr>
      <m:oMath>
        <m:sSub>
          <m:e>
            <m:r>
              <m:t>ω</m:t>
            </m:r>
          </m:e>
          <m:sub>
            <m:r>
              <m:t>j</m:t>
            </m:r>
            <m:r>
              <m:t>f</m:t>
            </m:r>
          </m:sub>
        </m:sSub>
        <m:r>
          <m:rPr>
            <m:sty m:val="p"/>
          </m:rPr>
          <m:t>(</m:t>
        </m:r>
        <m:r>
          <m:t>t</m:t>
        </m:r>
        <m:r>
          <m:rPr>
            <m:sty m:val="p"/>
          </m:rPr>
          <m:t>)</m:t>
        </m:r>
      </m:oMath>
      <w:r>
        <w:t xml:space="preserve"> </w:t>
      </w:r>
      <w:r>
        <w:t xml:space="preserve">– ее рыночная доля внутри отрасли,</w:t>
      </w:r>
    </w:p>
    <w:p>
      <w:pPr>
        <w:pStyle w:val="BodyText"/>
      </w:pPr>
      <m:oMath>
        <m:sSub>
          <m:e>
            <m:r>
              <m:t>π</m:t>
            </m:r>
          </m:e>
          <m:sub>
            <m:r>
              <m:t>j</m:t>
            </m:r>
            <m:r>
              <m:t>f</m:t>
            </m:r>
          </m:sub>
        </m:sSub>
        <m:r>
          <m:rPr>
            <m:sty m:val="p"/>
          </m:rPr>
          <m:t>(</m:t>
        </m:r>
        <m:r>
          <m:t>t</m:t>
        </m:r>
        <m:r>
          <m:rPr>
            <m:sty m:val="p"/>
          </m:rPr>
          <m:t>)</m:t>
        </m:r>
      </m:oMath>
      <w:r>
        <w:t xml:space="preserve"> </w:t>
      </w:r>
      <w:r>
        <w:t xml:space="preserve">– прибыль.</w:t>
      </w:r>
    </w:p>
    <w:p>
      <w:pPr>
        <w:pStyle w:val="BodyText"/>
      </w:pPr>
      <w:r>
        <w:t xml:space="preserve">Начальная неоднородность фирм задается распределениями параметров. Для капитала удобно принять распределение,</w:t>
      </w:r>
    </w:p>
    <w:p>
      <w:pPr>
        <w:pStyle w:val="BodyText"/>
      </w:pPr>
      <m:oMathPara>
        <m:oMathParaPr>
          <m:jc m:val="center"/>
        </m:oMathParaPr>
        <m:oMath>
          <m:sSub>
            <m:e>
              <m:r>
                <m:t>k</m:t>
              </m:r>
            </m:e>
            <m:sub>
              <m:r>
                <m:t>j</m:t>
              </m:r>
              <m:r>
                <m:t>f</m:t>
              </m:r>
            </m:sub>
          </m:sSub>
          <m:r>
            <m:rPr>
              <m:sty m:val="p"/>
            </m:rPr>
            <m:t>(</m:t>
          </m:r>
          <m:r>
            <m:t>0</m:t>
          </m:r>
          <m:r>
            <m:rPr>
              <m:sty m:val="p"/>
            </m:rPr>
            <m:t>)</m:t>
          </m:r>
          <m:r>
            <m:rPr>
              <m:sty m:val="p"/>
            </m:rPr>
            <m:t>∼</m:t>
          </m:r>
          <m:r>
            <m:t>L</m:t>
          </m:r>
          <m:r>
            <m:t>o</m:t>
          </m:r>
          <m:r>
            <m:t>g</m:t>
          </m:r>
          <m:r>
            <m:t>N</m:t>
          </m:r>
          <m:d>
            <m:dPr>
              <m:begChr m:val="("/>
              <m:sepChr m:val=""/>
              <m:endChr m:val=")"/>
              <m:grow/>
            </m:dPr>
            <m:e>
              <m:sSub>
                <m:e>
                  <m:r>
                    <m:t>μ</m:t>
                  </m:r>
                </m:e>
                <m:sub>
                  <m:r>
                    <m:t>j</m:t>
                  </m:r>
                </m:sub>
              </m:sSub>
              <m:r>
                <m:rPr>
                  <m:sty m:val="p"/>
                </m:rPr>
                <m:t>,</m:t>
              </m:r>
              <m:sSubSup>
                <m:e>
                  <m:r>
                    <m:t>σ</m:t>
                  </m:r>
                </m:e>
                <m:sub>
                  <m:r>
                    <m:t>j</m:t>
                  </m:r>
                </m:sub>
                <m:sup>
                  <m:r>
                    <m:t>2</m:t>
                  </m:r>
                </m:sup>
              </m:sSubSup>
            </m:e>
          </m:d>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4.14</m:t>
          </m:r>
          <m:r>
            <m:rPr>
              <m:sty m:val="p"/>
            </m:rPr>
            <m:t>)</m:t>
          </m:r>
        </m:oMath>
      </m:oMathPara>
    </w:p>
    <w:p>
      <w:pPr>
        <w:pStyle w:val="FirstParagraph"/>
      </w:pPr>
      <w:r>
        <w:t xml:space="preserve">что позволяет описать существование небольшого числа крупных компаний и большего числа средних и малых фирм. Начальный технологический уровень можно задать на отрезке</w:t>
      </w:r>
    </w:p>
    <w:p>
      <w:pPr>
        <w:pStyle w:val="BodyText"/>
      </w:pPr>
      <m:oMathPara>
        <m:oMathParaPr>
          <m:jc m:val="center"/>
        </m:oMathParaPr>
        <m:oMath>
          <m:sSub>
            <m:e>
              <m:r>
                <m:t>θ</m:t>
              </m:r>
            </m:e>
            <m:sub>
              <m:r>
                <m:t>j</m:t>
              </m:r>
              <m:r>
                <m:t>f</m:t>
              </m:r>
            </m:sub>
          </m:sSub>
          <m:r>
            <m:rPr>
              <m:sty m:val="p"/>
            </m:rPr>
            <m:t>(</m:t>
          </m:r>
          <m:r>
            <m:t>0</m:t>
          </m:r>
          <m:r>
            <m:rPr>
              <m:sty m:val="p"/>
            </m:rPr>
            <m:t>)</m:t>
          </m:r>
          <m:r>
            <m:rPr>
              <m:sty m:val="p"/>
            </m:rPr>
            <m:t>∼</m:t>
          </m:r>
          <m:r>
            <m:t>U</m:t>
          </m:r>
          <m:d>
            <m:dPr>
              <m:begChr m:val="["/>
              <m:sepChr m:val=""/>
              <m:endChr m:val="]"/>
              <m:grow/>
            </m:dPr>
            <m:e>
              <m:sSub>
                <m:e>
                  <m:bar>
                    <m:barPr>
                      <m:pos m:val="bot"/>
                    </m:barPr>
                    <m:e>
                      <m:r>
                        <m:t>θ</m:t>
                      </m:r>
                    </m:e>
                  </m:bar>
                </m:e>
                <m:sub>
                  <m:r>
                    <m:t>j</m:t>
                  </m:r>
                </m:sub>
              </m:sSub>
              <m:r>
                <m:rPr>
                  <m:sty m:val="p"/>
                </m:rPr>
                <m:t>,</m:t>
              </m:r>
              <m:sSub>
                <m:e>
                  <m:bar>
                    <m:barPr>
                      <m:pos m:val="top"/>
                    </m:barPr>
                    <m:e>
                      <m:r>
                        <m:t>θ</m:t>
                      </m:r>
                    </m:e>
                  </m:bar>
                </m:e>
                <m:sub>
                  <m:r>
                    <m:t>j</m:t>
                  </m:r>
                </m:sub>
              </m:sSub>
            </m:e>
          </m:d>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4.15</m:t>
          </m:r>
          <m:r>
            <m:rPr>
              <m:sty m:val="p"/>
            </m:rPr>
            <m:t>)</m:t>
          </m:r>
        </m:oMath>
      </m:oMathPara>
    </w:p>
    <w:p>
      <w:pPr>
        <w:pStyle w:val="FirstParagraph"/>
        <w:ind w:firstLine="0" w:left="0"/>
        <w:jc w:val="left"/>
      </w:pPr>
      <w:r>
        <w:t xml:space="preserve">где границы интервала отражают отраслевую неоднородность технологий. Для добывающей промышленности и электроэнергетики этот интервал может быть уже, чем для обработки и сельского хозяйства, где различия между фирмами обычно выше.</w:t>
      </w:r>
    </w:p>
    <w:p>
      <w:pPr>
        <w:pStyle w:val="BodyText"/>
      </w:pPr>
      <w:r>
        <w:t xml:space="preserve">Рыночные доли на начальном шаге удовлетворяют условию нормировки</w:t>
      </w:r>
    </w:p>
    <w:p>
      <w:pPr>
        <w:pStyle w:val="BodyText"/>
      </w:pPr>
      <m:oMathPara>
        <m:oMathParaPr>
          <m:jc m:val="center"/>
        </m:oMathParaPr>
        <m:oMath>
          <m:nary>
            <m:naryPr>
              <m:chr m:val="∑"/>
              <m:limLoc m:val="undOvr"/>
              <m:subHide m:val="off"/>
              <m:supHide m:val="on"/>
            </m:naryPr>
            <m:sub>
              <m:r>
                <m:t>f</m:t>
              </m:r>
              <m:r>
                <m:rPr>
                  <m:sty m:val="p"/>
                </m:rPr>
                <m:t>∈</m:t>
              </m:r>
              <m:sSub>
                <m:e>
                  <m:r>
                    <m:rPr>
                      <m:scr m:val="script"/>
                      <m:sty m:val="p"/>
                    </m:rPr>
                    <m:t>F</m:t>
                  </m:r>
                </m:e>
                <m:sub>
                  <m:r>
                    <m:t>j</m:t>
                  </m:r>
                </m:sub>
              </m:sSub>
            </m:sub>
            <m:sup>
              <m:r>
                <m:t>​</m:t>
              </m:r>
            </m:sup>
            <m:e>
              <m:sSub>
                <m:e>
                  <m:r>
                    <m:t>ω</m:t>
                  </m:r>
                </m:e>
                <m:sub>
                  <m:r>
                    <m:t>j</m:t>
                  </m:r>
                  <m:r>
                    <m:t>f</m:t>
                  </m:r>
                </m:sub>
              </m:sSub>
            </m:e>
          </m:nary>
          <m:r>
            <m:rPr>
              <m:sty m:val="p"/>
            </m:rPr>
            <m:t>(</m:t>
          </m:r>
          <m:r>
            <m:t>0</m:t>
          </m:r>
          <m:r>
            <m:rPr>
              <m:sty m:val="p"/>
            </m:rPr>
            <m:t>)</m:t>
          </m:r>
          <m:r>
            <m:rPr>
              <m:sty m:val="p"/>
            </m:rPr>
            <m:t>=</m:t>
          </m:r>
          <m:r>
            <m:t>1</m:t>
          </m:r>
          <m:r>
            <m:rPr>
              <m:sty m:val="p"/>
            </m:rPr>
            <m:t>,</m:t>
          </m:r>
          <m:r>
            <m:t> </m:t>
          </m:r>
          <m:r>
            <m:t> </m:t>
          </m:r>
          <m:sSub>
            <m:e>
              <m:r>
                <m:t>ω</m:t>
              </m:r>
            </m:e>
            <m:sub>
              <m:r>
                <m:t>j</m:t>
              </m:r>
              <m:r>
                <m:t>f</m:t>
              </m:r>
            </m:sub>
          </m:sSub>
          <m:r>
            <m:rPr>
              <m:sty m:val="p"/>
            </m:rPr>
            <m:t>(</m:t>
          </m:r>
          <m:r>
            <m:t>0</m:t>
          </m:r>
          <m:r>
            <m:rPr>
              <m:sty m:val="p"/>
            </m:rPr>
            <m:t>)</m:t>
          </m:r>
          <m:r>
            <m:rPr>
              <m:sty m:val="p"/>
            </m:rPr>
            <m:t>&gt;</m:t>
          </m:r>
          <m:r>
            <m:t>0</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4.16</m:t>
          </m:r>
          <m:r>
            <m:rPr>
              <m:sty m:val="p"/>
            </m:rPr>
            <m:t>)</m:t>
          </m:r>
        </m:oMath>
      </m:oMathPara>
    </w:p>
    <w:p>
      <w:pPr>
        <w:pStyle w:val="FirstParagraph"/>
      </w:pPr>
      <w:r>
        <w:t xml:space="preserve">В рамках модели фирма не максимизирует межвременную полезность или дисконтированную прибыль на всем горизонте. Вместо этого она действует по адаптивным правилам, отражающим ограниченную рациональность. Поэтому эволюцию ее состояния можно описать оператором</w:t>
      </w:r>
    </w:p>
    <w:p>
      <w:pPr>
        <w:pStyle w:val="BodyText"/>
      </w:pPr>
      <m:oMathPara>
        <m:oMathParaPr>
          <m:jc m:val="center"/>
        </m:oMathParaPr>
        <m:oMath>
          <m:sSub>
            <m:e>
              <m:r>
                <m:t>s</m:t>
              </m:r>
            </m:e>
            <m:sub>
              <m:r>
                <m:t>j</m:t>
              </m:r>
              <m:r>
                <m:t>f</m:t>
              </m:r>
            </m:sub>
          </m:sSub>
          <m:r>
            <m:rPr>
              <m:sty m:val="p"/>
            </m:rPr>
            <m:t>(</m:t>
          </m:r>
          <m:r>
            <m:t>t</m:t>
          </m:r>
          <m:r>
            <m:rPr>
              <m:sty m:val="p"/>
            </m:rPr>
            <m:t>+</m:t>
          </m:r>
          <m:r>
            <m:t>1</m:t>
          </m:r>
          <m:r>
            <m:rPr>
              <m:sty m:val="p"/>
            </m:rPr>
            <m:t>)</m:t>
          </m:r>
          <m:r>
            <m:rPr>
              <m:sty m:val="p"/>
            </m:rPr>
            <m:t>=</m:t>
          </m:r>
          <m:sSub>
            <m:e>
              <m:r>
                <m:rPr>
                  <m:sty m:val="p"/>
                </m:rPr>
                <m:t>Φ</m:t>
              </m:r>
            </m:e>
            <m:sub>
              <m:r>
                <m:t>j</m:t>
              </m:r>
              <m:r>
                <m:t>f</m:t>
              </m:r>
            </m:sub>
          </m:sSub>
          <m:d>
            <m:dPr>
              <m:begChr m:val="("/>
              <m:sepChr m:val=""/>
              <m:endChr m:val=")"/>
              <m:grow/>
            </m:dPr>
            <m:e>
              <m:sSub>
                <m:e>
                  <m:r>
                    <m:t>s</m:t>
                  </m:r>
                </m:e>
                <m:sub>
                  <m:r>
                    <m:t>j</m:t>
                  </m:r>
                  <m:r>
                    <m:t>f</m:t>
                  </m:r>
                </m:sub>
              </m:sSub>
              <m:r>
                <m:rPr>
                  <m:sty m:val="p"/>
                </m:rPr>
                <m:t>(</m:t>
              </m:r>
              <m:r>
                <m:t>t</m:t>
              </m:r>
              <m:r>
                <m:rPr>
                  <m:sty m:val="p"/>
                </m:rPr>
                <m:t>)</m:t>
              </m:r>
              <m:r>
                <m:rPr>
                  <m:sty m:val="p"/>
                </m:rPr>
                <m:t>,</m:t>
              </m:r>
              <m:r>
                <m:rPr>
                  <m:sty m:val="p"/>
                </m:rPr>
                <m:t>Ω</m:t>
              </m:r>
              <m:r>
                <m:rPr>
                  <m:sty m:val="p"/>
                </m:rPr>
                <m:t>(</m:t>
              </m:r>
              <m:r>
                <m:t>t</m:t>
              </m:r>
              <m:r>
                <m:rPr>
                  <m:sty m:val="p"/>
                </m:rPr>
                <m:t>)</m:t>
              </m:r>
            </m:e>
          </m:d>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4.17</m:t>
          </m:r>
          <m:r>
            <m:rPr>
              <m:sty m:val="p"/>
            </m:rPr>
            <m:t>)</m:t>
          </m:r>
        </m:oMath>
      </m:oMathPara>
    </w:p>
    <w:p>
      <w:pPr>
        <w:pStyle w:val="FirstParagraph"/>
        <w:ind w:firstLine="0" w:left="0"/>
        <w:jc w:val="left"/>
      </w:pPr>
      <w:r>
        <w:t xml:space="preserve">где</w:t>
      </w:r>
      <w:r>
        <w:t xml:space="preserve"> </w:t>
      </w:r>
      <m:oMath>
        <m:r>
          <m:rPr>
            <m:sty m:val="p"/>
          </m:rPr>
          <m:t>Ω</m:t>
        </m:r>
        <m:r>
          <m:rPr>
            <m:sty m:val="p"/>
          </m:rPr>
          <m:t>(</m:t>
        </m:r>
        <m:r>
          <m:t>t</m:t>
        </m:r>
        <m:r>
          <m:rPr>
            <m:sty m:val="p"/>
          </m:rPr>
          <m:t>)</m:t>
        </m:r>
      </m:oMath>
      <w:r>
        <w:t xml:space="preserve"> </w:t>
      </w:r>
      <w:r>
        <w:t xml:space="preserve">– вектор макроэкономической среды: отраслевой выпуск, целевой спрос, цены, параметры межотраслевых связей и правила регулирования.</w:t>
      </w:r>
    </w:p>
    <w:bookmarkEnd w:id="40"/>
    <w:bookmarkStart w:id="41" w:name="уравнения-фирм"/>
    <w:p>
      <w:pPr>
        <w:pStyle w:val="Heading2"/>
        <w:ind w:firstLine="709" w:left="0"/>
        <w:jc w:val="left"/>
      </w:pPr>
      <w:r>
        <w:rPr>
          <w:rFonts w:ascii="Times New Roman" w:hAnsi="Times New Roman"/>
          <w:b/>
          <w:i w:val="0"/>
          <w:sz w:val="28"/>
        </w:rPr>
        <w:t xml:space="preserve">4.5 Уравнения фирм</w:t>
      </w:r>
    </w:p>
    <w:p>
      <w:pPr>
        <w:pStyle w:val="FirstParagraph"/>
      </w:pPr>
      <w:r>
        <w:t xml:space="preserve">Целевой отраслевой выпуск, определенный на макроуровне, распределяется между фирмами пропорционально текущим рыночным долям:</w:t>
      </w:r>
    </w:p>
    <w:p>
      <w:pPr>
        <w:pStyle w:val="BodyText"/>
      </w:pPr>
      <m:oMathPara>
        <m:oMathParaPr>
          <m:jc m:val="center"/>
        </m:oMathParaPr>
        <m:oMath>
          <m:sSub>
            <m:e>
              <m:r>
                <m:t>d</m:t>
              </m:r>
            </m:e>
            <m:sub>
              <m:r>
                <m:t>j</m:t>
              </m:r>
              <m:r>
                <m:t>f</m:t>
              </m:r>
            </m:sub>
          </m:sSub>
          <m:r>
            <m:rPr>
              <m:sty m:val="p"/>
            </m:rPr>
            <m:t>(</m:t>
          </m:r>
          <m:r>
            <m:t>t</m:t>
          </m:r>
          <m:r>
            <m:rPr>
              <m:sty m:val="p"/>
            </m:rPr>
            <m:t>+</m:t>
          </m:r>
          <m:r>
            <m:t>1</m:t>
          </m:r>
          <m:r>
            <m:rPr>
              <m:sty m:val="p"/>
            </m:rPr>
            <m:t>)</m:t>
          </m:r>
          <m:r>
            <m:rPr>
              <m:sty m:val="p"/>
            </m:rPr>
            <m:t>=</m:t>
          </m:r>
          <m:sSub>
            <m:e>
              <m:r>
                <m:t>ω</m:t>
              </m:r>
            </m:e>
            <m:sub>
              <m:r>
                <m:t>j</m:t>
              </m:r>
              <m:r>
                <m:t>f</m:t>
              </m:r>
            </m:sub>
          </m:sSub>
          <m:r>
            <m:rPr>
              <m:sty m:val="p"/>
            </m:rPr>
            <m:t>(</m:t>
          </m:r>
          <m:r>
            <m:t>t</m:t>
          </m:r>
          <m:r>
            <m:rPr>
              <m:sty m:val="p"/>
            </m:rPr>
            <m:t>)</m:t>
          </m:r>
          <m:r>
            <m:t> </m:t>
          </m:r>
          <m:sSubSup>
            <m:e>
              <m:r>
                <m:t>x</m:t>
              </m:r>
            </m:e>
            <m:sub>
              <m:r>
                <m:t>j</m:t>
              </m:r>
            </m:sub>
            <m:sup>
              <m:r>
                <m:rPr>
                  <m:sty m:val="p"/>
                </m:rPr>
                <m:t>*</m:t>
              </m:r>
            </m:sup>
          </m:sSubSup>
          <m:r>
            <m:rPr>
              <m:sty m:val="p"/>
            </m:rPr>
            <m:t>(</m:t>
          </m:r>
          <m:r>
            <m:t>t</m:t>
          </m:r>
          <m:r>
            <m:rPr>
              <m:sty m:val="p"/>
            </m:rPr>
            <m:t>+</m:t>
          </m:r>
          <m:r>
            <m:t>1</m:t>
          </m:r>
          <m:r>
            <m:rPr>
              <m:sty m:val="p"/>
            </m:rPr>
            <m:t>)</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4.18</m:t>
          </m:r>
          <m:r>
            <m:rPr>
              <m:sty m:val="p"/>
            </m:rPr>
            <m:t>)</m:t>
          </m:r>
        </m:oMath>
      </m:oMathPara>
    </w:p>
    <w:p>
      <w:pPr>
        <w:pStyle w:val="FirstParagraph"/>
      </w:pPr>
      <w:r>
        <w:t xml:space="preserve">Однако фирма принимает решение не по самому отраслевому целевому спросу, а по его ожидаемому значению. Для этого используется адаптивное правило:</w:t>
      </w:r>
    </w:p>
    <w:p>
      <w:pPr>
        <w:pStyle w:val="BodyText"/>
      </w:pPr>
      <m:oMathPara>
        <m:oMathParaPr>
          <m:jc m:val="center"/>
        </m:oMathParaPr>
        <m:oMath>
          <m:sSubSup>
            <m:e>
              <m:r>
                <m:t>d</m:t>
              </m:r>
            </m:e>
            <m:sub>
              <m:r>
                <m:t>j</m:t>
              </m:r>
              <m:r>
                <m:t>f</m:t>
              </m:r>
            </m:sub>
            <m:sup>
              <m:r>
                <m:t>e</m:t>
              </m:r>
            </m:sup>
          </m:sSubSup>
          <m:r>
            <m:rPr>
              <m:sty m:val="p"/>
            </m:rPr>
            <m:t>(</m:t>
          </m:r>
          <m:r>
            <m:t>t</m:t>
          </m:r>
          <m:r>
            <m:rPr>
              <m:sty m:val="p"/>
            </m:rPr>
            <m:t>+</m:t>
          </m:r>
          <m:r>
            <m:t>1</m:t>
          </m:r>
          <m:r>
            <m:rPr>
              <m:sty m:val="p"/>
            </m:rPr>
            <m:t>)</m:t>
          </m:r>
          <m:r>
            <m:rPr>
              <m:sty m:val="p"/>
            </m:rPr>
            <m:t>=</m:t>
          </m:r>
          <m:sSub>
            <m:e>
              <m:r>
                <m:t>α</m:t>
              </m:r>
            </m:e>
            <m:sub>
              <m:r>
                <m:t>j</m:t>
              </m:r>
            </m:sub>
          </m:sSub>
          <m:sSubSup>
            <m:e>
              <m:r>
                <m:t>d</m:t>
              </m:r>
            </m:e>
            <m:sub>
              <m:r>
                <m:t>j</m:t>
              </m:r>
              <m:r>
                <m:t>f</m:t>
              </m:r>
            </m:sub>
            <m:sup>
              <m:r>
                <m:t>e</m:t>
              </m:r>
            </m:sup>
          </m:sSubSup>
          <m:r>
            <m:rPr>
              <m:sty m:val="p"/>
            </m:rPr>
            <m:t>(</m:t>
          </m:r>
          <m:r>
            <m:t>t</m:t>
          </m:r>
          <m:r>
            <m:rPr>
              <m:sty m:val="p"/>
            </m:rPr>
            <m:t>)</m:t>
          </m:r>
          <m:r>
            <m:rPr>
              <m:sty m:val="p"/>
            </m:rPr>
            <m:t>+</m:t>
          </m:r>
          <m:d>
            <m:dPr>
              <m:begChr m:val="("/>
              <m:sepChr m:val=""/>
              <m:endChr m:val=")"/>
              <m:grow/>
            </m:dPr>
            <m:e>
              <m:r>
                <m:t>1</m:t>
              </m:r>
              <m:r>
                <m:rPr>
                  <m:sty m:val="p"/>
                </m:rPr>
                <m:t>−</m:t>
              </m:r>
              <m:sSub>
                <m:e>
                  <m:r>
                    <m:t>α</m:t>
                  </m:r>
                </m:e>
                <m:sub>
                  <m:r>
                    <m:t>j</m:t>
                  </m:r>
                </m:sub>
              </m:sSub>
            </m:e>
          </m:d>
          <m:sSub>
            <m:e>
              <m:r>
                <m:t>d</m:t>
              </m:r>
            </m:e>
            <m:sub>
              <m:r>
                <m:t>j</m:t>
              </m:r>
              <m:r>
                <m:t>f</m:t>
              </m:r>
            </m:sub>
          </m:sSub>
          <m:r>
            <m:rPr>
              <m:sty m:val="p"/>
            </m:rPr>
            <m:t>(</m:t>
          </m:r>
          <m:r>
            <m:t>t</m:t>
          </m:r>
          <m:r>
            <m:rPr>
              <m:sty m:val="p"/>
            </m:rPr>
            <m:t>+</m:t>
          </m:r>
          <m:r>
            <m:t>1</m:t>
          </m:r>
          <m:r>
            <m:rPr>
              <m:sty m:val="p"/>
            </m:rPr>
            <m:t>)</m:t>
          </m:r>
          <m:r>
            <m:rPr>
              <m:sty m:val="p"/>
            </m:rPr>
            <m:t>,</m:t>
          </m:r>
          <m:r>
            <m:t> </m:t>
          </m:r>
          <m:r>
            <m:t> </m:t>
          </m:r>
          <m:r>
            <m:t>0</m:t>
          </m:r>
          <m:r>
            <m:rPr>
              <m:sty m:val="p"/>
            </m:rPr>
            <m:t>&lt;</m:t>
          </m:r>
          <m:sSub>
            <m:e>
              <m:r>
                <m:t>α</m:t>
              </m:r>
            </m:e>
            <m:sub>
              <m:r>
                <m:t>j</m:t>
              </m:r>
            </m:sub>
          </m:sSub>
          <m:r>
            <m:rPr>
              <m:sty m:val="p"/>
            </m:rPr>
            <m:t>&lt;</m:t>
          </m:r>
          <m:r>
            <m:t>1</m:t>
          </m:r>
          <m:r>
            <m:rPr>
              <m:sty m:val="p"/>
            </m:rPr>
            <m:t>.</m:t>
          </m:r>
          <m:r>
            <m:t> </m:t>
          </m:r>
          <m:r>
            <m:t> </m:t>
          </m:r>
          <m:r>
            <m:t> </m:t>
          </m:r>
          <m:r>
            <m:t> </m:t>
          </m:r>
          <m:r>
            <m:rPr>
              <m:sty m:val="p"/>
            </m:rPr>
            <m:t>(</m:t>
          </m:r>
          <m:r>
            <m:t>4.19</m:t>
          </m:r>
          <m:r>
            <m:rPr>
              <m:sty m:val="p"/>
            </m:rPr>
            <m:t>)</m:t>
          </m:r>
        </m:oMath>
      </m:oMathPara>
    </w:p>
    <w:p>
      <w:pPr>
        <w:pStyle w:val="FirstParagraph"/>
      </w:pPr>
      <w:r>
        <w:t xml:space="preserve">Чем больше параметр</w:t>
      </w:r>
      <w:r>
        <w:t xml:space="preserve"> </w:t>
      </w:r>
      <m:oMath>
        <m:sSub>
          <m:e>
            <m:r>
              <m:t>α</m:t>
            </m:r>
          </m:e>
          <m:sub>
            <m:r>
              <m:t>j</m:t>
            </m:r>
          </m:sub>
        </m:sSub>
      </m:oMath>
      <w:r>
        <w:t xml:space="preserve">, тем выше инерционность ожиданий. Для более волатильных отраслей, например для сельского хозяйства или добывающей промышленности, можно использовать меньшее значение</w:t>
      </w:r>
      <w:r>
        <w:t xml:space="preserve"> </w:t>
      </w:r>
      <m:oMath>
        <m:sSub>
          <m:e>
            <m:r>
              <m:t>α</m:t>
            </m:r>
          </m:e>
          <m:sub>
            <m:r>
              <m:t>j</m:t>
            </m:r>
          </m:sub>
        </m:sSub>
      </m:oMath>
      <w:r>
        <w:t xml:space="preserve">, а для энергетики и строительства - большее.</w:t>
      </w:r>
    </w:p>
    <w:p>
      <w:pPr>
        <w:pStyle w:val="BodyText"/>
      </w:pPr>
      <w:r>
        <w:t xml:space="preserve">Производственная мощность фирмы связывается с капиталом и технологическим уровнем. В линейном приближении мощность фирмы задается выражением</w:t>
      </w:r>
    </w:p>
    <w:p>
      <w:pPr>
        <w:pStyle w:val="BodyText"/>
      </w:pPr>
      <m:oMathPara>
        <m:oMathParaPr>
          <m:jc m:val="center"/>
        </m:oMathParaPr>
        <m:oMath>
          <m:sSub>
            <m:e>
              <m:acc>
                <m:accPr>
                  <m:chr m:val="‾"/>
                </m:accPr>
                <m:e>
                  <m:r>
                    <m:t>x</m:t>
                  </m:r>
                </m:e>
              </m:acc>
            </m:e>
            <m:sub>
              <m:r>
                <m:t>j</m:t>
              </m:r>
              <m:r>
                <m:t>f</m:t>
              </m:r>
            </m:sub>
          </m:sSub>
          <m:r>
            <m:rPr>
              <m:sty m:val="p"/>
            </m:rPr>
            <m:t>(</m:t>
          </m:r>
          <m:r>
            <m:t>t</m:t>
          </m:r>
          <m:r>
            <m:rPr>
              <m:sty m:val="p"/>
            </m:rPr>
            <m:t>+</m:t>
          </m:r>
          <m:r>
            <m:t>1</m:t>
          </m:r>
          <m:r>
            <m:rPr>
              <m:sty m:val="p"/>
            </m:rPr>
            <m:t>)</m:t>
          </m:r>
          <m:r>
            <m:rPr>
              <m:sty m:val="p"/>
            </m:rPr>
            <m:t>=</m:t>
          </m:r>
          <m:sSub>
            <m:e>
              <m:r>
                <m:t>ν</m:t>
              </m:r>
            </m:e>
            <m:sub>
              <m:r>
                <m:t>j</m:t>
              </m:r>
            </m:sub>
          </m:sSub>
          <m:r>
            <m:t> </m:t>
          </m:r>
          <m:sSub>
            <m:e>
              <m:r>
                <m:t>θ</m:t>
              </m:r>
            </m:e>
            <m:sub>
              <m:r>
                <m:t>j</m:t>
              </m:r>
              <m:r>
                <m:t>f</m:t>
              </m:r>
            </m:sub>
          </m:sSub>
          <m:r>
            <m:rPr>
              <m:sty m:val="p"/>
            </m:rPr>
            <m:t>(</m:t>
          </m:r>
          <m:r>
            <m:t>t</m:t>
          </m:r>
          <m:r>
            <m:rPr>
              <m:sty m:val="p"/>
            </m:rPr>
            <m:t>)</m:t>
          </m:r>
          <m:r>
            <m:t> </m:t>
          </m:r>
          <m:sSub>
            <m:e>
              <m:r>
                <m:t>k</m:t>
              </m:r>
            </m:e>
            <m:sub>
              <m:r>
                <m:t>j</m:t>
              </m:r>
              <m:r>
                <m:t>f</m:t>
              </m:r>
            </m:sub>
          </m:sSub>
          <m:r>
            <m:rPr>
              <m:sty m:val="p"/>
            </m:rPr>
            <m:t>(</m:t>
          </m:r>
          <m:r>
            <m:t>t</m:t>
          </m:r>
          <m:r>
            <m:rPr>
              <m:sty m:val="p"/>
            </m:rPr>
            <m:t>)</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4.20</m:t>
          </m:r>
          <m:r>
            <m:rPr>
              <m:sty m:val="p"/>
            </m:rPr>
            <m:t>)</m:t>
          </m:r>
        </m:oMath>
      </m:oMathPara>
    </w:p>
    <w:p>
      <w:pPr>
        <w:pStyle w:val="FirstParagraph"/>
        <w:ind w:firstLine="0" w:left="0"/>
        <w:jc w:val="left"/>
      </w:pPr>
      <w:r>
        <w:t xml:space="preserve">где</w:t>
      </w:r>
      <w:r>
        <w:t xml:space="preserve"> </w:t>
      </w:r>
      <m:oMath>
        <m:sSub>
          <m:e>
            <m:r>
              <m:t>ν</m:t>
            </m:r>
          </m:e>
          <m:sub>
            <m:r>
              <m:t>j</m:t>
            </m:r>
          </m:sub>
        </m:sSub>
      </m:oMath>
      <w:r>
        <w:t xml:space="preserve"> </w:t>
      </w:r>
      <w:r>
        <w:t xml:space="preserve">– коэффициент капиталоотдачи в отрасли</w:t>
      </w:r>
      <w:r>
        <w:t xml:space="preserve"> </w:t>
      </w:r>
      <m:oMath>
        <m:r>
          <m:t>j</m:t>
        </m:r>
      </m:oMath>
      <w:r>
        <w:t xml:space="preserve">.</w:t>
      </w:r>
    </w:p>
    <w:p>
      <w:pPr>
        <w:pStyle w:val="BodyText"/>
      </w:pPr>
      <w:r>
        <w:t xml:space="preserve">Тогда фактический выпуск фирмы определяется минимумом из ожидаемого спроса, выделенного ей целевого спроса и производственной мощности:</w:t>
      </w:r>
    </w:p>
    <w:p>
      <w:pPr>
        <w:pStyle w:val="BodyText"/>
      </w:pPr>
      <m:oMathPara>
        <m:oMathParaPr>
          <m:jc m:val="center"/>
        </m:oMathParaPr>
        <m:oMath>
          <m:sSub>
            <m:e>
              <m:r>
                <m:t>x</m:t>
              </m:r>
            </m:e>
            <m:sub>
              <m:r>
                <m:t>j</m:t>
              </m:r>
              <m:r>
                <m:t>f</m:t>
              </m:r>
            </m:sub>
          </m:sSub>
          <m:r>
            <m:rPr>
              <m:sty m:val="p"/>
            </m:rPr>
            <m:t>(</m:t>
          </m:r>
          <m:r>
            <m:t>t</m:t>
          </m:r>
          <m:r>
            <m:rPr>
              <m:sty m:val="p"/>
            </m:rPr>
            <m:t>+</m:t>
          </m:r>
          <m:r>
            <m:t>1</m:t>
          </m:r>
          <m:r>
            <m:rPr>
              <m:sty m:val="p"/>
            </m:rPr>
            <m:t>)</m:t>
          </m:r>
          <m:r>
            <m:rPr>
              <m:sty m:val="p"/>
            </m:rPr>
            <m:t>=</m:t>
          </m:r>
          <m:r>
            <m:t>m</m:t>
          </m:r>
          <m:r>
            <m:t>i</m:t>
          </m:r>
          <m:r>
            <m:t>n</m:t>
          </m:r>
          <m:d>
            <m:dPr>
              <m:begChr m:val="{"/>
              <m:sepChr m:val=""/>
              <m:endChr m:val="}"/>
              <m:grow/>
            </m:dPr>
            <m:e>
              <m:sSubSup>
                <m:e>
                  <m:r>
                    <m:t>d</m:t>
                  </m:r>
                </m:e>
                <m:sub>
                  <m:r>
                    <m:t>j</m:t>
                  </m:r>
                  <m:r>
                    <m:t>f</m:t>
                  </m:r>
                </m:sub>
                <m:sup>
                  <m:r>
                    <m:t>e</m:t>
                  </m:r>
                </m:sup>
              </m:sSubSup>
              <m:r>
                <m:rPr>
                  <m:sty m:val="p"/>
                </m:rPr>
                <m:t>(</m:t>
              </m:r>
              <m:r>
                <m:t>t</m:t>
              </m:r>
              <m:r>
                <m:rPr>
                  <m:sty m:val="p"/>
                </m:rPr>
                <m:t>+</m:t>
              </m:r>
              <m:r>
                <m:t>1</m:t>
              </m:r>
              <m:r>
                <m:rPr>
                  <m:sty m:val="p"/>
                </m:rPr>
                <m:t>)</m:t>
              </m:r>
              <m:r>
                <m:rPr>
                  <m:sty m:val="p"/>
                </m:rPr>
                <m:t>,</m:t>
              </m:r>
              <m:r>
                <m:t> </m:t>
              </m:r>
              <m:sSub>
                <m:e>
                  <m:r>
                    <m:t>d</m:t>
                  </m:r>
                </m:e>
                <m:sub>
                  <m:r>
                    <m:t>j</m:t>
                  </m:r>
                  <m:r>
                    <m:t>f</m:t>
                  </m:r>
                </m:sub>
              </m:sSub>
              <m:r>
                <m:rPr>
                  <m:sty m:val="p"/>
                </m:rPr>
                <m:t>(</m:t>
              </m:r>
              <m:r>
                <m:t>t</m:t>
              </m:r>
              <m:r>
                <m:rPr>
                  <m:sty m:val="p"/>
                </m:rPr>
                <m:t>+</m:t>
              </m:r>
              <m:r>
                <m:t>1</m:t>
              </m:r>
              <m:r>
                <m:rPr>
                  <m:sty m:val="p"/>
                </m:rPr>
                <m:t>)</m:t>
              </m:r>
              <m:r>
                <m:rPr>
                  <m:sty m:val="p"/>
                </m:rPr>
                <m:t>,</m:t>
              </m:r>
              <m:r>
                <m:t> </m:t>
              </m:r>
              <m:sSub>
                <m:e>
                  <m:acc>
                    <m:accPr>
                      <m:chr m:val="‾"/>
                    </m:accPr>
                    <m:e>
                      <m:r>
                        <m:t>x</m:t>
                      </m:r>
                    </m:e>
                  </m:acc>
                </m:e>
                <m:sub>
                  <m:r>
                    <m:t>j</m:t>
                  </m:r>
                  <m:r>
                    <m:t>f</m:t>
                  </m:r>
                </m:sub>
              </m:sSub>
              <m:r>
                <m:rPr>
                  <m:sty m:val="p"/>
                </m:rPr>
                <m:t>(</m:t>
              </m:r>
              <m:r>
                <m:t>t</m:t>
              </m:r>
              <m:r>
                <m:rPr>
                  <m:sty m:val="p"/>
                </m:rPr>
                <m:t>+</m:t>
              </m:r>
              <m:r>
                <m:t>1</m:t>
              </m:r>
              <m:r>
                <m:rPr>
                  <m:sty m:val="p"/>
                </m:rPr>
                <m:t>)</m:t>
              </m:r>
            </m:e>
          </m:d>
          <m:r>
            <m:rPr>
              <m:sty m:val="p"/>
            </m:rPr>
            <m:t>.</m:t>
          </m:r>
          <m:r>
            <m:t> </m:t>
          </m:r>
          <m:r>
            <m:t> </m:t>
          </m:r>
          <m:r>
            <m:t> </m:t>
          </m:r>
          <m:r>
            <m:t> </m:t>
          </m:r>
          <m:r>
            <m:t> </m:t>
          </m:r>
          <m:r>
            <m:t> </m:t>
          </m:r>
          <m:r>
            <m:t> </m:t>
          </m:r>
          <m:r>
            <m:t> </m:t>
          </m:r>
          <m:r>
            <m:rPr>
              <m:sty m:val="p"/>
            </m:rPr>
            <m:t>(</m:t>
          </m:r>
          <m:r>
            <m:t>4.21</m:t>
          </m:r>
          <m:r>
            <m:rPr>
              <m:sty m:val="p"/>
            </m:rPr>
            <m:t>)</m:t>
          </m:r>
        </m:oMath>
      </m:oMathPara>
    </w:p>
    <w:p>
      <w:pPr>
        <w:pStyle w:val="FirstParagraph"/>
      </w:pPr>
      <w:r>
        <w:t xml:space="preserve">Такая форма уравнения отражает одновременно спросовое и мощностное ограничение. Она особенно удобна для агентной симуляции, поскольку не требует решения сложной оптимизационной задачи на уровне отдельной фирмы.</w:t>
      </w:r>
    </w:p>
    <w:p>
      <w:pPr>
        <w:pStyle w:val="BodyText"/>
      </w:pPr>
      <w:r>
        <w:t xml:space="preserve">Пусть</w:t>
      </w:r>
      <w:r>
        <w:t xml:space="preserve"> </w:t>
      </w:r>
      <m:oMath>
        <m:sSubSup>
          <m:e>
            <m:r>
              <m:t>a</m:t>
            </m:r>
          </m:e>
          <m:sub>
            <m:r>
              <m:t>i</m:t>
            </m:r>
            <m:r>
              <m:t>j</m:t>
            </m:r>
          </m:sub>
          <m:sup>
            <m:r>
              <m:rPr>
                <m:sty m:val="p"/>
              </m:rPr>
              <m:t>(</m:t>
            </m:r>
            <m:r>
              <m:t>f</m:t>
            </m:r>
            <m:r>
              <m:rPr>
                <m:sty m:val="p"/>
              </m:rPr>
              <m:t>)</m:t>
            </m:r>
          </m:sup>
        </m:sSubSup>
        <m:r>
          <m:rPr>
            <m:sty m:val="p"/>
          </m:rPr>
          <m:t>(</m:t>
        </m:r>
        <m:r>
          <m:t>t</m:t>
        </m:r>
        <m:r>
          <m:rPr>
            <m:sty m:val="p"/>
          </m:rPr>
          <m:t>)</m:t>
        </m:r>
      </m:oMath>
      <w:r>
        <w:t xml:space="preserve"> </w:t>
      </w:r>
      <w:r>
        <w:t xml:space="preserve">– индивидуальный технологический коэффициент фирмы</w:t>
      </w:r>
      <w:r>
        <w:t xml:space="preserve"> </w:t>
      </w:r>
      <m:oMath>
        <m:r>
          <m:t>f</m:t>
        </m:r>
      </m:oMath>
      <w:r>
        <w:t xml:space="preserve"> </w:t>
      </w:r>
      <w:r>
        <w:t xml:space="preserve">отрасли</w:t>
      </w:r>
      <w:r>
        <w:t xml:space="preserve"> </w:t>
      </w:r>
      <m:oMath>
        <m:r>
          <m:t>j</m:t>
        </m:r>
      </m:oMath>
      <w:r>
        <w:t xml:space="preserve">, показывающий, сколько продукции отрасли</w:t>
      </w:r>
      <w:r>
        <w:t xml:space="preserve"> </w:t>
      </w:r>
      <m:oMath>
        <m:r>
          <m:t>i</m:t>
        </m:r>
      </m:oMath>
      <w:r>
        <w:t xml:space="preserve"> </w:t>
      </w:r>
      <w:r>
        <w:t xml:space="preserve">требуется для производства единицы выпуска этой фирмы. Тогда промежуточный спрос фирмы определяется как</w:t>
      </w:r>
    </w:p>
    <w:p>
      <w:pPr>
        <w:pStyle w:val="BodyText"/>
      </w:pPr>
      <m:oMathPara>
        <m:oMathParaPr>
          <m:jc m:val="center"/>
        </m:oMathParaPr>
        <m:oMath>
          <m:sSub>
            <m:e>
              <m:r>
                <m:t>z</m:t>
              </m:r>
            </m:e>
            <m:sub>
              <m:r>
                <m:t>i</m:t>
              </m:r>
              <m:r>
                <m:t>j</m:t>
              </m:r>
              <m:r>
                <m:t>f</m:t>
              </m:r>
            </m:sub>
          </m:sSub>
          <m:r>
            <m:rPr>
              <m:sty m:val="p"/>
            </m:rPr>
            <m:t>(</m:t>
          </m:r>
          <m:r>
            <m:t>t</m:t>
          </m:r>
          <m:r>
            <m:rPr>
              <m:sty m:val="p"/>
            </m:rPr>
            <m:t>+</m:t>
          </m:r>
          <m:r>
            <m:t>1</m:t>
          </m:r>
          <m:r>
            <m:rPr>
              <m:sty m:val="p"/>
            </m:rPr>
            <m:t>)</m:t>
          </m:r>
          <m:r>
            <m:rPr>
              <m:sty m:val="p"/>
            </m:rPr>
            <m:t>=</m:t>
          </m:r>
          <m:sSubSup>
            <m:e>
              <m:r>
                <m:t>a</m:t>
              </m:r>
            </m:e>
            <m:sub>
              <m:r>
                <m:t>i</m:t>
              </m:r>
              <m:r>
                <m:t>j</m:t>
              </m:r>
            </m:sub>
            <m:sup>
              <m:r>
                <m:rPr>
                  <m:sty m:val="p"/>
                </m:rPr>
                <m:t>(</m:t>
              </m:r>
              <m:r>
                <m:t>f</m:t>
              </m:r>
              <m:r>
                <m:rPr>
                  <m:sty m:val="p"/>
                </m:rPr>
                <m:t>)</m:t>
              </m:r>
            </m:sup>
          </m:sSubSup>
          <m:r>
            <m:rPr>
              <m:sty m:val="p"/>
            </m:rPr>
            <m:t>(</m:t>
          </m:r>
          <m:r>
            <m:t>t</m:t>
          </m:r>
          <m:r>
            <m:rPr>
              <m:sty m:val="p"/>
            </m:rPr>
            <m:t>)</m:t>
          </m:r>
          <m:r>
            <m:t> </m:t>
          </m:r>
          <m:sSub>
            <m:e>
              <m:r>
                <m:t>x</m:t>
              </m:r>
            </m:e>
            <m:sub>
              <m:r>
                <m:t>j</m:t>
              </m:r>
              <m:r>
                <m:t>f</m:t>
              </m:r>
            </m:sub>
          </m:sSub>
          <m:r>
            <m:rPr>
              <m:sty m:val="p"/>
            </m:rPr>
            <m:t>(</m:t>
          </m:r>
          <m:r>
            <m:t>t</m:t>
          </m:r>
          <m:r>
            <m:rPr>
              <m:sty m:val="p"/>
            </m:rPr>
            <m:t>+</m:t>
          </m:r>
          <m:r>
            <m:t>1</m:t>
          </m:r>
          <m:r>
            <m:rPr>
              <m:sty m:val="p"/>
            </m:rPr>
            <m:t>)</m:t>
          </m:r>
          <m:r>
            <m:rPr>
              <m:sty m:val="p"/>
            </m:rPr>
            <m:t>,</m:t>
          </m:r>
          <m:r>
            <m:t> </m:t>
          </m:r>
          <m:r>
            <m:t> </m:t>
          </m:r>
          <m:r>
            <m:t>i</m:t>
          </m:r>
          <m:r>
            <m:rPr>
              <m:sty m:val="p"/>
            </m:rPr>
            <m:t>,</m:t>
          </m:r>
          <m:r>
            <m:t>j</m:t>
          </m:r>
          <m:r>
            <m:rPr>
              <m:sty m:val="p"/>
            </m:rPr>
            <m:t>∈</m:t>
          </m:r>
          <m:r>
            <m:t>J</m:t>
          </m:r>
          <m:r>
            <m:rPr>
              <m:sty m:val="p"/>
            </m:rPr>
            <m:t>.</m:t>
          </m:r>
          <m:r>
            <m:t> </m:t>
          </m:r>
          <m:r>
            <m:t> </m:t>
          </m:r>
          <m:r>
            <m:t> </m:t>
          </m:r>
          <m:r>
            <m:t> </m:t>
          </m:r>
          <m:r>
            <m:t> </m:t>
          </m:r>
          <m:r>
            <m:t> </m:t>
          </m:r>
          <m:r>
            <m:t> </m:t>
          </m:r>
          <m:r>
            <m:t> </m:t>
          </m:r>
          <m:r>
            <m:t> </m:t>
          </m:r>
          <m:r>
            <m:t> </m:t>
          </m:r>
          <m:r>
            <m:t> </m:t>
          </m:r>
          <m:r>
            <m:t> </m:t>
          </m:r>
          <m:r>
            <m:t> </m:t>
          </m:r>
          <m:r>
            <m:rPr>
              <m:sty m:val="p"/>
            </m:rPr>
            <m:t>(</m:t>
          </m:r>
          <m:r>
            <m:t>4.22</m:t>
          </m:r>
          <m:r>
            <m:rPr>
              <m:sty m:val="p"/>
            </m:rPr>
            <m:t>)</m:t>
          </m:r>
        </m:oMath>
      </m:oMathPara>
    </w:p>
    <w:p>
      <w:pPr>
        <w:pStyle w:val="FirstParagraph"/>
      </w:pPr>
      <w:r>
        <w:t xml:space="preserve">Именно через уравнение (4.22) происходит микроэкономическое формирование будущей матрицы прямых затрат. Если фирма внедряет ресурсосберегающую технологию, то ее индивидуальные коэффициенты</w:t>
      </w:r>
      <w:r>
        <w:t xml:space="preserve"> </w:t>
      </w:r>
      <m:oMath>
        <m:sSubSup>
          <m:e>
            <m:r>
              <m:t>a</m:t>
            </m:r>
          </m:e>
          <m:sub>
            <m:r>
              <m:t>i</m:t>
            </m:r>
            <m:r>
              <m:t>j</m:t>
            </m:r>
          </m:sub>
          <m:sup>
            <m:r>
              <m:rPr>
                <m:sty m:val="p"/>
              </m:rPr>
              <m:t>(</m:t>
            </m:r>
            <m:r>
              <m:t>f</m:t>
            </m:r>
            <m:r>
              <m:rPr>
                <m:sty m:val="p"/>
              </m:rPr>
              <m:t>)</m:t>
            </m:r>
          </m:sup>
        </m:sSubSup>
        <m:r>
          <m:rPr>
            <m:sty m:val="p"/>
          </m:rPr>
          <m:t>(</m:t>
        </m:r>
        <m:r>
          <m:t>t</m:t>
        </m:r>
        <m:r>
          <m:rPr>
            <m:sty m:val="p"/>
          </m:rPr>
          <m:t>)</m:t>
        </m:r>
      </m:oMath>
      <w:r>
        <w:t xml:space="preserve"> </w:t>
      </w:r>
      <w:r>
        <w:t xml:space="preserve">снижаются, и после агрегирования это приводит к изменению соответствующего столбца матрицы</w:t>
      </w:r>
      <w:r>
        <w:t xml:space="preserve"> </w:t>
      </w:r>
      <m:oMath>
        <m:r>
          <m:t>A</m:t>
        </m:r>
        <m:r>
          <m:rPr>
            <m:sty m:val="p"/>
          </m:rPr>
          <m:t>(</m:t>
        </m:r>
        <m:r>
          <m:t>t</m:t>
        </m:r>
        <m:r>
          <m:rPr>
            <m:sty m:val="p"/>
          </m:rPr>
          <m:t>)</m:t>
        </m:r>
      </m:oMath>
      <w:r>
        <w:t xml:space="preserve">.</w:t>
      </w:r>
    </w:p>
    <w:p>
      <w:pPr>
        <w:pStyle w:val="BodyText"/>
      </w:pPr>
      <w:r>
        <w:t xml:space="preserve">В условиях фиксированных или нормированных цен прибыль фирмы может быть задана как</w:t>
      </w:r>
    </w:p>
    <w:p>
      <w:pPr>
        <w:pStyle w:val="BodyText"/>
      </w:pPr>
      <m:oMathPara>
        <m:oMathParaPr>
          <m:jc m:val="center"/>
        </m:oMathParaPr>
        <m:oMath>
          <m:sSub>
            <m:e>
              <m:r>
                <m:t>π</m:t>
              </m:r>
            </m:e>
            <m:sub>
              <m:r>
                <m:t>j</m:t>
              </m:r>
              <m:r>
                <m:t>f</m:t>
              </m:r>
            </m:sub>
          </m:sSub>
          <m:r>
            <m:rPr>
              <m:sty m:val="p"/>
            </m:rPr>
            <m:t>(</m:t>
          </m:r>
          <m:r>
            <m:t>t</m:t>
          </m:r>
          <m:r>
            <m:rPr>
              <m:sty m:val="p"/>
            </m:rPr>
            <m:t>+</m:t>
          </m:r>
          <m:r>
            <m:t>1</m:t>
          </m:r>
          <m:r>
            <m:rPr>
              <m:sty m:val="p"/>
            </m:rPr>
            <m:t>)</m:t>
          </m:r>
          <m:r>
            <m:rPr>
              <m:sty m:val="p"/>
            </m:rPr>
            <m:t>=</m:t>
          </m:r>
          <m:sSub>
            <m:e>
              <m:r>
                <m:t>p</m:t>
              </m:r>
            </m:e>
            <m:sub>
              <m:r>
                <m:t>j</m:t>
              </m:r>
            </m:sub>
          </m:sSub>
          <m:r>
            <m:rPr>
              <m:sty m:val="p"/>
            </m:rPr>
            <m:t>(</m:t>
          </m:r>
          <m:r>
            <m:t>t</m:t>
          </m:r>
          <m:r>
            <m:rPr>
              <m:sty m:val="p"/>
            </m:rPr>
            <m:t>)</m:t>
          </m:r>
          <m:r>
            <m:t> </m:t>
          </m:r>
          <m:sSub>
            <m:e>
              <m:r>
                <m:t>x</m:t>
              </m:r>
            </m:e>
            <m:sub>
              <m:r>
                <m:t>j</m:t>
              </m:r>
              <m:r>
                <m:t>f</m:t>
              </m:r>
            </m:sub>
          </m:sSub>
          <m:r>
            <m:rPr>
              <m:sty m:val="p"/>
            </m:rPr>
            <m:t>(</m:t>
          </m:r>
          <m:r>
            <m:t>t</m:t>
          </m:r>
          <m:r>
            <m:rPr>
              <m:sty m:val="p"/>
            </m:rPr>
            <m:t>+</m:t>
          </m:r>
          <m:r>
            <m:t>1</m:t>
          </m:r>
          <m:r>
            <m:rPr>
              <m:sty m:val="p"/>
            </m:rPr>
            <m:t>)</m:t>
          </m:r>
          <m:r>
            <m:rPr>
              <m:sty m:val="p"/>
            </m:rPr>
            <m:t>−</m:t>
          </m:r>
          <m:nary>
            <m:naryPr>
              <m:chr m:val="∑"/>
              <m:limLoc m:val="undOvr"/>
              <m:subHide m:val="off"/>
              <m:supHide m:val="off"/>
            </m:naryPr>
            <m:sub>
              <m:r>
                <m:t>i</m:t>
              </m:r>
              <m:r>
                <m:rPr>
                  <m:sty m:val="p"/>
                </m:rPr>
                <m:t>=</m:t>
              </m:r>
              <m:r>
                <m:t>1</m:t>
              </m:r>
            </m:sub>
            <m:sup>
              <m:r>
                <m:t>5</m:t>
              </m:r>
            </m:sup>
            <m:e>
              <m:sSub>
                <m:e>
                  <m:r>
                    <m:t>p</m:t>
                  </m:r>
                </m:e>
                <m:sub>
                  <m:r>
                    <m:t>i</m:t>
                  </m:r>
                </m:sub>
              </m:sSub>
            </m:e>
          </m:nary>
          <m:r>
            <m:rPr>
              <m:sty m:val="p"/>
            </m:rPr>
            <m:t>(</m:t>
          </m:r>
          <m:r>
            <m:t>t</m:t>
          </m:r>
          <m:r>
            <m:rPr>
              <m:sty m:val="p"/>
            </m:rPr>
            <m:t>)</m:t>
          </m:r>
          <m:r>
            <m:t> </m:t>
          </m:r>
          <m:sSub>
            <m:e>
              <m:r>
                <m:t>z</m:t>
              </m:r>
            </m:e>
            <m:sub>
              <m:r>
                <m:t>i</m:t>
              </m:r>
              <m:r>
                <m:t>j</m:t>
              </m:r>
              <m:r>
                <m:t>f</m:t>
              </m:r>
            </m:sub>
          </m:sSub>
          <m:r>
            <m:rPr>
              <m:sty m:val="p"/>
            </m:rPr>
            <m:t>(</m:t>
          </m:r>
          <m:r>
            <m:t>t</m:t>
          </m:r>
          <m:r>
            <m:rPr>
              <m:sty m:val="p"/>
            </m:rPr>
            <m:t>+</m:t>
          </m:r>
          <m:r>
            <m:t>1</m:t>
          </m:r>
          <m:r>
            <m:rPr>
              <m:sty m:val="p"/>
            </m:rPr>
            <m:t>)</m:t>
          </m:r>
          <m:r>
            <m:rPr>
              <m:sty m:val="p"/>
            </m:rPr>
            <m:t>−</m:t>
          </m:r>
          <m:sSub>
            <m:e>
              <m:r>
                <m:t>c</m:t>
              </m:r>
            </m:e>
            <m:sub>
              <m:r>
                <m:t>j</m:t>
              </m:r>
              <m:r>
                <m:t>f</m:t>
              </m:r>
            </m:sub>
          </m:sSub>
          <m:r>
            <m:rPr>
              <m:sty m:val="p"/>
            </m:rPr>
            <m:t>,</m:t>
          </m:r>
          <m:r>
            <m:t> </m:t>
          </m:r>
          <m:r>
            <m:t> </m:t>
          </m:r>
          <m:r>
            <m:t> </m:t>
          </m:r>
          <m:r>
            <m:t> </m:t>
          </m:r>
          <m:r>
            <m:t> </m:t>
          </m:r>
          <m:r>
            <m:t> </m:t>
          </m:r>
          <m:r>
            <m:t> </m:t>
          </m:r>
          <m:r>
            <m:t> </m:t>
          </m:r>
          <m:r>
            <m:t> </m:t>
          </m:r>
          <m:r>
            <m:t> </m:t>
          </m:r>
          <m:r>
            <m:rPr>
              <m:sty m:val="p"/>
            </m:rPr>
            <m:t>(</m:t>
          </m:r>
          <m:r>
            <m:t>4.23</m:t>
          </m:r>
          <m:r>
            <m:rPr>
              <m:sty m:val="p"/>
            </m:rPr>
            <m:t>)</m:t>
          </m:r>
        </m:oMath>
      </m:oMathPara>
    </w:p>
    <w:p>
      <w:pPr>
        <w:pStyle w:val="FirstParagraph"/>
        <w:ind w:firstLine="0" w:left="0"/>
        <w:jc w:val="left"/>
      </w:pPr>
      <w:r>
        <w:t xml:space="preserve">где</w:t>
      </w:r>
      <w:r>
        <w:t xml:space="preserve"> </w:t>
      </w:r>
      <m:oMath>
        <m:sSub>
          <m:e>
            <m:r>
              <m:t>c</m:t>
            </m:r>
          </m:e>
          <m:sub>
            <m:r>
              <m:t>j</m:t>
            </m:r>
            <m:r>
              <m:t>f</m:t>
            </m:r>
          </m:sub>
        </m:sSub>
      </m:oMath>
      <w:r>
        <w:t xml:space="preserve"> </w:t>
      </w:r>
      <w:r>
        <w:t xml:space="preserve">– условно-постоянные издержки.</w:t>
      </w:r>
    </w:p>
    <w:p>
      <w:pPr>
        <w:pStyle w:val="BodyText"/>
      </w:pPr>
      <w:r>
        <w:t xml:space="preserve">Уравнение (4.23) позволяет связать текущий производственный выбор фирмы с ее будущей инвестиционной активностью. В частности, если прибыль оказывается отрицательной, фирма не имеет внутренних ресурсов для расширения производства, а значит ее инвестиционный спрос должен сокращаться.</w:t>
      </w:r>
    </w:p>
    <w:p>
      <w:pPr>
        <w:pStyle w:val="BodyText"/>
      </w:pPr>
      <w:r>
        <w:t xml:space="preserve">Инвестиции фирмы состоят из двух компонент – части текущей прибыли и части, обусловленной дефицитом мощности. Поэтому вводится следующее уравнение:</w:t>
      </w:r>
    </w:p>
    <w:p>
      <w:pPr>
        <w:pStyle w:val="BodyText"/>
      </w:pPr>
      <m:oMathPara>
        <m:oMathParaPr>
          <m:jc m:val="center"/>
        </m:oMathParaPr>
        <m:oMath>
          <m:sSub>
            <m:e>
              <m:r>
                <m:t>I</m:t>
              </m:r>
            </m:e>
            <m:sub>
              <m:r>
                <m:t>j</m:t>
              </m:r>
              <m:r>
                <m:t>f</m:t>
              </m:r>
            </m:sub>
          </m:sSub>
          <m:r>
            <m:rPr>
              <m:sty m:val="p"/>
            </m:rPr>
            <m:t>(</m:t>
          </m:r>
          <m:r>
            <m:t>t</m:t>
          </m:r>
          <m:r>
            <m:rPr>
              <m:sty m:val="p"/>
            </m:rPr>
            <m:t>+</m:t>
          </m:r>
          <m:r>
            <m:t>1</m:t>
          </m:r>
          <m:r>
            <m:rPr>
              <m:sty m:val="p"/>
            </m:rPr>
            <m:t>)</m:t>
          </m:r>
          <m:r>
            <m:rPr>
              <m:sty m:val="p"/>
            </m:rPr>
            <m:t>=</m:t>
          </m:r>
          <m:sSub>
            <m:e>
              <m:r>
                <m:t>κ</m:t>
              </m:r>
            </m:e>
            <m:sub>
              <m:r>
                <m:t>j</m:t>
              </m:r>
            </m:sub>
          </m:sSub>
          <m:r>
            <m:rPr>
              <m:sty m:val="p"/>
            </m:rPr>
            <m:t>max</m:t>
          </m:r>
          <m:d>
            <m:dPr>
              <m:begChr m:val="{"/>
              <m:sepChr m:val=""/>
              <m:endChr m:val="}"/>
              <m:grow/>
            </m:dPr>
            <m:e>
              <m:sSub>
                <m:e>
                  <m:r>
                    <m:t>π</m:t>
                  </m:r>
                </m:e>
                <m:sub>
                  <m:r>
                    <m:t>j</m:t>
                  </m:r>
                  <m:r>
                    <m:t>f</m:t>
                  </m:r>
                </m:sub>
              </m:sSub>
              <m:r>
                <m:rPr>
                  <m:sty m:val="p"/>
                </m:rPr>
                <m:t>(</m:t>
              </m:r>
              <m:r>
                <m:t>t</m:t>
              </m:r>
              <m:r>
                <m:rPr>
                  <m:sty m:val="p"/>
                </m:rPr>
                <m:t>+</m:t>
              </m:r>
              <m:r>
                <m:t>1</m:t>
              </m:r>
              <m:r>
                <m:rPr>
                  <m:sty m:val="p"/>
                </m:rPr>
                <m:t>)</m:t>
              </m:r>
              <m:r>
                <m:rPr>
                  <m:sty m:val="p"/>
                </m:rPr>
                <m:t>,</m:t>
              </m:r>
              <m:r>
                <m:t>0</m:t>
              </m:r>
            </m:e>
          </m:d>
          <m:r>
            <m:rPr>
              <m:sty m:val="p"/>
            </m:rPr>
            <m:t>+</m:t>
          </m:r>
          <m:sSub>
            <m:e>
              <m:r>
                <m:t>η</m:t>
              </m:r>
            </m:e>
            <m:sub>
              <m:r>
                <m:t>j</m:t>
              </m:r>
            </m:sub>
          </m:sSub>
          <m:r>
            <m:rPr>
              <m:sty m:val="p"/>
            </m:rPr>
            <m:t>max</m:t>
          </m:r>
          <m:d>
            <m:dPr>
              <m:begChr m:val="{"/>
              <m:sepChr m:val=""/>
              <m:endChr m:val="}"/>
              <m:grow/>
            </m:dPr>
            <m:e>
              <m:sSub>
                <m:e>
                  <m:r>
                    <m:t>d</m:t>
                  </m:r>
                </m:e>
                <m:sub>
                  <m:r>
                    <m:t>j</m:t>
                  </m:r>
                  <m:r>
                    <m:t>f</m:t>
                  </m:r>
                </m:sub>
              </m:sSub>
              <m:r>
                <m:rPr>
                  <m:sty m:val="p"/>
                </m:rPr>
                <m:t>(</m:t>
              </m:r>
              <m:r>
                <m:t>t</m:t>
              </m:r>
              <m:r>
                <m:rPr>
                  <m:sty m:val="p"/>
                </m:rPr>
                <m:t>+</m:t>
              </m:r>
              <m:r>
                <m:t>1</m:t>
              </m:r>
              <m:r>
                <m:rPr>
                  <m:sty m:val="p"/>
                </m:rPr>
                <m:t>)</m:t>
              </m:r>
              <m:r>
                <m:rPr>
                  <m:sty m:val="p"/>
                </m:rPr>
                <m:t>−</m:t>
              </m:r>
              <m:sSub>
                <m:e>
                  <m:r>
                    <m:t>x</m:t>
                  </m:r>
                </m:e>
                <m:sub>
                  <m:r>
                    <m:t>j</m:t>
                  </m:r>
                  <m:r>
                    <m:t>f</m:t>
                  </m:r>
                </m:sub>
              </m:sSub>
              <m:r>
                <m:rPr>
                  <m:sty m:val="p"/>
                </m:rPr>
                <m:t>(</m:t>
              </m:r>
              <m:r>
                <m:t>t</m:t>
              </m:r>
              <m:r>
                <m:rPr>
                  <m:sty m:val="p"/>
                </m:rPr>
                <m:t>+</m:t>
              </m:r>
              <m:r>
                <m:t>1</m:t>
              </m:r>
              <m:r>
                <m:rPr>
                  <m:sty m:val="p"/>
                </m:rPr>
                <m:t>)</m:t>
              </m:r>
              <m:r>
                <m:rPr>
                  <m:sty m:val="p"/>
                </m:rPr>
                <m:t>,</m:t>
              </m:r>
              <m:r>
                <m:t>0</m:t>
              </m:r>
            </m:e>
          </m:d>
          <m:r>
            <m:rPr>
              <m:sty m:val="p"/>
            </m:rPr>
            <m:t>,</m:t>
          </m:r>
          <m:r>
            <m:t> </m:t>
          </m:r>
          <m:r>
            <m:t> </m:t>
          </m:r>
          <m:r>
            <m:rPr>
              <m:sty m:val="p"/>
            </m:rPr>
            <m:t>(</m:t>
          </m:r>
          <m:r>
            <m:t>4.24</m:t>
          </m:r>
          <m:r>
            <m:rPr>
              <m:sty m:val="p"/>
            </m:rPr>
            <m:t>)</m:t>
          </m:r>
        </m:oMath>
      </m:oMathPara>
    </w:p>
    <w:p>
      <w:pPr>
        <w:pStyle w:val="FirstParagraph"/>
        <w:ind w:firstLine="0" w:left="0"/>
        <w:jc w:val="left"/>
      </w:pPr>
      <w:r>
        <w:t xml:space="preserve">где</w:t>
      </w:r>
      <w:r>
        <w:t xml:space="preserve"> </w:t>
      </w:r>
      <m:oMath>
        <m:sSub>
          <m:e>
            <m:r>
              <m:t>κ</m:t>
            </m:r>
          </m:e>
          <m:sub>
            <m:r>
              <m:t>j</m:t>
            </m:r>
          </m:sub>
        </m:sSub>
      </m:oMath>
      <w:r>
        <w:t xml:space="preserve"> </w:t>
      </w:r>
      <w:r>
        <w:t xml:space="preserve">– доля прибыли, направляемая на инвестиции,</w:t>
      </w:r>
    </w:p>
    <w:p>
      <w:pPr>
        <w:pStyle w:val="BodyText"/>
      </w:pPr>
      <m:oMath>
        <m:sSub>
          <m:e>
            <m:r>
              <m:t>η</m:t>
            </m:r>
          </m:e>
          <m:sub>
            <m:r>
              <m:t>j</m:t>
            </m:r>
          </m:sub>
        </m:sSub>
      </m:oMath>
      <w:r>
        <w:t xml:space="preserve"> </w:t>
      </w:r>
      <w:r>
        <w:t xml:space="preserve">- коэффициент реакции на неудовлетворенный спрос.</w:t>
      </w:r>
    </w:p>
    <w:p>
      <w:pPr>
        <w:pStyle w:val="BodyText"/>
      </w:pPr>
      <w:r>
        <w:t xml:space="preserve">Для капиталоемких отраслей, например энергетики и добычи, параметр</w:t>
      </w:r>
      <w:r>
        <w:t xml:space="preserve"> </w:t>
      </w:r>
      <m:oMath>
        <m:sSub>
          <m:e>
            <m:r>
              <m:t>η</m:t>
            </m:r>
          </m:e>
          <m:sub>
            <m:r>
              <m:t>j</m:t>
            </m:r>
          </m:sub>
        </m:sSub>
      </m:oMath>
      <w:r>
        <w:t xml:space="preserve"> </w:t>
      </w:r>
      <w:r>
        <w:t xml:space="preserve">может быть ниже, чем для обработки или сельского хозяйства, так как наращивание мощности там медленнее и требует более крупных проектов.</w:t>
      </w:r>
    </w:p>
    <w:p>
      <w:pPr>
        <w:pStyle w:val="BodyText"/>
      </w:pPr>
      <w:r>
        <w:t xml:space="preserve">Покупка инвестиционных благ по отраслям задается матрицей отраслевых долей:</w:t>
      </w:r>
    </w:p>
    <w:p>
      <w:pPr>
        <w:pStyle w:val="BodyText"/>
      </w:pPr>
      <m:oMathPara>
        <m:oMathParaPr>
          <m:jc m:val="center"/>
        </m:oMathParaPr>
        <m:oMath>
          <m:sSub>
            <m:e>
              <m:r>
                <m:t>q</m:t>
              </m:r>
            </m:e>
            <m:sub>
              <m:r>
                <m:t>i</m:t>
              </m:r>
              <m:r>
                <m:t>j</m:t>
              </m:r>
              <m:r>
                <m:t>f</m:t>
              </m:r>
            </m:sub>
          </m:sSub>
          <m:r>
            <m:rPr>
              <m:sty m:val="p"/>
            </m:rPr>
            <m:t>(</m:t>
          </m:r>
          <m:r>
            <m:t>t</m:t>
          </m:r>
          <m:r>
            <m:rPr>
              <m:sty m:val="p"/>
            </m:rPr>
            <m:t>+</m:t>
          </m:r>
          <m:r>
            <m:t>1</m:t>
          </m:r>
          <m:r>
            <m:rPr>
              <m:sty m:val="p"/>
            </m:rPr>
            <m:t>)</m:t>
          </m:r>
          <m:r>
            <m:rPr>
              <m:sty m:val="p"/>
            </m:rPr>
            <m:t>=</m:t>
          </m:r>
          <m:sSubSup>
            <m:e>
              <m:r>
                <m:t>γ</m:t>
              </m:r>
            </m:e>
            <m:sub>
              <m:r>
                <m:t>i</m:t>
              </m:r>
              <m:r>
                <m:t>j</m:t>
              </m:r>
            </m:sub>
            <m:sup>
              <m:r>
                <m:rPr>
                  <m:sty m:val="p"/>
                </m:rPr>
                <m:t>(</m:t>
              </m:r>
              <m:r>
                <m:t>f</m:t>
              </m:r>
              <m:r>
                <m:rPr>
                  <m:sty m:val="p"/>
                </m:rPr>
                <m:t>)</m:t>
              </m:r>
            </m:sup>
          </m:sSubSup>
          <m:r>
            <m:t> </m:t>
          </m:r>
          <m:sSub>
            <m:e>
              <m:r>
                <m:t>I</m:t>
              </m:r>
            </m:e>
            <m:sub>
              <m:r>
                <m:t>j</m:t>
              </m:r>
              <m:r>
                <m:t>f</m:t>
              </m:r>
            </m:sub>
          </m:sSub>
          <m:r>
            <m:rPr>
              <m:sty m:val="p"/>
            </m:rPr>
            <m:t>(</m:t>
          </m:r>
          <m:r>
            <m:t>t</m:t>
          </m:r>
          <m:r>
            <m:rPr>
              <m:sty m:val="p"/>
            </m:rPr>
            <m:t>+</m:t>
          </m:r>
          <m:r>
            <m:t>1</m:t>
          </m:r>
          <m:r>
            <m:rPr>
              <m:sty m:val="p"/>
            </m:rPr>
            <m:t>)</m:t>
          </m:r>
          <m:r>
            <m:rPr>
              <m:sty m:val="p"/>
            </m:rPr>
            <m:t>,</m:t>
          </m:r>
          <m:r>
            <m:t> </m:t>
          </m:r>
          <m:r>
            <m:t> </m:t>
          </m:r>
          <m:nary>
            <m:naryPr>
              <m:chr m:val="∑"/>
              <m:limLoc m:val="undOvr"/>
              <m:subHide m:val="off"/>
              <m:supHide m:val="off"/>
            </m:naryPr>
            <m:sub>
              <m:r>
                <m:t>i</m:t>
              </m:r>
              <m:r>
                <m:rPr>
                  <m:sty m:val="p"/>
                </m:rPr>
                <m:t>=</m:t>
              </m:r>
              <m:r>
                <m:t>1</m:t>
              </m:r>
            </m:sub>
            <m:sup>
              <m:r>
                <m:t>5</m:t>
              </m:r>
            </m:sup>
            <m:e>
              <m:sSubSup>
                <m:e>
                  <m:r>
                    <m:t>γ</m:t>
                  </m:r>
                </m:e>
                <m:sub>
                  <m:r>
                    <m:t>i</m:t>
                  </m:r>
                  <m:r>
                    <m:t>j</m:t>
                  </m:r>
                </m:sub>
                <m:sup>
                  <m:r>
                    <m:rPr>
                      <m:sty m:val="p"/>
                    </m:rPr>
                    <m:t>(</m:t>
                  </m:r>
                  <m:r>
                    <m:t>f</m:t>
                  </m:r>
                  <m:r>
                    <m:rPr>
                      <m:sty m:val="p"/>
                    </m:rPr>
                    <m:t>)</m:t>
                  </m:r>
                </m:sup>
              </m:sSubSup>
            </m:e>
          </m:nary>
          <m:r>
            <m:rPr>
              <m:sty m:val="p"/>
            </m:rPr>
            <m:t>=</m:t>
          </m:r>
          <m:r>
            <m:t>1</m:t>
          </m:r>
          <m:r>
            <m:rPr>
              <m:sty m:val="p"/>
            </m:rPr>
            <m:t>.</m:t>
          </m:r>
          <m:r>
            <m:t> </m:t>
          </m:r>
          <m:r>
            <m:t> </m:t>
          </m:r>
          <m:r>
            <m:t> </m:t>
          </m:r>
          <m:r>
            <m:t> </m:t>
          </m:r>
          <m:r>
            <m:t> </m:t>
          </m:r>
          <m:r>
            <m:t> </m:t>
          </m:r>
          <m:r>
            <m:t> </m:t>
          </m:r>
          <m:r>
            <m:t> </m:t>
          </m:r>
          <m:r>
            <m:t> </m:t>
          </m:r>
          <m:r>
            <m:t> </m:t>
          </m:r>
          <m:r>
            <m:t> </m:t>
          </m:r>
          <m:r>
            <m:t> </m:t>
          </m:r>
          <m:r>
            <m:t> </m:t>
          </m:r>
          <m:r>
            <m:t> </m:t>
          </m:r>
          <m:r>
            <m:rPr>
              <m:sty m:val="p"/>
            </m:rPr>
            <m:t>(</m:t>
          </m:r>
          <m:r>
            <m:t>4.25</m:t>
          </m:r>
          <m:r>
            <m:rPr>
              <m:sty m:val="p"/>
            </m:rPr>
            <m:t>)</m:t>
          </m:r>
        </m:oMath>
      </m:oMathPara>
    </w:p>
    <w:p>
      <w:pPr>
        <w:pStyle w:val="FirstParagraph"/>
      </w:pPr>
      <w:r>
        <w:t xml:space="preserve">Коэффициенты</w:t>
      </w:r>
      <w:r>
        <w:t xml:space="preserve"> </w:t>
      </w:r>
      <m:oMath>
        <m:sSubSup>
          <m:e>
            <m:r>
              <m:t>γ</m:t>
            </m:r>
          </m:e>
          <m:sub>
            <m:r>
              <m:t>i</m:t>
            </m:r>
            <m:r>
              <m:t>j</m:t>
            </m:r>
          </m:sub>
          <m:sup>
            <m:r>
              <m:rPr>
                <m:sty m:val="p"/>
              </m:rPr>
              <m:t>(</m:t>
            </m:r>
            <m:r>
              <m:t>f</m:t>
            </m:r>
            <m:r>
              <m:rPr>
                <m:sty m:val="p"/>
              </m:rPr>
              <m:t>)</m:t>
            </m:r>
          </m:sup>
        </m:sSubSup>
      </m:oMath>
      <w:r>
        <w:t xml:space="preserve"> </w:t>
      </w:r>
      <w:r>
        <w:t xml:space="preserve">отражают структуру инвестиционного спроса фирмы. Для большинства отраслей наиболее значимой будет компонента</w:t>
      </w:r>
      <w:r>
        <w:t xml:space="preserve"> </w:t>
      </w:r>
      <m:oMath>
        <m:sSubSup>
          <m:e>
            <m:r>
              <m:t>γ</m:t>
            </m:r>
          </m:e>
          <m:sub>
            <m:r>
              <m:t>4</m:t>
            </m:r>
            <m:r>
              <m:t>j</m:t>
            </m:r>
          </m:sub>
          <m:sup>
            <m:r>
              <m:rPr>
                <m:sty m:val="p"/>
              </m:rPr>
              <m:t>(</m:t>
            </m:r>
            <m:r>
              <m:t>f</m:t>
            </m:r>
            <m:r>
              <m:rPr>
                <m:sty m:val="p"/>
              </m:rPr>
              <m:t>)</m:t>
            </m:r>
          </m:sup>
        </m:sSubSup>
      </m:oMath>
      <w:r>
        <w:t xml:space="preserve">, связанная со строительством. Для обработки и энергетики существенной остается и доля капитальных товаров из самой обрабатывающей промышленности.</w:t>
      </w:r>
    </w:p>
    <w:p>
      <w:pPr>
        <w:pStyle w:val="BodyText"/>
      </w:pPr>
      <w:r>
        <w:t xml:space="preserve">Запас капитала обновляется по стандартному закону накопления:</w:t>
      </w:r>
    </w:p>
    <w:p>
      <w:pPr>
        <w:pStyle w:val="BodyText"/>
      </w:pPr>
      <m:oMathPara>
        <m:oMathParaPr>
          <m:jc m:val="center"/>
        </m:oMathParaPr>
        <m:oMath>
          <m:sSub>
            <m:e>
              <m:r>
                <m:t>k</m:t>
              </m:r>
            </m:e>
            <m:sub>
              <m:r>
                <m:t>j</m:t>
              </m:r>
              <m:r>
                <m:t>f</m:t>
              </m:r>
            </m:sub>
          </m:sSub>
          <m:r>
            <m:rPr>
              <m:sty m:val="p"/>
            </m:rPr>
            <m:t>(</m:t>
          </m:r>
          <m:r>
            <m:t>t</m:t>
          </m:r>
          <m:r>
            <m:rPr>
              <m:sty m:val="p"/>
            </m:rPr>
            <m:t>+</m:t>
          </m:r>
          <m:r>
            <m:t>1</m:t>
          </m:r>
          <m:r>
            <m:rPr>
              <m:sty m:val="p"/>
            </m:rPr>
            <m:t>)</m:t>
          </m:r>
          <m:r>
            <m:rPr>
              <m:sty m:val="p"/>
            </m:rPr>
            <m:t>=</m:t>
          </m:r>
          <m:d>
            <m:dPr>
              <m:begChr m:val="("/>
              <m:sepChr m:val=""/>
              <m:endChr m:val=")"/>
              <m:grow/>
            </m:dPr>
            <m:e>
              <m:r>
                <m:t>1</m:t>
              </m:r>
              <m:r>
                <m:rPr>
                  <m:sty m:val="p"/>
                </m:rPr>
                <m:t>−</m:t>
              </m:r>
              <m:sSub>
                <m:e>
                  <m:r>
                    <m:t>δ</m:t>
                  </m:r>
                </m:e>
                <m:sub>
                  <m:r>
                    <m:t>j</m:t>
                  </m:r>
                </m:sub>
              </m:sSub>
            </m:e>
          </m:d>
          <m:sSub>
            <m:e>
              <m:r>
                <m:t>k</m:t>
              </m:r>
            </m:e>
            <m:sub>
              <m:r>
                <m:t>j</m:t>
              </m:r>
              <m:r>
                <m:t>f</m:t>
              </m:r>
            </m:sub>
          </m:sSub>
          <m:r>
            <m:rPr>
              <m:sty m:val="p"/>
            </m:rPr>
            <m:t>(</m:t>
          </m:r>
          <m:r>
            <m:t>t</m:t>
          </m:r>
          <m:r>
            <m:rPr>
              <m:sty m:val="p"/>
            </m:rPr>
            <m:t>)</m:t>
          </m:r>
          <m:r>
            <m:rPr>
              <m:sty m:val="p"/>
            </m:rPr>
            <m:t>+</m:t>
          </m:r>
          <m:sSub>
            <m:e>
              <m:r>
                <m:t>I</m:t>
              </m:r>
            </m:e>
            <m:sub>
              <m:r>
                <m:t>j</m:t>
              </m:r>
              <m:r>
                <m:t>f</m:t>
              </m:r>
            </m:sub>
          </m:sSub>
          <m:r>
            <m:rPr>
              <m:sty m:val="p"/>
            </m:rPr>
            <m:t>(</m:t>
          </m:r>
          <m:r>
            <m:t>t</m:t>
          </m:r>
          <m:r>
            <m:rPr>
              <m:sty m:val="p"/>
            </m:rPr>
            <m:t>+</m:t>
          </m:r>
          <m:r>
            <m:t>1</m:t>
          </m:r>
          <m:r>
            <m:rPr>
              <m:sty m:val="p"/>
            </m:rPr>
            <m:t>)</m:t>
          </m:r>
          <m:r>
            <m:rPr>
              <m:sty m:val="p"/>
            </m:rPr>
            <m:t>,</m:t>
          </m:r>
          <m:r>
            <m:t> </m:t>
          </m:r>
          <m:r>
            <m:t> </m:t>
          </m:r>
          <m:r>
            <m:t>0</m:t>
          </m:r>
          <m:r>
            <m:rPr>
              <m:sty m:val="p"/>
            </m:rPr>
            <m:t>&lt;</m:t>
          </m:r>
          <m:sSub>
            <m:e>
              <m:r>
                <m:t>δ</m:t>
              </m:r>
            </m:e>
            <m:sub>
              <m:r>
                <m:t>j</m:t>
              </m:r>
            </m:sub>
          </m:sSub>
          <m:r>
            <m:rPr>
              <m:sty m:val="p"/>
            </m:rPr>
            <m:t>&lt;</m:t>
          </m:r>
          <m:r>
            <m:t>1</m:t>
          </m:r>
          <m:r>
            <m:rPr>
              <m:sty m:val="p"/>
            </m:rPr>
            <m:t>,</m:t>
          </m:r>
          <m:r>
            <m:t> </m:t>
          </m:r>
          <m:r>
            <m:t> </m:t>
          </m:r>
          <m:r>
            <m:t> </m:t>
          </m:r>
          <m:r>
            <m:t> </m:t>
          </m:r>
          <m:r>
            <m:t> </m:t>
          </m:r>
          <m:r>
            <m:t> </m:t>
          </m:r>
          <m:r>
            <m:t> </m:t>
          </m:r>
          <m:r>
            <m:rPr>
              <m:sty m:val="p"/>
            </m:rPr>
            <m:t>(</m:t>
          </m:r>
          <m:r>
            <m:t>4.26</m:t>
          </m:r>
          <m:r>
            <m:rPr>
              <m:sty m:val="p"/>
            </m:rPr>
            <m:t>)</m:t>
          </m:r>
        </m:oMath>
      </m:oMathPara>
    </w:p>
    <w:p>
      <w:pPr>
        <w:pStyle w:val="FirstParagraph"/>
        <w:ind w:firstLine="0" w:left="0"/>
        <w:jc w:val="left"/>
      </w:pPr>
      <w:r>
        <w:t xml:space="preserve">где</w:t>
      </w:r>
      <w:r>
        <w:t xml:space="preserve"> </w:t>
      </w:r>
      <m:oMath>
        <m:sSub>
          <m:e>
            <m:r>
              <m:t>δ</m:t>
            </m:r>
          </m:e>
          <m:sub>
            <m:r>
              <m:t>j</m:t>
            </m:r>
          </m:sub>
        </m:sSub>
      </m:oMath>
      <w:r>
        <w:t xml:space="preserve"> </w:t>
      </w:r>
      <w:r>
        <w:t xml:space="preserve">– норма амортизации в отрасли</w:t>
      </w:r>
      <w:r>
        <w:t xml:space="preserve"> </w:t>
      </w:r>
      <m:oMath>
        <m:r>
          <m:t>j</m:t>
        </m:r>
      </m:oMath>
      <w:r>
        <w:t xml:space="preserve">.</w:t>
      </w:r>
    </w:p>
    <w:p>
      <w:pPr>
        <w:pStyle w:val="BodyText"/>
      </w:pPr>
      <w:r>
        <w:t xml:space="preserve">Более высокий износ обычно характерен для транспортабельного оборудования и машин, тогда как для части инфраструктурных фондов темпы амортизации ниже.</w:t>
      </w:r>
    </w:p>
    <w:p>
      <w:pPr>
        <w:pStyle w:val="BodyText"/>
      </w:pPr>
      <w:r>
        <w:t xml:space="preserve">Технологический уровень фирмы повышается за счет части инвестиций, направленных на обновление оборудования и организационные изменения:</w:t>
      </w:r>
    </w:p>
    <w:p>
      <w:pPr>
        <w:pStyle w:val="BodyText"/>
      </w:pPr>
      <m:oMathPara>
        <m:oMathParaPr>
          <m:jc m:val="center"/>
        </m:oMathParaPr>
        <m:oMath>
          <m:sSub>
            <m:e>
              <m:r>
                <m:t>θ</m:t>
              </m:r>
            </m:e>
            <m:sub>
              <m:r>
                <m:t>j</m:t>
              </m:r>
              <m:r>
                <m:t>f</m:t>
              </m:r>
            </m:sub>
          </m:sSub>
          <m:r>
            <m:rPr>
              <m:sty m:val="p"/>
            </m:rPr>
            <m:t>(</m:t>
          </m:r>
          <m:r>
            <m:t>t</m:t>
          </m:r>
          <m:r>
            <m:rPr>
              <m:sty m:val="p"/>
            </m:rPr>
            <m:t>+</m:t>
          </m:r>
          <m:r>
            <m:t>1</m:t>
          </m:r>
          <m:r>
            <m:rPr>
              <m:sty m:val="p"/>
            </m:rPr>
            <m:t>)</m:t>
          </m:r>
          <m:r>
            <m:rPr>
              <m:sty m:val="p"/>
            </m:rPr>
            <m:t>=</m:t>
          </m:r>
          <m:sSub>
            <m:e>
              <m:r>
                <m:t>θ</m:t>
              </m:r>
            </m:e>
            <m:sub>
              <m:r>
                <m:t>j</m:t>
              </m:r>
              <m:r>
                <m:t>f</m:t>
              </m:r>
            </m:sub>
          </m:sSub>
          <m:r>
            <m:rPr>
              <m:sty m:val="p"/>
            </m:rPr>
            <m:t>(</m:t>
          </m:r>
          <m:r>
            <m:t>t</m:t>
          </m:r>
          <m:r>
            <m:rPr>
              <m:sty m:val="p"/>
            </m:rPr>
            <m:t>)</m:t>
          </m:r>
          <m:d>
            <m:dPr>
              <m:begChr m:val="("/>
              <m:sepChr m:val=""/>
              <m:endChr m:val=")"/>
              <m:grow/>
            </m:dPr>
            <m:e>
              <m:r>
                <m:t>1</m:t>
              </m:r>
              <m:r>
                <m:rPr>
                  <m:sty m:val="p"/>
                </m:rPr>
                <m:t>+</m:t>
              </m:r>
              <m:sSub>
                <m:e>
                  <m:r>
                    <m:t>μ</m:t>
                  </m:r>
                </m:e>
                <m:sub>
                  <m:r>
                    <m:t>j</m:t>
                  </m:r>
                </m:sub>
              </m:sSub>
              <m:r>
                <m:rPr>
                  <m:sty m:val="p"/>
                </m:rPr>
                <m:t>•</m:t>
              </m:r>
              <m:f>
                <m:fPr>
                  <m:type m:val="bar"/>
                </m:fPr>
                <m:num>
                  <m:sSub>
                    <m:e>
                      <m:r>
                        <m:t>I</m:t>
                      </m:r>
                    </m:e>
                    <m:sub>
                      <m:r>
                        <m:t>j</m:t>
                      </m:r>
                      <m:r>
                        <m:t>f</m:t>
                      </m:r>
                    </m:sub>
                  </m:sSub>
                  <m:r>
                    <m:rPr>
                      <m:sty m:val="p"/>
                    </m:rPr>
                    <m:t>(</m:t>
                  </m:r>
                  <m:r>
                    <m:t>t</m:t>
                  </m:r>
                  <m:r>
                    <m:rPr>
                      <m:sty m:val="p"/>
                    </m:rPr>
                    <m:t>+</m:t>
                  </m:r>
                  <m:r>
                    <m:t>1</m:t>
                  </m:r>
                  <m:r>
                    <m:rPr>
                      <m:sty m:val="p"/>
                    </m:rPr>
                    <m:t>)</m:t>
                  </m:r>
                </m:num>
                <m:den>
                  <m:sSub>
                    <m:e>
                      <m:r>
                        <m:t>k</m:t>
                      </m:r>
                    </m:e>
                    <m:sub>
                      <m:r>
                        <m:t>j</m:t>
                      </m:r>
                      <m:r>
                        <m:t>f</m:t>
                      </m:r>
                    </m:sub>
                  </m:sSub>
                  <m:r>
                    <m:rPr>
                      <m:sty m:val="p"/>
                    </m:rPr>
                    <m:t>(</m:t>
                  </m:r>
                  <m:r>
                    <m:t>t</m:t>
                  </m:r>
                  <m:r>
                    <m:rPr>
                      <m:sty m:val="p"/>
                    </m:rPr>
                    <m:t>)</m:t>
                  </m:r>
                </m:den>
              </m:f>
            </m:e>
          </m:d>
          <m:r>
            <m:rPr>
              <m:sty m:val="p"/>
            </m:rPr>
            <m:t>,</m:t>
          </m:r>
          <m:r>
            <m:t> </m:t>
          </m:r>
          <m:r>
            <m:t> </m:t>
          </m:r>
          <m:sSub>
            <m:e>
              <m:r>
                <m:t>μ</m:t>
              </m:r>
            </m:e>
            <m:sub>
              <m:r>
                <m:t>j</m:t>
              </m:r>
            </m:sub>
          </m:sSub>
          <m:r>
            <m:rPr>
              <m:sty m:val="p"/>
            </m:rPr>
            <m:t>&gt;</m:t>
          </m:r>
          <m:r>
            <m:t>0</m:t>
          </m:r>
          <m:r>
            <m:rPr>
              <m:sty m:val="p"/>
            </m:rPr>
            <m:t>.</m:t>
          </m:r>
          <m:r>
            <m:t> </m:t>
          </m:r>
          <m:r>
            <m:t> </m:t>
          </m:r>
          <m:r>
            <m:t> </m:t>
          </m:r>
          <m:r>
            <m:t> </m:t>
          </m:r>
          <m:r>
            <m:t> </m:t>
          </m:r>
          <m:r>
            <m:t> </m:t>
          </m:r>
          <m:r>
            <m:t> </m:t>
          </m:r>
          <m:r>
            <m:t> </m:t>
          </m:r>
          <m:r>
            <m:t> </m:t>
          </m:r>
          <m:r>
            <m:t> </m:t>
          </m:r>
          <m:r>
            <m:t> </m:t>
          </m:r>
          <m:r>
            <m:rPr>
              <m:sty m:val="p"/>
            </m:rPr>
            <m:t>(</m:t>
          </m:r>
          <m:r>
            <m:t>4.27</m:t>
          </m:r>
          <m:r>
            <m:rPr>
              <m:sty m:val="p"/>
            </m:rPr>
            <m:t>)</m:t>
          </m:r>
        </m:oMath>
      </m:oMathPara>
    </w:p>
    <w:p>
      <w:pPr>
        <w:pStyle w:val="FirstParagraph"/>
      </w:pPr>
      <w:r>
        <w:t xml:space="preserve">Благодаря уравнению (4.27) технологический прогресс становится эндогенным результатом инвестиционной активности агентов. Это позволяет объяснить изменение коэффициентов прямых затрат через процессы внутриотраслевого отбора и обновления.</w:t>
      </w:r>
    </w:p>
    <w:p>
      <w:pPr>
        <w:pStyle w:val="BodyText"/>
      </w:pPr>
      <w:r>
        <w:t xml:space="preserve">Рыночная доля фирмы на следующем шаге может определяться через долю фактического выпуска в совокупном выпуске отрасли:</w:t>
      </w:r>
    </w:p>
    <w:p>
      <w:pPr>
        <w:pStyle w:val="BodyText"/>
      </w:pPr>
      <m:oMathPara>
        <m:oMathParaPr>
          <m:jc m:val="center"/>
        </m:oMathParaPr>
        <m:oMath>
          <m:sSub>
            <m:e>
              <m:r>
                <m:t>ω</m:t>
              </m:r>
            </m:e>
            <m:sub>
              <m:r>
                <m:t>j</m:t>
              </m:r>
              <m:r>
                <m:t>f</m:t>
              </m:r>
            </m:sub>
          </m:sSub>
          <m:r>
            <m:rPr>
              <m:sty m:val="p"/>
            </m:rPr>
            <m:t>(</m:t>
          </m:r>
          <m:r>
            <m:t>t</m:t>
          </m:r>
          <m:r>
            <m:rPr>
              <m:sty m:val="p"/>
            </m:rPr>
            <m:t>+</m:t>
          </m:r>
          <m:r>
            <m:t>1</m:t>
          </m:r>
          <m:r>
            <m:rPr>
              <m:sty m:val="p"/>
            </m:rPr>
            <m:t>)</m:t>
          </m:r>
          <m:r>
            <m:rPr>
              <m:sty m:val="p"/>
            </m:rPr>
            <m:t>=</m:t>
          </m:r>
          <m:f>
            <m:fPr>
              <m:type m:val="bar"/>
            </m:fPr>
            <m:num>
              <m:sSub>
                <m:e>
                  <m:r>
                    <m:t>x</m:t>
                  </m:r>
                </m:e>
                <m:sub>
                  <m:r>
                    <m:t>j</m:t>
                  </m:r>
                  <m:r>
                    <m:t>f</m:t>
                  </m:r>
                </m:sub>
              </m:sSub>
              <m:r>
                <m:rPr>
                  <m:sty m:val="p"/>
                </m:rPr>
                <m:t>(</m:t>
              </m:r>
              <m:r>
                <m:t>t</m:t>
              </m:r>
              <m:r>
                <m:rPr>
                  <m:sty m:val="p"/>
                </m:rPr>
                <m:t>+</m:t>
              </m:r>
              <m:r>
                <m:t>1</m:t>
              </m:r>
              <m:r>
                <m:rPr>
                  <m:sty m:val="p"/>
                </m:rPr>
                <m:t>)</m:t>
              </m:r>
            </m:num>
            <m:den>
              <m:nary>
                <m:naryPr>
                  <m:chr m:val="∑"/>
                  <m:limLoc m:val="undOvr"/>
                  <m:subHide m:val="off"/>
                  <m:supHide m:val="on"/>
                </m:naryPr>
                <m:sub>
                  <m:r>
                    <m:t>g</m:t>
                  </m:r>
                  <m:r>
                    <m:rPr>
                      <m:sty m:val="p"/>
                    </m:rPr>
                    <m:t>∈</m:t>
                  </m:r>
                  <m:sSub>
                    <m:e>
                      <m:r>
                        <m:rPr>
                          <m:scr m:val="script"/>
                          <m:sty m:val="p"/>
                        </m:rPr>
                        <m:t>F</m:t>
                      </m:r>
                    </m:e>
                    <m:sub>
                      <m:r>
                        <m:t>j</m:t>
                      </m:r>
                    </m:sub>
                  </m:sSub>
                </m:sub>
                <m:sup>
                  <m:r>
                    <m:t>​</m:t>
                  </m:r>
                </m:sup>
                <m:e>
                  <m:sSub>
                    <m:e>
                      <m:r>
                        <m:t>x</m:t>
                      </m:r>
                    </m:e>
                    <m:sub>
                      <m:r>
                        <m:t>j</m:t>
                      </m:r>
                      <m:r>
                        <m:t>g</m:t>
                      </m:r>
                    </m:sub>
                  </m:sSub>
                </m:e>
              </m:nary>
              <m:r>
                <m:rPr>
                  <m:sty m:val="p"/>
                </m:rPr>
                <m:t>(</m:t>
              </m:r>
              <m:r>
                <m:t>t</m:t>
              </m:r>
              <m:r>
                <m:rPr>
                  <m:sty m:val="p"/>
                </m:rPr>
                <m:t>+</m:t>
              </m:r>
              <m:r>
                <m:t>1</m:t>
              </m:r>
              <m:r>
                <m:rPr>
                  <m:sty m:val="p"/>
                </m:rPr>
                <m:t>)</m:t>
              </m:r>
            </m:den>
          </m:f>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4.28</m:t>
          </m:r>
          <m:r>
            <m:rPr>
              <m:sty m:val="p"/>
            </m:rPr>
            <m:t>)</m:t>
          </m:r>
        </m:oMath>
      </m:oMathPara>
    </w:p>
    <w:p>
      <w:pPr>
        <w:pStyle w:val="FirstParagraph"/>
      </w:pPr>
      <w:r>
        <w:t xml:space="preserve">Если фирма систематически не удовлетворяет выделенный ей спрос или имеет низкий технологический уровень, ее рыночная доля со временем сокращается. В противоположном случае более эффективные производители усиливают свои позиции.</w:t>
      </w:r>
    </w:p>
    <w:bookmarkEnd w:id="41"/>
    <w:bookmarkStart w:id="42" w:name="переход-от-микроуровня-к-макроуровню"/>
    <w:p>
      <w:pPr>
        <w:pStyle w:val="Heading2"/>
        <w:ind w:firstLine="709" w:left="0"/>
        <w:jc w:val="left"/>
      </w:pPr>
      <w:r>
        <w:rPr>
          <w:rFonts w:ascii="Times New Roman" w:hAnsi="Times New Roman"/>
          <w:b/>
          <w:i w:val="0"/>
          <w:sz w:val="28"/>
        </w:rPr>
        <w:t xml:space="preserve">4.6 Переход от микроуровня к макроуровню</w:t>
      </w:r>
    </w:p>
    <w:p>
      <w:pPr>
        <w:pStyle w:val="FirstParagraph"/>
      </w:pPr>
      <w:r>
        <w:t xml:space="preserve">Агрегирование индивидуальных решений фирм образует общеотраслевые показатели и матрицы межотраслевого баланса.</w:t>
      </w:r>
    </w:p>
    <w:p>
      <w:pPr>
        <w:pStyle w:val="BodyText"/>
      </w:pPr>
      <w:r>
        <w:t xml:space="preserve">Валовый выпуск отрасли в период</w:t>
      </w:r>
      <w:r>
        <w:t xml:space="preserve"> </w:t>
      </w:r>
      <m:oMath>
        <m:r>
          <m:t>t</m:t>
        </m:r>
        <m:r>
          <m:rPr>
            <m:sty m:val="p"/>
          </m:rPr>
          <m:t>+</m:t>
        </m:r>
        <m:r>
          <m:t>1</m:t>
        </m:r>
      </m:oMath>
      <w:r>
        <w:t xml:space="preserve"> </w:t>
      </w:r>
      <w:r>
        <w:t xml:space="preserve">вычисляется как</w:t>
      </w:r>
    </w:p>
    <w:p>
      <w:pPr>
        <w:pStyle w:val="BodyText"/>
      </w:pPr>
      <m:oMathPara>
        <m:oMathParaPr>
          <m:jc m:val="center"/>
        </m:oMathParaPr>
        <m:oMath>
          <m:sSub>
            <m:e>
              <m:r>
                <m:t>x</m:t>
              </m:r>
            </m:e>
            <m:sub>
              <m:r>
                <m:t>j</m:t>
              </m:r>
            </m:sub>
          </m:sSub>
          <m:r>
            <m:rPr>
              <m:sty m:val="p"/>
            </m:rPr>
            <m:t>(</m:t>
          </m:r>
          <m:r>
            <m:t>t</m:t>
          </m:r>
          <m:r>
            <m:rPr>
              <m:sty m:val="p"/>
            </m:rPr>
            <m:t>+</m:t>
          </m:r>
          <m:r>
            <m:t>1</m:t>
          </m:r>
          <m:r>
            <m:rPr>
              <m:sty m:val="p"/>
            </m:rPr>
            <m:t>)</m:t>
          </m:r>
          <m:r>
            <m:rPr>
              <m:sty m:val="p"/>
            </m:rPr>
            <m:t>=</m:t>
          </m:r>
          <m:nary>
            <m:naryPr>
              <m:chr m:val="∑"/>
              <m:limLoc m:val="undOvr"/>
              <m:subHide m:val="off"/>
              <m:supHide m:val="on"/>
            </m:naryPr>
            <m:sub>
              <m:r>
                <m:t>f</m:t>
              </m:r>
              <m:r>
                <m:rPr>
                  <m:sty m:val="p"/>
                </m:rPr>
                <m:t>∈</m:t>
              </m:r>
              <m:sSub>
                <m:e>
                  <m:r>
                    <m:rPr>
                      <m:scr m:val="script"/>
                      <m:sty m:val="p"/>
                    </m:rPr>
                    <m:t>F</m:t>
                  </m:r>
                </m:e>
                <m:sub>
                  <m:r>
                    <m:t>j</m:t>
                  </m:r>
                </m:sub>
              </m:sSub>
            </m:sub>
            <m:sup>
              <m:r>
                <m:t>​</m:t>
              </m:r>
            </m:sup>
            <m:e>
              <m:sSub>
                <m:e>
                  <m:r>
                    <m:t>x</m:t>
                  </m:r>
                </m:e>
                <m:sub>
                  <m:r>
                    <m:t>j</m:t>
                  </m:r>
                  <m:r>
                    <m:t>f</m:t>
                  </m:r>
                </m:sub>
              </m:sSub>
            </m:e>
          </m:nary>
          <m:r>
            <m:rPr>
              <m:sty m:val="p"/>
            </m:rPr>
            <m:t>(</m:t>
          </m:r>
          <m:r>
            <m:t>t</m:t>
          </m:r>
          <m:r>
            <m:rPr>
              <m:sty m:val="p"/>
            </m:rPr>
            <m:t>+</m:t>
          </m:r>
          <m:r>
            <m:t>1</m:t>
          </m:r>
          <m:r>
            <m:rPr>
              <m:sty m:val="p"/>
            </m:rPr>
            <m:t>)</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4.29</m:t>
          </m:r>
          <m:r>
            <m:rPr>
              <m:sty m:val="p"/>
            </m:rPr>
            <m:t>)</m:t>
          </m:r>
        </m:oMath>
      </m:oMathPara>
    </w:p>
    <w:p>
      <w:pPr>
        <w:pStyle w:val="FirstParagraph"/>
      </w:pPr>
      <w:r>
        <w:t xml:space="preserve">Коэффициенты прямых затрат определяются как отношение совокупного использования промежуточного ресурса к совокупному выпуску отрасли:</w:t>
      </w:r>
    </w:p>
    <w:p>
      <w:pPr>
        <w:pStyle w:val="BodyText"/>
      </w:pPr>
      <m:oMathPara>
        <m:oMathParaPr>
          <m:jc m:val="center"/>
        </m:oMathParaPr>
        <m:oMath>
          <m:sSub>
            <m:e>
              <m:r>
                <m:t>a</m:t>
              </m:r>
            </m:e>
            <m:sub>
              <m:r>
                <m:t>i</m:t>
              </m:r>
              <m:r>
                <m:t>j</m:t>
              </m:r>
            </m:sub>
          </m:sSub>
          <m:r>
            <m:rPr>
              <m:sty m:val="p"/>
            </m:rPr>
            <m:t>(</m:t>
          </m:r>
          <m:r>
            <m:t>t</m:t>
          </m:r>
          <m:r>
            <m:rPr>
              <m:sty m:val="p"/>
            </m:rPr>
            <m:t>+</m:t>
          </m:r>
          <m:r>
            <m:t>1</m:t>
          </m:r>
          <m:r>
            <m:rPr>
              <m:sty m:val="p"/>
            </m:rPr>
            <m:t>)</m:t>
          </m:r>
          <m:r>
            <m:rPr>
              <m:sty m:val="p"/>
            </m:rPr>
            <m:t>=</m:t>
          </m:r>
          <m:f>
            <m:fPr>
              <m:type m:val="bar"/>
            </m:fPr>
            <m:num>
              <m:nary>
                <m:naryPr>
                  <m:chr m:val="∑"/>
                  <m:limLoc m:val="undOvr"/>
                  <m:subHide m:val="off"/>
                  <m:supHide m:val="on"/>
                </m:naryPr>
                <m:sub>
                  <m:r>
                    <m:t>f</m:t>
                  </m:r>
                  <m:r>
                    <m:rPr>
                      <m:sty m:val="p"/>
                    </m:rPr>
                    <m:t>∈</m:t>
                  </m:r>
                  <m:sSub>
                    <m:e>
                      <m:r>
                        <m:rPr>
                          <m:scr m:val="script"/>
                          <m:sty m:val="p"/>
                        </m:rPr>
                        <m:t>F</m:t>
                      </m:r>
                    </m:e>
                    <m:sub>
                      <m:r>
                        <m:t>j</m:t>
                      </m:r>
                    </m:sub>
                  </m:sSub>
                </m:sub>
                <m:sup>
                  <m:r>
                    <m:t>​</m:t>
                  </m:r>
                </m:sup>
                <m:e>
                  <m:sSub>
                    <m:e>
                      <m:r>
                        <m:t>z</m:t>
                      </m:r>
                    </m:e>
                    <m:sub>
                      <m:r>
                        <m:t>i</m:t>
                      </m:r>
                      <m:r>
                        <m:t>j</m:t>
                      </m:r>
                      <m:r>
                        <m:t>f</m:t>
                      </m:r>
                    </m:sub>
                  </m:sSub>
                </m:e>
              </m:nary>
              <m:r>
                <m:rPr>
                  <m:sty m:val="p"/>
                </m:rPr>
                <m:t>(</m:t>
              </m:r>
              <m:r>
                <m:t>t</m:t>
              </m:r>
              <m:r>
                <m:rPr>
                  <m:sty m:val="p"/>
                </m:rPr>
                <m:t>+</m:t>
              </m:r>
              <m:r>
                <m:t>1</m:t>
              </m:r>
              <m:r>
                <m:rPr>
                  <m:sty m:val="p"/>
                </m:rPr>
                <m:t>)</m:t>
              </m:r>
            </m:num>
            <m:den>
              <m:nary>
                <m:naryPr>
                  <m:chr m:val="∑"/>
                  <m:limLoc m:val="undOvr"/>
                  <m:subHide m:val="off"/>
                  <m:supHide m:val="on"/>
                </m:naryPr>
                <m:sub>
                  <m:r>
                    <m:t>f</m:t>
                  </m:r>
                  <m:r>
                    <m:rPr>
                      <m:sty m:val="p"/>
                    </m:rPr>
                    <m:t>∈</m:t>
                  </m:r>
                  <m:sSub>
                    <m:e>
                      <m:r>
                        <m:rPr>
                          <m:scr m:val="script"/>
                          <m:sty m:val="p"/>
                        </m:rPr>
                        <m:t>F</m:t>
                      </m:r>
                    </m:e>
                    <m:sub>
                      <m:r>
                        <m:t>j</m:t>
                      </m:r>
                    </m:sub>
                  </m:sSub>
                </m:sub>
                <m:sup>
                  <m:r>
                    <m:t>​</m:t>
                  </m:r>
                </m:sup>
                <m:e>
                  <m:sSub>
                    <m:e>
                      <m:r>
                        <m:t>x</m:t>
                      </m:r>
                    </m:e>
                    <m:sub>
                      <m:r>
                        <m:t>j</m:t>
                      </m:r>
                      <m:r>
                        <m:t>f</m:t>
                      </m:r>
                    </m:sub>
                  </m:sSub>
                </m:e>
              </m:nary>
              <m:r>
                <m:rPr>
                  <m:sty m:val="p"/>
                </m:rPr>
                <m:t>(</m:t>
              </m:r>
              <m:r>
                <m:t>t</m:t>
              </m:r>
              <m:r>
                <m:rPr>
                  <m:sty m:val="p"/>
                </m:rPr>
                <m:t>+</m:t>
              </m:r>
              <m:r>
                <m:t>1</m:t>
              </m:r>
              <m:r>
                <m:rPr>
                  <m:sty m:val="p"/>
                </m:rPr>
                <m:t>)</m:t>
              </m:r>
            </m:den>
          </m:f>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4.30</m:t>
          </m:r>
          <m:r>
            <m:rPr>
              <m:sty m:val="p"/>
            </m:rPr>
            <m:t>)</m:t>
          </m:r>
        </m:oMath>
      </m:oMathPara>
    </w:p>
    <w:p>
      <w:pPr>
        <w:pStyle w:val="FirstParagraph"/>
      </w:pPr>
      <w:r>
        <w:t xml:space="preserve">Коэффициенты капиталоемкости формируются как отношение совокупного инвестиционного спроса на продукцию отрасли</w:t>
      </w:r>
      <w:r>
        <w:t xml:space="preserve"> </w:t>
      </w:r>
      <m:oMath>
        <m:r>
          <m:t>i</m:t>
        </m:r>
      </m:oMath>
      <w:r>
        <w:t xml:space="preserve"> </w:t>
      </w:r>
      <w:r>
        <w:t xml:space="preserve">к приросту выпуска отрасли</w:t>
      </w:r>
      <w:r>
        <w:t xml:space="preserve"> </w:t>
      </w:r>
      <m:oMath>
        <m:r>
          <m:t>j</m:t>
        </m:r>
      </m:oMath>
      <w:r>
        <w:t xml:space="preserve">:</w:t>
      </w:r>
    </w:p>
    <w:p>
      <w:pPr>
        <w:pStyle w:val="BodyText"/>
      </w:pPr>
      <m:oMathPara>
        <m:oMathParaPr>
          <m:jc m:val="center"/>
        </m:oMathParaPr>
        <m:oMath>
          <m:sSub>
            <m:e>
              <m:r>
                <m:t>b</m:t>
              </m:r>
            </m:e>
            <m:sub>
              <m:r>
                <m:t>i</m:t>
              </m:r>
              <m:r>
                <m:t>j</m:t>
              </m:r>
            </m:sub>
          </m:sSub>
          <m:r>
            <m:rPr>
              <m:sty m:val="p"/>
            </m:rPr>
            <m:t>(</m:t>
          </m:r>
          <m:r>
            <m:t>t</m:t>
          </m:r>
          <m:r>
            <m:rPr>
              <m:sty m:val="p"/>
            </m:rPr>
            <m:t>+</m:t>
          </m:r>
          <m:r>
            <m:t>1</m:t>
          </m:r>
          <m:r>
            <m:rPr>
              <m:sty m:val="p"/>
            </m:rPr>
            <m:t>)</m:t>
          </m:r>
          <m:r>
            <m:rPr>
              <m:sty m:val="p"/>
            </m:rPr>
            <m:t>=</m:t>
          </m:r>
          <m:f>
            <m:fPr>
              <m:type m:val="bar"/>
            </m:fPr>
            <m:num>
              <m:nary>
                <m:naryPr>
                  <m:chr m:val="∑"/>
                  <m:limLoc m:val="undOvr"/>
                  <m:subHide m:val="off"/>
                  <m:supHide m:val="on"/>
                </m:naryPr>
                <m:sub>
                  <m:r>
                    <m:t>f</m:t>
                  </m:r>
                  <m:r>
                    <m:rPr>
                      <m:sty m:val="p"/>
                    </m:rPr>
                    <m:t>∈</m:t>
                  </m:r>
                  <m:sSub>
                    <m:e>
                      <m:r>
                        <m:rPr>
                          <m:scr m:val="script"/>
                          <m:sty m:val="p"/>
                        </m:rPr>
                        <m:t>F</m:t>
                      </m:r>
                    </m:e>
                    <m:sub>
                      <m:r>
                        <m:t>j</m:t>
                      </m:r>
                    </m:sub>
                  </m:sSub>
                </m:sub>
                <m:sup>
                  <m:r>
                    <m:t>​</m:t>
                  </m:r>
                </m:sup>
                <m:e>
                  <m:sSub>
                    <m:e>
                      <m:r>
                        <m:t>q</m:t>
                      </m:r>
                    </m:e>
                    <m:sub>
                      <m:r>
                        <m:t>i</m:t>
                      </m:r>
                      <m:r>
                        <m:t>j</m:t>
                      </m:r>
                      <m:r>
                        <m:t>f</m:t>
                      </m:r>
                    </m:sub>
                  </m:sSub>
                </m:e>
              </m:nary>
              <m:r>
                <m:rPr>
                  <m:sty m:val="p"/>
                </m:rPr>
                <m:t>(</m:t>
              </m:r>
              <m:r>
                <m:t>t</m:t>
              </m:r>
              <m:r>
                <m:rPr>
                  <m:sty m:val="p"/>
                </m:rPr>
                <m:t>+</m:t>
              </m:r>
              <m:r>
                <m:t>1</m:t>
              </m:r>
              <m:r>
                <m:rPr>
                  <m:sty m:val="p"/>
                </m:rPr>
                <m:t>)</m:t>
              </m:r>
            </m:num>
            <m:den>
              <m:r>
                <m:t>m</m:t>
              </m:r>
              <m:r>
                <m:t>a</m:t>
              </m:r>
              <m:r>
                <m:t>x</m:t>
              </m:r>
              <m:r>
                <m:rPr>
                  <m:sty m:val="p"/>
                </m:rPr>
                <m:t>{</m:t>
              </m:r>
              <m:sSub>
                <m:e>
                  <m:r>
                    <m:t>x</m:t>
                  </m:r>
                </m:e>
                <m:sub>
                  <m:r>
                    <m:t>j</m:t>
                  </m:r>
                </m:sub>
              </m:sSub>
              <m:r>
                <m:rPr>
                  <m:sty m:val="p"/>
                </m:rPr>
                <m:t>(</m:t>
              </m:r>
              <m:r>
                <m:t>t</m:t>
              </m:r>
              <m:r>
                <m:rPr>
                  <m:sty m:val="p"/>
                </m:rPr>
                <m:t>+</m:t>
              </m:r>
              <m:r>
                <m:t>1</m:t>
              </m:r>
              <m:r>
                <m:rPr>
                  <m:sty m:val="p"/>
                </m:rPr>
                <m:t>)</m:t>
              </m:r>
              <m:r>
                <m:rPr>
                  <m:sty m:val="p"/>
                </m:rPr>
                <m:t>−</m:t>
              </m:r>
              <m:sSub>
                <m:e>
                  <m:r>
                    <m:t>x</m:t>
                  </m:r>
                </m:e>
                <m:sub>
                  <m:r>
                    <m:t>j</m:t>
                  </m:r>
                </m:sub>
              </m:sSub>
              <m:r>
                <m:rPr>
                  <m:sty m:val="p"/>
                </m:rPr>
                <m:t>(</m:t>
              </m:r>
              <m:r>
                <m:t>t</m:t>
              </m:r>
              <m:r>
                <m:rPr>
                  <m:sty m:val="p"/>
                </m:rPr>
                <m:t>)</m:t>
              </m:r>
              <m:r>
                <m:rPr>
                  <m:sty m:val="p"/>
                </m:rPr>
                <m:t>,</m:t>
              </m:r>
              <m:r>
                <m:t>ε</m:t>
              </m:r>
              <m:r>
                <m:rPr>
                  <m:sty m:val="p"/>
                </m:rPr>
                <m:t>}</m:t>
              </m:r>
            </m:den>
          </m:f>
          <m:r>
            <m:rPr>
              <m:sty m:val="p"/>
            </m:rPr>
            <m:t>,</m:t>
          </m:r>
          <m:r>
            <m:t> </m:t>
          </m:r>
          <m:r>
            <m:t> </m:t>
          </m:r>
          <m:r>
            <m:t>ε</m:t>
          </m:r>
          <m:r>
            <m:rPr>
              <m:sty m:val="p"/>
            </m:rPr>
            <m:t>&gt;</m:t>
          </m:r>
          <m:r>
            <m:t>0</m:t>
          </m:r>
          <m:r>
            <m:rPr>
              <m:sty m:val="p"/>
            </m:rPr>
            <m:t>.</m:t>
          </m:r>
          <m:r>
            <m:t> </m:t>
          </m:r>
          <m:r>
            <m:t> </m:t>
          </m:r>
          <m:r>
            <m:t> </m:t>
          </m:r>
          <m:r>
            <m:t> </m:t>
          </m:r>
          <m:r>
            <m:t> </m:t>
          </m:r>
          <m:r>
            <m:t> </m:t>
          </m:r>
          <m:r>
            <m:rPr>
              <m:sty m:val="p"/>
            </m:rPr>
            <m:t>(</m:t>
          </m:r>
          <m:r>
            <m:t>4.31</m:t>
          </m:r>
          <m:r>
            <m:rPr>
              <m:sty m:val="p"/>
            </m:rPr>
            <m:t>)</m:t>
          </m:r>
        </m:oMath>
      </m:oMathPara>
    </w:p>
    <w:p>
      <w:pPr>
        <w:pStyle w:val="FirstParagraph"/>
      </w:pPr>
      <w:r>
        <w:t xml:space="preserve">Параметр</w:t>
      </w:r>
      <w:r>
        <w:t xml:space="preserve"> </w:t>
      </w:r>
      <m:oMath>
        <m:r>
          <m:t>ε</m:t>
        </m:r>
      </m:oMath>
      <w:r>
        <w:t xml:space="preserve"> </w:t>
      </w:r>
      <w:r>
        <w:t xml:space="preserve">вводится для предотвращения деления на нуль в случаях, когда прирост выпуска близок к нулю или отрицателен. В практической реализации величина</w:t>
      </w:r>
      <w:r>
        <w:t xml:space="preserve"> </w:t>
      </w:r>
      <m:oMath>
        <m:r>
          <m:t>ε</m:t>
        </m:r>
      </m:oMath>
      <w:r>
        <w:t xml:space="preserve"> </w:t>
      </w:r>
      <w:r>
        <w:t xml:space="preserve">выбирается малой по сравнению со средним отраслевым выпуском.</w:t>
      </w:r>
    </w:p>
    <w:p>
      <w:pPr>
        <w:pStyle w:val="BodyText"/>
      </w:pPr>
      <w:r>
        <w:t xml:space="preserve">Вектор конечного спроса можно разложить на три компоненты:</w:t>
      </w:r>
    </w:p>
    <w:p>
      <w:pPr>
        <w:pStyle w:val="BodyText"/>
      </w:pPr>
      <m:oMathPara>
        <m:oMathParaPr>
          <m:jc m:val="center"/>
        </m:oMathParaPr>
        <m:oMath>
          <m:sSub>
            <m:e>
              <m:r>
                <m:t>u</m:t>
              </m:r>
            </m:e>
            <m:sub>
              <m:r>
                <m:t>j</m:t>
              </m:r>
            </m:sub>
          </m:sSub>
          <m:r>
            <m:rPr>
              <m:sty m:val="p"/>
            </m:rPr>
            <m:t>(</m:t>
          </m:r>
          <m:r>
            <m:t>t</m:t>
          </m:r>
          <m:r>
            <m:rPr>
              <m:sty m:val="p"/>
            </m:rPr>
            <m:t>)</m:t>
          </m:r>
          <m:r>
            <m:rPr>
              <m:sty m:val="p"/>
            </m:rPr>
            <m:t>=</m:t>
          </m:r>
          <m:sSubSup>
            <m:e>
              <m:r>
                <m:t>u</m:t>
              </m:r>
            </m:e>
            <m:sub>
              <m:r>
                <m:t>j</m:t>
              </m:r>
            </m:sub>
            <m:sup>
              <m:r>
                <m:t>h</m:t>
              </m:r>
            </m:sup>
          </m:sSubSup>
          <m:r>
            <m:rPr>
              <m:sty m:val="p"/>
            </m:rPr>
            <m:t>(</m:t>
          </m:r>
          <m:r>
            <m:t>t</m:t>
          </m:r>
          <m:r>
            <m:rPr>
              <m:sty m:val="p"/>
            </m:rPr>
            <m:t>)</m:t>
          </m:r>
          <m:r>
            <m:rPr>
              <m:sty m:val="p"/>
            </m:rPr>
            <m:t>+</m:t>
          </m:r>
          <m:sSubSup>
            <m:e>
              <m:r>
                <m:t>u</m:t>
              </m:r>
            </m:e>
            <m:sub>
              <m:r>
                <m:t>j</m:t>
              </m:r>
            </m:sub>
            <m:sup>
              <m:r>
                <m:t>g</m:t>
              </m:r>
            </m:sup>
          </m:sSubSup>
          <m:r>
            <m:rPr>
              <m:sty m:val="p"/>
            </m:rPr>
            <m:t>(</m:t>
          </m:r>
          <m:r>
            <m:t>t</m:t>
          </m:r>
          <m:r>
            <m:rPr>
              <m:sty m:val="p"/>
            </m:rPr>
            <m:t>)</m:t>
          </m:r>
          <m:r>
            <m:rPr>
              <m:sty m:val="p"/>
            </m:rPr>
            <m:t>+</m:t>
          </m:r>
          <m:sSubSup>
            <m:e>
              <m:r>
                <m:t>u</m:t>
              </m:r>
            </m:e>
            <m:sub>
              <m:r>
                <m:t>j</m:t>
              </m:r>
            </m:sub>
            <m:sup>
              <m:r>
                <m:t>e</m:t>
              </m:r>
            </m:sup>
          </m:sSubSup>
          <m:r>
            <m:rPr>
              <m:sty m:val="p"/>
            </m:rPr>
            <m:t>(</m:t>
          </m:r>
          <m:r>
            <m:t>t</m:t>
          </m:r>
          <m:r>
            <m:rPr>
              <m:sty m:val="p"/>
            </m:rPr>
            <m:t>)</m:t>
          </m:r>
          <m:r>
            <m:rPr>
              <m:sty m:val="p"/>
            </m:rPr>
            <m:t>,</m:t>
          </m:r>
          <m:r>
            <m:t> </m:t>
          </m:r>
          <m:r>
            <m:t> </m:t>
          </m:r>
          <m:r>
            <m:t>j</m:t>
          </m:r>
          <m:r>
            <m:rPr>
              <m:sty m:val="p"/>
            </m:rPr>
            <m:t>∈</m:t>
          </m:r>
          <m:r>
            <m:t>J</m:t>
          </m:r>
          <m:r>
            <m:rPr>
              <m:sty m:val="p"/>
            </m:rPr>
            <m:t>,</m:t>
          </m:r>
          <m:r>
            <m:t> </m:t>
          </m:r>
          <m:r>
            <m:t> </m:t>
          </m:r>
          <m:r>
            <m:t> </m:t>
          </m:r>
          <m:r>
            <m:t> </m:t>
          </m:r>
          <m:r>
            <m:t> </m:t>
          </m:r>
          <m:r>
            <m:t> </m:t>
          </m:r>
          <m:r>
            <m:t> </m:t>
          </m:r>
          <m:r>
            <m:t> </m:t>
          </m:r>
          <m:r>
            <m:t> </m:t>
          </m:r>
          <m:r>
            <m:t> </m:t>
          </m:r>
          <m:r>
            <m:t> </m:t>
          </m:r>
          <m:r>
            <m:rPr>
              <m:sty m:val="p"/>
            </m:rPr>
            <m:t>(</m:t>
          </m:r>
          <m:r>
            <m:t>4.32</m:t>
          </m:r>
          <m:r>
            <m:rPr>
              <m:sty m:val="p"/>
            </m:rPr>
            <m:t>)</m:t>
          </m:r>
        </m:oMath>
      </m:oMathPara>
    </w:p>
    <w:p>
      <w:pPr>
        <w:pStyle w:val="FirstParagraph"/>
        <w:ind w:firstLine="0" w:left="0"/>
        <w:jc w:val="left"/>
      </w:pPr>
      <w:r>
        <w:t xml:space="preserve">где</w:t>
      </w:r>
      <w:r>
        <w:t xml:space="preserve"> </w:t>
      </w:r>
      <m:oMath>
        <m:sSubSup>
          <m:e>
            <m:r>
              <m:t>u</m:t>
            </m:r>
          </m:e>
          <m:sub>
            <m:r>
              <m:t>j</m:t>
            </m:r>
          </m:sub>
          <m:sup>
            <m:r>
              <m:t>h</m:t>
            </m:r>
          </m:sup>
        </m:sSubSup>
        <m:r>
          <m:rPr>
            <m:sty m:val="p"/>
          </m:rPr>
          <m:t>(</m:t>
        </m:r>
        <m:r>
          <m:t>t</m:t>
        </m:r>
        <m:r>
          <m:rPr>
            <m:sty m:val="p"/>
          </m:rPr>
          <m:t>)</m:t>
        </m:r>
      </m:oMath>
      <w:r>
        <w:t xml:space="preserve"> </w:t>
      </w:r>
      <w:r>
        <w:t xml:space="preserve">– спрос домашних хозяйств,</w:t>
      </w:r>
    </w:p>
    <w:p>
      <w:pPr>
        <w:pStyle w:val="BodyText"/>
      </w:pPr>
      <m:oMath>
        <m:sSubSup>
          <m:e>
            <m:r>
              <m:t>u</m:t>
            </m:r>
          </m:e>
          <m:sub>
            <m:r>
              <m:t>j</m:t>
            </m:r>
          </m:sub>
          <m:sup>
            <m:r>
              <m:t>g</m:t>
            </m:r>
          </m:sup>
        </m:sSubSup>
        <m:r>
          <m:rPr>
            <m:sty m:val="p"/>
          </m:rPr>
          <m:t>(</m:t>
        </m:r>
        <m:r>
          <m:t>t</m:t>
        </m:r>
        <m:r>
          <m:rPr>
            <m:sty m:val="p"/>
          </m:rPr>
          <m:t>)</m:t>
        </m:r>
      </m:oMath>
      <w:r>
        <w:t xml:space="preserve"> </w:t>
      </w:r>
      <w:r>
        <w:t xml:space="preserve">– государственный спрос,</w:t>
      </w:r>
    </w:p>
    <w:p>
      <w:pPr>
        <w:pStyle w:val="BodyText"/>
      </w:pPr>
      <m:oMath>
        <m:sSubSup>
          <m:e>
            <m:r>
              <m:t>u</m:t>
            </m:r>
          </m:e>
          <m:sub>
            <m:r>
              <m:t>j</m:t>
            </m:r>
          </m:sub>
          <m:sup>
            <m:r>
              <m:t>e</m:t>
            </m:r>
          </m:sup>
        </m:sSubSup>
        <m:r>
          <m:rPr>
            <m:sty m:val="p"/>
          </m:rPr>
          <m:t>(</m:t>
        </m:r>
        <m:r>
          <m:t>t</m:t>
        </m:r>
        <m:r>
          <m:rPr>
            <m:sty m:val="p"/>
          </m:rPr>
          <m:t>)</m:t>
        </m:r>
      </m:oMath>
      <w:r>
        <w:t xml:space="preserve"> </w:t>
      </w:r>
      <w:r>
        <w:t xml:space="preserve">– внешний спрос.</w:t>
      </w:r>
    </w:p>
    <w:p>
      <w:pPr>
        <w:pStyle w:val="BodyText"/>
      </w:pPr>
      <w:r>
        <w:t xml:space="preserve">Для сельского хозяйства обычно преобладает домашнее потребление, для строительства - государственный и инвестиционный спрос, а для добывающей промышленности существенную роль может играть внешний спрос.</w:t>
      </w:r>
    </w:p>
    <w:p>
      <w:pPr>
        <w:pStyle w:val="BodyText"/>
      </w:pPr>
      <w:r>
        <w:t xml:space="preserve">После агрегирования микропоказателей формируются новые матрицы</w:t>
      </w:r>
      <w:r>
        <w:t xml:space="preserve"> </w:t>
      </w:r>
      <m:oMath>
        <m:r>
          <m:t>A</m:t>
        </m:r>
        <m:r>
          <m:rPr>
            <m:sty m:val="p"/>
          </m:rPr>
          <m:t>(</m:t>
        </m:r>
        <m:r>
          <m:t>t</m:t>
        </m:r>
        <m:r>
          <m:rPr>
            <m:sty m:val="p"/>
          </m:rPr>
          <m:t>+</m:t>
        </m:r>
        <m:r>
          <m:t>1</m:t>
        </m:r>
        <m:r>
          <m:rPr>
            <m:sty m:val="p"/>
          </m:rPr>
          <m:t>)</m:t>
        </m:r>
      </m:oMath>
      <w:r>
        <w:t xml:space="preserve"> </w:t>
      </w:r>
      <w:r>
        <w:t xml:space="preserve">и</w:t>
      </w:r>
      <w:r>
        <w:t xml:space="preserve"> </w:t>
      </w:r>
      <m:oMath>
        <m:r>
          <m:t>B</m:t>
        </m:r>
        <m:r>
          <m:rPr>
            <m:sty m:val="p"/>
          </m:rPr>
          <m:t>(</m:t>
        </m:r>
        <m:r>
          <m:t>t</m:t>
        </m:r>
        <m:r>
          <m:rPr>
            <m:sty m:val="p"/>
          </m:rPr>
          <m:t>+</m:t>
        </m:r>
        <m:r>
          <m:t>1</m:t>
        </m:r>
        <m:r>
          <m:rPr>
            <m:sty m:val="p"/>
          </m:rPr>
          <m:t>)</m:t>
        </m:r>
      </m:oMath>
      <w:r>
        <w:t xml:space="preserve">, а затем на их основе вычисляется целевой выпуск следующего периода по формулам (4.6) или (4.7). Тем самым система замыкается:</w:t>
      </w:r>
    </w:p>
    <w:p>
      <w:pPr>
        <w:pStyle w:val="BodyText"/>
      </w:pPr>
      <m:oMathPara>
        <m:oMathParaPr>
          <m:jc m:val="center"/>
        </m:oMathParaPr>
        <m:oMath>
          <m:d>
            <m:dPr>
              <m:begChr m:val="("/>
              <m:sepChr m:val=""/>
              <m:endChr m:val=")"/>
              <m:grow/>
            </m:dPr>
            <m:e>
              <m:r>
                <m:t>A</m:t>
              </m:r>
              <m:r>
                <m:rPr>
                  <m:sty m:val="p"/>
                </m:rPr>
                <m:t>(</m:t>
              </m:r>
              <m:r>
                <m:t>t</m:t>
              </m:r>
              <m:r>
                <m:rPr>
                  <m:sty m:val="p"/>
                </m:rPr>
                <m:t>)</m:t>
              </m:r>
              <m:r>
                <m:rPr>
                  <m:sty m:val="p"/>
                </m:rPr>
                <m:t>,</m:t>
              </m:r>
              <m:r>
                <m:t>B</m:t>
              </m:r>
              <m:r>
                <m:rPr>
                  <m:sty m:val="p"/>
                </m:rPr>
                <m:t>(</m:t>
              </m:r>
              <m:r>
                <m:t>t</m:t>
              </m:r>
              <m:r>
                <m:rPr>
                  <m:sty m:val="p"/>
                </m:rPr>
                <m:t>)</m:t>
              </m:r>
              <m:r>
                <m:rPr>
                  <m:sty m:val="p"/>
                </m:rPr>
                <m:t>,</m:t>
              </m:r>
              <m:r>
                <m:t>u</m:t>
              </m:r>
              <m:r>
                <m:rPr>
                  <m:sty m:val="p"/>
                </m:rPr>
                <m:t>(</m:t>
              </m:r>
              <m:r>
                <m:t>t</m:t>
              </m:r>
              <m:r>
                <m:rPr>
                  <m:sty m:val="p"/>
                </m:rPr>
                <m:t>)</m:t>
              </m:r>
              <m:r>
                <m:rPr>
                  <m:sty m:val="p"/>
                </m:rPr>
                <m:t>,</m:t>
              </m:r>
              <m:r>
                <m:t>x</m:t>
              </m:r>
              <m:r>
                <m:rPr>
                  <m:sty m:val="p"/>
                </m:rPr>
                <m:t>(</m:t>
              </m:r>
              <m:r>
                <m:t>t</m:t>
              </m:r>
              <m:r>
                <m:rPr>
                  <m:sty m:val="p"/>
                </m:rPr>
                <m:t>)</m:t>
              </m:r>
            </m:e>
          </m:d>
          <m:r>
            <m:rPr>
              <m:sty m:val="p"/>
            </m:rPr>
            <m:t>→</m:t>
          </m:r>
          <m:sSup>
            <m:e>
              <m:r>
                <m:t>x</m:t>
              </m:r>
            </m:e>
            <m:sup>
              <m:r>
                <m:rPr>
                  <m:sty m:val="p"/>
                </m:rPr>
                <m:t>*</m:t>
              </m:r>
            </m:sup>
          </m:sSup>
          <m:r>
            <m:rPr>
              <m:sty m:val="p"/>
            </m:rPr>
            <m:t>(</m:t>
          </m:r>
          <m:r>
            <m:t>t</m:t>
          </m:r>
          <m:r>
            <m:rPr>
              <m:sty m:val="p"/>
            </m:rPr>
            <m:t>+</m:t>
          </m:r>
          <m:r>
            <m:t>1</m:t>
          </m:r>
          <m:r>
            <m:rPr>
              <m:sty m:val="p"/>
            </m:rPr>
            <m:t>)</m:t>
          </m:r>
          <m:r>
            <m:rPr>
              <m:sty m:val="p"/>
            </m:rPr>
            <m:t>→</m:t>
          </m:r>
          <m:r>
            <m:rPr>
              <m:sty m:val="p"/>
            </m:rPr>
            <m:t>{</m:t>
          </m:r>
          <m:sSub>
            <m:e>
              <m:r>
                <m:t>x</m:t>
              </m:r>
            </m:e>
            <m:sub>
              <m:r>
                <m:t>j</m:t>
              </m:r>
              <m:r>
                <m:t>f</m:t>
              </m:r>
            </m:sub>
          </m:sSub>
          <m:r>
            <m:rPr>
              <m:sty m:val="p"/>
            </m:rPr>
            <m:t>(</m:t>
          </m:r>
          <m:r>
            <m:t>t</m:t>
          </m:r>
          <m:r>
            <m:rPr>
              <m:sty m:val="p"/>
            </m:rPr>
            <m:t>+</m:t>
          </m:r>
          <m:r>
            <m:t>1</m:t>
          </m:r>
          <m:r>
            <m:rPr>
              <m:sty m:val="p"/>
            </m:rPr>
            <m:t>)</m:t>
          </m:r>
          <m:r>
            <m:rPr>
              <m:sty m:val="p"/>
            </m:rPr>
            <m:t>,</m:t>
          </m:r>
          <m:sSub>
            <m:e>
              <m:r>
                <m:t>I</m:t>
              </m:r>
            </m:e>
            <m:sub>
              <m:r>
                <m:t>j</m:t>
              </m:r>
              <m:r>
                <m:t>f</m:t>
              </m:r>
            </m:sub>
          </m:sSub>
          <m:r>
            <m:rPr>
              <m:sty m:val="p"/>
            </m:rPr>
            <m:t>(</m:t>
          </m:r>
          <m:r>
            <m:t>t</m:t>
          </m:r>
          <m:r>
            <m:rPr>
              <m:sty m:val="p"/>
            </m:rPr>
            <m:t>+</m:t>
          </m:r>
          <m:r>
            <m:t>1</m:t>
          </m:r>
          <m:r>
            <m:rPr>
              <m:sty m:val="p"/>
            </m:rPr>
            <m:t>)</m:t>
          </m:r>
          <m:r>
            <m:rPr>
              <m:sty m:val="p"/>
            </m:rPr>
            <m:t>,</m:t>
          </m:r>
          <m:sSub>
            <m:e>
              <m:r>
                <m:t>k</m:t>
              </m:r>
            </m:e>
            <m:sub>
              <m:r>
                <m:t>j</m:t>
              </m:r>
              <m:r>
                <m:t>f</m:t>
              </m:r>
            </m:sub>
          </m:sSub>
          <m:r>
            <m:rPr>
              <m:sty m:val="p"/>
            </m:rPr>
            <m:t>(</m:t>
          </m:r>
          <m:r>
            <m:t>t</m:t>
          </m:r>
          <m:r>
            <m:rPr>
              <m:sty m:val="p"/>
            </m:rPr>
            <m:t>+</m:t>
          </m:r>
          <m:r>
            <m:t>1</m:t>
          </m:r>
          <m:r>
            <m:rPr>
              <m:sty m:val="p"/>
            </m:rPr>
            <m:t>)</m:t>
          </m:r>
          <m:r>
            <m:rPr>
              <m:sty m:val="p"/>
            </m:rPr>
            <m:t>}</m:t>
          </m:r>
          <m:r>
            <m:rPr>
              <m:sty m:val="p"/>
            </m:rPr>
            <m:t>→</m:t>
          </m:r>
          <m:d>
            <m:dPr>
              <m:begChr m:val="("/>
              <m:sepChr m:val=""/>
              <m:endChr m:val=")"/>
              <m:grow/>
            </m:dPr>
            <m:e>
              <m:r>
                <m:t>A</m:t>
              </m:r>
              <m:r>
                <m:rPr>
                  <m:sty m:val="p"/>
                </m:rPr>
                <m:t>(</m:t>
              </m:r>
              <m:r>
                <m:t>t</m:t>
              </m:r>
              <m:r>
                <m:rPr>
                  <m:sty m:val="p"/>
                </m:rPr>
                <m:t>+</m:t>
              </m:r>
              <m:r>
                <m:t>1</m:t>
              </m:r>
              <m:r>
                <m:rPr>
                  <m:sty m:val="p"/>
                </m:rPr>
                <m:t>)</m:t>
              </m:r>
              <m:r>
                <m:rPr>
                  <m:sty m:val="p"/>
                </m:rPr>
                <m:t>,</m:t>
              </m:r>
              <m:r>
                <m:t>B</m:t>
              </m:r>
              <m:r>
                <m:rPr>
                  <m:sty m:val="p"/>
                </m:rPr>
                <m:t>(</m:t>
              </m:r>
              <m:r>
                <m:t>t</m:t>
              </m:r>
              <m:r>
                <m:rPr>
                  <m:sty m:val="p"/>
                </m:rPr>
                <m:t>+</m:t>
              </m:r>
              <m:r>
                <m:t>1</m:t>
              </m:r>
              <m:r>
                <m:rPr>
                  <m:sty m:val="p"/>
                </m:rPr>
                <m:t>)</m:t>
              </m:r>
              <m:r>
                <m:rPr>
                  <m:sty m:val="p"/>
                </m:rPr>
                <m:t>,</m:t>
              </m:r>
              <m:r>
                <m:t>x</m:t>
              </m:r>
              <m:r>
                <m:rPr>
                  <m:sty m:val="p"/>
                </m:rPr>
                <m:t>(</m:t>
              </m:r>
              <m:r>
                <m:t>t</m:t>
              </m:r>
              <m:r>
                <m:rPr>
                  <m:sty m:val="p"/>
                </m:rPr>
                <m:t>+</m:t>
              </m:r>
              <m:r>
                <m:t>1</m:t>
              </m:r>
              <m:r>
                <m:rPr>
                  <m:sty m:val="p"/>
                </m:rPr>
                <m:t>)</m:t>
              </m:r>
            </m:e>
          </m:d>
          <m:r>
            <m:rPr>
              <m:sty m:val="p"/>
            </m:rPr>
            <m:t>.</m:t>
          </m:r>
          <m:r>
            <m:t> </m:t>
          </m:r>
          <m:r>
            <m:t> </m:t>
          </m:r>
          <m:r>
            <m:rPr>
              <m:sty m:val="p"/>
            </m:rPr>
            <m:t>(</m:t>
          </m:r>
          <m:r>
            <m:t>4.33</m:t>
          </m:r>
          <m:r>
            <m:rPr>
              <m:sty m:val="p"/>
            </m:rPr>
            <m:t>)</m:t>
          </m:r>
        </m:oMath>
      </m:oMathPara>
    </w:p>
    <w:p>
      <w:pPr>
        <w:pStyle w:val="FirstParagraph"/>
      </w:pPr>
      <w:r>
        <w:t xml:space="preserve">Формула (4.33) выражает главный принцип построенной модели: макроуровень задает балансовый ориентир, а микроуровень наполняет его конкретным экономическим содержанием.</w:t>
      </w:r>
    </w:p>
    <w:bookmarkEnd w:id="42"/>
    <w:bookmarkStart w:id="43" w:name="X94755fd87ee741df5e525fd40ebfbf522a852fa"/>
    <w:p>
      <w:pPr>
        <w:pStyle w:val="Heading2"/>
        <w:ind w:firstLine="709" w:left="0"/>
        <w:jc w:val="left"/>
      </w:pPr>
      <w:r>
        <w:rPr>
          <w:rFonts w:ascii="Times New Roman" w:hAnsi="Times New Roman"/>
          <w:b/>
          <w:i w:val="0"/>
          <w:sz w:val="28"/>
        </w:rPr>
        <w:t xml:space="preserve">4.7 Условия корректности и допустимости модели</w:t>
      </w:r>
    </w:p>
    <w:p>
      <w:pPr>
        <w:pStyle w:val="FirstParagraph"/>
      </w:pPr>
      <w:r>
        <w:t xml:space="preserve">Для того чтобы агентная симуляция оставалась согласованной с динамическим межотраслевым балансом, необходимо контролировать ряд математических ограничений.</w:t>
      </w:r>
    </w:p>
    <w:p>
      <w:pPr>
        <w:pStyle w:val="BodyText"/>
      </w:pPr>
      <w:r>
        <w:t xml:space="preserve">Прежде всего должна выполняться неотрицательность основных переменных:</w:t>
      </w:r>
    </w:p>
    <w:p>
      <w:pPr>
        <w:pStyle w:val="BodyText"/>
      </w:pPr>
      <m:oMathPara>
        <m:oMathParaPr>
          <m:jc m:val="center"/>
        </m:oMathParaPr>
        <m:oMath>
          <m:sSub>
            <m:e>
              <m:r>
                <m:t>x</m:t>
              </m:r>
            </m:e>
            <m:sub>
              <m:r>
                <m:t>j</m:t>
              </m:r>
            </m:sub>
          </m:sSub>
          <m:r>
            <m:rPr>
              <m:sty m:val="p"/>
            </m:rPr>
            <m:t>(</m:t>
          </m:r>
          <m:r>
            <m:t>t</m:t>
          </m:r>
          <m:r>
            <m:rPr>
              <m:sty m:val="p"/>
            </m:rPr>
            <m:t>)</m:t>
          </m:r>
          <m:r>
            <m:rPr>
              <m:sty m:val="p"/>
            </m:rPr>
            <m:t>≥</m:t>
          </m:r>
          <m:r>
            <m:t>0</m:t>
          </m:r>
          <m:r>
            <m:rPr>
              <m:sty m:val="p"/>
            </m:rPr>
            <m:t>,</m:t>
          </m:r>
          <m:r>
            <m:t> </m:t>
          </m:r>
          <m:sSub>
            <m:e>
              <m:r>
                <m:t>x</m:t>
              </m:r>
            </m:e>
            <m:sub>
              <m:r>
                <m:t>j</m:t>
              </m:r>
              <m:r>
                <m:t>f</m:t>
              </m:r>
            </m:sub>
          </m:sSub>
          <m:r>
            <m:rPr>
              <m:sty m:val="p"/>
            </m:rPr>
            <m:t>(</m:t>
          </m:r>
          <m:r>
            <m:t>t</m:t>
          </m:r>
          <m:r>
            <m:rPr>
              <m:sty m:val="p"/>
            </m:rPr>
            <m:t>)</m:t>
          </m:r>
          <m:r>
            <m:rPr>
              <m:sty m:val="p"/>
            </m:rPr>
            <m:t>≥</m:t>
          </m:r>
          <m:r>
            <m:t>0</m:t>
          </m:r>
          <m:r>
            <m:rPr>
              <m:sty m:val="p"/>
            </m:rPr>
            <m:t>,</m:t>
          </m:r>
          <m:r>
            <m:t> </m:t>
          </m:r>
          <m:sSub>
            <m:e>
              <m:r>
                <m:t>I</m:t>
              </m:r>
            </m:e>
            <m:sub>
              <m:r>
                <m:t>j</m:t>
              </m:r>
              <m:r>
                <m:t>f</m:t>
              </m:r>
            </m:sub>
          </m:sSub>
          <m:r>
            <m:rPr>
              <m:sty m:val="p"/>
            </m:rPr>
            <m:t>(</m:t>
          </m:r>
          <m:r>
            <m:t>t</m:t>
          </m:r>
          <m:r>
            <m:rPr>
              <m:sty m:val="p"/>
            </m:rPr>
            <m:t>)</m:t>
          </m:r>
          <m:r>
            <m:rPr>
              <m:sty m:val="p"/>
            </m:rPr>
            <m:t>≥</m:t>
          </m:r>
          <m:r>
            <m:t>0</m:t>
          </m:r>
          <m:r>
            <m:rPr>
              <m:sty m:val="p"/>
            </m:rPr>
            <m:t>,</m:t>
          </m:r>
          <m:r>
            <m:t> </m:t>
          </m:r>
          <m:sSub>
            <m:e>
              <m:r>
                <m:t>k</m:t>
              </m:r>
            </m:e>
            <m:sub>
              <m:r>
                <m:t>j</m:t>
              </m:r>
              <m:r>
                <m:t>f</m:t>
              </m:r>
            </m:sub>
          </m:sSub>
          <m:r>
            <m:rPr>
              <m:sty m:val="p"/>
            </m:rPr>
            <m:t>(</m:t>
          </m:r>
          <m:r>
            <m:t>t</m:t>
          </m:r>
          <m:r>
            <m:rPr>
              <m:sty m:val="p"/>
            </m:rPr>
            <m:t>)</m:t>
          </m:r>
          <m:r>
            <m:rPr>
              <m:sty m:val="p"/>
            </m:rPr>
            <m:t>≥</m:t>
          </m:r>
          <m:r>
            <m:t>0</m:t>
          </m:r>
          <m:r>
            <m:rPr>
              <m:sty m:val="p"/>
            </m:rPr>
            <m:t>,</m:t>
          </m:r>
          <m:r>
            <m:t> </m:t>
          </m:r>
          <m:sSub>
            <m:e>
              <m:r>
                <m:t>u</m:t>
              </m:r>
            </m:e>
            <m:sub>
              <m:r>
                <m:t>j</m:t>
              </m:r>
            </m:sub>
          </m:sSub>
          <m:r>
            <m:rPr>
              <m:sty m:val="p"/>
            </m:rPr>
            <m:t>(</m:t>
          </m:r>
          <m:r>
            <m:t>t</m:t>
          </m:r>
          <m:r>
            <m:rPr>
              <m:sty m:val="p"/>
            </m:rPr>
            <m:t>)</m:t>
          </m:r>
          <m:r>
            <m:rPr>
              <m:sty m:val="p"/>
            </m:rPr>
            <m:t>≥</m:t>
          </m:r>
          <m:r>
            <m:t>0</m:t>
          </m:r>
          <m:r>
            <m:rPr>
              <m:sty m:val="p"/>
            </m:rPr>
            <m:t>.</m:t>
          </m:r>
          <m:r>
            <m:t> </m:t>
          </m:r>
          <m:r>
            <m:rPr>
              <m:sty m:val="p"/>
            </m:rPr>
            <m:t>(</m:t>
          </m:r>
          <m:r>
            <m:t>4.34</m:t>
          </m:r>
          <m:r>
            <m:rPr>
              <m:sty m:val="p"/>
            </m:rPr>
            <m:t>)</m:t>
          </m:r>
        </m:oMath>
      </m:oMathPara>
    </w:p>
    <w:p>
      <w:pPr>
        <w:pStyle w:val="FirstParagraph"/>
      </w:pPr>
      <w:r>
        <w:t xml:space="preserve">Далее матрица прямых затрат должна оставаться продуктивной. В прикладной форме это требование удобно проверять через спектральный критерий [8; 11; 12]:</w:t>
      </w:r>
    </w:p>
    <w:p>
      <w:pPr>
        <w:pStyle w:val="BodyText"/>
      </w:pPr>
      <m:oMathPara>
        <m:oMathParaPr>
          <m:jc m:val="center"/>
        </m:oMathParaPr>
        <m:oMath>
          <m:r>
            <m:t>ρ</m:t>
          </m:r>
          <m:d>
            <m:dPr>
              <m:begChr m:val="("/>
              <m:sepChr m:val=""/>
              <m:endChr m:val=")"/>
              <m:grow/>
            </m:dPr>
            <m:e>
              <m:r>
                <m:t>A</m:t>
              </m:r>
              <m:r>
                <m:rPr>
                  <m:sty m:val="p"/>
                </m:rPr>
                <m:t>(</m:t>
              </m:r>
              <m:r>
                <m:t>t</m:t>
              </m:r>
              <m:r>
                <m:rPr>
                  <m:sty m:val="p"/>
                </m:rPr>
                <m:t>)</m:t>
              </m:r>
            </m:e>
          </m:d>
          <m:r>
            <m:rPr>
              <m:sty m:val="p"/>
            </m:rPr>
            <m:t>&lt;</m:t>
          </m:r>
          <m:r>
            <m:t>1</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4.35</m:t>
          </m:r>
          <m:r>
            <m:rPr>
              <m:sty m:val="p"/>
            </m:rPr>
            <m:t>)</m:t>
          </m:r>
        </m:oMath>
      </m:oMathPara>
    </w:p>
    <w:p>
      <w:pPr>
        <w:pStyle w:val="FirstParagraph"/>
      </w:pPr>
      <w:r>
        <w:t xml:space="preserve">Если условие (4.35) нарушается, значит совокупные технологические коэффициенты стали чрезмерно ресурсоемкими, и соответствующая конфигурация агентов не может рассматриваться как экономически допустимая.</w:t>
      </w:r>
    </w:p>
    <w:p>
      <w:pPr>
        <w:pStyle w:val="BodyText"/>
      </w:pPr>
      <w:r>
        <w:t xml:space="preserve">Для матрицы капиталоемкости существенным является условие корректной обработки возможной вырожденности. Если</w:t>
      </w:r>
    </w:p>
    <w:p>
      <w:pPr>
        <w:pStyle w:val="BodyText"/>
      </w:pPr>
      <m:oMathPara>
        <m:oMathParaPr>
          <m:jc m:val="center"/>
        </m:oMathParaPr>
        <m:oMath>
          <m:r>
            <m:rPr>
              <m:sty m:val="p"/>
            </m:rPr>
            <m:t>det</m:t>
          </m:r>
          <m:r>
            <m:t>B</m:t>
          </m:r>
          <m:r>
            <m:rPr>
              <m:sty m:val="p"/>
            </m:rPr>
            <m:t>(</m:t>
          </m:r>
          <m:r>
            <m:t>t</m:t>
          </m:r>
          <m:r>
            <m:rPr>
              <m:sty m:val="p"/>
            </m:rPr>
            <m:t>)</m:t>
          </m:r>
          <m:r>
            <m:rPr>
              <m:sty m:val="p"/>
            </m:rPr>
            <m:t>=</m:t>
          </m:r>
          <m:r>
            <m:t>0</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4.36</m:t>
          </m:r>
          <m:r>
            <m:rPr>
              <m:sty m:val="p"/>
            </m:rPr>
            <m:t>)</m:t>
          </m:r>
        </m:oMath>
      </m:oMathPara>
    </w:p>
    <w:p>
      <w:pPr>
        <w:pStyle w:val="FirstParagraph"/>
      </w:pPr>
      <w:r>
        <w:t xml:space="preserve">то при вычислении целевого выпуска должен использоваться не обычный оператор обращения, а псевдообратная матрица</w:t>
      </w:r>
      <w:r>
        <w:t xml:space="preserve"> </w:t>
      </w:r>
      <m:oMath>
        <m:sSup>
          <m:e>
            <m:r>
              <m:t>B</m:t>
            </m:r>
          </m:e>
          <m:sup>
            <m:r>
              <m:rPr>
                <m:sty m:val="p"/>
              </m:rPr>
              <m:t>+</m:t>
            </m:r>
          </m:sup>
        </m:sSup>
        <m:r>
          <m:rPr>
            <m:sty m:val="p"/>
          </m:rPr>
          <m:t>(</m:t>
        </m:r>
        <m:r>
          <m:t>t</m:t>
        </m:r>
        <m:r>
          <m:rPr>
            <m:sty m:val="p"/>
          </m:rPr>
          <m:t>)</m:t>
        </m:r>
      </m:oMath>
      <w:r>
        <w:t xml:space="preserve"> </w:t>
      </w:r>
      <w:r>
        <w:t xml:space="preserve">согласно формуле (4.7) [5]. Это особенно важно для конфигураций, в которых часть отраслей почти не производит капитальных благ.</w:t>
      </w:r>
    </w:p>
    <w:p>
      <w:pPr>
        <w:pStyle w:val="BodyText"/>
      </w:pPr>
      <w:r>
        <w:t xml:space="preserve">Наконец, необходимо контролировать остаток межотраслевого баланса. Пусть</w:t>
      </w:r>
    </w:p>
    <w:p>
      <w:pPr>
        <w:pStyle w:val="BodyText"/>
      </w:pPr>
      <m:oMathPara>
        <m:oMathParaPr>
          <m:jc m:val="center"/>
        </m:oMathParaPr>
        <m:oMath>
          <m:r>
            <m:t>r</m:t>
          </m:r>
          <m:r>
            <m:rPr>
              <m:sty m:val="p"/>
            </m:rPr>
            <m:t>(</m:t>
          </m:r>
          <m:r>
            <m:t>t</m:t>
          </m:r>
          <m:r>
            <m:rPr>
              <m:sty m:val="p"/>
            </m:rPr>
            <m:t>+</m:t>
          </m:r>
          <m:r>
            <m:t>1</m:t>
          </m:r>
          <m:r>
            <m:rPr>
              <m:sty m:val="p"/>
            </m:rPr>
            <m:t>)</m:t>
          </m:r>
          <m:r>
            <m:rPr>
              <m:sty m:val="p"/>
            </m:rPr>
            <m:t>=</m:t>
          </m:r>
          <m:r>
            <m:t>x</m:t>
          </m:r>
          <m:r>
            <m:rPr>
              <m:sty m:val="p"/>
            </m:rPr>
            <m:t>(</m:t>
          </m:r>
          <m:r>
            <m:t>t</m:t>
          </m:r>
          <m:r>
            <m:rPr>
              <m:sty m:val="p"/>
            </m:rPr>
            <m:t>+</m:t>
          </m:r>
          <m:r>
            <m:t>1</m:t>
          </m:r>
          <m:r>
            <m:rPr>
              <m:sty m:val="p"/>
            </m:rPr>
            <m:t>)</m:t>
          </m:r>
          <m:r>
            <m:rPr>
              <m:sty m:val="p"/>
            </m:rPr>
            <m:t>−</m:t>
          </m:r>
          <m:r>
            <m:t>A</m:t>
          </m:r>
          <m:r>
            <m:rPr>
              <m:sty m:val="p"/>
            </m:rPr>
            <m:t>(</m:t>
          </m:r>
          <m:r>
            <m:t>t</m:t>
          </m:r>
          <m:r>
            <m:rPr>
              <m:sty m:val="p"/>
            </m:rPr>
            <m:t>+</m:t>
          </m:r>
          <m:r>
            <m:t>1</m:t>
          </m:r>
          <m:r>
            <m:rPr>
              <m:sty m:val="p"/>
            </m:rPr>
            <m:t>)</m:t>
          </m:r>
          <m:r>
            <m:t>x</m:t>
          </m:r>
          <m:r>
            <m:rPr>
              <m:sty m:val="p"/>
            </m:rPr>
            <m:t>(</m:t>
          </m:r>
          <m:r>
            <m:t>t</m:t>
          </m:r>
          <m:r>
            <m:rPr>
              <m:sty m:val="p"/>
            </m:rPr>
            <m:t>+</m:t>
          </m:r>
          <m:r>
            <m:t>1</m:t>
          </m:r>
          <m:r>
            <m:rPr>
              <m:sty m:val="p"/>
            </m:rPr>
            <m:t>)</m:t>
          </m:r>
          <m:r>
            <m:rPr>
              <m:sty m:val="p"/>
            </m:rPr>
            <m:t>−</m:t>
          </m:r>
          <m:r>
            <m:t>B</m:t>
          </m:r>
          <m:r>
            <m:rPr>
              <m:sty m:val="p"/>
            </m:rPr>
            <m:t>(</m:t>
          </m:r>
          <m:r>
            <m:t>t</m:t>
          </m:r>
          <m:r>
            <m:rPr>
              <m:sty m:val="p"/>
            </m:rPr>
            <m:t>+</m:t>
          </m:r>
          <m:r>
            <m:t>1</m:t>
          </m:r>
          <m:r>
            <m:rPr>
              <m:sty m:val="p"/>
            </m:rPr>
            <m:t>)</m:t>
          </m:r>
          <m:d>
            <m:dPr>
              <m:begChr m:val="("/>
              <m:sepChr m:val=""/>
              <m:endChr m:val=")"/>
              <m:grow/>
            </m:dPr>
            <m:e>
              <m:r>
                <m:t>x</m:t>
              </m:r>
              <m:r>
                <m:rPr>
                  <m:sty m:val="p"/>
                </m:rPr>
                <m:t>(</m:t>
              </m:r>
              <m:r>
                <m:t>t</m:t>
              </m:r>
              <m:r>
                <m:rPr>
                  <m:sty m:val="p"/>
                </m:rPr>
                <m:t>+</m:t>
              </m:r>
              <m:r>
                <m:t>2</m:t>
              </m:r>
              <m:r>
                <m:rPr>
                  <m:sty m:val="p"/>
                </m:rPr>
                <m:t>)</m:t>
              </m:r>
              <m:r>
                <m:rPr>
                  <m:sty m:val="p"/>
                </m:rPr>
                <m:t>−</m:t>
              </m:r>
              <m:r>
                <m:t>x</m:t>
              </m:r>
              <m:r>
                <m:rPr>
                  <m:sty m:val="p"/>
                </m:rPr>
                <m:t>(</m:t>
              </m:r>
              <m:r>
                <m:t>t</m:t>
              </m:r>
              <m:r>
                <m:rPr>
                  <m:sty m:val="p"/>
                </m:rPr>
                <m:t>+</m:t>
              </m:r>
              <m:r>
                <m:t>1</m:t>
              </m:r>
              <m:r>
                <m:rPr>
                  <m:sty m:val="p"/>
                </m:rPr>
                <m:t>)</m:t>
              </m:r>
            </m:e>
          </m:d>
          <m:r>
            <m:rPr>
              <m:sty m:val="p"/>
            </m:rPr>
            <m:t>−</m:t>
          </m:r>
          <m:r>
            <m:t>u</m:t>
          </m:r>
          <m:r>
            <m:rPr>
              <m:sty m:val="p"/>
            </m:rPr>
            <m:t>(</m:t>
          </m:r>
          <m:r>
            <m:t>t</m:t>
          </m:r>
          <m:r>
            <m:rPr>
              <m:sty m:val="p"/>
            </m:rPr>
            <m:t>+</m:t>
          </m:r>
          <m:r>
            <m:t>1</m:t>
          </m:r>
          <m:r>
            <m:rPr>
              <m:sty m:val="p"/>
            </m:rPr>
            <m:t>)</m:t>
          </m:r>
          <m:r>
            <m:rPr>
              <m:sty m:val="p"/>
            </m:rPr>
            <m:t>.</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t> </m:t>
          </m:r>
          <m:r>
            <m:rPr>
              <m:sty m:val="p"/>
            </m:rPr>
            <m:t>(</m:t>
          </m:r>
          <m:r>
            <m:t>4.37</m:t>
          </m:r>
          <m:r>
            <m:rPr>
              <m:sty m:val="p"/>
            </m:rPr>
            <m:t>)</m:t>
          </m:r>
        </m:oMath>
      </m:oMathPara>
    </w:p>
    <w:p>
      <w:pPr>
        <w:pStyle w:val="FirstParagraph"/>
      </w:pPr>
      <w:r>
        <w:t xml:space="preserve">Вектор</w:t>
      </w:r>
      <w:r>
        <w:t xml:space="preserve"> </w:t>
      </w:r>
      <m:oMath>
        <m:r>
          <m:t>r</m:t>
        </m:r>
        <m:r>
          <m:rPr>
            <m:sty m:val="p"/>
          </m:rPr>
          <m:t>(</m:t>
        </m:r>
        <m:r>
          <m:t>t</m:t>
        </m:r>
        <m:r>
          <m:rPr>
            <m:sty m:val="p"/>
          </m:rPr>
          <m:t>+</m:t>
        </m:r>
        <m:r>
          <m:t>1</m:t>
        </m:r>
        <m:r>
          <m:rPr>
            <m:sty m:val="p"/>
          </m:rPr>
          <m:t>)</m:t>
        </m:r>
      </m:oMath>
      <w:r>
        <w:t xml:space="preserve"> </w:t>
      </w:r>
      <w:r>
        <w:t xml:space="preserve">интерпретируется как показатель рассогласования между фактической агентной траекторией и балансовым нормативом. В идеальном случае он должен стремиться к нулю. На практике допускается малая ненулевая невязка, связанная с дискретизацией, округлениями и ограничениями мощности отдельных фирм. Следует заметить, что вычисление</w:t>
      </w:r>
      <w:r>
        <w:t xml:space="preserve"> </w:t>
      </w:r>
      <m:oMath>
        <m:r>
          <m:t>r</m:t>
        </m:r>
        <m:r>
          <m:rPr>
            <m:sty m:val="p"/>
          </m:rPr>
          <m:t>(</m:t>
        </m:r>
        <m:r>
          <m:t>t</m:t>
        </m:r>
        <m:r>
          <m:rPr>
            <m:sty m:val="p"/>
          </m:rPr>
          <m:t>+</m:t>
        </m:r>
        <m:r>
          <m:t>1</m:t>
        </m:r>
        <m:r>
          <m:rPr>
            <m:sty m:val="p"/>
          </m:rPr>
          <m:t>)</m:t>
        </m:r>
      </m:oMath>
      <w:r>
        <w:t xml:space="preserve"> </w:t>
      </w:r>
      <w:r>
        <w:t xml:space="preserve">требует значения</w:t>
      </w:r>
      <w:r>
        <w:t xml:space="preserve"> </w:t>
      </w:r>
      <m:oMath>
        <m:r>
          <m:t>x</m:t>
        </m:r>
        <m:r>
          <m:rPr>
            <m:sty m:val="p"/>
          </m:rPr>
          <m:t>(</m:t>
        </m:r>
        <m:r>
          <m:t>t</m:t>
        </m:r>
        <m:r>
          <m:rPr>
            <m:sty m:val="p"/>
          </m:rPr>
          <m:t>+</m:t>
        </m:r>
        <m:r>
          <m:t>2</m:t>
        </m:r>
        <m:r>
          <m:rPr>
            <m:sty m:val="p"/>
          </m:rPr>
          <m:t>)</m:t>
        </m:r>
      </m:oMath>
      <w:r>
        <w:t xml:space="preserve">, которое на шаге</w:t>
      </w:r>
      <w:r>
        <w:t xml:space="preserve"> </w:t>
      </w:r>
      <m:oMath>
        <m:r>
          <m:t>t</m:t>
        </m:r>
        <m:r>
          <m:rPr>
            <m:sty m:val="p"/>
          </m:rPr>
          <m:t>+</m:t>
        </m:r>
        <m:r>
          <m:t>1</m:t>
        </m:r>
      </m:oMath>
      <w:r>
        <w:t xml:space="preserve"> </w:t>
      </w:r>
      <w:r>
        <w:t xml:space="preserve">еще неизвестно. Поэтому проверка баланса носит постфактический характер – она проводится после того, как агенты приняли решения на шаге</w:t>
      </w:r>
      <w:r>
        <w:t xml:space="preserve"> </w:t>
      </w:r>
      <m:oMath>
        <m:r>
          <m:t>t</m:t>
        </m:r>
        <m:r>
          <m:rPr>
            <m:sty m:val="p"/>
          </m:rPr>
          <m:t>+</m:t>
        </m:r>
        <m:r>
          <m:t>2</m:t>
        </m:r>
      </m:oMath>
      <w:r>
        <w:t xml:space="preserve">, и используется как диагностический инструмент, а не как управляющий сигнал в текущей итерации.</w:t>
      </w:r>
    </w:p>
    <w:p>
      <w:pPr>
        <w:pStyle w:val="BodyText"/>
      </w:pPr>
      <w:r>
        <w:t xml:space="preserve">Построенная двухуровневая модель формализует ключевую идею работы: агрегированные межотраслевые пропорции</w:t>
      </w:r>
      <w:r>
        <w:t xml:space="preserve"> </w:t>
      </w:r>
      <m:oMath>
        <m:r>
          <m:t>A</m:t>
        </m:r>
        <m:r>
          <m:rPr>
            <m:sty m:val="p"/>
          </m:rPr>
          <m:t>(</m:t>
        </m:r>
        <m:r>
          <m:t>t</m:t>
        </m:r>
        <m:r>
          <m:rPr>
            <m:sty m:val="p"/>
          </m:rPr>
          <m:t>)</m:t>
        </m:r>
      </m:oMath>
      <w:r>
        <w:t xml:space="preserve"> </w:t>
      </w:r>
      <w:r>
        <w:t xml:space="preserve">и</w:t>
      </w:r>
      <w:r>
        <w:t xml:space="preserve"> </w:t>
      </w:r>
      <m:oMath>
        <m:r>
          <m:t>B</m:t>
        </m:r>
        <m:r>
          <m:rPr>
            <m:sty m:val="p"/>
          </m:rPr>
          <m:t>(</m:t>
        </m:r>
        <m:r>
          <m:t>t</m:t>
        </m:r>
        <m:r>
          <m:rPr>
            <m:sty m:val="p"/>
          </m:rPr>
          <m:t>)</m:t>
        </m:r>
      </m:oMath>
      <w:r>
        <w:t xml:space="preserve"> </w:t>
      </w:r>
      <w:r>
        <w:t xml:space="preserve">не задаются извне, а возникают как результат децентрализованных решений неоднородных фирм. Тем самым достигается связь между микроэкономическими механизмами – инвестициями, технологическим обновлением и перераспределением рыночных долей – и макроэкономической динамикой валового выпуска. Параметризация модели по данным национальной экономики рассматривается в главе 5.</w:t>
      </w:r>
    </w:p>
    <w:bookmarkEnd w:id="43"/>
    <w:bookmarkEnd w:id="44"/>
    <w:bookmarkStart w:id="66" w:name="Xb3d57cb72583bfea1de7f4eef1890d8c5655bb8"/>
    <w:p>
      <w:pPr>
        <w:pStyle w:val="Heading1"/>
        <w:ind w:firstLine="709" w:left="0"/>
        <w:jc w:val="left"/>
      </w:pPr>
      <w:r>
        <w:rPr>
          <w:rFonts w:ascii="Times New Roman" w:hAnsi="Times New Roman"/>
          <w:b/>
          <w:i w:val="0"/>
          <w:sz w:val="28"/>
        </w:rPr>
        <w:t xml:space="preserve">5 Параметризация модели по данным национальной экономики</w:t>
      </w:r>
    </w:p>
    <w:p>
      <w:pPr>
        <w:pStyle w:val="FirstParagraph"/>
      </w:pPr>
      <w:r>
        <w:t xml:space="preserve">Реализация двухуровневой агентно-ориентированной модели требует решения двух последовательных задач. Первая – параметризация и калибровка – состоит в формировании полного набора начальных условий, при которых система стартует в состоянии, согласованном с реальными статистическими данными. Вторая – итерационная симуляция – представляет собой многократное применение поведенческих уравнений всех агентов с последующим обновлением матриц макроуровня. Настоящая глава посвящена первому из этих этапов – детальному обоснованию методологии калибровки, описанию всех использованных формул и ограничений, а также интерпретации полученных начальных значений параметров.</w:t>
      </w:r>
    </w:p>
    <w:p>
      <w:pPr>
        <w:pStyle w:val="BodyText"/>
      </w:pPr>
      <w:r>
        <w:t xml:space="preserve">Принципиальная особенность предложенной модели состоит в том, что начальные значения задаются единожды для момента t = 0 и в дальнейшем система развивается автономно. Выпуски, капиталы, технологические коэффициенты и рыночные доли фирм меняются эндогенно на каждой итерации. Поведенческие параметры отраслей (нормы амортизации, склонность к реинвестированию, инерция ожиданий) фиксируются на протяжении всего горизонта симуляции</w:t>
      </w:r>
      <w:r>
        <w:t xml:space="preserve"> </w:t>
      </w:r>
      <m:oMath>
        <m:r>
          <m:t>T</m:t>
        </m:r>
      </m:oMath>
      <w:r>
        <w:t xml:space="preserve"> </w:t>
      </w:r>
      <w:r>
        <w:t xml:space="preserve">шагов и не пересчитываются в процессе работы модели.</w:t>
      </w:r>
    </w:p>
    <w:bookmarkStart w:id="45" w:name="источники-данных-и-их-калибровка"/>
    <w:p>
      <w:pPr>
        <w:pStyle w:val="Heading2"/>
        <w:ind w:firstLine="709" w:left="0"/>
        <w:jc w:val="left"/>
      </w:pPr>
      <w:r>
        <w:rPr>
          <w:rFonts w:ascii="Times New Roman" w:hAnsi="Times New Roman"/>
          <w:b/>
          <w:i w:val="0"/>
          <w:sz w:val="28"/>
        </w:rPr>
        <w:t xml:space="preserve">5.1 Источники данных и их калибровка</w:t>
      </w:r>
    </w:p>
    <w:p>
      <w:pPr>
        <w:pStyle w:val="FirstParagraph"/>
      </w:pPr>
      <w:r>
        <w:t xml:space="preserve">Калибровка модели опирается на два независимых источника данных. На макроуровне использована симметричная таблица «затраты–выпуск» по продуктам (product-by-product) из базы данных Eurostat ESA Supply, Use and Input-Output Tables (таблица naio_10_cp1700), содержащая межотраслевые потоки в текущих ценах в миллионах евро. В качестве опорного года выбран 2015 год, так как он не затронут ни финансовым кризисом 2008–2009 годов, ни пандемическим шоком 2020 года, что обеспечивает репрезентативность получаемых структурных коэффициентов. На микроуровне для калибровки поведенческих параметров привлечены годовые временные ряды ВВП, валового накопления основного капитала, добавленной стоимости и занятости по секторам за период 2010–2019 годов.</w:t>
      </w:r>
    </w:p>
    <w:p>
      <w:pPr>
        <w:pStyle w:val="BodyText"/>
      </w:pPr>
      <w:r>
        <w:t xml:space="preserve">Исходная таблица содержит 65 продуктовых категорий по классификации CPA/NACE Rev.2. Для целей пятисекторной модели проведено агрегирование согласно таблице 5.1.</w:t>
      </w:r>
    </w:p>
    <w:p>
      <w:pPr>
        <w:pStyle w:val="BodyText"/>
      </w:pPr>
      <w:r>
        <w:t xml:space="preserve">Таблица 5.1 – Соответствие кодов CPA секторам модели</w:t>
      </w:r>
    </w:p>
    <w:tbl>
      <w:tblPr>
        <w:tblStyle w:val="Table"/>
        <w:tblW w:type="pct" w:w="4902"/>
        <w:tblLayout w:type="fixed"/>
        <w:tblLook w:firstRow="1" w:lastRow="0" w:firstColumn="0" w:lastColumn="0" w:noHBand="0" w:noVBand="0" w:val="0020"/>
      </w:tblPr>
      <w:tblGrid>
        <w:gridCol w:w="698"/>
        <w:gridCol w:w="3105"/>
        <w:gridCol w:w="3960"/>
      </w:tblGrid>
      <w:tr>
        <w:trPr>
          <w:tblHeader w:val="on"/>
        </w:trPr>
        <w:tc>
          <w:tcPr/>
          <w:p>
            <w:pPr>
              <w:pStyle w:val="Compact"/>
              <w:jc w:val="left"/>
            </w:pPr>
            <w:r>
              <w:t xml:space="preserve">№</w:t>
            </w:r>
          </w:p>
        </w:tc>
        <w:tc>
          <w:tcPr/>
          <w:p>
            <w:pPr>
              <w:pStyle w:val="Compact"/>
              <w:jc w:val="center"/>
            </w:pPr>
            <w:r>
              <w:t xml:space="preserve">Сектор</w:t>
            </w:r>
          </w:p>
        </w:tc>
        <w:tc>
          <w:tcPr/>
          <w:p>
            <w:pPr>
              <w:pStyle w:val="Compact"/>
              <w:jc w:val="center"/>
            </w:pPr>
            <w:r>
              <w:t xml:space="preserve">Коды CPA (NACE Rev.2)</w:t>
            </w:r>
          </w:p>
        </w:tc>
      </w:tr>
      <w:tr>
        <w:tc>
          <w:tcPr/>
          <w:p>
            <w:pPr>
              <w:pStyle w:val="Compact"/>
              <w:jc w:val="left"/>
            </w:pPr>
            <w:r>
              <w:t xml:space="preserve">1</w:t>
            </w:r>
          </w:p>
        </w:tc>
        <w:tc>
          <w:tcPr/>
          <w:p>
            <w:pPr>
              <w:pStyle w:val="Compact"/>
              <w:jc w:val="center"/>
            </w:pPr>
            <w:r>
              <w:t xml:space="preserve">Добывающая промышленность</w:t>
            </w:r>
          </w:p>
        </w:tc>
        <w:tc>
          <w:tcPr/>
          <w:p>
            <w:pPr>
              <w:pStyle w:val="Compact"/>
              <w:jc w:val="center"/>
            </w:pPr>
            <w:r>
              <w:t xml:space="preserve">CPA_B</w:t>
            </w:r>
          </w:p>
        </w:tc>
      </w:tr>
      <w:tr>
        <w:tc>
          <w:tcPr/>
          <w:p>
            <w:pPr>
              <w:pStyle w:val="Compact"/>
              <w:jc w:val="left"/>
            </w:pPr>
            <w:r>
              <w:t xml:space="preserve">2</w:t>
            </w:r>
          </w:p>
        </w:tc>
        <w:tc>
          <w:tcPr/>
          <w:p>
            <w:pPr>
              <w:pStyle w:val="Compact"/>
              <w:jc w:val="center"/>
            </w:pPr>
            <w:r>
              <w:t xml:space="preserve">Электроэнергетика</w:t>
            </w:r>
          </w:p>
        </w:tc>
        <w:tc>
          <w:tcPr/>
          <w:p>
            <w:pPr>
              <w:pStyle w:val="Compact"/>
              <w:jc w:val="center"/>
            </w:pPr>
            <w:r>
              <w:t xml:space="preserve">CPA_D</w:t>
            </w:r>
          </w:p>
        </w:tc>
      </w:tr>
      <w:tr>
        <w:tc>
          <w:tcPr/>
          <w:p>
            <w:pPr>
              <w:pStyle w:val="Compact"/>
              <w:jc w:val="left"/>
            </w:pPr>
            <w:r>
              <w:t xml:space="preserve">3</w:t>
            </w:r>
          </w:p>
        </w:tc>
        <w:tc>
          <w:tcPr/>
          <w:p>
            <w:pPr>
              <w:pStyle w:val="Compact"/>
              <w:jc w:val="center"/>
            </w:pPr>
            <w:r>
              <w:t xml:space="preserve">Обрабатывающая промышленность</w:t>
            </w:r>
          </w:p>
        </w:tc>
        <w:tc>
          <w:tcPr/>
          <w:p>
            <w:pPr>
              <w:pStyle w:val="Compact"/>
              <w:jc w:val="center"/>
            </w:pPr>
            <w:r>
              <w:t xml:space="preserve">CPA_C10–12, C13–15, C16–C33 (19 подкатегорий)</w:t>
            </w:r>
          </w:p>
        </w:tc>
      </w:tr>
      <w:tr>
        <w:tc>
          <w:tcPr/>
          <w:p>
            <w:pPr>
              <w:pStyle w:val="Compact"/>
              <w:jc w:val="left"/>
            </w:pPr>
            <w:r>
              <w:t xml:space="preserve">4</w:t>
            </w:r>
          </w:p>
        </w:tc>
        <w:tc>
          <w:tcPr/>
          <w:p>
            <w:pPr>
              <w:pStyle w:val="Compact"/>
              <w:jc w:val="center"/>
            </w:pPr>
            <w:r>
              <w:t xml:space="preserve">Строительство</w:t>
            </w:r>
          </w:p>
        </w:tc>
        <w:tc>
          <w:tcPr/>
          <w:p>
            <w:pPr>
              <w:pStyle w:val="Compact"/>
              <w:jc w:val="center"/>
            </w:pPr>
            <w:r>
              <w:t xml:space="preserve">CPA_F</w:t>
            </w:r>
          </w:p>
        </w:tc>
      </w:tr>
      <w:tr>
        <w:tc>
          <w:tcPr/>
          <w:p>
            <w:pPr>
              <w:pStyle w:val="Compact"/>
              <w:jc w:val="left"/>
            </w:pPr>
            <w:r>
              <w:t xml:space="preserve">5</w:t>
            </w:r>
          </w:p>
        </w:tc>
        <w:tc>
          <w:tcPr/>
          <w:p>
            <w:pPr>
              <w:pStyle w:val="Compact"/>
              <w:jc w:val="center"/>
            </w:pPr>
            <w:r>
              <w:t xml:space="preserve">Сельское хозяйство</w:t>
            </w:r>
          </w:p>
        </w:tc>
        <w:tc>
          <w:tcPr/>
          <w:p>
            <w:pPr>
              <w:pStyle w:val="Compact"/>
              <w:jc w:val="center"/>
            </w:pPr>
            <w:r>
              <w:t xml:space="preserve">CPA_A01, A02, A03</w:t>
            </w:r>
          </w:p>
        </w:tc>
      </w:tr>
    </w:tbl>
    <w:p>
      <w:pPr>
        <w:pStyle w:val="BodyText"/>
      </w:pPr>
      <w:r>
        <w:t xml:space="preserve">При обработке файла применяется фильтр stk_flow = «TOTAL», обеспечивающий учет совокупных (внутренних и импортных) потоков без двойного счета, а также дедупликация записей с совпадающими парами (prd_use, prd_ava). В формате Eurostat поле prd_ava обозначает поставляемый продукт (строка матрицы потоков), а поле prd_use – принимающий сектор (столбец), что соответствует стандартной записи элемента</w:t>
      </w:r>
      <w:r>
        <w:t xml:space="preserve"> </w:t>
      </w:r>
      <m:oMath>
        <m:r>
          <m:t>z</m:t>
        </m:r>
        <m:r>
          <m:rPr>
            <m:sty m:val="p"/>
          </m:rPr>
          <m:t>_</m:t>
        </m:r>
        <m:r>
          <m:t>i</m:t>
        </m:r>
        <m:r>
          <m:t>j</m:t>
        </m:r>
      </m:oMath>
      <w:r>
        <w:t xml:space="preserve">, означающий сколько продукции отрасли</w:t>
      </w:r>
      <w:r>
        <w:t xml:space="preserve"> </w:t>
      </w:r>
      <m:oMath>
        <m:r>
          <m:t>i</m:t>
        </m:r>
      </m:oMath>
      <w:r>
        <w:t xml:space="preserve"> </w:t>
      </w:r>
      <w:r>
        <w:t xml:space="preserve">расходует отрасль</w:t>
      </w:r>
      <w:r>
        <w:t xml:space="preserve"> </w:t>
      </w:r>
      <m:oMath>
        <m:r>
          <m:t>j</m:t>
        </m:r>
      </m:oMath>
      <w:r>
        <w:t xml:space="preserve">.</w:t>
      </w:r>
    </w:p>
    <w:bookmarkEnd w:id="45"/>
    <w:bookmarkStart w:id="50" w:name="параметры-микроуровня"/>
    <w:p>
      <w:pPr>
        <w:pStyle w:val="Heading2"/>
        <w:ind w:firstLine="709" w:left="0"/>
        <w:jc w:val="left"/>
      </w:pPr>
      <w:r>
        <w:rPr>
          <w:rFonts w:ascii="Times New Roman" w:hAnsi="Times New Roman"/>
          <w:b/>
          <w:i w:val="0"/>
          <w:sz w:val="28"/>
        </w:rPr>
        <w:t xml:space="preserve">5.2 Параметры микроуровня</w:t>
      </w:r>
    </w:p>
    <w:bookmarkStart w:id="46" w:name="X36e6afe56a822a732cb0827cee6982465992cbe"/>
    <w:p>
      <w:pPr>
        <w:pStyle w:val="Heading3"/>
        <w:ind w:firstLine="709" w:left="0"/>
        <w:jc w:val="left"/>
      </w:pPr>
      <w:r>
        <w:rPr>
          <w:rFonts w:ascii="Times New Roman" w:hAnsi="Times New Roman"/>
          <w:b/>
          <w:i w:val="0"/>
          <w:sz w:val="28"/>
        </w:rPr>
        <w:t xml:space="preserve">5.2.1 Матрица промежуточных затрат и вектор валового выпуска</w:t>
      </w:r>
    </w:p>
    <w:p>
      <w:pPr>
        <w:pStyle w:val="FirstParagraph"/>
      </w:pPr>
      <w:r>
        <w:t xml:space="preserve">Для каждой пары секторов</w:t>
      </w:r>
      <w:r>
        <w:t xml:space="preserve"> </w:t>
      </w:r>
      <m:oMath>
        <m:r>
          <m:rPr>
            <m:sty m:val="p"/>
          </m:rPr>
          <m:t>(</m:t>
        </m:r>
        <m:r>
          <m:t>i</m:t>
        </m:r>
        <m:r>
          <m:rPr>
            <m:sty m:val="p"/>
          </m:rPr>
          <m:t>,</m:t>
        </m:r>
        <m:r>
          <m:t>j</m:t>
        </m:r>
        <m:r>
          <m:rPr>
            <m:sty m:val="p"/>
          </m:rPr>
          <m:t>)</m:t>
        </m:r>
      </m:oMath>
      <w:r>
        <w:t xml:space="preserve"> </w:t>
      </w:r>
      <w:r>
        <w:t xml:space="preserve">суммируются все подходящие потоки:</w:t>
      </w:r>
      <w:r>
        <w:br/>
      </w:r>
    </w:p>
    <w:p>
      <w:pPr>
        <w:pStyle w:val="BodyText"/>
      </w:pPr>
      <m:oMathPara>
        <m:oMathParaPr>
          <m:jc m:val="center"/>
        </m:oMathParaPr>
        <m:oMath>
          <m:m>
            <m:mPr>
              <m:baseJc m:val="center"/>
              <m:plcHide m:val="on"/>
              <m:mcs>
                <m:mc>
                  <m:mcPr>
                    <m:mcJc m:val="right"/>
                    <m:count m:val="1"/>
                  </m:mcPr>
                </m:mc>
              </m:mcs>
            </m:mPr>
            <m:mr>
              <m:e>
                <m:sSub>
                  <m:e>
                    <m:r>
                      <m:t>Z</m:t>
                    </m:r>
                  </m:e>
                  <m:sub>
                    <m:r>
                      <m:t>i</m:t>
                    </m:r>
                    <m:r>
                      <m:t>j</m:t>
                    </m:r>
                  </m:sub>
                </m:sSub>
                <m:r>
                  <m:rPr>
                    <m:sty m:val="p"/>
                  </m:rPr>
                  <m:t>=</m:t>
                </m:r>
                <m:nary>
                  <m:naryPr>
                    <m:chr m:val="∑"/>
                    <m:limLoc m:val="undOvr"/>
                    <m:subHide m:val="off"/>
                    <m:supHide m:val="on"/>
                  </m:naryPr>
                  <m:sub>
                    <m:r>
                      <m:t>i</m:t>
                    </m:r>
                    <m:r>
                      <m:rPr>
                        <m:sty m:val="p"/>
                      </m:rPr>
                      <m:t>∈</m:t>
                    </m:r>
                    <m:sSub>
                      <m:e>
                        <m:r>
                          <m:t>I</m:t>
                        </m:r>
                      </m:e>
                      <m:sub>
                        <m:r>
                          <m:t>i</m:t>
                        </m:r>
                      </m:sub>
                    </m:sSub>
                    <m:r>
                      <m:rPr>
                        <m:sty m:val="p"/>
                      </m:rPr>
                      <m:t>,</m:t>
                    </m:r>
                    <m:r>
                      <m:t>l</m:t>
                    </m:r>
                    <m:r>
                      <m:rPr>
                        <m:sty m:val="p"/>
                      </m:rPr>
                      <m:t>∈</m:t>
                    </m:r>
                    <m:sSub>
                      <m:e>
                        <m:r>
                          <m:t>I</m:t>
                        </m:r>
                      </m:e>
                      <m:sub>
                        <m:r>
                          <m:t>j</m:t>
                        </m:r>
                      </m:sub>
                    </m:sSub>
                  </m:sub>
                  <m:sup>
                    <m:r>
                      <m:t>​</m:t>
                    </m:r>
                  </m:sup>
                  <m:e>
                    <m:sSub>
                      <m:e>
                        <m:r>
                          <m:t>z</m:t>
                        </m:r>
                      </m:e>
                      <m:sub>
                        <m:r>
                          <m:t>k</m:t>
                        </m:r>
                        <m:r>
                          <m:t>l</m:t>
                        </m:r>
                      </m:sub>
                    </m:sSub>
                  </m:e>
                </m:nary>
                <m:r>
                  <m:rPr>
                    <m:sty m:val="p"/>
                  </m:rPr>
                  <m:t>#</m:t>
                </m:r>
                <m:r>
                  <m:rPr>
                    <m:sty m:val="p"/>
                  </m:rPr>
                  <m:t>(</m:t>
                </m:r>
                <m:r>
                  <m:t>5.1</m:t>
                </m:r>
                <m:r>
                  <m:rPr>
                    <m:sty m:val="p"/>
                  </m:rPr>
                  <m:t>)</m:t>
                </m:r>
              </m:e>
            </m:mr>
          </m:m>
        </m:oMath>
      </m:oMathPara>
    </w:p>
    <w:p>
      <w:pPr>
        <w:pStyle w:val="FirstParagraph"/>
      </w:pPr>
      <w:r>
        <w:t xml:space="preserve">Вектор валового выпуска</w:t>
      </w:r>
      <w:r>
        <w:t xml:space="preserve"> </w:t>
      </w:r>
      <m:oMath>
        <m:sSub>
          <m:e>
            <m:r>
              <m:t>X</m:t>
            </m:r>
          </m:e>
          <m:sub>
            <m:r>
              <m:t>0</m:t>
            </m:r>
          </m:sub>
        </m:sSub>
      </m:oMath>
      <w:r>
        <w:t xml:space="preserve"> </w:t>
      </w:r>
      <w:r>
        <w:t xml:space="preserve">формируется из строк с prd_ava = «P1», агрегированных по секторам:</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t>X</m:t>
                    </m:r>
                  </m:e>
                  <m:sub>
                    <m:r>
                      <m:t>j</m:t>
                    </m:r>
                  </m:sub>
                </m:sSub>
                <m:r>
                  <m:rPr>
                    <m:sty m:val="p"/>
                  </m:rPr>
                  <m:t>(</m:t>
                </m:r>
                <m:r>
                  <m:t>0</m:t>
                </m:r>
                <m:r>
                  <m:rPr>
                    <m:sty m:val="p"/>
                  </m:rPr>
                  <m:t>)</m:t>
                </m:r>
                <m:r>
                  <m:rPr>
                    <m:sty m:val="p"/>
                  </m:rPr>
                  <m:t>=</m:t>
                </m:r>
                <m:nary>
                  <m:naryPr>
                    <m:chr m:val="∑"/>
                    <m:limLoc m:val="undOvr"/>
                    <m:subHide m:val="off"/>
                    <m:supHide m:val="on"/>
                  </m:naryPr>
                  <m:sub>
                    <m:r>
                      <m:t>l</m:t>
                    </m:r>
                    <m:r>
                      <m:rPr>
                        <m:sty m:val="p"/>
                      </m:rPr>
                      <m:t>∈</m:t>
                    </m:r>
                    <m:sSub>
                      <m:e>
                        <m:r>
                          <m:t>I</m:t>
                        </m:r>
                      </m:e>
                      <m:sub>
                        <m:r>
                          <m:t>j</m:t>
                        </m:r>
                      </m:sub>
                    </m:sSub>
                  </m:sub>
                  <m:sup>
                    <m:r>
                      <m:t>​</m:t>
                    </m:r>
                  </m:sup>
                  <m:e>
                    <m:sSub>
                      <m:e>
                        <m:r>
                          <m:t>P</m:t>
                        </m:r>
                        <m:r>
                          <m:t>1</m:t>
                        </m:r>
                      </m:e>
                      <m:sub>
                        <m:r>
                          <m:t>l</m:t>
                        </m:r>
                      </m:sub>
                    </m:sSub>
                  </m:e>
                </m:nary>
                <m:r>
                  <m:rPr>
                    <m:sty m:val="p"/>
                  </m:rPr>
                  <m:t>#</m:t>
                </m:r>
                <m:r>
                  <m:rPr>
                    <m:sty m:val="p"/>
                  </m:rPr>
                  <m:t>(</m:t>
                </m:r>
                <m:r>
                  <m:t>5</m:t>
                </m:r>
              </m:e>
              <m:e/>
              <m:e>
                <m:r>
                  <m:t>.2</m:t>
                </m:r>
                <m:r>
                  <m:rPr>
                    <m:sty m:val="p"/>
                  </m:rPr>
                  <m:t>)</m:t>
                </m:r>
              </m:e>
            </m:mr>
          </m:m>
        </m:oMath>
      </m:oMathPara>
    </w:p>
    <w:p>
      <w:pPr>
        <w:pStyle w:val="FirstParagraph"/>
      </w:pPr>
      <w:r>
        <w:t xml:space="preserve">Для базового года 2015 получены следующие значения валового выпуска (см. Таблицу 5.2).</w:t>
      </w:r>
    </w:p>
    <w:p>
      <w:pPr>
        <w:pStyle w:val="BodyText"/>
      </w:pPr>
      <w:r>
        <w:t xml:space="preserve">Таблица 5.2 – Вектор валового выпуска</w:t>
      </w:r>
      <w:r>
        <w:t xml:space="preserve"> </w:t>
      </w:r>
      <m:oMath>
        <m:r>
          <m:t>X</m:t>
        </m:r>
        <m:r>
          <m:rPr>
            <m:sty m:val="p"/>
          </m:rPr>
          <m:t>_</m:t>
        </m:r>
        <m:r>
          <m:t>0</m:t>
        </m:r>
      </m:oMath>
      <w:r>
        <w:t xml:space="preserve">, 2015 г., млн евро</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t xml:space="preserve">Сектор</w:t>
            </w:r>
          </w:p>
        </w:tc>
        <w:tc>
          <w:tcPr/>
          <w:p>
            <w:pPr>
              <w:pStyle w:val="Compact"/>
              <w:jc w:val="center"/>
            </w:pPr>
            <m:oMath>
              <m:r>
                <m:t>X</m:t>
              </m:r>
              <m:r>
                <m:rPr>
                  <m:sty m:val="p"/>
                </m:rPr>
                <m:t>_</m:t>
              </m:r>
              <m:r>
                <m:t>j</m:t>
              </m:r>
              <m:r>
                <m:t> </m:t>
              </m:r>
              <m:r>
                <m:rPr>
                  <m:sty m:val="p"/>
                </m:rPr>
                <m:t>(</m:t>
              </m:r>
              <m:r>
                <m:t>0</m:t>
              </m:r>
              <m:r>
                <m:rPr>
                  <m:sty m:val="p"/>
                </m:rPr>
                <m:t>)</m:t>
              </m:r>
            </m:oMath>
            <w:r>
              <w:t xml:space="preserve">, млн евро</w:t>
            </w:r>
          </w:p>
        </w:tc>
      </w:tr>
      <w:tr>
        <w:tc>
          <w:tcPr/>
          <w:p>
            <w:pPr>
              <w:pStyle w:val="Compact"/>
              <w:jc w:val="left"/>
            </w:pPr>
            <w:r>
              <w:t xml:space="preserve">Добывающая промышленность</w:t>
            </w:r>
          </w:p>
        </w:tc>
        <w:tc>
          <w:tcPr/>
          <w:p>
            <w:pPr>
              <w:pStyle w:val="Compact"/>
              <w:jc w:val="center"/>
            </w:pPr>
            <w:r>
              <w:t xml:space="preserve">10 746</w:t>
            </w:r>
          </w:p>
        </w:tc>
      </w:tr>
      <w:tr>
        <w:tc>
          <w:tcPr/>
          <w:p>
            <w:pPr>
              <w:pStyle w:val="Compact"/>
              <w:jc w:val="left"/>
            </w:pPr>
            <w:r>
              <w:t xml:space="preserve">Электроэнергетика</w:t>
            </w:r>
          </w:p>
        </w:tc>
        <w:tc>
          <w:tcPr/>
          <w:p>
            <w:pPr>
              <w:pStyle w:val="Compact"/>
              <w:jc w:val="center"/>
            </w:pPr>
            <w:r>
              <w:t xml:space="preserve">106 178</w:t>
            </w:r>
          </w:p>
        </w:tc>
      </w:tr>
      <w:tr>
        <w:tc>
          <w:tcPr/>
          <w:p>
            <w:pPr>
              <w:pStyle w:val="Compact"/>
              <w:jc w:val="left"/>
            </w:pPr>
            <w:r>
              <w:t xml:space="preserve">Обрабатывающая промышленность</w:t>
            </w:r>
          </w:p>
        </w:tc>
        <w:tc>
          <w:tcPr/>
          <w:p>
            <w:pPr>
              <w:pStyle w:val="Compact"/>
              <w:jc w:val="center"/>
            </w:pPr>
            <w:r>
              <w:t xml:space="preserve">1 675 563</w:t>
            </w:r>
          </w:p>
        </w:tc>
      </w:tr>
      <w:tr>
        <w:tc>
          <w:tcPr/>
          <w:p>
            <w:pPr>
              <w:pStyle w:val="Compact"/>
              <w:jc w:val="left"/>
            </w:pPr>
            <w:r>
              <w:t xml:space="preserve">Строительство</w:t>
            </w:r>
          </w:p>
        </w:tc>
        <w:tc>
          <w:tcPr/>
          <w:p>
            <w:pPr>
              <w:pStyle w:val="Compact"/>
              <w:jc w:val="center"/>
            </w:pPr>
            <w:r>
              <w:t xml:space="preserve">297 148</w:t>
            </w:r>
          </w:p>
        </w:tc>
      </w:tr>
      <w:tr>
        <w:tc>
          <w:tcPr/>
          <w:p>
            <w:pPr>
              <w:pStyle w:val="Compact"/>
              <w:jc w:val="left"/>
            </w:pPr>
            <w:r>
              <w:t xml:space="preserve">Сельское хозяйство</w:t>
            </w:r>
          </w:p>
        </w:tc>
        <w:tc>
          <w:tcPr/>
          <w:p>
            <w:pPr>
              <w:pStyle w:val="Compact"/>
              <w:jc w:val="center"/>
            </w:pPr>
            <w:r>
              <w:t xml:space="preserve">50 958</w:t>
            </w:r>
          </w:p>
        </w:tc>
      </w:tr>
      <w:tr>
        <w:tc>
          <w:tcPr/>
          <w:p>
            <w:pPr>
              <w:pStyle w:val="Compact"/>
              <w:jc w:val="left"/>
            </w:pPr>
            <w:r>
              <w:t xml:space="preserve">Итого</w:t>
            </w:r>
          </w:p>
        </w:tc>
        <w:tc>
          <w:tcPr/>
          <w:p>
            <w:pPr>
              <w:pStyle w:val="Compact"/>
              <w:jc w:val="center"/>
            </w:pPr>
            <w:r>
              <w:t xml:space="preserve">2 140 593</w:t>
            </w:r>
          </w:p>
        </w:tc>
      </w:tr>
    </w:tbl>
    <w:bookmarkEnd w:id="46"/>
    <w:bookmarkStart w:id="47" w:name="матрица-прямых-затрат"/>
    <w:p>
      <w:pPr>
        <w:pStyle w:val="Heading3"/>
        <w:ind w:firstLine="709" w:left="0"/>
        <w:jc w:val="left"/>
      </w:pPr>
      <w:r>
        <w:rPr>
          <w:rFonts w:ascii="Times New Roman" w:hAnsi="Times New Roman"/>
          <w:b/>
          <w:i w:val="0"/>
          <w:sz w:val="28"/>
        </w:rPr>
        <w:t xml:space="preserve">5.2.2 Матрица прямых затрат</w:t>
      </w:r>
    </w:p>
    <w:p>
      <w:pPr>
        <w:pStyle w:val="FirstParagraph"/>
      </w:pPr>
      <w:r>
        <w:t xml:space="preserve">Матрица коэффициентов прямых затрат (см. Таблицу 5.3) получается нормировкой каждого столбца матрицы</w:t>
      </w:r>
      <w:r>
        <w:t xml:space="preserve"> </w:t>
      </w:r>
      <m:oMath>
        <m:r>
          <m:t>Z</m:t>
        </m:r>
      </m:oMath>
      <w:r>
        <w:t xml:space="preserve"> </w:t>
      </w:r>
      <w:r>
        <w:t xml:space="preserve">на соответствующий валовой выпуск:</w:t>
      </w:r>
    </w:p>
    <w:p>
      <w:pPr>
        <w:pStyle w:val="BodyText"/>
      </w:pPr>
      <m:oMathPara>
        <m:oMathParaPr>
          <m:jc m:val="center"/>
        </m:oMathParaPr>
        <m:oMath>
          <m:m>
            <m:mPr>
              <m:baseJc m:val="center"/>
              <m:plcHide m:val="on"/>
              <m:mcs>
                <m:mc>
                  <m:mcPr>
                    <m:mcJc m:val="right"/>
                    <m:count m:val="1"/>
                  </m:mcPr>
                </m:mc>
              </m:mcs>
            </m:mPr>
            <m:mr>
              <m:e>
                <m:sSub>
                  <m:e>
                    <m:r>
                      <m:t>a</m:t>
                    </m:r>
                  </m:e>
                  <m:sub>
                    <m:r>
                      <m:t>i</m:t>
                    </m:r>
                    <m:r>
                      <m:t>j</m:t>
                    </m:r>
                  </m:sub>
                </m:sSub>
                <m:r>
                  <m:rPr>
                    <m:sty m:val="p"/>
                  </m:rPr>
                  <m:t>(</m:t>
                </m:r>
                <m:r>
                  <m:t>0</m:t>
                </m:r>
                <m:r>
                  <m:rPr>
                    <m:sty m:val="p"/>
                  </m:rPr>
                  <m:t>)</m:t>
                </m:r>
                <m:r>
                  <m:rPr>
                    <m:sty m:val="p"/>
                  </m:rPr>
                  <m:t>=</m:t>
                </m:r>
                <m:f>
                  <m:fPr>
                    <m:type m:val="bar"/>
                  </m:fPr>
                  <m:num>
                    <m:sSub>
                      <m:e>
                        <m:r>
                          <m:t>Z</m:t>
                        </m:r>
                      </m:e>
                      <m:sub>
                        <m:r>
                          <m:t>i</m:t>
                        </m:r>
                        <m:r>
                          <m:t>j</m:t>
                        </m:r>
                      </m:sub>
                    </m:sSub>
                  </m:num>
                  <m:den>
                    <m:sSub>
                      <m:e>
                        <m:r>
                          <m:t>X</m:t>
                        </m:r>
                      </m:e>
                      <m:sub>
                        <m:r>
                          <m:t>j</m:t>
                        </m:r>
                      </m:sub>
                    </m:sSub>
                    <m:r>
                      <m:rPr>
                        <m:sty m:val="p"/>
                      </m:rPr>
                      <m:t>(</m:t>
                    </m:r>
                    <m:r>
                      <m:t>0</m:t>
                    </m:r>
                    <m:r>
                      <m:rPr>
                        <m:sty m:val="p"/>
                      </m:rPr>
                      <m:t>)</m:t>
                    </m:r>
                  </m:den>
                </m:f>
                <m:r>
                  <m:rPr>
                    <m:sty m:val="p"/>
                  </m:rPr>
                  <m:t>,</m:t>
                </m:r>
                <m:r>
                  <m:rPr>
                    <m:sty m:val="p"/>
                  </m:rPr>
                  <m:t>#</m:t>
                </m:r>
                <m:r>
                  <m:rPr>
                    <m:sty m:val="p"/>
                  </m:rPr>
                  <m:t>(</m:t>
                </m:r>
                <m:r>
                  <m:t>5.3</m:t>
                </m:r>
                <m:r>
                  <m:rPr>
                    <m:sty m:val="p"/>
                  </m:rPr>
                  <m:t>)</m:t>
                </m:r>
              </m:e>
            </m:mr>
          </m:m>
        </m:oMath>
      </m:oMathPara>
    </w:p>
    <w:p>
      <w:pPr>
        <w:pStyle w:val="FirstParagraph"/>
        <w:ind w:firstLine="0" w:left="0"/>
        <w:jc w:val="left"/>
      </w:pPr>
      <w:r>
        <w:t xml:space="preserve">где</w:t>
      </w:r>
      <w:r>
        <w:t xml:space="preserve"> </w:t>
      </w:r>
      <m:oMath>
        <m:sSub>
          <m:e>
            <m:r>
              <m:t>Z</m:t>
            </m:r>
          </m:e>
          <m:sub>
            <m:r>
              <m:t>i</m:t>
            </m:r>
            <m:r>
              <m:t>j</m:t>
            </m:r>
          </m:sub>
        </m:sSub>
      </m:oMath>
      <w:r>
        <w:t xml:space="preserve"> </w:t>
      </w:r>
      <w:r>
        <w:t xml:space="preserve">– агрегированный поток от сектора</w:t>
      </w:r>
      <w:r>
        <w:t xml:space="preserve"> </w:t>
      </w:r>
      <m:oMath>
        <m:r>
          <m:t>i</m:t>
        </m:r>
      </m:oMath>
      <w:r>
        <w:t xml:space="preserve"> </w:t>
      </w:r>
      <w:r>
        <w:t xml:space="preserve">к сектору</w:t>
      </w:r>
      <w:r>
        <w:t xml:space="preserve"> </w:t>
      </w:r>
      <m:oMath>
        <m:r>
          <m:t>j</m:t>
        </m:r>
      </m:oMath>
      <w:r>
        <w:t xml:space="preserve">, млн евро,</w:t>
      </w:r>
    </w:p>
    <w:p>
      <w:pPr>
        <w:pStyle w:val="BodyText"/>
      </w:pPr>
      <m:oMath>
        <m:sSub>
          <m:e>
            <m:r>
              <m:t>X</m:t>
            </m:r>
          </m:e>
          <m:sub>
            <m:r>
              <m:t>j</m:t>
            </m:r>
          </m:sub>
        </m:sSub>
        <m:r>
          <m:rPr>
            <m:sty m:val="p"/>
          </m:rPr>
          <m:t>(</m:t>
        </m:r>
        <m:r>
          <m:t>0</m:t>
        </m:r>
        <m:r>
          <m:rPr>
            <m:sty m:val="p"/>
          </m:rPr>
          <m:t>)</m:t>
        </m:r>
      </m:oMath>
      <w:r>
        <w:t xml:space="preserve"> </w:t>
      </w:r>
      <w:r>
        <w:t xml:space="preserve">– валовой выпуск сектора</w:t>
      </w:r>
      <w:r>
        <w:t xml:space="preserve"> </w:t>
      </w:r>
      <m:oMath>
        <m:r>
          <m:t>j</m:t>
        </m:r>
      </m:oMath>
      <w:r>
        <w:t xml:space="preserve"> </w:t>
      </w:r>
      <w:r>
        <w:t xml:space="preserve">в базовом году, млн евро.</w:t>
      </w:r>
    </w:p>
    <w:p>
      <w:pPr>
        <w:pStyle w:val="BodyText"/>
      </w:pPr>
      <w:r>
        <w:t xml:space="preserve">В случае</w:t>
      </w:r>
      <w:r>
        <w:t xml:space="preserve"> </w:t>
      </w:r>
      <m:oMath>
        <m:sSub>
          <m:e>
            <m:r>
              <m:t>X</m:t>
            </m:r>
          </m:e>
          <m:sub>
            <m:r>
              <m:t>j</m:t>
            </m:r>
          </m:sub>
        </m:sSub>
        <m:r>
          <m:rPr>
            <m:sty m:val="p"/>
          </m:rPr>
          <m:t>(</m:t>
        </m:r>
        <m:r>
          <m:t>0</m:t>
        </m:r>
        <m:r>
          <m:rPr>
            <m:sty m:val="p"/>
          </m:rPr>
          <m:t>)</m:t>
        </m:r>
        <m:r>
          <m:rPr>
            <m:sty m:val="p"/>
          </m:rPr>
          <m:t>=</m:t>
        </m:r>
        <m:r>
          <m:t>0</m:t>
        </m:r>
      </m:oMath>
      <w:r>
        <w:t xml:space="preserve"> </w:t>
      </w:r>
      <w:r>
        <w:t xml:space="preserve">знаменатель заменяется на 1 во избежание деления на нуль. Полученная матрица должна удовлетворять условию продуктивности, необходимому для существования решения системы Леонтьева:</w:t>
      </w:r>
    </w:p>
    <w:p>
      <w:pPr>
        <w:pStyle w:val="BodyText"/>
        <w:spacing w:before="120" w:after="120"/>
        <w:ind w:firstLine="0" w:left="0"/>
        <w:jc w:val="center"/>
      </w:pPr>
      <m:oMath>
        <m:r>
          <m:t>ρ</m:t>
        </m:r>
        <m:r>
          <m:rPr>
            <m:sty m:val="p"/>
          </m:rPr>
          <m:t>(</m:t>
        </m:r>
        <m:r>
          <m:t>A</m:t>
        </m:r>
        <m:r>
          <m:rPr>
            <m:sty m:val="p"/>
          </m:rPr>
          <m:t>(</m:t>
        </m:r>
        <m:r>
          <m:t>0</m:t>
        </m:r>
        <m:r>
          <m:rPr>
            <m:sty m:val="p"/>
          </m:rPr>
          <m:t>)</m:t>
        </m:r>
        <m:r>
          <m:rPr>
            <m:sty m:val="p"/>
          </m:rPr>
          <m:t>)</m:t>
        </m:r>
        <m:r>
          <m:rPr>
            <m:sty m:val="p"/>
          </m:rPr>
          <m:t>&lt;</m:t>
        </m:r>
        <m:r>
          <m:t>1</m:t>
        </m:r>
      </m:oMath>
      <w:r>
        <w:t xml:space="preserve">, (5.4)</w:t>
      </w:r>
    </w:p>
    <w:p>
      <w:pPr>
        <w:pStyle w:val="BodyText"/>
        <w:ind w:firstLine="0" w:left="0"/>
        <w:jc w:val="left"/>
      </w:pPr>
      <w:r>
        <w:t xml:space="preserve">где</w:t>
      </w:r>
      <w:r>
        <w:t xml:space="preserve"> </w:t>
      </w:r>
      <m:oMath>
        <m:r>
          <m:t>ρ</m:t>
        </m:r>
        <m:r>
          <m:rPr>
            <m:sty m:val="p"/>
          </m:rPr>
          <m:t>(</m:t>
        </m:r>
        <m:r>
          <m:rPr>
            <m:sty m:val="p"/>
          </m:rPr>
          <m:t>⋅</m:t>
        </m:r>
        <m:r>
          <m:rPr>
            <m:sty m:val="p"/>
          </m:rPr>
          <m:t>)</m:t>
        </m:r>
      </m:oMath>
      <w:r>
        <w:t xml:space="preserve"> </w:t>
      </w:r>
      <w:r>
        <w:t xml:space="preserve">обозначает спектральный радиус.</w:t>
      </w:r>
    </w:p>
    <w:p>
      <w:pPr>
        <w:pStyle w:val="BodyText"/>
      </w:pPr>
      <w:r>
        <w:t xml:space="preserve">Для калиброванной матрицы</w:t>
      </w:r>
      <w:r>
        <w:t xml:space="preserve"> </w:t>
      </w:r>
      <m:oMath>
        <m:r>
          <m:t>A</m:t>
        </m:r>
        <m:r>
          <m:rPr>
            <m:sty m:val="p"/>
          </m:rPr>
          <m:t>(</m:t>
        </m:r>
        <m:r>
          <m:t>0</m:t>
        </m:r>
        <m:r>
          <m:rPr>
            <m:sty m:val="p"/>
          </m:rPr>
          <m:t>)</m:t>
        </m:r>
      </m:oMath>
      <w:r>
        <w:t xml:space="preserve"> </w:t>
      </w:r>
      <w:r>
        <w:t xml:space="preserve">получено</w:t>
      </w:r>
      <w:r>
        <w:t xml:space="preserve"> </w:t>
      </w:r>
      <m:oMath>
        <m:r>
          <m:t>ρ</m:t>
        </m:r>
        <m:r>
          <m:t> </m:t>
        </m:r>
        <m:r>
          <m:rPr>
            <m:sty m:val="p"/>
          </m:rPr>
          <m:t>=</m:t>
        </m:r>
        <m:r>
          <m:t> </m:t>
        </m:r>
        <m:r>
          <m:t>0</m:t>
        </m:r>
        <m:r>
          <m:rPr>
            <m:sty m:val="p"/>
          </m:rPr>
          <m:t>,</m:t>
        </m:r>
        <m:r>
          <m:t>4441</m:t>
        </m:r>
        <m:r>
          <m:t> </m:t>
        </m:r>
        <m:r>
          <m:rPr>
            <m:sty m:val="p"/>
          </m:rPr>
          <m:t>&lt;</m:t>
        </m:r>
        <m:r>
          <m:t> </m:t>
        </m:r>
        <m:r>
          <m:t>1</m:t>
        </m:r>
      </m:oMath>
      <w:r>
        <w:t xml:space="preserve"> </w:t>
      </w:r>
      <w:r>
        <w:t xml:space="preserve">– условие выполнено, матрица полных затрат</w:t>
      </w:r>
      <w:r>
        <w:t xml:space="preserve"> </w:t>
      </w:r>
      <m:oMath>
        <m:r>
          <m:rPr>
            <m:sty m:val="p"/>
          </m:rPr>
          <m:t>(</m:t>
        </m:r>
        <m:r>
          <m:t>I</m:t>
        </m:r>
        <m:r>
          <m:t> </m:t>
        </m:r>
        <m:r>
          <m:rPr>
            <m:sty m:val="p"/>
          </m:rPr>
          <m:t>−</m:t>
        </m:r>
        <m:r>
          <m:t> </m:t>
        </m:r>
        <m:r>
          <m:t>A</m:t>
        </m:r>
        <m:r>
          <m:rPr>
            <m:sty m:val="p"/>
          </m:rPr>
          <m:t>)</m:t>
        </m:r>
        <m:r>
          <m:rPr>
            <m:sty m:val="p"/>
          </m:rPr>
          <m:t>⁻</m:t>
        </m:r>
        <m:r>
          <m:rPr>
            <m:sty m:val="p"/>
          </m:rPr>
          <m:t>¹</m:t>
        </m:r>
      </m:oMath>
      <w:r>
        <w:t xml:space="preserve"> </w:t>
      </w:r>
      <w:r>
        <w:t xml:space="preserve">существует.</w:t>
      </w:r>
    </w:p>
    <w:p>
      <w:pPr>
        <w:pStyle w:val="BodyText"/>
      </w:pPr>
      <w:r>
        <w:t xml:space="preserve">Таблица 5.3 – Матрица прямых затрат</w:t>
      </w:r>
      <w:r>
        <w:t xml:space="preserve"> </w:t>
      </w:r>
      <m:oMath>
        <m:r>
          <m:t>A</m:t>
        </m:r>
        <m:r>
          <m:rPr>
            <m:sty m:val="p"/>
          </m:rPr>
          <m:t>(</m:t>
        </m:r>
        <m:r>
          <m:t>0</m:t>
        </m:r>
        <m:r>
          <m:rPr>
            <m:sty m:val="p"/>
          </m:rPr>
          <m:t>)</m:t>
        </m:r>
      </m:oMath>
    </w:p>
    <w:tbl>
      <w:tblPr>
        <w:tblStyle w:val="Table"/>
        <w:tblW w:type="pct" w:w="4877"/>
        <w:tblLayout w:type="fixed"/>
        <w:tblLook w:firstRow="1" w:lastRow="0" w:firstColumn="0" w:lastColumn="0" w:noHBand="0" w:noVBand="0" w:val="0020"/>
      </w:tblPr>
      <w:tblGrid>
        <w:gridCol w:w="1564"/>
        <w:gridCol w:w="1173"/>
        <w:gridCol w:w="1271"/>
        <w:gridCol w:w="1173"/>
        <w:gridCol w:w="1564"/>
        <w:gridCol w:w="977"/>
      </w:tblGrid>
      <w:tr>
        <w:trPr>
          <w:tblHeader w:val="on"/>
        </w:trPr>
        <w:tc>
          <w:tcPr/>
          <w:p>
            <w:pPr>
              <w:pStyle w:val="Compact"/>
            </w:pPr>
          </w:p>
        </w:tc>
        <w:tc>
          <w:tcPr/>
          <w:p>
            <w:pPr>
              <w:pStyle w:val="Compact"/>
              <w:jc w:val="left"/>
            </w:pPr>
            <w:r>
              <w:t xml:space="preserve">Добыча</w:t>
            </w:r>
          </w:p>
        </w:tc>
        <w:tc>
          <w:tcPr/>
          <w:p>
            <w:pPr>
              <w:pStyle w:val="Compact"/>
              <w:jc w:val="left"/>
            </w:pPr>
            <w:r>
              <w:t xml:space="preserve">Энергетика</w:t>
            </w:r>
          </w:p>
        </w:tc>
        <w:tc>
          <w:tcPr/>
          <w:p>
            <w:pPr>
              <w:pStyle w:val="Compact"/>
              <w:jc w:val="left"/>
            </w:pPr>
            <w:r>
              <w:t xml:space="preserve">Обработка</w:t>
            </w:r>
          </w:p>
        </w:tc>
        <w:tc>
          <w:tcPr/>
          <w:p>
            <w:pPr>
              <w:pStyle w:val="Compact"/>
              <w:jc w:val="left"/>
            </w:pPr>
            <w:r>
              <w:t xml:space="preserve">Строительство</w:t>
            </w:r>
          </w:p>
        </w:tc>
        <w:tc>
          <w:tcPr/>
          <w:p>
            <w:pPr>
              <w:pStyle w:val="Compact"/>
              <w:jc w:val="left"/>
            </w:pPr>
            <w:r>
              <w:t xml:space="preserve">С/х</w:t>
            </w:r>
          </w:p>
        </w:tc>
      </w:tr>
      <w:tr>
        <w:tc>
          <w:tcPr/>
          <w:p>
            <w:pPr>
              <w:pStyle w:val="Compact"/>
            </w:pPr>
            <w:r>
              <w:t xml:space="preserve">Добыча</w:t>
            </w:r>
          </w:p>
        </w:tc>
        <w:tc>
          <w:tcPr/>
          <w:p>
            <w:pPr>
              <w:pStyle w:val="Compact"/>
              <w:jc w:val="left"/>
            </w:pPr>
            <w:r>
              <w:t xml:space="preserve">0,0578</w:t>
            </w:r>
          </w:p>
        </w:tc>
        <w:tc>
          <w:tcPr/>
          <w:p>
            <w:pPr>
              <w:pStyle w:val="Compact"/>
              <w:jc w:val="left"/>
            </w:pPr>
            <w:r>
              <w:t xml:space="preserve">0,1214</w:t>
            </w:r>
          </w:p>
        </w:tc>
        <w:tc>
          <w:tcPr/>
          <w:p>
            <w:pPr>
              <w:pStyle w:val="Compact"/>
              <w:jc w:val="left"/>
            </w:pPr>
            <w:r>
              <w:t xml:space="preserve">0,0268</w:t>
            </w:r>
          </w:p>
        </w:tc>
        <w:tc>
          <w:tcPr/>
          <w:p>
            <w:pPr>
              <w:pStyle w:val="Compact"/>
              <w:jc w:val="left"/>
            </w:pPr>
            <w:r>
              <w:t xml:space="preserve">0,0068</w:t>
            </w:r>
          </w:p>
        </w:tc>
        <w:tc>
          <w:tcPr/>
          <w:p>
            <w:pPr>
              <w:pStyle w:val="Compact"/>
              <w:jc w:val="left"/>
            </w:pPr>
            <w:r>
              <w:t xml:space="preserve">0,0020</w:t>
            </w:r>
          </w:p>
        </w:tc>
      </w:tr>
      <w:tr>
        <w:tc>
          <w:tcPr/>
          <w:p>
            <w:pPr>
              <w:pStyle w:val="Compact"/>
            </w:pPr>
            <w:r>
              <w:t xml:space="preserve">Энергетика</w:t>
            </w:r>
          </w:p>
        </w:tc>
        <w:tc>
          <w:tcPr/>
          <w:p>
            <w:pPr>
              <w:pStyle w:val="Compact"/>
              <w:jc w:val="left"/>
            </w:pPr>
            <w:r>
              <w:t xml:space="preserve">0,0276</w:t>
            </w:r>
          </w:p>
        </w:tc>
        <w:tc>
          <w:tcPr/>
          <w:p>
            <w:pPr>
              <w:pStyle w:val="Compact"/>
              <w:jc w:val="left"/>
            </w:pPr>
            <w:r>
              <w:t xml:space="preserve">0,2281</w:t>
            </w:r>
          </w:p>
        </w:tc>
        <w:tc>
          <w:tcPr/>
          <w:p>
            <w:pPr>
              <w:pStyle w:val="Compact"/>
              <w:jc w:val="left"/>
            </w:pPr>
            <w:r>
              <w:t xml:space="preserve">0,0133</w:t>
            </w:r>
          </w:p>
        </w:tc>
        <w:tc>
          <w:tcPr/>
          <w:p>
            <w:pPr>
              <w:pStyle w:val="Compact"/>
              <w:jc w:val="left"/>
            </w:pPr>
            <w:r>
              <w:t xml:space="preserve">0,0022</w:t>
            </w:r>
          </w:p>
        </w:tc>
        <w:tc>
          <w:tcPr/>
          <w:p>
            <w:pPr>
              <w:pStyle w:val="Compact"/>
              <w:jc w:val="left"/>
            </w:pPr>
            <w:r>
              <w:t xml:space="preserve">0,0158</w:t>
            </w:r>
          </w:p>
        </w:tc>
      </w:tr>
      <w:tr>
        <w:tc>
          <w:tcPr/>
          <w:p>
            <w:pPr>
              <w:pStyle w:val="Compact"/>
            </w:pPr>
            <w:r>
              <w:t xml:space="preserve">Обработка</w:t>
            </w:r>
          </w:p>
        </w:tc>
        <w:tc>
          <w:tcPr/>
          <w:p>
            <w:pPr>
              <w:pStyle w:val="Compact"/>
              <w:jc w:val="left"/>
            </w:pPr>
            <w:r>
              <w:t xml:space="preserve">0,2136</w:t>
            </w:r>
          </w:p>
        </w:tc>
        <w:tc>
          <w:tcPr/>
          <w:p>
            <w:pPr>
              <w:pStyle w:val="Compact"/>
              <w:jc w:val="left"/>
            </w:pPr>
            <w:r>
              <w:t xml:space="preserve">0,0735</w:t>
            </w:r>
          </w:p>
        </w:tc>
        <w:tc>
          <w:tcPr/>
          <w:p>
            <w:pPr>
              <w:pStyle w:val="Compact"/>
              <w:jc w:val="left"/>
            </w:pPr>
            <w:r>
              <w:t xml:space="preserve">0,3980</w:t>
            </w:r>
          </w:p>
        </w:tc>
        <w:tc>
          <w:tcPr/>
          <w:p>
            <w:pPr>
              <w:pStyle w:val="Compact"/>
              <w:jc w:val="left"/>
            </w:pPr>
            <w:r>
              <w:t xml:space="preserve">0,2336</w:t>
            </w:r>
          </w:p>
        </w:tc>
        <w:tc>
          <w:tcPr/>
          <w:p>
            <w:pPr>
              <w:pStyle w:val="Compact"/>
              <w:jc w:val="left"/>
            </w:pPr>
            <w:r>
              <w:t xml:space="preserve">0,1901</w:t>
            </w:r>
          </w:p>
        </w:tc>
      </w:tr>
      <w:tr>
        <w:tc>
          <w:tcPr/>
          <w:p>
            <w:pPr>
              <w:pStyle w:val="Compact"/>
            </w:pPr>
            <w:r>
              <w:t xml:space="preserve">Строительство</w:t>
            </w:r>
          </w:p>
        </w:tc>
        <w:tc>
          <w:tcPr/>
          <w:p>
            <w:pPr>
              <w:pStyle w:val="Compact"/>
              <w:jc w:val="left"/>
            </w:pPr>
            <w:r>
              <w:t xml:space="preserve">0,0218</w:t>
            </w:r>
          </w:p>
        </w:tc>
        <w:tc>
          <w:tcPr/>
          <w:p>
            <w:pPr>
              <w:pStyle w:val="Compact"/>
              <w:jc w:val="left"/>
            </w:pPr>
            <w:r>
              <w:t xml:space="preserve">0,0323</w:t>
            </w:r>
          </w:p>
        </w:tc>
        <w:tc>
          <w:tcPr/>
          <w:p>
            <w:pPr>
              <w:pStyle w:val="Compact"/>
              <w:jc w:val="left"/>
            </w:pPr>
            <w:r>
              <w:t xml:space="preserve">0,0052</w:t>
            </w:r>
          </w:p>
        </w:tc>
        <w:tc>
          <w:tcPr/>
          <w:p>
            <w:pPr>
              <w:pStyle w:val="Compact"/>
              <w:jc w:val="left"/>
            </w:pPr>
            <w:r>
              <w:t xml:space="preserve">0,0769</w:t>
            </w:r>
          </w:p>
        </w:tc>
        <w:tc>
          <w:tcPr/>
          <w:p>
            <w:pPr>
              <w:pStyle w:val="Compact"/>
              <w:jc w:val="left"/>
            </w:pPr>
            <w:r>
              <w:t xml:space="preserve">0,0168</w:t>
            </w:r>
          </w:p>
        </w:tc>
      </w:tr>
      <w:tr>
        <w:tc>
          <w:tcPr/>
          <w:p>
            <w:pPr>
              <w:pStyle w:val="Compact"/>
            </w:pPr>
            <w:r>
              <w:t xml:space="preserve">С/х</w:t>
            </w:r>
          </w:p>
        </w:tc>
        <w:tc>
          <w:tcPr/>
          <w:p>
            <w:pPr>
              <w:pStyle w:val="Compact"/>
              <w:jc w:val="left"/>
            </w:pPr>
            <w:r>
              <w:t xml:space="preserve">0,0042</w:t>
            </w:r>
          </w:p>
        </w:tc>
        <w:tc>
          <w:tcPr/>
          <w:p>
            <w:pPr>
              <w:pStyle w:val="Compact"/>
              <w:jc w:val="left"/>
            </w:pPr>
            <w:r>
              <w:t xml:space="preserve">0,0001</w:t>
            </w:r>
          </w:p>
        </w:tc>
        <w:tc>
          <w:tcPr/>
          <w:p>
            <w:pPr>
              <w:pStyle w:val="Compact"/>
              <w:jc w:val="left"/>
            </w:pPr>
            <w:r>
              <w:t xml:space="preserve">0,0255</w:t>
            </w:r>
          </w:p>
        </w:tc>
        <w:tc>
          <w:tcPr/>
          <w:p>
            <w:pPr>
              <w:pStyle w:val="Compact"/>
              <w:jc w:val="left"/>
            </w:pPr>
            <w:r>
              <w:t xml:space="preserve">0,0000</w:t>
            </w:r>
          </w:p>
        </w:tc>
        <w:tc>
          <w:tcPr/>
          <w:p>
            <w:pPr>
              <w:pStyle w:val="Compact"/>
              <w:jc w:val="left"/>
            </w:pPr>
            <w:r>
              <w:t xml:space="preserve">0,0675</w:t>
            </w:r>
          </w:p>
        </w:tc>
      </w:tr>
    </w:tbl>
    <w:bookmarkEnd w:id="47"/>
    <w:bookmarkStart w:id="48" w:name="X29f4706a5b80bfcb236ec5e3e8af4d1998c419c"/>
    <w:p>
      <w:pPr>
        <w:pStyle w:val="Heading3"/>
        <w:ind w:firstLine="709" w:left="0"/>
        <w:jc w:val="left"/>
      </w:pPr>
      <w:r>
        <w:rPr>
          <w:rFonts w:ascii="Times New Roman" w:hAnsi="Times New Roman"/>
          <w:b/>
          <w:i w:val="0"/>
          <w:sz w:val="28"/>
        </w:rPr>
        <w:t xml:space="preserve">5.2.3 Матрица капиталоемкости и псевдообратная матрица</w:t>
      </w:r>
    </w:p>
    <w:p>
      <w:pPr>
        <w:pStyle w:val="FirstParagraph"/>
      </w:pPr>
      <w:r>
        <w:t xml:space="preserve">Матрица капиталоемкости</w:t>
      </w:r>
      <w:r>
        <w:t xml:space="preserve"> </w:t>
      </w:r>
      <m:oMath>
        <m:r>
          <m:t>B</m:t>
        </m:r>
        <m:r>
          <m:rPr>
            <m:sty m:val="p"/>
          </m:rPr>
          <m:t>(</m:t>
        </m:r>
        <m:r>
          <m:t>0</m:t>
        </m:r>
        <m:r>
          <m:rPr>
            <m:sty m:val="p"/>
          </m:rPr>
          <m:t>)</m:t>
        </m:r>
      </m:oMath>
      <w:r>
        <w:t xml:space="preserve"> </w:t>
      </w:r>
      <w:r>
        <w:t xml:space="preserve">связывает прирост выпуска сектора</w:t>
      </w:r>
      <w:r>
        <w:t xml:space="preserve"> </w:t>
      </w:r>
      <m:oMath>
        <m:r>
          <m:t>j</m:t>
        </m:r>
      </m:oMath>
      <w:r>
        <w:t xml:space="preserve"> </w:t>
      </w:r>
      <w:r>
        <w:t xml:space="preserve">с потребностью в капитальных благах отрасли</w:t>
      </w:r>
      <w:r>
        <w:t xml:space="preserve"> </w:t>
      </w:r>
      <m:oMath>
        <m:r>
          <m:t>i</m:t>
        </m:r>
      </m:oMath>
      <w:r>
        <w:t xml:space="preserve">. Инвестиционный спрос по продукту (GFCF) распределяется между принимающими секторами пропорционально долям валового выпуска:</w:t>
      </w:r>
    </w:p>
    <w:p>
      <w:pPr>
        <w:pStyle w:val="BodyText"/>
      </w:pPr>
      <m:oMathPara>
        <m:oMathParaPr>
          <m:jc m:val="center"/>
        </m:oMathParaPr>
        <m:oMath>
          <m:m>
            <m:mPr>
              <m:baseJc m:val="center"/>
              <m:plcHide m:val="on"/>
              <m:mcs>
                <m:mc>
                  <m:mcPr>
                    <m:mcJc m:val="right"/>
                    <m:count m:val="1"/>
                  </m:mcPr>
                </m:mc>
              </m:mcs>
            </m:mPr>
            <m:mr>
              <m:e>
                <m:sSub>
                  <m:e>
                    <m:r>
                      <m:t>Q</m:t>
                    </m:r>
                  </m:e>
                  <m:sub>
                    <m:r>
                      <m:t>i</m:t>
                    </m:r>
                    <m:r>
                      <m:t>j</m:t>
                    </m:r>
                  </m:sub>
                </m:sSub>
                <m:r>
                  <m:rPr>
                    <m:sty m:val="p"/>
                  </m:rPr>
                  <m:t>=</m:t>
                </m:r>
                <m:sSub>
                  <m:e>
                    <m:r>
                      <m:t>G</m:t>
                    </m:r>
                    <m:r>
                      <m:t>F</m:t>
                    </m:r>
                    <m:r>
                      <m:t>C</m:t>
                    </m:r>
                    <m:r>
                      <m:t>F</m:t>
                    </m:r>
                  </m:e>
                  <m:sub>
                    <m:r>
                      <m:t>i</m:t>
                    </m:r>
                  </m:sub>
                </m:sSub>
                <m:r>
                  <m:rPr>
                    <m:sty m:val="p"/>
                  </m:rPr>
                  <m:t>•</m:t>
                </m:r>
                <m:f>
                  <m:fPr>
                    <m:type m:val="bar"/>
                  </m:fPr>
                  <m:num>
                    <m:sSub>
                      <m:e>
                        <m:r>
                          <m:t>X</m:t>
                        </m:r>
                      </m:e>
                      <m:sub>
                        <m:r>
                          <m:t>j</m:t>
                        </m:r>
                      </m:sub>
                    </m:sSub>
                  </m:num>
                  <m:den>
                    <m:nary>
                      <m:naryPr>
                        <m:chr m:val="∑"/>
                        <m:limLoc m:val="undOvr"/>
                        <m:subHide m:val="off"/>
                        <m:supHide m:val="on"/>
                      </m:naryPr>
                      <m:sub>
                        <m:r>
                          <m:t>k</m:t>
                        </m:r>
                      </m:sub>
                      <m:sup>
                        <m:r>
                          <m:t>​</m:t>
                        </m:r>
                      </m:sup>
                      <m:e>
                        <m:sSub>
                          <m:e>
                            <m:r>
                              <m:t>X</m:t>
                            </m:r>
                          </m:e>
                          <m:sub>
                            <m:r>
                              <m:t>k</m:t>
                            </m:r>
                          </m:sub>
                        </m:sSub>
                      </m:e>
                    </m:nary>
                  </m:den>
                </m:f>
                <m:r>
                  <m:rPr>
                    <m:sty m:val="p"/>
                  </m:rPr>
                  <m:t>#</m:t>
                </m:r>
                <m:r>
                  <m:rPr>
                    <m:sty m:val="p"/>
                  </m:rPr>
                  <m:t>(</m:t>
                </m:r>
                <m:r>
                  <m:t>5.5</m:t>
                </m:r>
                <m:r>
                  <m:rPr>
                    <m:sty m:val="p"/>
                  </m:rPr>
                  <m:t>)</m:t>
                </m:r>
              </m:e>
            </m:mr>
          </m:m>
        </m:oMath>
      </m:oMathPara>
    </w:p>
    <w:p>
      <w:pPr>
        <w:pStyle w:val="FirstParagraph"/>
      </w:pPr>
      <w:r>
        <w:t xml:space="preserve">Знаменатель для каждого сектора вычисляется как среднегодовой прирост выпуска по абсолютной величине за период 2010–2019 годов:</w:t>
      </w:r>
    </w:p>
    <w:p>
      <w:pPr>
        <w:pStyle w:val="BodyText"/>
      </w:pPr>
      <m:oMathPara>
        <m:oMathParaPr>
          <m:jc m:val="center"/>
        </m:oMathParaPr>
        <m:oMath>
          <m:m>
            <m:mPr>
              <m:baseJc m:val="center"/>
              <m:plcHide m:val="on"/>
              <m:mcs>
                <m:mc>
                  <m:mcPr>
                    <m:mcJc m:val="right"/>
                    <m:count m:val="1"/>
                  </m:mcPr>
                </m:mc>
              </m:mcs>
            </m:mPr>
            <m:mr>
              <m:e>
                <m:r>
                  <m:rPr>
                    <m:sty m:val="p"/>
                  </m:rPr>
                  <m:t>Δ</m:t>
                </m:r>
                <m:sSub>
                  <m:e>
                    <m:r>
                      <m:t>X</m:t>
                    </m:r>
                  </m:e>
                  <m:sub>
                    <m:r>
                      <m:t>j</m:t>
                    </m:r>
                  </m:sub>
                </m:sSub>
                <m:r>
                  <m:rPr>
                    <m:sty m:val="p"/>
                  </m:rPr>
                  <m:t>=</m:t>
                </m:r>
                <m:d>
                  <m:dPr>
                    <m:begChr m:val="|"/>
                    <m:sepChr m:val=""/>
                    <m:endChr m:val="|"/>
                    <m:grow/>
                  </m:dPr>
                  <m:e>
                    <m:sSub>
                      <m:e>
                        <m:r>
                          <m:t>m</m:t>
                        </m:r>
                        <m:r>
                          <m:t>e</m:t>
                        </m:r>
                        <m:r>
                          <m:t>a</m:t>
                        </m:r>
                        <m:r>
                          <m:t>n</m:t>
                        </m:r>
                      </m:e>
                      <m:sub>
                        <m:r>
                          <m:t>t</m:t>
                        </m:r>
                        <m:r>
                          <m:rPr>
                            <m:sty m:val="p"/>
                          </m:rPr>
                          <m:t>=</m:t>
                        </m:r>
                        <m:r>
                          <m:t>2010</m:t>
                        </m:r>
                        <m:r>
                          <m:rPr>
                            <m:sty m:val="p"/>
                          </m:rPr>
                          <m:t>…</m:t>
                        </m:r>
                        <m:r>
                          <m:t>2019</m:t>
                        </m:r>
                      </m:sub>
                    </m:sSub>
                    <m:d>
                      <m:dPr>
                        <m:begChr m:val="("/>
                        <m:sepChr m:val=""/>
                        <m:endChr m:val=")"/>
                        <m:grow/>
                      </m:dPr>
                      <m:e>
                        <m:sSub>
                          <m:e>
                            <m:r>
                              <m:t>X</m:t>
                            </m:r>
                          </m:e>
                          <m:sub>
                            <m:r>
                              <m:t>j</m:t>
                            </m:r>
                          </m:sub>
                        </m:sSub>
                        <m:r>
                          <m:rPr>
                            <m:sty m:val="p"/>
                          </m:rPr>
                          <m:t>(</m:t>
                        </m:r>
                        <m:r>
                          <m:t>t</m:t>
                        </m:r>
                        <m:r>
                          <m:rPr>
                            <m:sty m:val="p"/>
                          </m:rPr>
                          <m:t>+</m:t>
                        </m:r>
                        <m:r>
                          <m:t>1</m:t>
                        </m:r>
                        <m:r>
                          <m:rPr>
                            <m:sty m:val="p"/>
                          </m:rPr>
                          <m:t>)</m:t>
                        </m:r>
                        <m:r>
                          <m:rPr>
                            <m:sty m:val="p"/>
                          </m:rPr>
                          <m:t>−</m:t>
                        </m:r>
                        <m:sSub>
                          <m:e>
                            <m:r>
                              <m:t>X</m:t>
                            </m:r>
                          </m:e>
                          <m:sub>
                            <m:r>
                              <m:t>j</m:t>
                            </m:r>
                          </m:sub>
                        </m:sSub>
                        <m:r>
                          <m:rPr>
                            <m:sty m:val="p"/>
                          </m:rPr>
                          <m:t>(</m:t>
                        </m:r>
                        <m:r>
                          <m:t>t</m:t>
                        </m:r>
                        <m:r>
                          <m:rPr>
                            <m:sty m:val="p"/>
                          </m:rPr>
                          <m:t>)</m:t>
                        </m:r>
                      </m:e>
                    </m:d>
                  </m:e>
                </m:d>
                <m:r>
                  <m:rPr>
                    <m:sty m:val="p"/>
                  </m:rPr>
                  <m:t>#</m:t>
                </m:r>
                <m:r>
                  <m:rPr>
                    <m:sty m:val="p"/>
                  </m:rPr>
                  <m:t>(</m:t>
                </m:r>
                <m:r>
                  <m:t>5.6</m:t>
                </m:r>
                <m:r>
                  <m:rPr>
                    <m:sty m:val="p"/>
                  </m:rPr>
                  <m:t>)</m:t>
                </m:r>
              </m:e>
            </m:mr>
          </m:m>
        </m:oMath>
      </m:oMathPara>
    </w:p>
    <w:p>
      <w:pPr>
        <w:pStyle w:val="FirstParagraph"/>
      </w:pPr>
      <w:r>
        <w:t xml:space="preserve">Использование абсолютного значения обусловлено тем, что ряд секторов в рассматриваемом периоде демонстрировал сокращение выпуска (в частности, добывающая промышленность), что при знаковом делении приводило бы к отрицательным элементам матрицы B. Поскольку</w:t>
      </w:r>
      <w:r>
        <w:t xml:space="preserve"> </w:t>
      </w:r>
      <m:oMath>
        <m:r>
          <m:t>G</m:t>
        </m:r>
        <m:r>
          <m:t>F</m:t>
        </m:r>
        <m:r>
          <m:t>C</m:t>
        </m:r>
        <m:sSub>
          <m:e>
            <m:r>
              <m:t>F</m:t>
            </m:r>
          </m:e>
          <m:sub>
            <m:r>
              <m:t>i</m:t>
            </m:r>
          </m:sub>
        </m:sSub>
        <m:r>
          <m:rPr>
            <m:sty m:val="p"/>
          </m:rPr>
          <m:t>≥</m:t>
        </m:r>
        <m:r>
          <m:t>0</m:t>
        </m:r>
      </m:oMath>
      <w:r>
        <w:t xml:space="preserve"> </w:t>
      </w:r>
      <w:r>
        <w:t xml:space="preserve">по определению, а</w:t>
      </w:r>
      <w:r>
        <w:t xml:space="preserve"> </w:t>
      </w:r>
      <m:oMath>
        <m:r>
          <m:rPr>
            <m:sty m:val="p"/>
          </m:rPr>
          <m:t>Δ</m:t>
        </m:r>
        <m:sSub>
          <m:e>
            <m:r>
              <m:t>X</m:t>
            </m:r>
          </m:e>
          <m:sub>
            <m:r>
              <m:t>j</m:t>
            </m:r>
          </m:sub>
        </m:sSub>
        <m:r>
          <m:rPr>
            <m:sty m:val="p"/>
          </m:rPr>
          <m:t>&gt;</m:t>
        </m:r>
        <m:r>
          <m:t>0</m:t>
        </m:r>
      </m:oMath>
      <w:r>
        <w:t xml:space="preserve">, все элементы</w:t>
      </w:r>
      <w:r>
        <w:t xml:space="preserve"> </w:t>
      </w:r>
      <m:oMath>
        <m:r>
          <m:t>B</m:t>
        </m:r>
        <m:r>
          <m:rPr>
            <m:sty m:val="p"/>
          </m:rPr>
          <m:t>(</m:t>
        </m:r>
        <m:r>
          <m:t>0</m:t>
        </m:r>
        <m:r>
          <m:rPr>
            <m:sty m:val="p"/>
          </m:rPr>
          <m:t>)</m:t>
        </m:r>
      </m:oMath>
      <w:r>
        <w:t xml:space="preserve"> </w:t>
      </w:r>
      <w:r>
        <w:t xml:space="preserve">строго неотрицательны. Для предотвращения деления на нуль вводится ограничение:</w:t>
      </w:r>
    </w:p>
    <w:p>
      <w:pPr>
        <w:pStyle w:val="BodyText"/>
      </w:pPr>
      <m:oMathPara>
        <m:oMathParaPr>
          <m:jc m:val="center"/>
        </m:oMathParaPr>
        <m:oMath>
          <m:m>
            <m:mPr>
              <m:baseJc m:val="center"/>
              <m:plcHide m:val="on"/>
              <m:mcs>
                <m:mc>
                  <m:mcPr>
                    <m:mcJc m:val="right"/>
                    <m:count m:val="1"/>
                  </m:mcPr>
                </m:mc>
              </m:mcs>
            </m:mPr>
            <m:mr>
              <m:e>
                <m:r>
                  <m:rPr>
                    <m:sty m:val="p"/>
                  </m:rPr>
                  <m:t>Δ</m:t>
                </m:r>
                <m:sSub>
                  <m:e>
                    <m:r>
                      <m:t>X</m:t>
                    </m:r>
                  </m:e>
                  <m:sub>
                    <m:r>
                      <m:t>j</m:t>
                    </m:r>
                  </m:sub>
                </m:sSub>
                <m:r>
                  <m:rPr>
                    <m:sty m:val="p"/>
                  </m:rPr>
                  <m:t>≥</m:t>
                </m:r>
                <m:sSub>
                  <m:e>
                    <m:r>
                      <m:t>ε</m:t>
                    </m:r>
                  </m:e>
                  <m:sub>
                    <m:r>
                      <m:t>b</m:t>
                    </m:r>
                  </m:sub>
                </m:sSub>
                <m:r>
                  <m:rPr>
                    <m:sty m:val="p"/>
                  </m:rPr>
                  <m:t>=</m:t>
                </m:r>
                <m:sSup>
                  <m:e>
                    <m:r>
                      <m:t>10</m:t>
                    </m:r>
                  </m:e>
                  <m:sup>
                    <m:r>
                      <m:rPr>
                        <m:sty m:val="p"/>
                      </m:rPr>
                      <m:t>−</m:t>
                    </m:r>
                    <m:r>
                      <m:t>3</m:t>
                    </m:r>
                  </m:sup>
                </m:sSup>
                <m:r>
                  <m:rPr>
                    <m:sty m:val="p"/>
                  </m:rPr>
                  <m:t>•</m:t>
                </m:r>
                <m:r>
                  <m:t>m</m:t>
                </m:r>
                <m:r>
                  <m:t>e</m:t>
                </m:r>
                <m:r>
                  <m:t>a</m:t>
                </m:r>
                <m:r>
                  <m:t>n</m:t>
                </m:r>
                <m:r>
                  <m:rPr>
                    <m:sty m:val="p"/>
                  </m:rPr>
                  <m:t>(</m:t>
                </m:r>
                <m:r>
                  <m:t>X</m:t>
                </m:r>
                <m:r>
                  <m:rPr>
                    <m:sty m:val="p"/>
                  </m:rPr>
                  <m:t>)</m:t>
                </m:r>
                <m:r>
                  <m:rPr>
                    <m:sty m:val="p"/>
                  </m:rPr>
                  <m:t>#</m:t>
                </m:r>
                <m:r>
                  <m:rPr>
                    <m:sty m:val="p"/>
                  </m:rPr>
                  <m:t>(</m:t>
                </m:r>
                <m:r>
                  <m:t>5.7</m:t>
                </m:r>
                <m:r>
                  <m:rPr>
                    <m:sty m:val="p"/>
                  </m:rPr>
                  <m:t>)</m:t>
                </m:r>
              </m:e>
            </m:mr>
          </m:m>
        </m:oMath>
      </m:oMathPara>
    </w:p>
    <w:p>
      <w:pPr>
        <w:pStyle w:val="FirstParagraph"/>
      </w:pPr>
      <w:r>
        <w:t xml:space="preserve">Элемент матрицы капиталоемкости определяется как:</w:t>
      </w:r>
    </w:p>
    <w:p>
      <w:pPr>
        <w:pStyle w:val="BodyText"/>
      </w:pPr>
      <m:oMathPara>
        <m:oMathParaPr>
          <m:jc m:val="center"/>
        </m:oMathParaPr>
        <m:oMath>
          <m:m>
            <m:mPr>
              <m:baseJc m:val="center"/>
              <m:plcHide m:val="on"/>
              <m:mcs>
                <m:mc>
                  <m:mcPr>
                    <m:mcJc m:val="right"/>
                    <m:count m:val="1"/>
                  </m:mcPr>
                </m:mc>
              </m:mcs>
            </m:mPr>
            <m:mr>
              <m:e>
                <m:sSub>
                  <m:e>
                    <m:r>
                      <m:t>b</m:t>
                    </m:r>
                  </m:e>
                  <m:sub>
                    <m:r>
                      <m:t>i</m:t>
                    </m:r>
                    <m:r>
                      <m:t>j</m:t>
                    </m:r>
                  </m:sub>
                </m:sSub>
                <m:r>
                  <m:rPr>
                    <m:sty m:val="p"/>
                  </m:rPr>
                  <m:t>(</m:t>
                </m:r>
                <m:r>
                  <m:t>0</m:t>
                </m:r>
                <m:r>
                  <m:rPr>
                    <m:sty m:val="p"/>
                  </m:rPr>
                  <m:t>)</m:t>
                </m:r>
                <m:r>
                  <m:rPr>
                    <m:sty m:val="p"/>
                  </m:rPr>
                  <m:t>=</m:t>
                </m:r>
                <m:f>
                  <m:fPr>
                    <m:type m:val="bar"/>
                  </m:fPr>
                  <m:num>
                    <m:sSub>
                      <m:e>
                        <m:r>
                          <m:t>Q</m:t>
                        </m:r>
                      </m:e>
                      <m:sub>
                        <m:r>
                          <m:t>i</m:t>
                        </m:r>
                        <m:r>
                          <m:t>j</m:t>
                        </m:r>
                      </m:sub>
                    </m:sSub>
                  </m:num>
                  <m:den>
                    <m:r>
                      <m:rPr>
                        <m:sty m:val="p"/>
                      </m:rPr>
                      <m:t>Δ</m:t>
                    </m:r>
                    <m:sSub>
                      <m:e>
                        <m:r>
                          <m:t>X</m:t>
                        </m:r>
                      </m:e>
                      <m:sub>
                        <m:r>
                          <m:t>j</m:t>
                        </m:r>
                      </m:sub>
                    </m:sSub>
                  </m:den>
                </m:f>
                <m:r>
                  <m:rPr>
                    <m:sty m:val="p"/>
                  </m:rPr>
                  <m:t>#</m:t>
                </m:r>
                <m:r>
                  <m:rPr>
                    <m:sty m:val="p"/>
                  </m:rPr>
                  <m:t>(</m:t>
                </m:r>
                <m:r>
                  <m:t>5.8</m:t>
                </m:r>
                <m:r>
                  <m:rPr>
                    <m:sty m:val="p"/>
                  </m:rPr>
                  <m:t>)</m:t>
                </m:r>
              </m:e>
            </m:mr>
          </m:m>
        </m:oMath>
      </m:oMathPara>
    </w:p>
    <w:p>
      <w:pPr>
        <w:pStyle w:val="FirstParagraph"/>
      </w:pPr>
      <w:r>
        <w:t xml:space="preserve">Полученная матрица</w:t>
      </w:r>
      <w:r>
        <w:t xml:space="preserve"> </w:t>
      </w:r>
      <m:oMath>
        <m:r>
          <m:t>B</m:t>
        </m:r>
        <m:r>
          <m:rPr>
            <m:sty m:val="p"/>
          </m:rPr>
          <m:t>(</m:t>
        </m:r>
        <m:r>
          <m:t>0</m:t>
        </m:r>
        <m:r>
          <m:rPr>
            <m:sty m:val="p"/>
          </m:rPr>
          <m:t>)</m:t>
        </m:r>
      </m:oMath>
      <w:r>
        <w:t xml:space="preserve"> </w:t>
      </w:r>
      <w:r>
        <w:t xml:space="preserve">имеет ранг 1 при размерности 5×5. Это объясняется тем, что в рассматриваемой структуре только обрабатывающая и строительные отрасли являются значимыми производителями капитальных благ: строки 3 и 4 соответственно содержат ненулевые элементы, тогда как строка 2 (энергетика) равна нулю (энергетический сектор в данной экономике не производит инвестиционных товаров). Вырожденность матрицы B является не погрешностью, а отражением реальной производственной структуры, на что обращается внимание в ряде работ по анализу динамических IO-моделей [2].</w:t>
      </w:r>
    </w:p>
    <w:p>
      <w:pPr>
        <w:pStyle w:val="BodyText"/>
      </w:pPr>
      <w:r>
        <w:t xml:space="preserve">Псевдообратная матрица</w:t>
      </w:r>
      <w:r>
        <w:t xml:space="preserve"> </w:t>
      </w:r>
      <m:oMath>
        <m:sSup>
          <m:e>
            <m:r>
              <m:t>B</m:t>
            </m:r>
          </m:e>
          <m:sup>
            <m:r>
              <m:rPr>
                <m:sty m:val="p"/>
              </m:rPr>
              <m:t>+</m:t>
            </m:r>
          </m:sup>
        </m:sSup>
      </m:oMath>
      <w:r>
        <w:t xml:space="preserve"> </w:t>
      </w:r>
      <w:r>
        <w:t xml:space="preserve">вычислена через сингулярное разложение: если</w:t>
      </w:r>
      <w:r>
        <w:t xml:space="preserve"> </w:t>
      </w:r>
      <m:oMath>
        <m:r>
          <m:t>B</m:t>
        </m:r>
        <m:r>
          <m:rPr>
            <m:sty m:val="p"/>
          </m:rPr>
          <m:t>=</m:t>
        </m:r>
        <m:r>
          <m:t>U</m:t>
        </m:r>
        <m:r>
          <m:rPr>
            <m:sty m:val="p"/>
          </m:rPr>
          <m:t>Σ</m:t>
        </m:r>
        <m:sSup>
          <m:e>
            <m:r>
              <m:t>V</m:t>
            </m:r>
          </m:e>
          <m:sup>
            <m:r>
              <m:t>T</m:t>
            </m:r>
          </m:sup>
        </m:sSup>
      </m:oMath>
      <w:r>
        <w:t xml:space="preserve">, то</w:t>
      </w:r>
      <w:r>
        <w:t xml:space="preserve"> </w:t>
      </w:r>
      <m:oMath>
        <m:sSup>
          <m:e>
            <m:r>
              <m:t>B</m:t>
            </m:r>
          </m:e>
          <m:sup>
            <m:r>
              <m:rPr>
                <m:sty m:val="p"/>
              </m:rPr>
              <m:t>+</m:t>
            </m:r>
          </m:sup>
        </m:sSup>
        <m:r>
          <m:rPr>
            <m:sty m:val="p"/>
          </m:rPr>
          <m:t>=</m:t>
        </m:r>
        <m:r>
          <m:t>V</m:t>
        </m:r>
        <m:sSup>
          <m:e>
            <m:r>
              <m:rPr>
                <m:sty m:val="p"/>
              </m:rPr>
              <m:t>Σ</m:t>
            </m:r>
          </m:e>
          <m:sup>
            <m:r>
              <m:rPr>
                <m:sty m:val="p"/>
              </m:rPr>
              <m:t>+</m:t>
            </m:r>
          </m:sup>
        </m:sSup>
        <m:sSup>
          <m:e>
            <m:r>
              <m:t>U</m:t>
            </m:r>
          </m:e>
          <m:sup>
            <m:r>
              <m:t>T</m:t>
            </m:r>
          </m:sup>
        </m:sSup>
      </m:oMath>
      <w:r>
        <w:t xml:space="preserve">, где</w:t>
      </w:r>
      <w:r>
        <w:t xml:space="preserve"> </w:t>
      </w:r>
      <m:oMath>
        <m:sSup>
          <m:e>
            <m:r>
              <m:rPr>
                <m:sty m:val="p"/>
              </m:rPr>
              <m:t>Σ</m:t>
            </m:r>
          </m:e>
          <m:sup>
            <m:r>
              <m:rPr>
                <m:sty m:val="p"/>
              </m:rPr>
              <m:t>+</m:t>
            </m:r>
          </m:sup>
        </m:sSup>
      </m:oMath>
      <w:r>
        <w:t xml:space="preserve"> </w:t>
      </w:r>
      <w:r>
        <w:t xml:space="preserve">получается инвертированием ненулевых сингулярных чисел. Матрица</w:t>
      </w:r>
      <w:r>
        <w:t xml:space="preserve"> </w:t>
      </w:r>
      <m:oMath>
        <m:sSup>
          <m:e>
            <m:r>
              <m:t>B</m:t>
            </m:r>
          </m:e>
          <m:sup>
            <m:r>
              <m:rPr>
                <m:sty m:val="p"/>
              </m:rPr>
              <m:t>+</m:t>
            </m:r>
          </m:sup>
        </m:sSup>
      </m:oMath>
      <w:r>
        <w:t xml:space="preserve"> </w:t>
      </w:r>
      <w:r>
        <w:t xml:space="preserve">используется исключительно для верификации корректности SVD-разложения; в итерационном алгоритме симуляции целевой выпуск определяется прямым решением системы (4.7) (см. §5.5).</w:t>
      </w:r>
    </w:p>
    <w:p>
      <w:pPr>
        <w:pStyle w:val="BodyText"/>
      </w:pPr>
      <w:r>
        <w:t xml:space="preserve">Консистентность проверена условием</w:t>
      </w:r>
    </w:p>
    <w:p>
      <w:pPr>
        <w:pStyle w:val="BodyText"/>
      </w:pPr>
      <m:oMathPara>
        <m:oMathParaPr>
          <m:jc m:val="center"/>
        </m:oMathParaPr>
        <m:oMath>
          <m:f>
            <m:fPr>
              <m:type m:val="bar"/>
            </m:fPr>
            <m:num>
              <m:d>
                <m:dPr>
                  <m:begChr m:val="∥"/>
                  <m:sepChr m:val=""/>
                  <m:endChr m:val="∥"/>
                  <m:grow/>
                </m:dPr>
                <m:e>
                  <m:sSup>
                    <m:e>
                      <m:r>
                        <m:t>B</m:t>
                      </m:r>
                    </m:e>
                    <m:sup>
                      <m:r>
                        <m:rPr>
                          <m:sty m:val="p"/>
                        </m:rPr>
                        <m:t>+</m:t>
                      </m:r>
                    </m:sup>
                  </m:sSup>
                  <m:r>
                    <m:t>B</m:t>
                  </m:r>
                  <m:sSup>
                    <m:e>
                      <m:r>
                        <m:t>B</m:t>
                      </m:r>
                    </m:e>
                    <m:sup>
                      <m:r>
                        <m:rPr>
                          <m:sty m:val="p"/>
                        </m:rPr>
                        <m:t>+</m:t>
                      </m:r>
                    </m:sup>
                  </m:sSup>
                  <m:r>
                    <m:rPr>
                      <m:sty m:val="p"/>
                    </m:rPr>
                    <m:t>−</m:t>
                  </m:r>
                  <m:r>
                    <m:t> </m:t>
                  </m:r>
                  <m:sSup>
                    <m:e>
                      <m:r>
                        <m:t>B</m:t>
                      </m:r>
                    </m:e>
                    <m:sup>
                      <m:r>
                        <m:rPr>
                          <m:sty m:val="p"/>
                        </m:rPr>
                        <m:t>+</m:t>
                      </m:r>
                    </m:sup>
                  </m:sSup>
                </m:e>
              </m:d>
            </m:num>
            <m:den>
              <m:r>
                <m:rPr>
                  <m:sty m:val="p"/>
                </m:rPr>
                <m:t>∥</m:t>
              </m:r>
              <m:sSup>
                <m:e>
                  <m:r>
                    <m:t>B</m:t>
                  </m:r>
                </m:e>
                <m:sup>
                  <m:r>
                    <m:rPr>
                      <m:sty m:val="p"/>
                    </m:rPr>
                    <m:t>+</m:t>
                  </m:r>
                </m:sup>
              </m:sSup>
              <m:r>
                <m:rPr>
                  <m:sty m:val="p"/>
                </m:rPr>
                <m:t>∥</m:t>
              </m:r>
            </m:den>
          </m:f>
          <m:r>
            <m:rPr>
              <m:sty m:val="p"/>
            </m:rPr>
            <m:t>=</m:t>
          </m:r>
          <m:r>
            <m:t>9</m:t>
          </m:r>
          <m:r>
            <m:rPr>
              <m:sty m:val="p"/>
            </m:rPr>
            <m:t>,</m:t>
          </m:r>
          <m:r>
            <m:t>91</m:t>
          </m:r>
          <m:r>
            <m:rPr>
              <m:sty m:val="p"/>
            </m:rPr>
            <m:t>⋅</m:t>
          </m:r>
          <m:sSup>
            <m:e>
              <m:r>
                <m:t>10</m:t>
              </m:r>
            </m:e>
            <m:sup>
              <m:r>
                <m:rPr>
                  <m:sty m:val="p"/>
                </m:rPr>
                <m:t>−</m:t>
              </m:r>
              <m:r>
                <m:t>17</m:t>
              </m:r>
            </m:sup>
          </m:sSup>
          <m:r>
            <m:rPr>
              <m:sty m:val="p"/>
            </m:rPr>
            <m:t>≈</m:t>
          </m:r>
          <m:r>
            <m:t>0</m:t>
          </m:r>
        </m:oMath>
      </m:oMathPara>
    </w:p>
    <w:p>
      <w:pPr>
        <w:pStyle w:val="FirstParagraph"/>
      </w:pPr>
      <w:r>
        <w:t xml:space="preserve">Таблица 5.4 – Матрица капиталоемкости</w:t>
      </w:r>
      <w:r>
        <w:t xml:space="preserve"> </w:t>
      </w:r>
      <m:oMath>
        <m:r>
          <m:t>B</m:t>
        </m:r>
        <m:r>
          <m:rPr>
            <m:sty m:val="p"/>
          </m:rPr>
          <m:t>(</m:t>
        </m:r>
        <m:r>
          <m:t>0</m:t>
        </m:r>
        <m:r>
          <m:rPr>
            <m:sty m:val="p"/>
          </m:rPr>
          <m:t>)</m:t>
        </m:r>
      </m:oMath>
    </w:p>
    <w:tbl>
      <w:tblPr>
        <w:tblStyle w:val="Table"/>
        <w:tblW w:type="pct" w:w="4880"/>
        <w:tblLayout w:type="fixed"/>
        <w:tblLook w:firstRow="1" w:lastRow="0" w:firstColumn="0" w:lastColumn="0" w:noHBand="0" w:noVBand="0" w:val="0020"/>
      </w:tblPr>
      <w:tblGrid>
        <w:gridCol w:w="1526"/>
        <w:gridCol w:w="1145"/>
        <w:gridCol w:w="1240"/>
        <w:gridCol w:w="1145"/>
        <w:gridCol w:w="1526"/>
        <w:gridCol w:w="1145"/>
      </w:tblGrid>
      <w:tr>
        <w:trPr>
          <w:tblHeader w:val="on"/>
        </w:trPr>
        <w:tc>
          <w:tcPr/>
          <w:p>
            <w:pPr>
              <w:pStyle w:val="Compact"/>
            </w:pPr>
          </w:p>
        </w:tc>
        <w:tc>
          <w:tcPr/>
          <w:p>
            <w:pPr>
              <w:pStyle w:val="Compact"/>
              <w:jc w:val="left"/>
            </w:pPr>
            <w:r>
              <w:t xml:space="preserve">Добыча</w:t>
            </w:r>
          </w:p>
        </w:tc>
        <w:tc>
          <w:tcPr/>
          <w:p>
            <w:pPr>
              <w:pStyle w:val="Compact"/>
              <w:jc w:val="left"/>
            </w:pPr>
            <w:r>
              <w:t xml:space="preserve">Энергетика</w:t>
            </w:r>
          </w:p>
        </w:tc>
        <w:tc>
          <w:tcPr/>
          <w:p>
            <w:pPr>
              <w:pStyle w:val="Compact"/>
              <w:jc w:val="left"/>
            </w:pPr>
            <w:r>
              <w:t xml:space="preserve">Обработка</w:t>
            </w:r>
          </w:p>
        </w:tc>
        <w:tc>
          <w:tcPr/>
          <w:p>
            <w:pPr>
              <w:pStyle w:val="Compact"/>
              <w:jc w:val="left"/>
            </w:pPr>
            <w:r>
              <w:t xml:space="preserve">Строительство</w:t>
            </w:r>
          </w:p>
        </w:tc>
        <w:tc>
          <w:tcPr/>
          <w:p>
            <w:pPr>
              <w:pStyle w:val="Compact"/>
              <w:jc w:val="left"/>
            </w:pPr>
            <w:r>
              <w:t xml:space="preserve">С/х</w:t>
            </w:r>
          </w:p>
        </w:tc>
      </w:tr>
      <w:tr>
        <w:tc>
          <w:tcPr/>
          <w:p>
            <w:pPr>
              <w:pStyle w:val="Compact"/>
            </w:pPr>
            <w:r>
              <w:t xml:space="preserve">Добыча</w:t>
            </w:r>
          </w:p>
        </w:tc>
        <w:tc>
          <w:tcPr/>
          <w:p>
            <w:pPr>
              <w:pStyle w:val="Compact"/>
              <w:jc w:val="left"/>
            </w:pPr>
            <w:r>
              <w:t xml:space="preserve">0,0008</w:t>
            </w:r>
          </w:p>
        </w:tc>
        <w:tc>
          <w:tcPr/>
          <w:p>
            <w:pPr>
              <w:pStyle w:val="Compact"/>
              <w:jc w:val="left"/>
            </w:pPr>
            <w:r>
              <w:t xml:space="preserve">0,0017</w:t>
            </w:r>
          </w:p>
        </w:tc>
        <w:tc>
          <w:tcPr/>
          <w:p>
            <w:pPr>
              <w:pStyle w:val="Compact"/>
              <w:jc w:val="left"/>
            </w:pPr>
            <w:r>
              <w:t xml:space="preserve">0,0014</w:t>
            </w:r>
          </w:p>
        </w:tc>
        <w:tc>
          <w:tcPr/>
          <w:p>
            <w:pPr>
              <w:pStyle w:val="Compact"/>
              <w:jc w:val="left"/>
            </w:pPr>
            <w:r>
              <w:t xml:space="preserve">0,0006</w:t>
            </w:r>
          </w:p>
        </w:tc>
        <w:tc>
          <w:tcPr/>
          <w:p>
            <w:pPr>
              <w:pStyle w:val="Compact"/>
              <w:jc w:val="left"/>
            </w:pPr>
            <w:r>
              <w:t xml:space="preserve">0,0010</w:t>
            </w:r>
          </w:p>
        </w:tc>
      </w:tr>
      <w:tr>
        <w:tc>
          <w:tcPr/>
          <w:p>
            <w:pPr>
              <w:pStyle w:val="Compact"/>
            </w:pPr>
            <w:r>
              <w:t xml:space="preserve">Энергетика</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0,0000</w:t>
            </w:r>
          </w:p>
        </w:tc>
        <w:tc>
          <w:tcPr/>
          <w:p>
            <w:pPr>
              <w:pStyle w:val="Compact"/>
              <w:jc w:val="left"/>
            </w:pPr>
            <w:r>
              <w:t xml:space="preserve">0,0000</w:t>
            </w:r>
          </w:p>
        </w:tc>
      </w:tr>
      <w:tr>
        <w:tc>
          <w:tcPr/>
          <w:p>
            <w:pPr>
              <w:pStyle w:val="Compact"/>
            </w:pPr>
            <w:r>
              <w:t xml:space="preserve">Обработка</w:t>
            </w:r>
          </w:p>
        </w:tc>
        <w:tc>
          <w:tcPr/>
          <w:p>
            <w:pPr>
              <w:pStyle w:val="Compact"/>
              <w:jc w:val="left"/>
            </w:pPr>
            <w:r>
              <w:t xml:space="preserve">2,4017</w:t>
            </w:r>
          </w:p>
        </w:tc>
        <w:tc>
          <w:tcPr/>
          <w:p>
            <w:pPr>
              <w:pStyle w:val="Compact"/>
              <w:jc w:val="left"/>
            </w:pPr>
            <w:r>
              <w:t xml:space="preserve">5,2517</w:t>
            </w:r>
          </w:p>
        </w:tc>
        <w:tc>
          <w:tcPr/>
          <w:p>
            <w:pPr>
              <w:pStyle w:val="Compact"/>
              <w:jc w:val="left"/>
            </w:pPr>
            <w:r>
              <w:t xml:space="preserve">4,2448</w:t>
            </w:r>
          </w:p>
        </w:tc>
        <w:tc>
          <w:tcPr/>
          <w:p>
            <w:pPr>
              <w:pStyle w:val="Compact"/>
              <w:jc w:val="left"/>
            </w:pPr>
            <w:r>
              <w:t xml:space="preserve">1,9640</w:t>
            </w:r>
          </w:p>
        </w:tc>
        <w:tc>
          <w:tcPr/>
          <w:p>
            <w:pPr>
              <w:pStyle w:val="Compact"/>
              <w:jc w:val="left"/>
            </w:pPr>
            <w:r>
              <w:t xml:space="preserve">2,9229</w:t>
            </w:r>
          </w:p>
        </w:tc>
      </w:tr>
      <w:tr>
        <w:tc>
          <w:tcPr/>
          <w:p>
            <w:pPr>
              <w:pStyle w:val="Compact"/>
            </w:pPr>
            <w:r>
              <w:t xml:space="preserve">Строительство</w:t>
            </w:r>
          </w:p>
        </w:tc>
        <w:tc>
          <w:tcPr/>
          <w:p>
            <w:pPr>
              <w:pStyle w:val="Compact"/>
              <w:jc w:val="left"/>
            </w:pPr>
            <w:r>
              <w:t xml:space="preserve">2,0997</w:t>
            </w:r>
          </w:p>
        </w:tc>
        <w:tc>
          <w:tcPr/>
          <w:p>
            <w:pPr>
              <w:pStyle w:val="Compact"/>
              <w:jc w:val="left"/>
            </w:pPr>
            <w:r>
              <w:t xml:space="preserve">4,5914</w:t>
            </w:r>
          </w:p>
        </w:tc>
        <w:tc>
          <w:tcPr/>
          <w:p>
            <w:pPr>
              <w:pStyle w:val="Compact"/>
              <w:jc w:val="left"/>
            </w:pPr>
            <w:r>
              <w:t xml:space="preserve">3,7110</w:t>
            </w:r>
          </w:p>
        </w:tc>
        <w:tc>
          <w:tcPr/>
          <w:p>
            <w:pPr>
              <w:pStyle w:val="Compact"/>
              <w:jc w:val="left"/>
            </w:pPr>
            <w:r>
              <w:t xml:space="preserve">1,7171</w:t>
            </w:r>
          </w:p>
        </w:tc>
        <w:tc>
          <w:tcPr/>
          <w:p>
            <w:pPr>
              <w:pStyle w:val="Compact"/>
              <w:jc w:val="left"/>
            </w:pPr>
            <w:r>
              <w:t xml:space="preserve">2,5554</w:t>
            </w:r>
          </w:p>
        </w:tc>
      </w:tr>
      <w:tr>
        <w:tc>
          <w:tcPr/>
          <w:p>
            <w:pPr>
              <w:pStyle w:val="Compact"/>
            </w:pPr>
            <w:r>
              <w:t xml:space="preserve">С/х</w:t>
            </w:r>
          </w:p>
        </w:tc>
        <w:tc>
          <w:tcPr/>
          <w:p>
            <w:pPr>
              <w:pStyle w:val="Compact"/>
              <w:jc w:val="left"/>
            </w:pPr>
            <w:r>
              <w:t xml:space="preserve">0,0041</w:t>
            </w:r>
          </w:p>
        </w:tc>
        <w:tc>
          <w:tcPr/>
          <w:p>
            <w:pPr>
              <w:pStyle w:val="Compact"/>
              <w:jc w:val="left"/>
            </w:pPr>
            <w:r>
              <w:t xml:space="preserve">0,0090</w:t>
            </w:r>
          </w:p>
        </w:tc>
        <w:tc>
          <w:tcPr/>
          <w:p>
            <w:pPr>
              <w:pStyle w:val="Compact"/>
              <w:jc w:val="left"/>
            </w:pPr>
            <w:r>
              <w:t xml:space="preserve">0,0072</w:t>
            </w:r>
          </w:p>
        </w:tc>
        <w:tc>
          <w:tcPr/>
          <w:p>
            <w:pPr>
              <w:pStyle w:val="Compact"/>
              <w:jc w:val="left"/>
            </w:pPr>
            <w:r>
              <w:t xml:space="preserve">0,0033</w:t>
            </w:r>
          </w:p>
        </w:tc>
        <w:tc>
          <w:tcPr/>
          <w:p>
            <w:pPr>
              <w:pStyle w:val="Compact"/>
              <w:jc w:val="left"/>
            </w:pPr>
            <w:r>
              <w:t xml:space="preserve">0,0050</w:t>
            </w:r>
          </w:p>
        </w:tc>
      </w:tr>
    </w:tbl>
    <w:bookmarkEnd w:id="48"/>
    <w:bookmarkStart w:id="49" w:name="вектор-конечного-спроса"/>
    <w:p>
      <w:pPr>
        <w:pStyle w:val="Heading3"/>
        <w:ind w:firstLine="709" w:left="0"/>
        <w:jc w:val="left"/>
      </w:pPr>
      <w:r>
        <w:rPr>
          <w:rFonts w:ascii="Times New Roman" w:hAnsi="Times New Roman"/>
          <w:b/>
          <w:i w:val="0"/>
          <w:sz w:val="28"/>
        </w:rPr>
        <w:t xml:space="preserve">5.2.4 Вектор конечного спроса</w:t>
      </w:r>
    </w:p>
    <w:p>
      <w:pPr>
        <w:pStyle w:val="FirstParagraph"/>
      </w:pPr>
      <w:r>
        <w:t xml:space="preserve">Вектор конечного спроса задается из условия согласованности с балансовым уравнением (4.5) в базовый момент</w:t>
      </w:r>
      <w:r>
        <w:t xml:space="preserve"> </w:t>
      </w:r>
      <m:oMath>
        <m:r>
          <m:t>t</m:t>
        </m:r>
        <m:r>
          <m:rPr>
            <m:sty m:val="p"/>
          </m:rPr>
          <m:t>=</m:t>
        </m:r>
        <m:r>
          <m:t>0</m:t>
        </m:r>
      </m:oMath>
      <w:r>
        <w:t xml:space="preserve">. Из статической формы Леонтьева</w:t>
      </w:r>
      <w:r>
        <w:t xml:space="preserve"> </w:t>
      </w:r>
      <m:oMath>
        <m:sSub>
          <m:e>
            <m:r>
              <m:t>X</m:t>
            </m:r>
          </m:e>
          <m:sub>
            <m:r>
              <m:t>0</m:t>
            </m:r>
          </m:sub>
        </m:sSub>
        <m:r>
          <m:rPr>
            <m:sty m:val="p"/>
          </m:rPr>
          <m:t>=</m:t>
        </m:r>
        <m:sSub>
          <m:e>
            <m:r>
              <m:t>A</m:t>
            </m:r>
          </m:e>
          <m:sub>
            <m:r>
              <m:t>0</m:t>
            </m:r>
          </m:sub>
        </m:sSub>
        <m:sSub>
          <m:e>
            <m:r>
              <m:t>X</m:t>
            </m:r>
          </m:e>
          <m:sub>
            <m:r>
              <m:t>0</m:t>
            </m:r>
          </m:sub>
        </m:sSub>
        <m:r>
          <m:rPr>
            <m:sty m:val="p"/>
          </m:rPr>
          <m:t>+</m:t>
        </m:r>
        <m:sSub>
          <m:e>
            <m:r>
              <m:t>u</m:t>
            </m:r>
          </m:e>
          <m:sub>
            <m:r>
              <m:t>0</m:t>
            </m:r>
          </m:sub>
        </m:sSub>
      </m:oMath>
      <w:r>
        <w:t xml:space="preserve"> </w:t>
      </w:r>
      <w:r>
        <w:t xml:space="preserve">следует</w:t>
      </w:r>
    </w:p>
    <w:p>
      <w:pPr>
        <w:pStyle w:val="BodyText"/>
      </w:pPr>
      <m:oMathPara>
        <m:oMathParaPr>
          <m:jc m:val="center"/>
        </m:oMathParaPr>
        <m:oMath>
          <m:sSub>
            <m:e>
              <m:r>
                <m:t>u</m:t>
              </m:r>
            </m:e>
            <m:sub>
              <m:r>
                <m:t>j</m:t>
              </m:r>
            </m:sub>
          </m:sSub>
          <m:r>
            <m:rPr>
              <m:sty m:val="p"/>
            </m:rPr>
            <m:t>(</m:t>
          </m:r>
          <m:r>
            <m:t>0</m:t>
          </m:r>
          <m:r>
            <m:rPr>
              <m:sty m:val="p"/>
            </m:rPr>
            <m:t>)</m:t>
          </m:r>
          <m:r>
            <m:rPr>
              <m:sty m:val="p"/>
            </m:rPr>
            <m:t>=</m:t>
          </m:r>
          <m:r>
            <m:rPr>
              <m:sty m:val="p"/>
            </m:rPr>
            <m:t>max</m:t>
          </m:r>
          <m:d>
            <m:dPr>
              <m:begChr m:val="{"/>
              <m:sepChr m:val=""/>
              <m:endChr m:val="}"/>
              <m:grow/>
            </m:dPr>
            <m:e>
              <m:sSub>
                <m:e>
                  <m:d>
                    <m:dPr>
                      <m:begChr m:val="("/>
                      <m:sepChr m:val=""/>
                      <m:endChr m:val=")"/>
                      <m:grow/>
                    </m:dPr>
                    <m:e>
                      <m:r>
                        <m:rPr>
                          <m:sty m:val="p"/>
                        </m:rPr>
                        <m:t>(</m:t>
                      </m:r>
                      <m:r>
                        <m:t>I</m:t>
                      </m:r>
                      <m:r>
                        <m:rPr>
                          <m:sty m:val="p"/>
                        </m:rPr>
                        <m:t>−</m:t>
                      </m:r>
                      <m:sSub>
                        <m:e>
                          <m:r>
                            <m:t>A</m:t>
                          </m:r>
                        </m:e>
                        <m:sub>
                          <m:r>
                            <m:t>0</m:t>
                          </m:r>
                        </m:sub>
                      </m:sSub>
                      <m:r>
                        <m:rPr>
                          <m:sty m:val="p"/>
                        </m:rPr>
                        <m:t>)</m:t>
                      </m:r>
                      <m:sSub>
                        <m:e>
                          <m:r>
                            <m:t>X</m:t>
                          </m:r>
                        </m:e>
                        <m:sub>
                          <m:r>
                            <m:t>0</m:t>
                          </m:r>
                        </m:sub>
                      </m:sSub>
                    </m:e>
                  </m:d>
                </m:e>
                <m:sub>
                  <m:r>
                    <m:t>j</m:t>
                  </m:r>
                </m:sub>
              </m:sSub>
              <m:r>
                <m:rPr>
                  <m:sty m:val="p"/>
                </m:rPr>
                <m:t>,</m:t>
              </m:r>
              <m:r>
                <m:t> </m:t>
              </m:r>
              <m:r>
                <m:t>ε</m:t>
              </m:r>
            </m:e>
          </m:d>
          <m:r>
            <m:rPr>
              <m:sty m:val="p"/>
            </m:rPr>
            <m:t>,</m:t>
          </m:r>
          <m:r>
            <m:t> </m:t>
          </m:r>
          <m:r>
            <m:t>ε</m:t>
          </m:r>
          <m:r>
            <m:rPr>
              <m:sty m:val="p"/>
            </m:rPr>
            <m:t>=</m:t>
          </m:r>
          <m:r>
            <m:t>0</m:t>
          </m:r>
          <m:r>
            <m:rPr>
              <m:sty m:val="p"/>
            </m:rPr>
            <m:t>,</m:t>
          </m:r>
          <m:r>
            <m:t>01</m:t>
          </m:r>
          <m:r>
            <m:t> </m:t>
          </m:r>
          <m:r>
            <m:rPr>
              <m:nor/>
              <m:sty m:val="p"/>
            </m:rPr>
            <m:t>млн евро</m:t>
          </m:r>
          <m:r>
            <m:rPr>
              <m:sty m:val="p"/>
            </m:rPr>
            <m:t>#</m:t>
          </m:r>
          <m:r>
            <m:rPr>
              <m:sty m:val="p"/>
            </m:rPr>
            <m:t>(</m:t>
          </m:r>
          <m:r>
            <m:t>5.9</m:t>
          </m:r>
          <m:r>
            <m:rPr>
              <m:sty m:val="p"/>
            </m:rPr>
            <m:t>)</m:t>
          </m:r>
        </m:oMath>
      </m:oMathPara>
    </w:p>
    <w:p>
      <w:pPr>
        <w:pStyle w:val="FirstParagraph"/>
      </w:pPr>
      <w:r>
        <w:t xml:space="preserve">Вектор</w:t>
      </w:r>
      <w:r>
        <w:t xml:space="preserve"> </w:t>
      </w:r>
      <m:oMath>
        <m:r>
          <m:rPr>
            <m:sty m:val="p"/>
          </m:rPr>
          <m:t>(</m:t>
        </m:r>
        <m:r>
          <m:t>I</m:t>
        </m:r>
        <m:r>
          <m:rPr>
            <m:sty m:val="p"/>
          </m:rPr>
          <m:t>−</m:t>
        </m:r>
        <m:sSub>
          <m:e>
            <m:r>
              <m:t>A</m:t>
            </m:r>
          </m:e>
          <m:sub>
            <m:r>
              <m:t>0</m:t>
            </m:r>
          </m:sub>
        </m:sSub>
        <m:r>
          <m:rPr>
            <m:sty m:val="p"/>
          </m:rPr>
          <m:t>)</m:t>
        </m:r>
        <m:sSub>
          <m:e>
            <m:r>
              <m:t>X</m:t>
            </m:r>
          </m:e>
          <m:sub>
            <m:r>
              <m:t>0</m:t>
            </m:r>
          </m:sub>
        </m:sSub>
      </m:oMath>
      <w:r>
        <w:t xml:space="preserve"> </w:t>
      </w:r>
      <w:r>
        <w:t xml:space="preserve">представляет часть валового выпуска, свободную от промежуточного потребления. Отрицательные компоненты возникают в секторах с высокой импортоемкостью, где совокупный промежуточный спрос превышает внутренний выпуск – в открытой экономике эти потоки покрываются импортом, а не отечественным производством. Нижняя граница</w:t>
      </w:r>
      <w:r>
        <w:t xml:space="preserve"> </w:t>
      </w:r>
      <m:oMath>
        <m:r>
          <m:t>ε</m:t>
        </m:r>
      </m:oMath>
      <w:r>
        <w:t xml:space="preserve"> </w:t>
      </w:r>
      <w:r>
        <w:t xml:space="preserve">обеспечивает численную невырожденность системы. Значения вектора конечного спроса приведены в таблице 5.5.</w:t>
      </w:r>
    </w:p>
    <w:p>
      <w:pPr>
        <w:pStyle w:val="BodyText"/>
      </w:pPr>
      <w:r>
        <w:t xml:space="preserve">Таблица 5.5 – Вектор конечного спроса</w:t>
      </w:r>
      <w:r>
        <w:t xml:space="preserve"> </w:t>
      </w:r>
      <m:oMath>
        <m:r>
          <m:t>u</m:t>
        </m:r>
        <m:r>
          <m:rPr>
            <m:sty m:val="p"/>
          </m:rPr>
          <m:t>(</m:t>
        </m:r>
        <m:r>
          <m:t>0</m:t>
        </m:r>
        <m:r>
          <m:rPr>
            <m:sty m:val="p"/>
          </m:rPr>
          <m:t>)</m:t>
        </m:r>
      </m:oMath>
      <w:r>
        <w:t xml:space="preserve">, 2015 г., млн евро</w:t>
      </w:r>
    </w:p>
    <w:tbl>
      <w:tblPr>
        <w:tblStyle w:val="Table"/>
        <w:tblW w:type="pct" w:w="4868"/>
        <w:tblLayout w:type="fixed"/>
        <w:tblLook w:firstRow="1" w:lastRow="0" w:firstColumn="0" w:lastColumn="0" w:noHBand="0" w:noVBand="0" w:val="0020"/>
      </w:tblPr>
      <w:tblGrid>
        <w:gridCol w:w="2396"/>
        <w:gridCol w:w="2917"/>
        <w:gridCol w:w="2396"/>
      </w:tblGrid>
      <w:tr>
        <w:trPr>
          <w:tblHeader w:val="on"/>
        </w:trPr>
        <w:tc>
          <w:tcPr/>
          <w:p>
            <w:pPr>
              <w:pStyle w:val="Compact"/>
              <w:jc w:val="left"/>
            </w:pPr>
            <w:r>
              <w:t xml:space="preserve">Сектор</w:t>
            </w:r>
          </w:p>
        </w:tc>
        <w:tc>
          <w:tcPr/>
          <w:p>
            <w:pPr>
              <w:pStyle w:val="Compact"/>
              <w:jc w:val="left"/>
            </w:pPr>
            <m:oMath>
              <m:r>
                <m:rPr>
                  <m:sty m:val="p"/>
                </m:rPr>
                <m:t>(</m:t>
              </m:r>
              <m:r>
                <m:t>I</m:t>
              </m:r>
              <m:r>
                <m:rPr>
                  <m:sty m:val="p"/>
                </m:rPr>
                <m:t>−</m:t>
              </m:r>
              <m:sSub>
                <m:e>
                  <m:r>
                    <m:t>A</m:t>
                  </m:r>
                </m:e>
                <m:sub>
                  <m:r>
                    <m:t>0</m:t>
                  </m:r>
                </m:sub>
              </m:sSub>
              <m:r>
                <m:rPr>
                  <m:sty m:val="p"/>
                </m:rPr>
                <m:t>)</m:t>
              </m:r>
              <m:sSub>
                <m:e>
                  <m:r>
                    <m:t>X</m:t>
                  </m:r>
                </m:e>
                <m:sub>
                  <m:r>
                    <m:t>0</m:t>
                  </m:r>
                </m:sub>
              </m:sSub>
            </m:oMath>
            <w:r>
              <w:t xml:space="preserve">, млн евро</w:t>
            </w:r>
          </w:p>
        </w:tc>
        <w:tc>
          <w:tcPr/>
          <w:p>
            <w:pPr>
              <w:pStyle w:val="Compact"/>
              <w:jc w:val="left"/>
            </w:pPr>
            <m:oMath>
              <m:r>
                <m:t>u</m:t>
              </m:r>
              <m:r>
                <m:rPr>
                  <m:sty m:val="p"/>
                </m:rPr>
                <m:t>(</m:t>
              </m:r>
              <m:r>
                <m:t>0</m:t>
              </m:r>
              <m:r>
                <m:rPr>
                  <m:sty m:val="p"/>
                </m:rPr>
                <m:t>)</m:t>
              </m:r>
            </m:oMath>
            <w:r>
              <w:t xml:space="preserve">, млн евро</w:t>
            </w:r>
          </w:p>
        </w:tc>
      </w:tr>
      <w:tr>
        <w:tc>
          <w:tcPr/>
          <w:p>
            <w:pPr>
              <w:pStyle w:val="Compact"/>
              <w:jc w:val="left"/>
            </w:pPr>
            <w:r>
              <w:t xml:space="preserve">Добывающая пром.</w:t>
            </w:r>
          </w:p>
        </w:tc>
        <w:tc>
          <w:tcPr/>
          <w:p>
            <w:pPr>
              <w:pStyle w:val="Compact"/>
              <w:jc w:val="left"/>
            </w:pPr>
            <w:r>
              <w:t xml:space="preserve">−49 793</w:t>
            </w:r>
          </w:p>
        </w:tc>
        <w:tc>
          <w:tcPr/>
          <w:p>
            <w:pPr>
              <w:pStyle w:val="Compact"/>
              <w:jc w:val="left"/>
            </w:pPr>
            <w:r>
              <w:t xml:space="preserve">0,01 (клипировано)</w:t>
            </w:r>
          </w:p>
        </w:tc>
      </w:tr>
      <w:tr>
        <w:tc>
          <w:tcPr/>
          <w:p>
            <w:pPr>
              <w:pStyle w:val="Compact"/>
              <w:jc w:val="left"/>
            </w:pPr>
            <w:r>
              <w:t xml:space="preserve">Электроэнергетика</w:t>
            </w:r>
          </w:p>
        </w:tc>
        <w:tc>
          <w:tcPr/>
          <w:p>
            <w:pPr>
              <w:pStyle w:val="Compact"/>
              <w:jc w:val="left"/>
            </w:pPr>
            <w:r>
              <w:t xml:space="preserve">57 918</w:t>
            </w:r>
          </w:p>
        </w:tc>
        <w:tc>
          <w:tcPr/>
          <w:p>
            <w:pPr>
              <w:pStyle w:val="Compact"/>
              <w:jc w:val="left"/>
            </w:pPr>
            <w:r>
              <w:t xml:space="preserve">57 918</w:t>
            </w:r>
          </w:p>
        </w:tc>
      </w:tr>
      <w:tr>
        <w:tc>
          <w:tcPr/>
          <w:p>
            <w:pPr>
              <w:pStyle w:val="Compact"/>
              <w:jc w:val="left"/>
            </w:pPr>
            <w:r>
              <w:t xml:space="preserve">Обрабатывающая пром.</w:t>
            </w:r>
          </w:p>
        </w:tc>
        <w:tc>
          <w:tcPr/>
          <w:p>
            <w:pPr>
              <w:pStyle w:val="Compact"/>
              <w:jc w:val="left"/>
            </w:pPr>
            <w:r>
              <w:t xml:space="preserve">919 528</w:t>
            </w:r>
          </w:p>
        </w:tc>
        <w:tc>
          <w:tcPr/>
          <w:p>
            <w:pPr>
              <w:pStyle w:val="Compact"/>
              <w:jc w:val="left"/>
            </w:pPr>
            <w:r>
              <w:t xml:space="preserve">919 528</w:t>
            </w:r>
          </w:p>
        </w:tc>
      </w:tr>
      <w:tr>
        <w:tc>
          <w:tcPr/>
          <w:p>
            <w:pPr>
              <w:pStyle w:val="Compact"/>
              <w:jc w:val="left"/>
            </w:pPr>
            <w:r>
              <w:t xml:space="preserve">Строительство</w:t>
            </w:r>
          </w:p>
        </w:tc>
        <w:tc>
          <w:tcPr/>
          <w:p>
            <w:pPr>
              <w:pStyle w:val="Compact"/>
              <w:jc w:val="left"/>
            </w:pPr>
            <w:r>
              <w:t xml:space="preserve">261 065</w:t>
            </w:r>
          </w:p>
        </w:tc>
        <w:tc>
          <w:tcPr/>
          <w:p>
            <w:pPr>
              <w:pStyle w:val="Compact"/>
              <w:jc w:val="left"/>
            </w:pPr>
            <w:r>
              <w:t xml:space="preserve">261 065</w:t>
            </w:r>
          </w:p>
        </w:tc>
      </w:tr>
      <w:tr>
        <w:tc>
          <w:tcPr/>
          <w:p>
            <w:pPr>
              <w:pStyle w:val="Compact"/>
              <w:jc w:val="left"/>
            </w:pPr>
            <w:r>
              <w:t xml:space="preserve">Сельское хозяйство</w:t>
            </w:r>
          </w:p>
        </w:tc>
        <w:tc>
          <w:tcPr/>
          <w:p>
            <w:pPr>
              <w:pStyle w:val="Compact"/>
              <w:jc w:val="left"/>
            </w:pPr>
            <w:r>
              <w:t xml:space="preserve">4 706</w:t>
            </w:r>
          </w:p>
        </w:tc>
        <w:tc>
          <w:tcPr/>
          <w:p>
            <w:pPr>
              <w:pStyle w:val="Compact"/>
              <w:jc w:val="left"/>
            </w:pPr>
            <w:r>
              <w:t xml:space="preserve">4 706</w:t>
            </w:r>
          </w:p>
        </w:tc>
      </w:tr>
    </w:tbl>
    <w:bookmarkEnd w:id="49"/>
    <w:bookmarkEnd w:id="50"/>
    <w:bookmarkStart w:id="55" w:name="макроуровень.-начальные-условия-для-фирм"/>
    <w:p>
      <w:pPr>
        <w:pStyle w:val="Heading2"/>
        <w:ind w:firstLine="709" w:left="0"/>
        <w:jc w:val="left"/>
      </w:pPr>
      <w:r>
        <w:rPr>
          <w:rFonts w:ascii="Times New Roman" w:hAnsi="Times New Roman"/>
          <w:b/>
          <w:i w:val="0"/>
          <w:sz w:val="28"/>
        </w:rPr>
        <w:t xml:space="preserve">5.3 Макроуровень. Начальные условия для фирм</w:t>
      </w:r>
    </w:p>
    <w:p>
      <w:pPr>
        <w:pStyle w:val="FirstParagraph"/>
      </w:pPr>
      <w:r>
        <w:t xml:space="preserve">На микроуровне каждая отрасль</w:t>
      </w:r>
      <w:r>
        <w:t xml:space="preserve"> </w:t>
      </w:r>
      <m:oMath>
        <m:r>
          <m:t>j</m:t>
        </m:r>
      </m:oMath>
      <w:r>
        <w:t xml:space="preserve"> </w:t>
      </w:r>
      <w:r>
        <w:t xml:space="preserve">представлена</w:t>
      </w:r>
      <w:r>
        <w:t xml:space="preserve"> </w:t>
      </w:r>
      <m:oMath>
        <m:sSub>
          <m:e>
            <m:r>
              <m:t>N</m:t>
            </m:r>
          </m:e>
          <m:sub>
            <m:r>
              <m:t>j</m:t>
            </m:r>
          </m:sub>
        </m:sSub>
      </m:oMath>
      <w:r>
        <w:t xml:space="preserve"> </w:t>
      </w:r>
      <w:r>
        <w:t xml:space="preserve">фирмами:</w:t>
      </w:r>
      <w:r>
        <w:t xml:space="preserve"> </w:t>
      </w:r>
      <m:oMath>
        <m:r>
          <m:t>N</m:t>
        </m:r>
        <m:r>
          <m:rPr>
            <m:sty m:val="p"/>
          </m:rPr>
          <m:t>=</m:t>
        </m:r>
        <m:r>
          <m:rPr>
            <m:sty m:val="p"/>
          </m:rPr>
          <m:t>(</m:t>
        </m:r>
        <m:r>
          <m:t>32</m:t>
        </m:r>
        <m:r>
          <m:rPr>
            <m:sty m:val="p"/>
          </m:rPr>
          <m:t>,</m:t>
        </m:r>
        <m:r>
          <m:t> </m:t>
        </m:r>
        <m:r>
          <m:t>27</m:t>
        </m:r>
        <m:r>
          <m:rPr>
            <m:sty m:val="p"/>
          </m:rPr>
          <m:t>,</m:t>
        </m:r>
        <m:r>
          <m:t> </m:t>
        </m:r>
        <m:r>
          <m:t>41</m:t>
        </m:r>
        <m:r>
          <m:rPr>
            <m:sty m:val="p"/>
          </m:rPr>
          <m:t>,</m:t>
        </m:r>
        <m:r>
          <m:t> </m:t>
        </m:r>
        <m:r>
          <m:t>25</m:t>
        </m:r>
        <m:r>
          <m:rPr>
            <m:sty m:val="p"/>
          </m:rPr>
          <m:t>,</m:t>
        </m:r>
        <m:r>
          <m:t> </m:t>
        </m:r>
        <m:r>
          <m:t>34</m:t>
        </m:r>
        <m:r>
          <m:rPr>
            <m:sty m:val="p"/>
          </m:rPr>
          <m:t>)</m:t>
        </m:r>
      </m:oMath>
      <w:r>
        <w:t xml:space="preserve"> </w:t>
      </w:r>
      <w:r>
        <w:t xml:space="preserve">для добычи, энергетики, обработки, строительства и сельского хозяйства соответственно – итого 159 агентов. Диапазон 25–50 фирм на сектор достаточен для воспроизведения внутриотраслевой неоднородности и обеспечивает вычислительную реализуемость при горизонте</w:t>
      </w:r>
      <w:r>
        <w:t xml:space="preserve"> </w:t>
      </w:r>
      <m:oMath>
        <m:r>
          <m:t>T</m:t>
        </m:r>
        <m:r>
          <m:t> </m:t>
        </m:r>
        <m:r>
          <m:rPr>
            <m:sty m:val="p"/>
          </m:rPr>
          <m:t>=</m:t>
        </m:r>
        <m:r>
          <m:t> </m:t>
        </m:r>
        <m:r>
          <m:t>30</m:t>
        </m:r>
      </m:oMath>
      <w:r>
        <w:t xml:space="preserve"> </w:t>
      </w:r>
      <w:r>
        <w:t xml:space="preserve">итераций. Начальное состояние каждой фирмы описывается вектором:</w:t>
      </w:r>
    </w:p>
    <w:p>
      <w:pPr>
        <w:pStyle w:val="BodyText"/>
      </w:pPr>
      <m:oMath>
        <m:sSub>
          <m:e>
            <m:r>
              <m:t>s</m:t>
            </m:r>
          </m:e>
          <m:sub>
            <m:r>
              <m:t>j</m:t>
            </m:r>
            <m:r>
              <m:t>f</m:t>
            </m:r>
          </m:sub>
        </m:sSub>
        <m:r>
          <m:rPr>
            <m:sty m:val="p"/>
          </m:rPr>
          <m:t>(</m:t>
        </m:r>
        <m:r>
          <m:t>0</m:t>
        </m:r>
        <m:r>
          <m:rPr>
            <m:sty m:val="p"/>
          </m:rPr>
          <m:t>)</m:t>
        </m:r>
        <m:r>
          <m:rPr>
            <m:sty m:val="p"/>
          </m:rPr>
          <m:t>=</m:t>
        </m:r>
        <m:r>
          <m:rPr>
            <m:sty m:val="p"/>
          </m:rPr>
          <m:t>(</m:t>
        </m:r>
        <m:sSub>
          <m:e>
            <m:r>
              <m:t>k</m:t>
            </m:r>
          </m:e>
          <m:sub>
            <m:r>
              <m:t>j</m:t>
            </m:r>
            <m:r>
              <m:t>f</m:t>
            </m:r>
          </m:sub>
        </m:sSub>
        <m:r>
          <m:rPr>
            <m:sty m:val="p"/>
          </m:rPr>
          <m:t>(</m:t>
        </m:r>
        <m:r>
          <m:t>0</m:t>
        </m:r>
        <m:r>
          <m:rPr>
            <m:sty m:val="p"/>
          </m:rPr>
          <m:t>)</m:t>
        </m:r>
        <m:r>
          <m:rPr>
            <m:sty m:val="p"/>
          </m:rPr>
          <m:t>,</m:t>
        </m:r>
        <m:sSub>
          <m:e>
            <m:r>
              <m:rPr>
                <m:sty m:val="p"/>
              </m:rPr>
              <m:t>Θ</m:t>
            </m:r>
          </m:e>
          <m:sub>
            <m:r>
              <m:t>j</m:t>
            </m:r>
            <m:r>
              <m:t>f</m:t>
            </m:r>
          </m:sub>
        </m:sSub>
        <m:r>
          <m:rPr>
            <m:sty m:val="p"/>
          </m:rPr>
          <m:t>(</m:t>
        </m:r>
        <m:r>
          <m:t>0</m:t>
        </m:r>
        <m:r>
          <m:rPr>
            <m:sty m:val="p"/>
          </m:rPr>
          <m:t>)</m:t>
        </m:r>
        <m:r>
          <m:rPr>
            <m:sty m:val="p"/>
          </m:rPr>
          <m:t>,</m:t>
        </m:r>
        <m:sSub>
          <m:e>
            <m:r>
              <m:t>ω</m:t>
            </m:r>
          </m:e>
          <m:sub>
            <m:r>
              <m:t>j</m:t>
            </m:r>
            <m:r>
              <m:t>f</m:t>
            </m:r>
          </m:sub>
        </m:sSub>
        <m:r>
          <m:rPr>
            <m:sty m:val="p"/>
          </m:rPr>
          <m:t>(</m:t>
        </m:r>
        <m:r>
          <m:t>0</m:t>
        </m:r>
        <m:r>
          <m:rPr>
            <m:sty m:val="p"/>
          </m:rPr>
          <m:t>)</m:t>
        </m:r>
        <m:r>
          <m:rPr>
            <m:sty m:val="p"/>
          </m:rPr>
          <m:t>,</m:t>
        </m:r>
        <m:sSubSup>
          <m:e>
            <m:r>
              <m:t>a</m:t>
            </m:r>
          </m:e>
          <m:sub>
            <m:r>
              <m:t>i</m:t>
            </m:r>
            <m:r>
              <m:t>j</m:t>
            </m:r>
          </m:sub>
          <m:sup>
            <m:r>
              <m:rPr>
                <m:sty m:val="p"/>
              </m:rPr>
              <m:t>(</m:t>
            </m:r>
            <m:r>
              <m:t>f</m:t>
            </m:r>
            <m:r>
              <m:rPr>
                <m:sty m:val="p"/>
              </m:rPr>
              <m:t>)</m:t>
            </m:r>
          </m:sup>
        </m:sSubSup>
        <m:r>
          <m:rPr>
            <m:sty m:val="p"/>
          </m:rPr>
          <m:t>(</m:t>
        </m:r>
        <m:r>
          <m:t>0</m:t>
        </m:r>
        <m:r>
          <m:rPr>
            <m:sty m:val="p"/>
          </m:rPr>
          <m:t>)</m:t>
        </m:r>
        <m:r>
          <m:rPr>
            <m:sty m:val="p"/>
          </m:rPr>
          <m:t>,</m:t>
        </m:r>
        <m:sSub>
          <m:e>
            <m:r>
              <m:t>c</m:t>
            </m:r>
          </m:e>
          <m:sub>
            <m:r>
              <m:t>j</m:t>
            </m:r>
            <m:r>
              <m:t>f</m:t>
            </m:r>
          </m:sub>
        </m:sSub>
        <m:r>
          <m:rPr>
            <m:sty m:val="p"/>
          </m:rPr>
          <m:t>)</m:t>
        </m:r>
      </m:oMath>
      <w:r>
        <w:t xml:space="preserve">,</w:t>
      </w:r>
    </w:p>
    <w:p>
      <w:pPr>
        <w:pStyle w:val="BodyText"/>
        <w:ind w:firstLine="0" w:left="0"/>
        <w:jc w:val="left"/>
      </w:pPr>
      <w:r>
        <w:t xml:space="preserve">где</w:t>
      </w:r>
      <w:r>
        <w:t xml:space="preserve"> </w:t>
      </w:r>
      <m:oMath>
        <m:sSub>
          <m:e>
            <m:r>
              <m:t>k</m:t>
            </m:r>
          </m:e>
          <m:sub>
            <m:r>
              <m:t>j</m:t>
            </m:r>
            <m:r>
              <m:t>f</m:t>
            </m:r>
          </m:sub>
        </m:sSub>
        <m:r>
          <m:rPr>
            <m:sty m:val="p"/>
          </m:rPr>
          <m:t>(</m:t>
        </m:r>
        <m:r>
          <m:t>0</m:t>
        </m:r>
        <m:r>
          <m:rPr>
            <m:sty m:val="p"/>
          </m:rPr>
          <m:t>)</m:t>
        </m:r>
      </m:oMath>
      <w:r>
        <w:t xml:space="preserve"> </w:t>
      </w:r>
      <w:r>
        <w:t xml:space="preserve">– капитал в начальный момент времени,</w:t>
      </w:r>
    </w:p>
    <w:p>
      <w:pPr>
        <w:pStyle w:val="BodyText"/>
      </w:pPr>
      <m:oMath>
        <m:sSub>
          <m:e>
            <m:r>
              <m:rPr>
                <m:sty m:val="p"/>
              </m:rPr>
              <m:t>Θ</m:t>
            </m:r>
          </m:e>
          <m:sub>
            <m:r>
              <m:t>j</m:t>
            </m:r>
            <m:r>
              <m:t>f</m:t>
            </m:r>
          </m:sub>
        </m:sSub>
        <m:r>
          <m:rPr>
            <m:sty m:val="p"/>
          </m:rPr>
          <m:t>(</m:t>
        </m:r>
        <m:r>
          <m:t>0</m:t>
        </m:r>
        <m:r>
          <m:rPr>
            <m:sty m:val="p"/>
          </m:rPr>
          <m:t>)</m:t>
        </m:r>
      </m:oMath>
      <w:r>
        <w:t xml:space="preserve"> </w:t>
      </w:r>
      <w:r>
        <w:t xml:space="preserve">– технологический уровень фирмы в начальный момент времени,</w:t>
      </w:r>
    </w:p>
    <w:p>
      <w:pPr>
        <w:pStyle w:val="BodyText"/>
      </w:pPr>
      <m:oMath>
        <m:sSub>
          <m:e>
            <m:r>
              <m:t>ω</m:t>
            </m:r>
          </m:e>
          <m:sub>
            <m:r>
              <m:t>j</m:t>
            </m:r>
            <m:r>
              <m:t>f</m:t>
            </m:r>
          </m:sub>
        </m:sSub>
        <m:r>
          <m:rPr>
            <m:sty m:val="p"/>
          </m:rPr>
          <m:t>(</m:t>
        </m:r>
        <m:r>
          <m:t>0</m:t>
        </m:r>
        <m:r>
          <m:rPr>
            <m:sty m:val="p"/>
          </m:rPr>
          <m:t>)</m:t>
        </m:r>
      </m:oMath>
      <w:r>
        <w:t xml:space="preserve"> </w:t>
      </w:r>
      <w:r>
        <w:t xml:space="preserve">– рыночная доля в начальный момент времени,</w:t>
      </w:r>
    </w:p>
    <w:p>
      <w:pPr>
        <w:pStyle w:val="BodyText"/>
      </w:pPr>
      <m:oMath>
        <m:sSubSup>
          <m:e>
            <m:r>
              <m:t>a</m:t>
            </m:r>
          </m:e>
          <m:sub>
            <m:r>
              <m:t>i</m:t>
            </m:r>
            <m:r>
              <m:t>j</m:t>
            </m:r>
          </m:sub>
          <m:sup>
            <m:r>
              <m:rPr>
                <m:sty m:val="p"/>
              </m:rPr>
              <m:t>(</m:t>
            </m:r>
            <m:r>
              <m:t>f</m:t>
            </m:r>
            <m:r>
              <m:rPr>
                <m:sty m:val="p"/>
              </m:rPr>
              <m:t>)</m:t>
            </m:r>
          </m:sup>
        </m:sSubSup>
        <m:r>
          <m:rPr>
            <m:sty m:val="p"/>
          </m:rPr>
          <m:t>(</m:t>
        </m:r>
        <m:r>
          <m:t>0</m:t>
        </m:r>
        <m:r>
          <m:rPr>
            <m:sty m:val="p"/>
          </m:rPr>
          <m:t>)</m:t>
        </m:r>
      </m:oMath>
      <w:r>
        <w:t xml:space="preserve"> </w:t>
      </w:r>
      <w:r>
        <w:t xml:space="preserve">– индивидуальный технологический коэффициент фирмы</w:t>
      </w:r>
      <w:r>
        <w:t xml:space="preserve"> </w:t>
      </w:r>
      <m:oMath>
        <m:r>
          <m:t>f</m:t>
        </m:r>
      </m:oMath>
      <w:r>
        <w:t xml:space="preserve"> </w:t>
      </w:r>
      <w:r>
        <w:t xml:space="preserve">в секторе</w:t>
      </w:r>
      <w:r>
        <w:t xml:space="preserve"> </w:t>
      </w:r>
      <m:oMath>
        <m:r>
          <m:t>j</m:t>
        </m:r>
      </m:oMath>
      <w:r>
        <w:t xml:space="preserve">,</w:t>
      </w:r>
    </w:p>
    <w:p>
      <w:pPr>
        <w:pStyle w:val="BodyText"/>
      </w:pPr>
      <m:oMath>
        <m:sSub>
          <m:e>
            <m:r>
              <m:t>c</m:t>
            </m:r>
          </m:e>
          <m:sub>
            <m:r>
              <m:t>j</m:t>
            </m:r>
            <m:r>
              <m:t>f</m:t>
            </m:r>
          </m:sub>
        </m:sSub>
      </m:oMath>
      <w:r>
        <w:t xml:space="preserve"> </w:t>
      </w:r>
      <w:r>
        <w:t xml:space="preserve">– фиксированные издержки.</w:t>
      </w:r>
    </w:p>
    <w:bookmarkStart w:id="51" w:name="начальный-запас-капитала"/>
    <w:p>
      <w:pPr>
        <w:pStyle w:val="Heading3"/>
        <w:ind w:firstLine="709" w:left="0"/>
        <w:jc w:val="left"/>
      </w:pPr>
      <w:r>
        <w:rPr>
          <w:rFonts w:ascii="Times New Roman" w:hAnsi="Times New Roman"/>
          <w:b/>
          <w:i w:val="0"/>
          <w:sz w:val="28"/>
        </w:rPr>
        <w:t xml:space="preserve">5.3.1 Начальный запас капитала</w:t>
      </w:r>
    </w:p>
    <w:p>
      <w:pPr>
        <w:pStyle w:val="FirstParagraph"/>
      </w:pPr>
      <w:r>
        <w:t xml:space="preserve">Совокупный отраслевой капитал</w:t>
      </w:r>
      <w:r>
        <w:t xml:space="preserve"> </w:t>
      </w:r>
      <m:oMath>
        <m:sSub>
          <m:e>
            <m:r>
              <m:t>K</m:t>
            </m:r>
          </m:e>
          <m:sub>
            <m:r>
              <m:t>j</m:t>
            </m:r>
          </m:sub>
        </m:sSub>
      </m:oMath>
      <w:r>
        <w:t xml:space="preserve"> </w:t>
      </w:r>
      <w:r>
        <w:t xml:space="preserve">распределяется между</w:t>
      </w:r>
      <w:r>
        <w:t xml:space="preserve"> </w:t>
      </w:r>
      <m:oMath>
        <m:sSub>
          <m:e>
            <m:r>
              <m:t>N</m:t>
            </m:r>
          </m:e>
          <m:sub>
            <m:r>
              <m:t>j</m:t>
            </m:r>
          </m:sub>
        </m:sSub>
      </m:oMath>
      <w:r>
        <w:t xml:space="preserve"> </w:t>
      </w:r>
      <w:r>
        <w:t xml:space="preserve">фирмами в соответствии с лог-нормальным распределением, которое устойчиво воспроизводит эмпирически наблюдаемые асимметричные распределения фирм по размеру – небольшое число крупных компаний и значительная масса средних и малых предприятий [3].</w:t>
      </w:r>
    </w:p>
    <w:p>
      <w:pPr>
        <w:pStyle w:val="BodyText"/>
        <w:spacing w:before="120" w:after="120"/>
        <w:ind w:firstLine="0" w:left="0"/>
        <w:jc w:val="center"/>
      </w:pPr>
      <m:oMath>
        <m:sSub>
          <m:e>
            <m:r>
              <m:t>k</m:t>
            </m:r>
          </m:e>
          <m:sub>
            <m:r>
              <m:t>j</m:t>
            </m:r>
            <m:r>
              <m:t>f</m:t>
            </m:r>
          </m:sub>
        </m:sSub>
        <m:r>
          <m:rPr>
            <m:sty m:val="p"/>
          </m:rPr>
          <m:t>(</m:t>
        </m:r>
        <m:r>
          <m:t>0</m:t>
        </m:r>
        <m:r>
          <m:rPr>
            <m:sty m:val="p"/>
          </m:rPr>
          <m:t>)</m:t>
        </m:r>
        <m:r>
          <m:rPr>
            <m:sty m:val="p"/>
          </m:rPr>
          <m:t>∼</m:t>
        </m:r>
        <m:r>
          <m:t>L</m:t>
        </m:r>
        <m:r>
          <m:t>o</m:t>
        </m:r>
        <m:r>
          <m:t>g</m:t>
        </m:r>
        <m:r>
          <m:t>N</m:t>
        </m:r>
        <m:r>
          <m:rPr>
            <m:sty m:val="p"/>
          </m:rPr>
          <m:t>(</m:t>
        </m:r>
        <m:sSub>
          <m:e>
            <m:r>
              <m:t>μ</m:t>
            </m:r>
          </m:e>
          <m:sub>
            <m:r>
              <m:t>k</m:t>
            </m:r>
          </m:sub>
        </m:sSub>
        <m:r>
          <m:rPr>
            <m:sty m:val="p"/>
          </m:rPr>
          <m:t>,</m:t>
        </m:r>
        <m:r>
          <m:t> </m:t>
        </m:r>
        <m:sSub>
          <m:e>
            <m:r>
              <m:t>σ</m:t>
            </m:r>
          </m:e>
          <m:sub>
            <m:r>
              <m:t>k</m:t>
            </m:r>
          </m:sub>
        </m:sSub>
        <m:r>
          <m:rPr>
            <m:sty m:val="p"/>
          </m:rPr>
          <m:t>)</m:t>
        </m:r>
        <m:r>
          <m:rPr>
            <m:sty m:val="p"/>
          </m:rPr>
          <m:t>,</m:t>
        </m:r>
        <m:r>
          <m:t> </m:t>
        </m:r>
        <m:sSub>
          <m:e>
            <m:r>
              <m:t>σ</m:t>
            </m:r>
          </m:e>
          <m:sub>
            <m:r>
              <m:t>k</m:t>
            </m:r>
          </m:sub>
        </m:sSub>
        <m:r>
          <m:rPr>
            <m:sty m:val="p"/>
          </m:rPr>
          <m:t>=</m:t>
        </m:r>
        <m:r>
          <m:t>0</m:t>
        </m:r>
        <m:r>
          <m:rPr>
            <m:sty m:val="p"/>
          </m:rPr>
          <m:t>,</m:t>
        </m:r>
        <m:r>
          <m:t>6</m:t>
        </m:r>
      </m:oMath>
      <w:r>
        <w:t xml:space="preserve"> </w:t>
      </w:r>
      <w:r>
        <w:t xml:space="preserve">(5.11)</w:t>
      </w:r>
    </w:p>
    <w:p>
      <w:pPr>
        <w:pStyle w:val="BodyText"/>
      </w:pPr>
      <w:r>
        <w:t xml:space="preserve">Параметр формы</w:t>
      </w:r>
      <w:r>
        <w:t xml:space="preserve"> </w:t>
      </w:r>
      <m:oMath>
        <m:r>
          <m:t>σ</m:t>
        </m:r>
        <m:r>
          <m:rPr>
            <m:sty m:val="p"/>
          </m:rPr>
          <m:t>_</m:t>
        </m:r>
        <m:r>
          <m:t>k</m:t>
        </m:r>
        <m:r>
          <m:t> </m:t>
        </m:r>
        <m:r>
          <m:rPr>
            <m:sty m:val="p"/>
          </m:rPr>
          <m:t>=</m:t>
        </m:r>
        <m:r>
          <m:t> </m:t>
        </m:r>
        <m:r>
          <m:t>0</m:t>
        </m:r>
        <m:r>
          <m:rPr>
            <m:sty m:val="p"/>
          </m:rPr>
          <m:t>,</m:t>
        </m:r>
        <m:r>
          <m:t>6</m:t>
        </m:r>
      </m:oMath>
      <w:r>
        <w:t xml:space="preserve"> </w:t>
      </w:r>
      <w:r>
        <w:t xml:space="preserve">соответствует умеренной неоднородности и согласуется с оценками, приводимыми в эмпирических работах по распределению размеров фирм. Параметр масштаба задается так, чтобы математическое ожидание выборки равнялось</w:t>
      </w:r>
      <w:r>
        <w:t xml:space="preserve"> </w:t>
      </w:r>
      <m:oMath>
        <m:f>
          <m:fPr>
            <m:type m:val="bar"/>
          </m:fPr>
          <m:num>
            <m:sSub>
              <m:e>
                <m:r>
                  <m:t>K</m:t>
                </m:r>
              </m:e>
              <m:sub>
                <m:r>
                  <m:t>j</m:t>
                </m:r>
              </m:sub>
            </m:sSub>
          </m:num>
          <m:den>
            <m:sSub>
              <m:e>
                <m:r>
                  <m:t>N</m:t>
                </m:r>
              </m:e>
              <m:sub>
                <m:r>
                  <m:t>j</m:t>
                </m:r>
              </m:sub>
            </m:sSub>
          </m:den>
        </m:f>
      </m:oMath>
      <w:r>
        <w:t xml:space="preserve">:</w:t>
      </w:r>
    </w:p>
    <w:p>
      <w:pPr>
        <w:pStyle w:val="BodyText"/>
        <w:spacing w:before="120" w:after="120"/>
        <w:ind w:firstLine="0" w:left="0"/>
        <w:jc w:val="center"/>
      </w:pPr>
      <m:oMath>
        <m:sSub>
          <m:e>
            <m:r>
              <m:t>μ</m:t>
            </m:r>
          </m:e>
          <m:sub>
            <m:r>
              <m:t>k</m:t>
            </m:r>
          </m:sub>
        </m:sSub>
        <m:r>
          <m:rPr>
            <m:sty m:val="p"/>
          </m:rPr>
          <m:t>=</m:t>
        </m:r>
        <m:r>
          <m:rPr>
            <m:sty m:val="p"/>
          </m:rPr>
          <m:t>ln</m:t>
        </m:r>
        <m:r>
          <m:rPr>
            <m:sty m:val="p"/>
          </m:rPr>
          <m:t>(</m:t>
        </m:r>
        <m:f>
          <m:fPr>
            <m:type m:val="bar"/>
          </m:fPr>
          <m:num>
            <m:sSub>
              <m:e>
                <m:r>
                  <m:t>K</m:t>
                </m:r>
              </m:e>
              <m:sub>
                <m:r>
                  <m:t>j</m:t>
                </m:r>
              </m:sub>
            </m:sSub>
          </m:num>
          <m:den>
            <m:sSub>
              <m:e>
                <m:r>
                  <m:t>N</m:t>
                </m:r>
              </m:e>
              <m:sub>
                <m:r>
                  <m:t>j</m:t>
                </m:r>
              </m:sub>
            </m:sSub>
          </m:den>
        </m:f>
        <m:r>
          <m:t> </m:t>
        </m:r>
        <m:r>
          <m:rPr>
            <m:sty m:val="p"/>
          </m:rPr>
          <m:t>)</m:t>
        </m:r>
        <m:r>
          <m:rPr>
            <m:sty m:val="p"/>
          </m:rPr>
          <m:t>−</m:t>
        </m:r>
        <m:r>
          <m:t>0</m:t>
        </m:r>
        <m:r>
          <m:rPr>
            <m:sty m:val="p"/>
          </m:rPr>
          <m:t>,</m:t>
        </m:r>
        <m:r>
          <m:t>5</m:t>
        </m:r>
        <m:r>
          <m:rPr>
            <m:sty m:val="p"/>
          </m:rPr>
          <m:t>•</m:t>
        </m:r>
        <m:sSup>
          <m:e>
            <m:sSub>
              <m:e>
                <m:r>
                  <m:t>σ</m:t>
                </m:r>
              </m:e>
              <m:sub>
                <m:r>
                  <m:t>k</m:t>
                </m:r>
              </m:sub>
            </m:sSub>
          </m:e>
          <m:sup>
            <m:r>
              <m:t>2</m:t>
            </m:r>
          </m:sup>
        </m:sSup>
      </m:oMath>
      <w:r>
        <w:t xml:space="preserve"> </w:t>
      </w:r>
      <w:r>
        <w:t xml:space="preserve">(5.12)</w:t>
      </w:r>
    </w:p>
    <w:p>
      <w:pPr>
        <w:pStyle w:val="BodyText"/>
      </w:pPr>
      <w:r>
        <w:t xml:space="preserve">После генерации реализации нормируются таким образом, чтобы сумма капиталов фирм в точности воспроизводила отраслевой агрегат:</w:t>
      </w:r>
    </w:p>
    <w:p>
      <w:pPr>
        <w:pStyle w:val="BodyText"/>
        <w:spacing w:before="120" w:after="120"/>
        <w:ind w:firstLine="0" w:left="0"/>
        <w:jc w:val="center"/>
      </w:pPr>
      <m:oMath>
        <m:sSub>
          <m:e>
            <m:r>
              <m:t>k</m:t>
            </m:r>
          </m:e>
          <m:sub>
            <m:r>
              <m:t>j</m:t>
            </m:r>
            <m:r>
              <m:t>f</m:t>
            </m:r>
          </m:sub>
        </m:sSub>
        <m:r>
          <m:rPr>
            <m:sty m:val="p"/>
          </m:rPr>
          <m:t>(</m:t>
        </m:r>
        <m:r>
          <m:t>0</m:t>
        </m:r>
        <m:r>
          <m:rPr>
            <m:sty m:val="p"/>
          </m:rPr>
          <m:t>)</m:t>
        </m:r>
        <m:r>
          <m:rPr>
            <m:sty m:val="p"/>
          </m:rPr>
          <m:t>=</m:t>
        </m:r>
        <m:sSub>
          <m:e>
            <m:r>
              <m:t>k</m:t>
            </m:r>
          </m:e>
          <m:sub>
            <m:r>
              <m:t>j</m:t>
            </m:r>
            <m:r>
              <m:t>f</m:t>
            </m:r>
          </m:sub>
        </m:sSub>
        <m:r>
          <m:rPr>
            <m:sty m:val="p"/>
          </m:rPr>
          <m:t>(</m:t>
        </m:r>
        <m:r>
          <m:t>0</m:t>
        </m:r>
        <m:r>
          <m:rPr>
            <m:sty m:val="p"/>
          </m:rPr>
          <m:t>)</m:t>
        </m:r>
        <m:r>
          <m:rPr>
            <m:sty m:val="p"/>
          </m:rPr>
          <m:t>•</m:t>
        </m:r>
        <m:f>
          <m:fPr>
            <m:type m:val="bar"/>
          </m:fPr>
          <m:num>
            <m:sSub>
              <m:e>
                <m:r>
                  <m:t>K</m:t>
                </m:r>
              </m:e>
              <m:sub>
                <m:r>
                  <m:t>j</m:t>
                </m:r>
              </m:sub>
            </m:sSub>
          </m:num>
          <m:den>
            <m:nary>
              <m:naryPr>
                <m:chr m:val="∑"/>
                <m:limLoc m:val="undOvr"/>
                <m:subHide m:val="off"/>
                <m:supHide m:val="on"/>
              </m:naryPr>
              <m:sub>
                <m:r>
                  <m:t>g</m:t>
                </m:r>
              </m:sub>
              <m:sup>
                <m:r>
                  <m:t>​</m:t>
                </m:r>
              </m:sup>
              <m:e>
                <m:sSub>
                  <m:e>
                    <m:r>
                      <m:t>k</m:t>
                    </m:r>
                  </m:e>
                  <m:sub>
                    <m:r>
                      <m:t>j</m:t>
                    </m:r>
                    <m:r>
                      <m:t>g</m:t>
                    </m:r>
                  </m:sub>
                </m:sSub>
                <m:r>
                  <m:rPr>
                    <m:sty m:val="p"/>
                  </m:rPr>
                  <m:t>(</m:t>
                </m:r>
                <m:r>
                  <m:t>0</m:t>
                </m:r>
                <m:r>
                  <m:rPr>
                    <m:sty m:val="p"/>
                  </m:rPr>
                  <m:t>)</m:t>
                </m:r>
              </m:e>
            </m:nary>
          </m:den>
        </m:f>
      </m:oMath>
      <w:r>
        <w:t xml:space="preserve"> </w:t>
      </w:r>
      <w:r>
        <w:t xml:space="preserve">(5.13)</w:t>
      </w:r>
    </w:p>
    <w:p>
      <w:pPr>
        <w:pStyle w:val="BodyText"/>
      </w:pPr>
      <w:r>
        <w:t xml:space="preserve">Отраслевой капитал</w:t>
      </w:r>
      <w:r>
        <w:t xml:space="preserve"> </w:t>
      </w:r>
      <m:oMath>
        <m:sSub>
          <m:e>
            <m:r>
              <m:t>K</m:t>
            </m:r>
          </m:e>
          <m:sub>
            <m:r>
              <m:t>j</m:t>
            </m:r>
          </m:sub>
        </m:sSub>
      </m:oMath>
      <w:r>
        <w:t xml:space="preserve"> </w:t>
      </w:r>
      <w:r>
        <w:t xml:space="preserve">определяется из агрегированного запаса</w:t>
      </w:r>
      <w:r>
        <w:t xml:space="preserve"> </w:t>
      </w:r>
      <m:oMath>
        <m:r>
          <m:t>K</m:t>
        </m:r>
        <m:r>
          <m:rPr>
            <m:sty m:val="p"/>
          </m:rPr>
          <m:t>_</m:t>
        </m:r>
        <m:r>
          <m:t>t</m:t>
        </m:r>
        <m:r>
          <m:t>o</m:t>
        </m:r>
        <m:r>
          <m:t>t</m:t>
        </m:r>
        <m:r>
          <m:t>a</m:t>
        </m:r>
        <m:r>
          <m:t>l</m:t>
        </m:r>
        <m:r>
          <m:rPr>
            <m:sty m:val="p"/>
          </m:rPr>
          <m:t>=</m:t>
        </m:r>
        <m:r>
          <m:t>12</m:t>
        </m:r>
        <m:r>
          <m:t> </m:t>
        </m:r>
        <m:r>
          <m:t>232</m:t>
        </m:r>
        <m:r>
          <m:t> </m:t>
        </m:r>
        <m:r>
          <m:t>м</m:t>
        </m:r>
        <m:r>
          <m:t>л</m:t>
        </m:r>
        <m:r>
          <m:t>р</m:t>
        </m:r>
        <m:r>
          <m:t>д</m:t>
        </m:r>
        <m:r>
          <m:t> </m:t>
        </m:r>
        <m:r>
          <m:t>е</m:t>
        </m:r>
        <m:r>
          <m:t>в</m:t>
        </m:r>
        <m:r>
          <m:t>р</m:t>
        </m:r>
        <m:r>
          <m:t>о</m:t>
        </m:r>
      </m:oMath>
      <w:r>
        <w:t xml:space="preserve"> </w:t>
      </w:r>
      <w:r>
        <w:t xml:space="preserve">(калиброванного по модели Солоу для 2015 года) с распределением пропорционально долям добавленной стоимости:</w:t>
      </w:r>
    </w:p>
    <w:p>
      <w:pPr>
        <w:pStyle w:val="BodyText"/>
        <w:spacing w:before="120" w:after="120"/>
        <w:ind w:firstLine="0" w:left="0"/>
        <w:jc w:val="center"/>
      </w:pPr>
      <m:oMath>
        <m:sSub>
          <m:e>
            <m:r>
              <m:t>K</m:t>
            </m:r>
          </m:e>
          <m:sub>
            <m:r>
              <m:t>j</m:t>
            </m:r>
          </m:sub>
        </m:sSub>
        <m:r>
          <m:rPr>
            <m:sty m:val="p"/>
          </m:rPr>
          <m:t>=</m:t>
        </m:r>
        <m:f>
          <m:fPr>
            <m:type m:val="bar"/>
          </m:fPr>
          <m:num>
            <m:sSub>
              <m:e>
                <m:r>
                  <m:t>G</m:t>
                </m:r>
                <m:r>
                  <m:t>V</m:t>
                </m:r>
                <m:r>
                  <m:t>A</m:t>
                </m:r>
              </m:e>
              <m:sub>
                <m:r>
                  <m:t>j</m:t>
                </m:r>
              </m:sub>
            </m:sSub>
          </m:num>
          <m:den>
            <m:sSub>
              <m:e>
                <m:r>
                  <m:t>G</m:t>
                </m:r>
                <m:r>
                  <m:t>V</m:t>
                </m:r>
                <m:r>
                  <m:t>A</m:t>
                </m:r>
              </m:e>
              <m:sub>
                <m:r>
                  <m:t>t</m:t>
                </m:r>
                <m:r>
                  <m:t>o</m:t>
                </m:r>
                <m:r>
                  <m:t>t</m:t>
                </m:r>
                <m:r>
                  <m:t>a</m:t>
                </m:r>
                <m:r>
                  <m:t>l</m:t>
                </m:r>
              </m:sub>
            </m:sSub>
          </m:den>
        </m:f>
        <m:r>
          <m:rPr>
            <m:sty m:val="p"/>
          </m:rPr>
          <m:t>⋅</m:t>
        </m:r>
        <m:sSub>
          <m:e>
            <m:r>
              <m:t>K</m:t>
            </m:r>
          </m:e>
          <m:sub>
            <m:r>
              <m:t>t</m:t>
            </m:r>
            <m:r>
              <m:t>o</m:t>
            </m:r>
            <m:r>
              <m:t>t</m:t>
            </m:r>
            <m:r>
              <m:t>a</m:t>
            </m:r>
            <m:r>
              <m:t>l</m:t>
            </m:r>
          </m:sub>
        </m:sSub>
      </m:oMath>
      <w:r>
        <w:t xml:space="preserve"> </w:t>
      </w:r>
      <w:r>
        <w:t xml:space="preserve">(5.14)</w:t>
      </w:r>
    </w:p>
    <w:p>
      <w:pPr>
        <w:pStyle w:val="BodyText"/>
      </w:pPr>
      <w:r>
        <w:t xml:space="preserve">Таблица 5.6 – Начальное распределение капитала по отраслям и фирмам, млн евро</w:t>
      </w:r>
    </w:p>
    <w:tbl>
      <w:tblPr>
        <w:tblStyle w:val="Table"/>
        <w:tblW w:type="pct" w:w="4918"/>
        <w:tblLayout w:type="fixed"/>
        <w:tblLook w:firstRow="1" w:lastRow="0" w:firstColumn="0" w:lastColumn="0" w:noHBand="0" w:noVBand="0" w:val="0020"/>
      </w:tblPr>
      <w:tblGrid>
        <w:gridCol w:w="1038"/>
        <w:gridCol w:w="779"/>
        <w:gridCol w:w="1363"/>
        <w:gridCol w:w="1558"/>
        <w:gridCol w:w="1363"/>
        <w:gridCol w:w="843"/>
        <w:gridCol w:w="843"/>
      </w:tblGrid>
      <w:tr>
        <w:trPr>
          <w:tblHeader w:val="on"/>
        </w:trPr>
        <w:tc>
          <w:tcPr/>
          <w:p>
            <w:pPr>
              <w:pStyle w:val="Compact"/>
              <w:jc w:val="left"/>
            </w:pPr>
            <w:r>
              <w:t xml:space="preserve">Сектор</w:t>
            </w:r>
          </w:p>
        </w:tc>
        <w:tc>
          <w:tcPr/>
          <w:p>
            <w:pPr>
              <w:pStyle w:val="Compact"/>
              <w:jc w:val="left"/>
            </w:pPr>
            <m:oMathPara>
              <m:oMathParaPr>
                <m:jc m:val="center"/>
              </m:oMathParaPr>
              <m:oMath>
                <m:sSub>
                  <m:e>
                    <m:r>
                      <m:t>N</m:t>
                    </m:r>
                  </m:e>
                  <m:sub>
                    <m:r>
                      <m:t>j</m:t>
                    </m:r>
                  </m:sub>
                </m:sSub>
              </m:oMath>
            </m:oMathPara>
          </w:p>
        </w:tc>
        <w:tc>
          <w:tcPr/>
          <w:p>
            <w:pPr>
              <w:pStyle w:val="Compact"/>
              <w:jc w:val="left"/>
            </w:pPr>
            <m:oMath>
              <m:sSub>
                <m:e>
                  <m:r>
                    <m:t>K</m:t>
                  </m:r>
                </m:e>
                <m:sub>
                  <m:r>
                    <m:t>j</m:t>
                  </m:r>
                </m:sub>
              </m:sSub>
            </m:oMath>
            <w:r>
              <w:t xml:space="preserve">, млрд евро</w:t>
            </w:r>
          </w:p>
        </w:tc>
        <w:tc>
          <w:tcPr/>
          <w:p>
            <w:pPr>
              <w:pStyle w:val="Compact"/>
              <w:jc w:val="left"/>
            </w:pPr>
            <m:oMathPara>
              <m:oMathParaPr>
                <m:jc m:val="center"/>
              </m:oMathParaPr>
              <m:oMath>
                <m:bar>
                  <m:barPr>
                    <m:pos m:val="top"/>
                  </m:barPr>
                  <m:e>
                    <m:sSub>
                      <m:e>
                        <m:r>
                          <m:t>k</m:t>
                        </m:r>
                      </m:e>
                      <m:sub>
                        <m:r>
                          <m:t>i</m:t>
                        </m:r>
                        <m:r>
                          <m:t>f</m:t>
                        </m:r>
                      </m:sub>
                    </m:sSub>
                  </m:e>
                </m:bar>
              </m:oMath>
            </m:oMathPara>
          </w:p>
        </w:tc>
        <w:tc>
          <w:tcPr/>
          <w:p>
            <w:pPr>
              <w:pStyle w:val="Compact"/>
              <w:jc w:val="left"/>
            </w:pPr>
            <m:oMathPara>
              <m:oMathParaPr>
                <m:jc m:val="center"/>
              </m:oMathParaPr>
              <m:oMath>
                <m:r>
                  <m:t>σ</m:t>
                </m:r>
                <m:r>
                  <m:rPr>
                    <m:sty m:val="p"/>
                  </m:rPr>
                  <m:t>(</m:t>
                </m:r>
                <m:sSub>
                  <m:e>
                    <m:r>
                      <m:t>k</m:t>
                    </m:r>
                  </m:e>
                  <m:sub>
                    <m:r>
                      <m:t>i</m:t>
                    </m:r>
                    <m:r>
                      <m:t>f</m:t>
                    </m:r>
                  </m:sub>
                </m:sSub>
                <m:r>
                  <m:rPr>
                    <m:sty m:val="p"/>
                  </m:rPr>
                  <m:t>)</m:t>
                </m:r>
              </m:oMath>
            </m:oMathPara>
          </w:p>
        </w:tc>
        <w:tc>
          <w:tcPr/>
          <w:p>
            <w:pPr>
              <w:pStyle w:val="Compact"/>
              <w:jc w:val="left"/>
            </w:pPr>
            <m:oMathPara>
              <m:oMathParaPr>
                <m:jc m:val="center"/>
              </m:oMathParaPr>
              <m:oMath>
                <m:r>
                  <m:t>m</m:t>
                </m:r>
                <m:r>
                  <m:t>i</m:t>
                </m:r>
                <m:r>
                  <m:t>n</m:t>
                </m:r>
                <m:r>
                  <m:t> </m:t>
                </m:r>
                <m:r>
                  <m:t>k</m:t>
                </m:r>
              </m:oMath>
            </m:oMathPara>
          </w:p>
        </w:tc>
        <w:tc>
          <w:tcPr/>
          <w:p>
            <w:pPr>
              <w:pStyle w:val="Compact"/>
              <w:jc w:val="left"/>
            </w:pPr>
            <m:oMathPara>
              <m:oMathParaPr>
                <m:jc m:val="center"/>
              </m:oMathParaPr>
              <m:oMath>
                <m:r>
                  <m:t>m</m:t>
                </m:r>
                <m:r>
                  <m:t>a</m:t>
                </m:r>
                <m:r>
                  <m:t>x</m:t>
                </m:r>
                <m:r>
                  <m:t> </m:t>
                </m:r>
                <m:r>
                  <m:t>k</m:t>
                </m:r>
              </m:oMath>
            </m:oMathPara>
          </w:p>
        </w:tc>
      </w:tr>
      <w:tr>
        <w:tc>
          <w:tcPr/>
          <w:p>
            <w:pPr>
              <w:pStyle w:val="Compact"/>
              <w:jc w:val="left"/>
            </w:pPr>
            <w:r>
              <w:t xml:space="preserve">Добыча</w:t>
            </w:r>
          </w:p>
        </w:tc>
        <w:tc>
          <w:tcPr/>
          <w:p>
            <w:pPr>
              <w:pStyle w:val="Compact"/>
              <w:jc w:val="left"/>
            </w:pPr>
            <w:r>
              <w:t xml:space="preserve">32</w:t>
            </w:r>
          </w:p>
        </w:tc>
        <w:tc>
          <w:tcPr/>
          <w:p>
            <w:pPr>
              <w:pStyle w:val="Compact"/>
              <w:jc w:val="left"/>
            </w:pPr>
            <w:r>
              <w:t xml:space="preserve">78,1</w:t>
            </w:r>
          </w:p>
        </w:tc>
        <w:tc>
          <w:tcPr/>
          <w:p>
            <w:pPr>
              <w:pStyle w:val="Compact"/>
              <w:jc w:val="left"/>
            </w:pPr>
            <w:r>
              <w:t xml:space="preserve">2 440,7</w:t>
            </w:r>
          </w:p>
        </w:tc>
        <w:tc>
          <w:tcPr/>
          <w:p>
            <w:pPr>
              <w:pStyle w:val="Compact"/>
              <w:jc w:val="left"/>
            </w:pPr>
            <w:r>
              <w:t xml:space="preserve">1 293,2</w:t>
            </w:r>
          </w:p>
        </w:tc>
        <w:tc>
          <w:tcPr/>
          <w:p>
            <w:pPr>
              <w:pStyle w:val="Compact"/>
              <w:jc w:val="left"/>
            </w:pPr>
            <w:r>
              <w:t xml:space="preserve">641,7</w:t>
            </w:r>
          </w:p>
        </w:tc>
        <w:tc>
          <w:tcPr/>
          <w:p>
            <w:pPr>
              <w:pStyle w:val="Compact"/>
              <w:jc w:val="left"/>
            </w:pPr>
            <w:r>
              <w:t xml:space="preserve">7 478,0</w:t>
            </w:r>
          </w:p>
        </w:tc>
      </w:tr>
      <w:tr>
        <w:tc>
          <w:tcPr/>
          <w:p>
            <w:pPr>
              <w:pStyle w:val="Compact"/>
              <w:jc w:val="left"/>
            </w:pPr>
            <w:r>
              <w:t xml:space="preserve">Энергетика</w:t>
            </w:r>
          </w:p>
        </w:tc>
        <w:tc>
          <w:tcPr/>
          <w:p>
            <w:pPr>
              <w:pStyle w:val="Compact"/>
              <w:jc w:val="left"/>
            </w:pPr>
            <w:r>
              <w:t xml:space="preserve">27</w:t>
            </w:r>
          </w:p>
        </w:tc>
        <w:tc>
          <w:tcPr/>
          <w:p>
            <w:pPr>
              <w:pStyle w:val="Compact"/>
              <w:jc w:val="left"/>
            </w:pPr>
            <w:r>
              <w:t xml:space="preserve">707,0</w:t>
            </w:r>
          </w:p>
        </w:tc>
        <w:tc>
          <w:tcPr/>
          <w:p>
            <w:pPr>
              <w:pStyle w:val="Compact"/>
              <w:jc w:val="left"/>
            </w:pPr>
            <w:r>
              <w:t xml:space="preserve">26 194,7</w:t>
            </w:r>
          </w:p>
        </w:tc>
        <w:tc>
          <w:tcPr/>
          <w:p>
            <w:pPr>
              <w:pStyle w:val="Compact"/>
              <w:jc w:val="left"/>
            </w:pPr>
            <w:r>
              <w:t xml:space="preserve">26 511,6</w:t>
            </w:r>
          </w:p>
        </w:tc>
        <w:tc>
          <w:tcPr/>
          <w:p>
            <w:pPr>
              <w:pStyle w:val="Compact"/>
              <w:jc w:val="left"/>
            </w:pPr>
            <w:r>
              <w:t xml:space="preserve">5 323,8</w:t>
            </w:r>
          </w:p>
        </w:tc>
        <w:tc>
          <w:tcPr/>
          <w:p>
            <w:pPr>
              <w:pStyle w:val="Compact"/>
              <w:jc w:val="left"/>
            </w:pPr>
            <w:r>
              <w:t xml:space="preserve">110 343,2</w:t>
            </w:r>
          </w:p>
        </w:tc>
      </w:tr>
      <w:tr>
        <w:tc>
          <w:tcPr/>
          <w:p>
            <w:pPr>
              <w:pStyle w:val="Compact"/>
              <w:jc w:val="left"/>
            </w:pPr>
            <w:r>
              <w:t xml:space="preserve">Обработка</w:t>
            </w:r>
          </w:p>
        </w:tc>
        <w:tc>
          <w:tcPr/>
          <w:p>
            <w:pPr>
              <w:pStyle w:val="Compact"/>
              <w:jc w:val="left"/>
            </w:pPr>
            <w:r>
              <w:t xml:space="preserve">41</w:t>
            </w:r>
          </w:p>
        </w:tc>
        <w:tc>
          <w:tcPr/>
          <w:p>
            <w:pPr>
              <w:pStyle w:val="Compact"/>
              <w:jc w:val="left"/>
            </w:pPr>
            <w:r>
              <w:t xml:space="preserve">8 885,5</w:t>
            </w:r>
          </w:p>
        </w:tc>
        <w:tc>
          <w:tcPr/>
          <w:p>
            <w:pPr>
              <w:pStyle w:val="Compact"/>
              <w:jc w:val="left"/>
            </w:pPr>
            <w:r>
              <w:t xml:space="preserve">216 720,0</w:t>
            </w:r>
          </w:p>
        </w:tc>
        <w:tc>
          <w:tcPr/>
          <w:p>
            <w:pPr>
              <w:pStyle w:val="Compact"/>
              <w:jc w:val="left"/>
            </w:pPr>
            <w:r>
              <w:t xml:space="preserve">121 393,0</w:t>
            </w:r>
          </w:p>
        </w:tc>
        <w:tc>
          <w:tcPr/>
          <w:p>
            <w:pPr>
              <w:pStyle w:val="Compact"/>
              <w:jc w:val="left"/>
            </w:pPr>
            <w:r>
              <w:t xml:space="preserve">48 756,8</w:t>
            </w:r>
          </w:p>
        </w:tc>
        <w:tc>
          <w:tcPr/>
          <w:p>
            <w:pPr>
              <w:pStyle w:val="Compact"/>
              <w:jc w:val="left"/>
            </w:pPr>
            <w:r>
              <w:t xml:space="preserve">555 282,0</w:t>
            </w:r>
          </w:p>
        </w:tc>
      </w:tr>
      <w:tr>
        <w:tc>
          <w:tcPr/>
          <w:p>
            <w:pPr>
              <w:pStyle w:val="Compact"/>
              <w:jc w:val="left"/>
            </w:pPr>
            <w:r>
              <w:t xml:space="preserve">Строительство</w:t>
            </w:r>
          </w:p>
        </w:tc>
        <w:tc>
          <w:tcPr/>
          <w:p>
            <w:pPr>
              <w:pStyle w:val="Compact"/>
              <w:jc w:val="left"/>
            </w:pPr>
            <w:r>
              <w:t xml:space="preserve">25</w:t>
            </w:r>
          </w:p>
        </w:tc>
        <w:tc>
          <w:tcPr/>
          <w:p>
            <w:pPr>
              <w:pStyle w:val="Compact"/>
              <w:jc w:val="left"/>
            </w:pPr>
            <w:r>
              <w:t xml:space="preserve">2 252,7</w:t>
            </w:r>
          </w:p>
        </w:tc>
        <w:tc>
          <w:tcPr/>
          <w:p>
            <w:pPr>
              <w:pStyle w:val="Compact"/>
              <w:jc w:val="left"/>
            </w:pPr>
            <w:r>
              <w:t xml:space="preserve">90 106,3</w:t>
            </w:r>
          </w:p>
        </w:tc>
        <w:tc>
          <w:tcPr/>
          <w:p>
            <w:pPr>
              <w:pStyle w:val="Compact"/>
              <w:jc w:val="left"/>
            </w:pPr>
            <w:r>
              <w:t xml:space="preserve">45 332,9</w:t>
            </w:r>
          </w:p>
        </w:tc>
        <w:tc>
          <w:tcPr/>
          <w:p>
            <w:pPr>
              <w:pStyle w:val="Compact"/>
              <w:jc w:val="left"/>
            </w:pPr>
            <w:r>
              <w:t xml:space="preserve">24 729,3</w:t>
            </w:r>
          </w:p>
        </w:tc>
        <w:tc>
          <w:tcPr/>
          <w:p>
            <w:pPr>
              <w:pStyle w:val="Compact"/>
              <w:jc w:val="left"/>
            </w:pPr>
            <w:r>
              <w:t xml:space="preserve">194 024,1</w:t>
            </w:r>
          </w:p>
        </w:tc>
      </w:tr>
      <w:tr>
        <w:tc>
          <w:tcPr/>
          <w:p>
            <w:pPr>
              <w:pStyle w:val="Compact"/>
              <w:jc w:val="left"/>
            </w:pPr>
            <w:r>
              <w:t xml:space="preserve">С/х</w:t>
            </w:r>
          </w:p>
        </w:tc>
        <w:tc>
          <w:tcPr/>
          <w:p>
            <w:pPr>
              <w:pStyle w:val="Compact"/>
              <w:jc w:val="left"/>
            </w:pPr>
            <w:r>
              <w:t xml:space="preserve">34</w:t>
            </w:r>
          </w:p>
        </w:tc>
        <w:tc>
          <w:tcPr/>
          <w:p>
            <w:pPr>
              <w:pStyle w:val="Compact"/>
              <w:jc w:val="left"/>
            </w:pPr>
            <w:r>
              <w:t xml:space="preserve">368,2</w:t>
            </w:r>
          </w:p>
        </w:tc>
        <w:tc>
          <w:tcPr/>
          <w:p>
            <w:pPr>
              <w:pStyle w:val="Compact"/>
              <w:jc w:val="left"/>
            </w:pPr>
            <w:r>
              <w:t xml:space="preserve">10 817,9</w:t>
            </w:r>
          </w:p>
        </w:tc>
        <w:tc>
          <w:tcPr/>
          <w:p>
            <w:pPr>
              <w:pStyle w:val="Compact"/>
              <w:jc w:val="left"/>
            </w:pPr>
            <w:r>
              <w:t xml:space="preserve">5 997,3</w:t>
            </w:r>
          </w:p>
        </w:tc>
        <w:tc>
          <w:tcPr/>
          <w:p>
            <w:pPr>
              <w:pStyle w:val="Compact"/>
              <w:jc w:val="left"/>
            </w:pPr>
            <w:r>
              <w:t xml:space="preserve">2 523,5</w:t>
            </w:r>
          </w:p>
        </w:tc>
        <w:tc>
          <w:tcPr/>
          <w:p>
            <w:pPr>
              <w:pStyle w:val="Compact"/>
              <w:jc w:val="left"/>
            </w:pPr>
            <w:r>
              <w:t xml:space="preserve">29 359,8</w:t>
            </w:r>
          </w:p>
        </w:tc>
      </w:tr>
    </w:tbl>
    <w:bookmarkEnd w:id="51"/>
    <w:bookmarkStart w:id="52" w:name="технологический-уровень"/>
    <w:p>
      <w:pPr>
        <w:pStyle w:val="Heading3"/>
        <w:ind w:firstLine="709" w:left="0"/>
        <w:jc w:val="left"/>
      </w:pPr>
      <w:r>
        <w:rPr>
          <w:rFonts w:ascii="Times New Roman" w:hAnsi="Times New Roman"/>
          <w:b/>
          <w:i w:val="0"/>
          <w:sz w:val="28"/>
        </w:rPr>
        <w:t xml:space="preserve">5.3.2 Технологический уровень</w:t>
      </w:r>
    </w:p>
    <w:p>
      <w:pPr>
        <w:pStyle w:val="FirstParagraph"/>
      </w:pPr>
      <w:r>
        <w:t xml:space="preserve">Технологический уровень</w:t>
      </w:r>
      <w:r>
        <w:t xml:space="preserve"> </w:t>
      </w:r>
      <m:oMath>
        <m:sSub>
          <m:e>
            <m:r>
              <m:rPr>
                <m:sty m:val="p"/>
              </m:rPr>
              <m:t>Θ</m:t>
            </m:r>
          </m:e>
          <m:sub>
            <m:r>
              <m:t>i</m:t>
            </m:r>
            <m:r>
              <m:t>f</m:t>
            </m:r>
          </m:sub>
        </m:sSub>
      </m:oMath>
      <w:r>
        <w:t xml:space="preserve"> </w:t>
      </w:r>
      <w:r>
        <w:t xml:space="preserve">показывает, насколько эффективно фирма использует свой капитал относительно отраслевой нормы. Параметр задается из равномерного распределения на секторально-специфичных интервалах:</w:t>
      </w:r>
    </w:p>
    <w:p>
      <w:pPr>
        <w:pStyle w:val="BodyText"/>
        <w:spacing w:before="120" w:after="120"/>
        <w:ind w:firstLine="0" w:left="0"/>
        <w:jc w:val="center"/>
      </w:pPr>
      <m:oMath>
        <m:sSub>
          <m:e>
            <m:r>
              <m:rPr>
                <m:sty m:val="p"/>
              </m:rPr>
              <m:t>Θ</m:t>
            </m:r>
          </m:e>
          <m:sub>
            <m:r>
              <m:t>i</m:t>
            </m:r>
            <m:r>
              <m:t>f</m:t>
            </m:r>
          </m:sub>
        </m:sSub>
        <m:r>
          <m:rPr>
            <m:sty m:val="p"/>
          </m:rPr>
          <m:t>(</m:t>
        </m:r>
        <m:r>
          <m:t>0</m:t>
        </m:r>
        <m:r>
          <m:rPr>
            <m:sty m:val="p"/>
          </m:rPr>
          <m:t>)</m:t>
        </m:r>
        <m:r>
          <m:rPr>
            <m:sty m:val="p"/>
          </m:rPr>
          <m:t>∼</m:t>
        </m:r>
        <m:r>
          <m:t>U</m:t>
        </m:r>
        <m:r>
          <m:rPr>
            <m:sty m:val="p"/>
          </m:rPr>
          <m:t>(</m:t>
        </m:r>
        <m:sSub>
          <m:e>
            <m:r>
              <m:rPr>
                <m:sty m:val="p"/>
              </m:rPr>
              <m:t>Θ</m:t>
            </m:r>
          </m:e>
          <m:sub>
            <m:r>
              <m:rPr>
                <m:sty m:val="p"/>
              </m:rPr>
              <m:t>(</m:t>
            </m:r>
            <m:r>
              <m:t>l</m:t>
            </m:r>
            <m:r>
              <m:t>o</m:t>
            </m:r>
            <m:r>
              <m:rPr>
                <m:sty m:val="p"/>
              </m:rPr>
              <m:t>,</m:t>
            </m:r>
            <m:r>
              <m:t>j</m:t>
            </m:r>
            <m:r>
              <m:rPr>
                <m:sty m:val="p"/>
              </m:rPr>
              <m:t>)</m:t>
            </m:r>
          </m:sub>
        </m:sSub>
        <m:r>
          <m:rPr>
            <m:sty m:val="p"/>
          </m:rPr>
          <m:t>,</m:t>
        </m:r>
        <m:r>
          <m:t> </m:t>
        </m:r>
        <m:sSub>
          <m:e>
            <m:r>
              <m:rPr>
                <m:sty m:val="p"/>
              </m:rPr>
              <m:t>Θ</m:t>
            </m:r>
          </m:e>
          <m:sub>
            <m:r>
              <m:rPr>
                <m:sty m:val="p"/>
              </m:rPr>
              <m:t>(</m:t>
            </m:r>
            <m:r>
              <m:t>h</m:t>
            </m:r>
            <m:r>
              <m:t>i</m:t>
            </m:r>
            <m:r>
              <m:rPr>
                <m:sty m:val="p"/>
              </m:rPr>
              <m:t>,</m:t>
            </m:r>
            <m:r>
              <m:t>j</m:t>
            </m:r>
            <m:r>
              <m:rPr>
                <m:sty m:val="p"/>
              </m:rPr>
              <m:t>)</m:t>
            </m:r>
          </m:sub>
        </m:sSub>
        <m:r>
          <m:rPr>
            <m:sty m:val="p"/>
          </m:rPr>
          <m:t>)</m:t>
        </m:r>
      </m:oMath>
      <w:r>
        <w:t xml:space="preserve"> </w:t>
      </w:r>
      <w:r>
        <w:t xml:space="preserve">(5.15)</w:t>
      </w:r>
    </w:p>
    <w:p>
      <w:pPr>
        <w:pStyle w:val="BodyText"/>
      </w:pPr>
      <w:r>
        <w:t xml:space="preserve">Ширина интервала отражает степень технологической неоднородности внутри сектора. Для добычи и энергетики, где доминируют крупные капиталоемкие предприятия с ограниченным разрывом в эффективности, интервал уже и равен</w:t>
      </w:r>
      <w:r>
        <w:t xml:space="preserve"> </w:t>
      </w:r>
      <m:oMath>
        <m:r>
          <m:rPr>
            <m:sty m:val="p"/>
          </m:rPr>
          <m:t>[</m:t>
        </m:r>
        <m:r>
          <m:t>0</m:t>
        </m:r>
        <m:r>
          <m:rPr>
            <m:sty m:val="p"/>
          </m:rPr>
          <m:t>,</m:t>
        </m:r>
        <m:r>
          <m:t>7</m:t>
        </m:r>
        <m:r>
          <m:rPr>
            <m:sty m:val="p"/>
          </m:rPr>
          <m:t>;</m:t>
        </m:r>
        <m:r>
          <m:t> </m:t>
        </m:r>
        <m:r>
          <m:t>1</m:t>
        </m:r>
        <m:r>
          <m:rPr>
            <m:sty m:val="p"/>
          </m:rPr>
          <m:t>,</m:t>
        </m:r>
        <m:r>
          <m:t>3</m:t>
        </m:r>
        <m:r>
          <m:rPr>
            <m:sty m:val="p"/>
          </m:rPr>
          <m:t>]</m:t>
        </m:r>
      </m:oMath>
      <w:r>
        <w:t xml:space="preserve">. Для обработки и сельского хозяйства, отличающихся высокой дисперсией технологического уровня производителей, применяется более широкий интервал</w:t>
      </w:r>
      <w:r>
        <w:t xml:space="preserve"> </w:t>
      </w:r>
      <m:oMath>
        <m:r>
          <m:rPr>
            <m:sty m:val="p"/>
          </m:rPr>
          <m:t>[</m:t>
        </m:r>
        <m:r>
          <m:t>0</m:t>
        </m:r>
        <m:r>
          <m:rPr>
            <m:sty m:val="p"/>
          </m:rPr>
          <m:t>,</m:t>
        </m:r>
        <m:r>
          <m:t>5</m:t>
        </m:r>
        <m:r>
          <m:rPr>
            <m:sty m:val="p"/>
          </m:rPr>
          <m:t>;</m:t>
        </m:r>
        <m:r>
          <m:t> </m:t>
        </m:r>
        <m:r>
          <m:t>1</m:t>
        </m:r>
        <m:r>
          <m:rPr>
            <m:sty m:val="p"/>
          </m:rPr>
          <m:t>,</m:t>
        </m:r>
        <m:r>
          <m:t>5</m:t>
        </m:r>
        <m:r>
          <m:rPr>
            <m:sty m:val="p"/>
          </m:rPr>
          <m:t>]</m:t>
        </m:r>
      </m:oMath>
      <w:r>
        <w:t xml:space="preserve">. Строительство занимает промежуточное положение и составляет</w:t>
      </w:r>
      <w:r>
        <w:t xml:space="preserve"> </w:t>
      </w:r>
      <m:oMath>
        <m:r>
          <m:rPr>
            <m:sty m:val="p"/>
          </m:rPr>
          <m:t>[</m:t>
        </m:r>
        <m:r>
          <m:t>0</m:t>
        </m:r>
        <m:r>
          <m:rPr>
            <m:sty m:val="p"/>
          </m:rPr>
          <m:t>,</m:t>
        </m:r>
        <m:r>
          <m:t>6</m:t>
        </m:r>
        <m:r>
          <m:rPr>
            <m:sty m:val="p"/>
          </m:rPr>
          <m:t>;</m:t>
        </m:r>
        <m:r>
          <m:t> </m:t>
        </m:r>
        <m:r>
          <m:t>1</m:t>
        </m:r>
        <m:r>
          <m:rPr>
            <m:sty m:val="p"/>
          </m:rPr>
          <m:t>,</m:t>
        </m:r>
        <m:r>
          <m:t>4</m:t>
        </m:r>
        <m:r>
          <m:rPr>
            <m:sty m:val="p"/>
          </m:rPr>
          <m:t>]</m:t>
        </m:r>
      </m:oMath>
      <w:r>
        <w:t xml:space="preserve">.</w:t>
      </w:r>
    </w:p>
    <w:p>
      <w:pPr>
        <w:pStyle w:val="BodyText"/>
      </w:pPr>
      <w:r>
        <w:t xml:space="preserve">Таблица 5.7 – Параметры распределения технологического уровня</w:t>
      </w:r>
      <w:r>
        <w:t xml:space="preserve"> </w:t>
      </w:r>
      <m:oMath>
        <m:sSub>
          <m:e>
            <m:r>
              <m:rPr>
                <m:sty m:val="p"/>
              </m:rPr>
              <m:t>Θ</m:t>
            </m:r>
          </m:e>
          <m:sub>
            <m:r>
              <m:t>i</m:t>
            </m:r>
            <m:r>
              <m:t>f</m:t>
            </m:r>
          </m:sub>
        </m:sSub>
        <m:r>
          <m:rPr>
            <m:sty m:val="p"/>
          </m:rPr>
          <m:t>(</m:t>
        </m:r>
        <m:r>
          <m:t>0</m:t>
        </m:r>
        <m:r>
          <m:rPr>
            <m:sty m:val="p"/>
          </m:rPr>
          <m:t>)</m:t>
        </m:r>
      </m:oMath>
    </w:p>
    <w:tbl>
      <w:tblPr>
        <w:tblStyle w:val="Table"/>
        <w:tblW w:type="pct" w:w="4930"/>
        <w:tblLayout w:type="fixed"/>
        <w:tblLook w:firstRow="1" w:lastRow="0" w:firstColumn="0" w:lastColumn="0" w:noHBand="0" w:noVBand="0" w:val="0020"/>
      </w:tblPr>
      <w:tblGrid>
        <w:gridCol w:w="996"/>
        <w:gridCol w:w="2824"/>
        <w:gridCol w:w="1772"/>
        <w:gridCol w:w="2215"/>
      </w:tblGrid>
      <w:tr>
        <w:trPr>
          <w:tblHeader w:val="on"/>
        </w:trPr>
        <w:tc>
          <w:tcPr/>
          <w:p>
            <w:pPr>
              <w:pStyle w:val="Compact"/>
              <w:jc w:val="left"/>
            </w:pPr>
            <w:r>
              <w:t xml:space="preserve">Сектор</w:t>
            </w:r>
          </w:p>
        </w:tc>
        <w:tc>
          <w:tcPr/>
          <w:p>
            <w:pPr>
              <w:pStyle w:val="Compact"/>
              <w:jc w:val="left"/>
            </w:pPr>
            <w:r>
              <w:t xml:space="preserve">Интервал</w:t>
            </w:r>
            <w:r>
              <w:t xml:space="preserve"> </w:t>
            </w:r>
            <m:oMath>
              <m:r>
                <m:rPr>
                  <m:sty m:val="p"/>
                </m:rPr>
                <m:t>[</m:t>
              </m:r>
              <m:sSub>
                <m:e>
                  <m:r>
                    <m:rPr>
                      <m:sty m:val="p"/>
                    </m:rPr>
                    <m:t>Θ</m:t>
                  </m:r>
                </m:e>
                <m:sub>
                  <m:r>
                    <m:t>l</m:t>
                  </m:r>
                  <m:r>
                    <m:t>o</m:t>
                  </m:r>
                </m:sub>
              </m:sSub>
              <m:r>
                <m:rPr>
                  <m:sty m:val="p"/>
                </m:rPr>
                <m:t>,</m:t>
              </m:r>
              <m:sSub>
                <m:e>
                  <m:r>
                    <m:rPr>
                      <m:sty m:val="p"/>
                    </m:rPr>
                    <m:t>Θ</m:t>
                  </m:r>
                </m:e>
                <m:sub>
                  <m:r>
                    <m:t>h</m:t>
                  </m:r>
                  <m:r>
                    <m:t>i</m:t>
                  </m:r>
                </m:sub>
              </m:sSub>
              <m:r>
                <m:rPr>
                  <m:sty m:val="p"/>
                </m:rPr>
                <m:t>]</m:t>
              </m:r>
            </m:oMath>
          </w:p>
        </w:tc>
        <w:tc>
          <w:tcPr/>
          <w:p>
            <w:pPr>
              <w:pStyle w:val="Compact"/>
              <w:jc w:val="left"/>
            </w:pPr>
            <m:oMath>
              <m:bar>
                <m:barPr>
                  <m:pos m:val="top"/>
                </m:barPr>
                <m:e>
                  <m:r>
                    <m:rPr>
                      <m:sty m:val="p"/>
                    </m:rPr>
                    <m:t>Θ</m:t>
                  </m:r>
                </m:e>
              </m:bar>
            </m:oMath>
            <w:r>
              <w:t xml:space="preserve"> </w:t>
            </w:r>
            <w:r>
              <w:t xml:space="preserve">(среднее)</w:t>
            </w:r>
          </w:p>
        </w:tc>
        <w:tc>
          <w:tcPr/>
          <w:p>
            <w:pPr>
              <w:pStyle w:val="Compact"/>
              <w:jc w:val="left"/>
            </w:pPr>
            <m:oMath>
              <m:sSub>
                <m:e>
                  <m:r>
                    <m:t>σ</m:t>
                  </m:r>
                </m:e>
                <m:sub>
                  <m:r>
                    <m:t>θ</m:t>
                  </m:r>
                </m:sub>
              </m:sSub>
            </m:oMath>
            <w:r>
              <w:t xml:space="preserve"> </w:t>
            </w:r>
            <w:r>
              <w:t xml:space="preserve">(станд. Отклонение)</w:t>
            </w:r>
          </w:p>
        </w:tc>
      </w:tr>
      <w:tr>
        <w:tc>
          <w:tcPr/>
          <w:p>
            <w:pPr>
              <w:pStyle w:val="Compact"/>
              <w:jc w:val="left"/>
            </w:pPr>
            <w:r>
              <w:t xml:space="preserve">Добыча</w:t>
            </w:r>
          </w:p>
        </w:tc>
        <w:tc>
          <w:tcPr/>
          <w:p>
            <w:pPr>
              <w:pStyle w:val="Compact"/>
              <w:jc w:val="left"/>
            </w:pPr>
            <w:r>
              <w:t xml:space="preserve">[0,7; 1,3]</w:t>
            </w:r>
          </w:p>
        </w:tc>
        <w:tc>
          <w:tcPr/>
          <w:p>
            <w:pPr>
              <w:pStyle w:val="Compact"/>
              <w:jc w:val="left"/>
            </w:pPr>
            <w:r>
              <w:t xml:space="preserve">0,985</w:t>
            </w:r>
          </w:p>
        </w:tc>
        <w:tc>
          <w:tcPr/>
          <w:p>
            <w:pPr>
              <w:pStyle w:val="Compact"/>
              <w:jc w:val="left"/>
            </w:pPr>
            <w:r>
              <w:t xml:space="preserve">0,147</w:t>
            </w:r>
          </w:p>
        </w:tc>
      </w:tr>
      <w:tr>
        <w:tc>
          <w:tcPr/>
          <w:p>
            <w:pPr>
              <w:pStyle w:val="Compact"/>
              <w:jc w:val="left"/>
            </w:pPr>
            <w:r>
              <w:t xml:space="preserve">Энергетика</w:t>
            </w:r>
          </w:p>
        </w:tc>
        <w:tc>
          <w:tcPr/>
          <w:p>
            <w:pPr>
              <w:pStyle w:val="Compact"/>
              <w:jc w:val="left"/>
            </w:pPr>
            <w:r>
              <w:t xml:space="preserve">[0,7; 1,3]</w:t>
            </w:r>
          </w:p>
        </w:tc>
        <w:tc>
          <w:tcPr/>
          <w:p>
            <w:pPr>
              <w:pStyle w:val="Compact"/>
              <w:jc w:val="left"/>
            </w:pPr>
            <w:r>
              <w:t xml:space="preserve">0,912</w:t>
            </w:r>
          </w:p>
        </w:tc>
        <w:tc>
          <w:tcPr/>
          <w:p>
            <w:pPr>
              <w:pStyle w:val="Compact"/>
              <w:jc w:val="left"/>
            </w:pPr>
            <w:r>
              <w:t xml:space="preserve">0,169</w:t>
            </w:r>
          </w:p>
        </w:tc>
      </w:tr>
      <w:tr>
        <w:tc>
          <w:tcPr/>
          <w:p>
            <w:pPr>
              <w:pStyle w:val="Compact"/>
              <w:jc w:val="left"/>
            </w:pPr>
            <w:r>
              <w:t xml:space="preserve">Обработка</w:t>
            </w:r>
          </w:p>
        </w:tc>
        <w:tc>
          <w:tcPr/>
          <w:p>
            <w:pPr>
              <w:pStyle w:val="Compact"/>
              <w:jc w:val="left"/>
            </w:pPr>
            <w:r>
              <w:t xml:space="preserve">[0,5; 1,5]</w:t>
            </w:r>
          </w:p>
        </w:tc>
        <w:tc>
          <w:tcPr/>
          <w:p>
            <w:pPr>
              <w:pStyle w:val="Compact"/>
              <w:jc w:val="left"/>
            </w:pPr>
            <w:r>
              <w:t xml:space="preserve">0,974</w:t>
            </w:r>
          </w:p>
        </w:tc>
        <w:tc>
          <w:tcPr/>
          <w:p>
            <w:pPr>
              <w:pStyle w:val="Compact"/>
              <w:jc w:val="left"/>
            </w:pPr>
            <w:r>
              <w:t xml:space="preserve">0,222</w:t>
            </w:r>
          </w:p>
        </w:tc>
      </w:tr>
      <w:tr>
        <w:tc>
          <w:tcPr/>
          <w:p>
            <w:pPr>
              <w:pStyle w:val="Compact"/>
              <w:jc w:val="left"/>
            </w:pPr>
            <w:r>
              <w:t xml:space="preserve">Строительство</w:t>
            </w:r>
          </w:p>
        </w:tc>
        <w:tc>
          <w:tcPr/>
          <w:p>
            <w:pPr>
              <w:pStyle w:val="Compact"/>
              <w:jc w:val="left"/>
            </w:pPr>
            <w:r>
              <w:t xml:space="preserve">[0,6; 1,4]</w:t>
            </w:r>
          </w:p>
        </w:tc>
        <w:tc>
          <w:tcPr/>
          <w:p>
            <w:pPr>
              <w:pStyle w:val="Compact"/>
              <w:jc w:val="left"/>
            </w:pPr>
            <w:r>
              <w:t xml:space="preserve">0,893</w:t>
            </w:r>
          </w:p>
        </w:tc>
        <w:tc>
          <w:tcPr/>
          <w:p>
            <w:pPr>
              <w:pStyle w:val="Compact"/>
              <w:jc w:val="left"/>
            </w:pPr>
            <w:r>
              <w:t xml:space="preserve">0,231</w:t>
            </w:r>
          </w:p>
        </w:tc>
      </w:tr>
      <w:tr>
        <w:tc>
          <w:tcPr/>
          <w:p>
            <w:pPr>
              <w:pStyle w:val="Compact"/>
              <w:jc w:val="left"/>
            </w:pPr>
            <w:r>
              <w:t xml:space="preserve">С/х</w:t>
            </w:r>
          </w:p>
        </w:tc>
        <w:tc>
          <w:tcPr/>
          <w:p>
            <w:pPr>
              <w:pStyle w:val="Compact"/>
              <w:jc w:val="left"/>
            </w:pPr>
            <w:r>
              <w:t xml:space="preserve">[0,5; 1,5]</w:t>
            </w:r>
          </w:p>
        </w:tc>
        <w:tc>
          <w:tcPr/>
          <w:p>
            <w:pPr>
              <w:pStyle w:val="Compact"/>
              <w:jc w:val="left"/>
            </w:pPr>
            <w:r>
              <w:t xml:space="preserve">1,003</w:t>
            </w:r>
          </w:p>
        </w:tc>
        <w:tc>
          <w:tcPr/>
          <w:p>
            <w:pPr>
              <w:pStyle w:val="Compact"/>
              <w:jc w:val="left"/>
            </w:pPr>
            <w:r>
              <w:t xml:space="preserve">0,292</w:t>
            </w:r>
          </w:p>
        </w:tc>
      </w:tr>
    </w:tbl>
    <w:bookmarkEnd w:id="52"/>
    <w:bookmarkStart w:id="53" w:name="Xc84f56686a3d2330fcc0368575d025018f14a3a"/>
    <w:p>
      <w:pPr>
        <w:pStyle w:val="Heading3"/>
        <w:ind w:firstLine="709" w:left="0"/>
        <w:jc w:val="left"/>
      </w:pPr>
      <w:r>
        <w:rPr>
          <w:rFonts w:ascii="Times New Roman" w:hAnsi="Times New Roman"/>
          <w:b/>
          <w:i w:val="0"/>
          <w:sz w:val="28"/>
        </w:rPr>
        <w:t xml:space="preserve">5.3.3 Рыночные доли и индивидуальные технологические коэффициенты</w:t>
      </w:r>
    </w:p>
    <w:p>
      <w:pPr>
        <w:pStyle w:val="FirstParagraph"/>
      </w:pPr>
      <w:r>
        <w:t xml:space="preserve">Начальные рыночные доли определяются пропорционально капиталу, что соответствует интерпретации рыночного положения как функции производственного потенциала:</w:t>
      </w:r>
    </w:p>
    <w:p>
      <w:pPr>
        <w:pStyle w:val="BodyText"/>
        <w:spacing w:before="120" w:after="120"/>
        <w:ind w:firstLine="0" w:left="0"/>
        <w:jc w:val="center"/>
      </w:pPr>
      <m:oMath>
        <m:sSub>
          <m:e>
            <m:r>
              <m:t>ω</m:t>
            </m:r>
          </m:e>
          <m:sub>
            <m:r>
              <m:t>j</m:t>
            </m:r>
            <m:r>
              <m:t>f</m:t>
            </m:r>
          </m:sub>
        </m:sSub>
        <m:r>
          <m:rPr>
            <m:sty m:val="p"/>
          </m:rPr>
          <m:t>(</m:t>
        </m:r>
        <m:r>
          <m:t>0</m:t>
        </m:r>
        <m:r>
          <m:rPr>
            <m:sty m:val="p"/>
          </m:rPr>
          <m:t>)</m:t>
        </m:r>
        <m:r>
          <m:rPr>
            <m:sty m:val="p"/>
          </m:rPr>
          <m:t>=</m:t>
        </m:r>
        <m:f>
          <m:fPr>
            <m:type m:val="bar"/>
          </m:fPr>
          <m:num>
            <m:sSub>
              <m:e>
                <m:r>
                  <m:t>k</m:t>
                </m:r>
              </m:e>
              <m:sub>
                <m:r>
                  <m:t>j</m:t>
                </m:r>
                <m:r>
                  <m:t>f</m:t>
                </m:r>
              </m:sub>
            </m:sSub>
            <m:r>
              <m:rPr>
                <m:sty m:val="p"/>
              </m:rPr>
              <m:t>(</m:t>
            </m:r>
            <m:r>
              <m:t>0</m:t>
            </m:r>
            <m:r>
              <m:rPr>
                <m:sty m:val="p"/>
              </m:rPr>
              <m:t>)</m:t>
            </m:r>
          </m:num>
          <m:den>
            <m:nary>
              <m:naryPr>
                <m:chr m:val="∑"/>
                <m:limLoc m:val="undOvr"/>
                <m:subHide m:val="off"/>
                <m:supHide m:val="on"/>
              </m:naryPr>
              <m:sub>
                <m:r>
                  <m:t>g</m:t>
                </m:r>
              </m:sub>
              <m:sup>
                <m:r>
                  <m:t>​</m:t>
                </m:r>
              </m:sup>
              <m:e>
                <m:sSub>
                  <m:e>
                    <m:r>
                      <m:t>k</m:t>
                    </m:r>
                  </m:e>
                  <m:sub>
                    <m:r>
                      <m:t>j</m:t>
                    </m:r>
                    <m:r>
                      <m:t>g</m:t>
                    </m:r>
                  </m:sub>
                </m:sSub>
                <m:r>
                  <m:rPr>
                    <m:sty m:val="p"/>
                  </m:rPr>
                  <m:t>(</m:t>
                </m:r>
                <m:r>
                  <m:t>0</m:t>
                </m:r>
                <m:r>
                  <m:rPr>
                    <m:sty m:val="p"/>
                  </m:rPr>
                  <m:t>)</m:t>
                </m:r>
              </m:e>
            </m:nary>
          </m:den>
        </m:f>
        <m:r>
          <m:rPr>
            <m:sty m:val="p"/>
          </m:rPr>
          <m:t>,</m:t>
        </m:r>
        <m:nary>
          <m:naryPr>
            <m:chr m:val="∑"/>
            <m:limLoc m:val="undOvr"/>
            <m:subHide m:val="off"/>
            <m:supHide m:val="on"/>
          </m:naryPr>
          <m:sub>
            <m:r>
              <m:t>f</m:t>
            </m:r>
          </m:sub>
          <m:sup>
            <m:r>
              <m:t>​</m:t>
            </m:r>
          </m:sup>
          <m:e>
            <m:sSub>
              <m:e>
                <m:r>
                  <m:t>ω</m:t>
                </m:r>
              </m:e>
              <m:sub>
                <m:r>
                  <m:t>i</m:t>
                </m:r>
                <m:r>
                  <m:t>f</m:t>
                </m:r>
              </m:sub>
            </m:sSub>
            <m:r>
              <m:rPr>
                <m:sty m:val="p"/>
              </m:rPr>
              <m:t>(</m:t>
            </m:r>
            <m:r>
              <m:t>0</m:t>
            </m:r>
            <m:r>
              <m:rPr>
                <m:sty m:val="p"/>
              </m:rPr>
              <m:t>)</m:t>
            </m:r>
          </m:e>
        </m:nary>
        <m:r>
          <m:rPr>
            <m:sty m:val="p"/>
          </m:rPr>
          <m:t>=</m:t>
        </m:r>
        <m:r>
          <m:t>1</m:t>
        </m:r>
      </m:oMath>
      <w:r>
        <w:t xml:space="preserve"> </w:t>
      </w:r>
      <w:r>
        <w:t xml:space="preserve">(5.16)</w:t>
      </w:r>
    </w:p>
    <w:p>
      <w:pPr>
        <w:pStyle w:val="BodyText"/>
      </w:pPr>
      <w:r>
        <w:t xml:space="preserve">Индивидуальные технологические коэффициенты отражают технологии каждой фирмы – мультипликативные отклонения от отраслевого среднего:</w:t>
      </w:r>
    </w:p>
    <w:p>
      <w:pPr>
        <w:pStyle w:val="BodyText"/>
        <w:spacing w:before="120" w:after="120"/>
        <w:ind w:firstLine="0" w:left="0"/>
        <w:jc w:val="center"/>
      </w:pPr>
      <m:oMath>
        <m:sSubSup>
          <m:e>
            <m:r>
              <m:t>a</m:t>
            </m:r>
          </m:e>
          <m:sub>
            <m:r>
              <m:t>i</m:t>
            </m:r>
            <m:r>
              <m:t>j</m:t>
            </m:r>
          </m:sub>
          <m:sup>
            <m:r>
              <m:rPr>
                <m:sty m:val="p"/>
              </m:rPr>
              <m:t>(</m:t>
            </m:r>
            <m:r>
              <m:t>f</m:t>
            </m:r>
            <m:r>
              <m:rPr>
                <m:sty m:val="p"/>
              </m:rPr>
              <m:t>)</m:t>
            </m:r>
          </m:sup>
        </m:sSubSup>
        <m:r>
          <m:rPr>
            <m:sty m:val="p"/>
          </m:rPr>
          <m:t>(</m:t>
        </m:r>
        <m:r>
          <m:t>0</m:t>
        </m:r>
        <m:r>
          <m:rPr>
            <m:sty m:val="p"/>
          </m:rPr>
          <m:t>)</m:t>
        </m:r>
        <m:r>
          <m:t> </m:t>
        </m:r>
        <m:r>
          <m:rPr>
            <m:sty m:val="p"/>
          </m:rPr>
          <m:t>=</m:t>
        </m:r>
        <m:r>
          <m:t> </m:t>
        </m:r>
        <m:sSub>
          <m:e>
            <m:r>
              <m:t>A</m:t>
            </m:r>
          </m:e>
          <m:sub>
            <m:r>
              <m:t>0</m:t>
            </m:r>
          </m:sub>
        </m:sSub>
        <m:r>
          <m:rPr>
            <m:sty m:val="p"/>
          </m:rPr>
          <m:t>[</m:t>
        </m:r>
        <m:r>
          <m:t>i</m:t>
        </m:r>
        <m:r>
          <m:rPr>
            <m:sty m:val="p"/>
          </m:rPr>
          <m:t>,</m:t>
        </m:r>
        <m:r>
          <m:t>j</m:t>
        </m:r>
        <m:r>
          <m:rPr>
            <m:sty m:val="p"/>
          </m:rPr>
          <m:t>]</m:t>
        </m:r>
        <m:r>
          <m:rPr>
            <m:sty m:val="p"/>
          </m:rPr>
          <m:t>⋅</m:t>
        </m:r>
        <m:sSup>
          <m:e>
            <m:r>
              <m:t>e</m:t>
            </m:r>
          </m:e>
          <m:sup>
            <m:sSub>
              <m:e>
                <m:r>
                  <m:t>σ</m:t>
                </m:r>
              </m:e>
              <m:sub>
                <m:r>
                  <m:t>a</m:t>
                </m:r>
              </m:sub>
            </m:sSub>
            <m:r>
              <m:rPr>
                <m:sty m:val="p"/>
              </m:rPr>
              <m:t>⋅</m:t>
            </m:r>
            <m:sSub>
              <m:e>
                <m:r>
                  <m:t>ξ</m:t>
                </m:r>
              </m:e>
              <m:sub>
                <m:r>
                  <m:t>i</m:t>
                </m:r>
                <m:r>
                  <m:t>j</m:t>
                </m:r>
                <m:r>
                  <m:t>f</m:t>
                </m:r>
              </m:sub>
            </m:sSub>
          </m:sup>
        </m:sSup>
        <m:r>
          <m:rPr>
            <m:sty m:val="p"/>
          </m:rPr>
          <m:t>,</m:t>
        </m:r>
        <m:r>
          <m:t> </m:t>
        </m:r>
        <m:sSub>
          <m:e>
            <m:r>
              <m:t>ξ</m:t>
            </m:r>
          </m:e>
          <m:sub>
            <m:r>
              <m:t>i</m:t>
            </m:r>
            <m:r>
              <m:t>j</m:t>
            </m:r>
            <m:r>
              <m:t>f</m:t>
            </m:r>
          </m:sub>
        </m:sSub>
        <m:r>
          <m:rPr>
            <m:sty m:val="p"/>
          </m:rPr>
          <m:t>∼</m:t>
        </m:r>
        <m:r>
          <m:t>N</m:t>
        </m:r>
        <m:r>
          <m:rPr>
            <m:sty m:val="p"/>
          </m:rPr>
          <m:t>(</m:t>
        </m:r>
        <m:r>
          <m:t>0</m:t>
        </m:r>
        <m:r>
          <m:rPr>
            <m:sty m:val="p"/>
          </m:rPr>
          <m:t>,</m:t>
        </m:r>
        <m:r>
          <m:t>1</m:t>
        </m:r>
        <m:r>
          <m:rPr>
            <m:sty m:val="p"/>
          </m:rPr>
          <m:t>)</m:t>
        </m:r>
        <m:r>
          <m:rPr>
            <m:sty m:val="p"/>
          </m:rPr>
          <m:t>,</m:t>
        </m:r>
        <m:r>
          <m:t> </m:t>
        </m:r>
        <m:sSub>
          <m:e>
            <m:r>
              <m:t>σ</m:t>
            </m:r>
          </m:e>
          <m:sub>
            <m:r>
              <m:t>a</m:t>
            </m:r>
          </m:sub>
        </m:sSub>
        <m:r>
          <m:rPr>
            <m:sty m:val="p"/>
          </m:rPr>
          <m:t>=</m:t>
        </m:r>
        <m:r>
          <m:t>0</m:t>
        </m:r>
        <m:r>
          <m:rPr>
            <m:sty m:val="p"/>
          </m:rPr>
          <m:t>,</m:t>
        </m:r>
        <m:r>
          <m:t>15</m:t>
        </m:r>
      </m:oMath>
      <w:r>
        <w:t xml:space="preserve"> </w:t>
      </w:r>
      <w:r>
        <w:t xml:space="preserve">(5.17)</w:t>
      </w:r>
    </w:p>
    <w:p>
      <w:pPr>
        <w:pStyle w:val="BodyText"/>
      </w:pPr>
      <w:r>
        <w:t xml:space="preserve">После генерации применяется нормировка, обеспечивающая точное воспроизведение матрицы</w:t>
      </w:r>
      <w:r>
        <w:t xml:space="preserve"> </w:t>
      </w:r>
      <m:oMath>
        <m:r>
          <m:t>A</m:t>
        </m:r>
        <m:r>
          <m:rPr>
            <m:sty m:val="p"/>
          </m:rPr>
          <m:t>(</m:t>
        </m:r>
        <m:r>
          <m:t>0</m:t>
        </m:r>
        <m:r>
          <m:rPr>
            <m:sty m:val="p"/>
          </m:rPr>
          <m:t>)</m:t>
        </m:r>
      </m:oMath>
      <w:r>
        <w:t xml:space="preserve"> </w:t>
      </w:r>
      <w:r>
        <w:t xml:space="preserve">при взвешивании по рыночным долям:</w:t>
      </w:r>
    </w:p>
    <w:p>
      <w:pPr>
        <w:pStyle w:val="BodyText"/>
        <w:spacing w:before="120" w:after="120"/>
        <w:ind w:firstLine="0" w:left="0"/>
        <w:jc w:val="center"/>
      </w:pPr>
      <m:oMath>
        <m:sSubSup>
          <m:e>
            <m:r>
              <m:t>a</m:t>
            </m:r>
          </m:e>
          <m:sub>
            <m:r>
              <m:t>i</m:t>
            </m:r>
            <m:r>
              <m:t>j</m:t>
            </m:r>
          </m:sub>
          <m:sup>
            <m:r>
              <m:rPr>
                <m:sty m:val="p"/>
              </m:rPr>
              <m:t>(</m:t>
            </m:r>
            <m:r>
              <m:t>f</m:t>
            </m:r>
            <m:r>
              <m:rPr>
                <m:sty m:val="p"/>
              </m:rPr>
              <m:t>)</m:t>
            </m:r>
          </m:sup>
        </m:sSubSup>
        <m:r>
          <m:rPr>
            <m:sty m:val="p"/>
          </m:rPr>
          <m:t>=</m:t>
        </m:r>
        <m:sSubSup>
          <m:e>
            <m:r>
              <m:t>a</m:t>
            </m:r>
          </m:e>
          <m:sub>
            <m:r>
              <m:t>i</m:t>
            </m:r>
            <m:r>
              <m:t>j</m:t>
            </m:r>
          </m:sub>
          <m:sup>
            <m:r>
              <m:rPr>
                <m:sty m:val="p"/>
              </m:rPr>
              <m:t>(</m:t>
            </m:r>
            <m:r>
              <m:t>f</m:t>
            </m:r>
            <m:r>
              <m:rPr>
                <m:sty m:val="p"/>
              </m:rPr>
              <m:t>)</m:t>
            </m:r>
          </m:sup>
        </m:sSubSup>
        <m:r>
          <m:rPr>
            <m:sty m:val="p"/>
          </m:rPr>
          <m:t>⋅</m:t>
        </m:r>
        <m:f>
          <m:fPr>
            <m:type m:val="bar"/>
          </m:fPr>
          <m:num>
            <m:sSub>
              <m:e>
                <m:r>
                  <m:t>A</m:t>
                </m:r>
              </m:e>
              <m:sub>
                <m:r>
                  <m:t>0</m:t>
                </m:r>
              </m:sub>
            </m:sSub>
            <m:r>
              <m:rPr>
                <m:sty m:val="p"/>
              </m:rPr>
              <m:t>(</m:t>
            </m:r>
            <m:r>
              <m:t>i</m:t>
            </m:r>
            <m:r>
              <m:rPr>
                <m:sty m:val="p"/>
              </m:rPr>
              <m:t>,</m:t>
            </m:r>
            <m:r>
              <m:t>j</m:t>
            </m:r>
            <m:r>
              <m:rPr>
                <m:sty m:val="p"/>
              </m:rPr>
              <m:t>)</m:t>
            </m:r>
          </m:num>
          <m:den>
            <m:nary>
              <m:naryPr>
                <m:chr m:val="∑"/>
                <m:limLoc m:val="undOvr"/>
                <m:subHide m:val="off"/>
                <m:supHide m:val="on"/>
              </m:naryPr>
              <m:sub>
                <m:r>
                  <m:t>f</m:t>
                </m:r>
              </m:sub>
              <m:sup>
                <m:r>
                  <m:t>​</m:t>
                </m:r>
              </m:sup>
              <m:e>
                <m:sSub>
                  <m:e>
                    <m:r>
                      <m:t>ω</m:t>
                    </m:r>
                  </m:e>
                  <m:sub>
                    <m:r>
                      <m:t>j</m:t>
                    </m:r>
                    <m:r>
                      <m:t>f</m:t>
                    </m:r>
                  </m:sub>
                </m:sSub>
                <m:r>
                  <m:t> </m:t>
                </m:r>
                <m:r>
                  <m:rPr>
                    <m:sty m:val="p"/>
                  </m:rPr>
                  <m:t>⋅</m:t>
                </m:r>
                <m:r>
                  <m:t> </m:t>
                </m:r>
                <m:sSubSup>
                  <m:e>
                    <m:r>
                      <m:t>a</m:t>
                    </m:r>
                  </m:e>
                  <m:sub>
                    <m:r>
                      <m:t>i</m:t>
                    </m:r>
                    <m:r>
                      <m:t>j</m:t>
                    </m:r>
                  </m:sub>
                  <m:sup>
                    <m:r>
                      <m:rPr>
                        <m:sty m:val="p"/>
                      </m:rPr>
                      <m:t>(</m:t>
                    </m:r>
                    <m:r>
                      <m:t>f</m:t>
                    </m:r>
                    <m:r>
                      <m:rPr>
                        <m:sty m:val="p"/>
                      </m:rPr>
                      <m:t>)</m:t>
                    </m:r>
                  </m:sup>
                </m:sSubSup>
              </m:e>
            </m:nary>
            <m:r>
              <m:rPr>
                <m:sty m:val="p"/>
              </m:rPr>
              <m:t>(</m:t>
            </m:r>
            <m:r>
              <m:t>0</m:t>
            </m:r>
            <m:r>
              <m:rPr>
                <m:sty m:val="p"/>
              </m:rPr>
              <m:t>)</m:t>
            </m:r>
          </m:den>
        </m:f>
      </m:oMath>
      <w:r>
        <w:t xml:space="preserve"> </w:t>
      </w:r>
      <w:r>
        <w:t xml:space="preserve">(5.18)</w:t>
      </w:r>
    </w:p>
    <w:p>
      <w:pPr>
        <w:pStyle w:val="BodyText"/>
      </w:pPr>
      <w:r>
        <w:t xml:space="preserve">Условие (5.18) гарантирует согласованность микро и макроуровней в начальный момент, так как взвешенная по рыночным долям средняя индивидуальных коэффициентов в точности совпадает с элементом матрицы</w:t>
      </w:r>
      <w:r>
        <w:t xml:space="preserve"> </w:t>
      </w:r>
      <m:oMath>
        <m:r>
          <m:t>A</m:t>
        </m:r>
        <m:r>
          <m:rPr>
            <m:sty m:val="p"/>
          </m:rPr>
          <m:t>(</m:t>
        </m:r>
        <m:r>
          <m:t>0</m:t>
        </m:r>
        <m:r>
          <m:rPr>
            <m:sty m:val="p"/>
          </m:rPr>
          <m:t>)</m:t>
        </m:r>
        <m:r>
          <m:rPr>
            <m:sty m:val="p"/>
          </m:rPr>
          <m:t>.</m:t>
        </m:r>
      </m:oMath>
    </w:p>
    <w:bookmarkEnd w:id="53"/>
    <w:bookmarkStart w:id="54" w:name="X7bb6f2c887ea74d1017ecfde3a9fe93c77c1628"/>
    <w:p>
      <w:pPr>
        <w:pStyle w:val="Heading3"/>
        <w:ind w:firstLine="709" w:left="0"/>
        <w:jc w:val="left"/>
      </w:pPr>
      <w:r>
        <w:rPr>
          <w:rFonts w:ascii="Times New Roman" w:hAnsi="Times New Roman"/>
          <w:b/>
          <w:i w:val="0"/>
          <w:sz w:val="28"/>
        </w:rPr>
        <w:t xml:space="preserve">5.3.4 Постоянные издержки и инвестиционные доли</w:t>
      </w:r>
    </w:p>
    <w:p>
      <w:pPr>
        <w:pStyle w:val="FirstParagraph"/>
      </w:pPr>
      <w:r>
        <w:t xml:space="preserve">Постоянные издержки задаются как фиксированная доля от выпуска при среднем технологическом уровне сектора и нормированных ценах</w:t>
      </w:r>
      <w:r>
        <w:t xml:space="preserve"> </w:t>
      </w:r>
      <m:oMath>
        <m:sSub>
          <m:e>
            <m:r>
              <m:t>p</m:t>
            </m:r>
          </m:e>
          <m:sub>
            <m:r>
              <m:t>j</m:t>
            </m:r>
          </m:sub>
        </m:sSub>
        <m:r>
          <m:rPr>
            <m:sty m:val="p"/>
          </m:rPr>
          <m:t>=</m:t>
        </m:r>
        <m:r>
          <m:t>1</m:t>
        </m:r>
      </m:oMath>
      <w:r>
        <w:t xml:space="preserve">:</w:t>
      </w:r>
    </w:p>
    <w:p>
      <w:pPr>
        <w:pStyle w:val="BodyText"/>
        <w:spacing w:before="120" w:after="120"/>
        <w:ind w:firstLine="0" w:left="0"/>
        <w:jc w:val="center"/>
      </w:pPr>
      <m:oMath>
        <m:sSub>
          <m:e>
            <m:r>
              <m:t>c</m:t>
            </m:r>
          </m:e>
          <m:sub>
            <m:r>
              <m:t>j</m:t>
            </m:r>
            <m:r>
              <m:t>f</m:t>
            </m:r>
          </m:sub>
        </m:sSub>
        <m:r>
          <m:rPr>
            <m:sty m:val="p"/>
          </m:rPr>
          <m:t>=</m:t>
        </m:r>
        <m:r>
          <m:t>0</m:t>
        </m:r>
        <m:r>
          <m:rPr>
            <m:sty m:val="p"/>
          </m:rPr>
          <m:t>,</m:t>
        </m:r>
        <m:r>
          <m:t>02</m:t>
        </m:r>
        <m:r>
          <m:rPr>
            <m:sty m:val="p"/>
          </m:rPr>
          <m:t>⋅</m:t>
        </m:r>
        <m:bar>
          <m:barPr>
            <m:pos m:val="top"/>
          </m:barPr>
          <m:e>
            <m:sSub>
              <m:e>
                <m:r>
                  <m:t>x</m:t>
                </m:r>
              </m:e>
              <m:sub>
                <m:r>
                  <m:t>j</m:t>
                </m:r>
                <m:r>
                  <m:t>f</m:t>
                </m:r>
              </m:sub>
            </m:sSub>
          </m:e>
        </m:bar>
        <m:r>
          <m:rPr>
            <m:sty m:val="p"/>
          </m:rPr>
          <m:t>,</m:t>
        </m:r>
        <m:r>
          <m:t> </m:t>
        </m:r>
        <m:r>
          <m:t> </m:t>
        </m:r>
        <m:sSub>
          <m:e>
            <m:bar>
              <m:barPr>
                <m:pos m:val="top"/>
              </m:barPr>
              <m:e>
                <m:sSub>
                  <m:e>
                    <m:r>
                      <m:t>x</m:t>
                    </m:r>
                  </m:e>
                  <m:sub>
                    <m:r>
                      <m:t>j</m:t>
                    </m:r>
                    <m:r>
                      <m:t>f</m:t>
                    </m:r>
                  </m:sub>
                </m:sSub>
              </m:e>
            </m:bar>
            <m:r>
              <m:rPr>
                <m:sty m:val="p"/>
              </m:rPr>
              <m:t>=</m:t>
            </m:r>
            <m:r>
              <m:t>ν</m:t>
            </m:r>
          </m:e>
          <m:sub>
            <m:r>
              <m:t>j</m:t>
            </m:r>
          </m:sub>
        </m:sSub>
        <m:r>
          <m:rPr>
            <m:sty m:val="p"/>
          </m:rPr>
          <m:t>⋅</m:t>
        </m:r>
        <m:bar>
          <m:barPr>
            <m:pos m:val="top"/>
          </m:barPr>
          <m:e>
            <m:sSub>
              <m:e>
                <m:r>
                  <m:t>θ</m:t>
                </m:r>
              </m:e>
              <m:sub>
                <m:r>
                  <m:t>j</m:t>
                </m:r>
              </m:sub>
            </m:sSub>
          </m:e>
        </m:bar>
        <m:r>
          <m:rPr>
            <m:sty m:val="p"/>
          </m:rPr>
          <m:t>•</m:t>
        </m:r>
        <m:sSub>
          <m:e>
            <m:r>
              <m:t>k</m:t>
            </m:r>
          </m:e>
          <m:sub>
            <m:r>
              <m:t>j</m:t>
            </m:r>
            <m:r>
              <m:t>f</m:t>
            </m:r>
          </m:sub>
        </m:sSub>
        <m:r>
          <m:rPr>
            <m:sty m:val="p"/>
          </m:rPr>
          <m:t>(</m:t>
        </m:r>
        <m:r>
          <m:t>0</m:t>
        </m:r>
        <m:r>
          <m:rPr>
            <m:sty m:val="p"/>
          </m:rPr>
          <m:t>)</m:t>
        </m:r>
      </m:oMath>
      <w:r>
        <w:t xml:space="preserve"> </w:t>
      </w:r>
      <w:r>
        <w:t xml:space="preserve">(5.19)</w:t>
      </w:r>
    </w:p>
    <w:p>
      <w:pPr>
        <w:pStyle w:val="BodyText"/>
        <w:ind w:firstLine="0" w:left="0"/>
        <w:jc w:val="left"/>
      </w:pPr>
      <w:r>
        <w:t xml:space="preserve">где</w:t>
      </w:r>
      <w:r>
        <w:t xml:space="preserve"> </w:t>
      </w:r>
      <m:oMath>
        <m:sSub>
          <m:e>
            <m:r>
              <m:t>ν</m:t>
            </m:r>
          </m:e>
          <m:sub>
            <m:r>
              <m:t>j</m:t>
            </m:r>
          </m:sub>
        </m:sSub>
      </m:oMath>
      <w:r>
        <w:t xml:space="preserve"> </w:t>
      </w:r>
      <w:r>
        <w:t xml:space="preserve">– коэффициент капиталоотдачи,</w:t>
      </w:r>
    </w:p>
    <w:p>
      <w:pPr>
        <w:pStyle w:val="BodyText"/>
      </w:pPr>
      <m:oMath>
        <m:bar>
          <m:barPr>
            <m:pos m:val="top"/>
          </m:barPr>
          <m:e>
            <m:sSub>
              <m:e>
                <m:r>
                  <m:t>θ</m:t>
                </m:r>
              </m:e>
              <m:sub>
                <m:r>
                  <m:t>j</m:t>
                </m:r>
              </m:sub>
            </m:sSub>
          </m:e>
        </m:bar>
        <m:r>
          <m:rPr>
            <m:sty m:val="p"/>
          </m:rPr>
          <m:t>=</m:t>
        </m:r>
        <m:f>
          <m:fPr>
            <m:type m:val="bar"/>
          </m:fPr>
          <m:num>
            <m:sSub>
              <m:e>
                <m:r>
                  <m:t>θ</m:t>
                </m:r>
              </m:e>
              <m:sub>
                <m:r>
                  <m:t>l</m:t>
                </m:r>
                <m:sSub>
                  <m:e>
                    <m:r>
                      <m:t>o</m:t>
                    </m:r>
                  </m:e>
                  <m:sub>
                    <m:r>
                      <m:t>j</m:t>
                    </m:r>
                  </m:sub>
                </m:sSub>
              </m:sub>
            </m:sSub>
            <m:r>
              <m:rPr>
                <m:sty m:val="p"/>
              </m:rPr>
              <m:t>+</m:t>
            </m:r>
            <m:r>
              <m:t> </m:t>
            </m:r>
            <m:sSub>
              <m:e>
                <m:r>
                  <m:t>θ</m:t>
                </m:r>
              </m:e>
              <m:sub>
                <m:r>
                  <m:t>h</m:t>
                </m:r>
                <m:sSub>
                  <m:e>
                    <m:r>
                      <m:t>i</m:t>
                    </m:r>
                  </m:e>
                  <m:sub>
                    <m:r>
                      <m:t>j</m:t>
                    </m:r>
                  </m:sub>
                </m:sSub>
              </m:sub>
            </m:sSub>
          </m:num>
          <m:den>
            <m:r>
              <m:t>2</m:t>
            </m:r>
          </m:den>
        </m:f>
      </m:oMath>
      <w:r>
        <w:t xml:space="preserve"> </w:t>
      </w:r>
      <w:r>
        <w:t xml:space="preserve">– средний технологический уровень,</w:t>
      </w:r>
    </w:p>
    <w:p>
      <w:pPr>
        <w:pStyle w:val="BodyText"/>
      </w:pPr>
      <m:oMath>
        <m:sSub>
          <m:e>
            <m:r>
              <m:t>p</m:t>
            </m:r>
          </m:e>
          <m:sub>
            <m:r>
              <m:t>j</m:t>
            </m:r>
          </m:sub>
        </m:sSub>
        <m:r>
          <m:rPr>
            <m:sty m:val="p"/>
          </m:rPr>
          <m:t>=</m:t>
        </m:r>
        <m:r>
          <m:t>1</m:t>
        </m:r>
      </m:oMath>
      <w:r>
        <w:t xml:space="preserve"> </w:t>
      </w:r>
      <w:r>
        <w:t xml:space="preserve">– нормированные цены в</w:t>
      </w:r>
      <w:r>
        <w:t xml:space="preserve"> </w:t>
      </w:r>
      <m:oMath>
        <m:r>
          <m:t>t</m:t>
        </m:r>
        <m:r>
          <m:rPr>
            <m:sty m:val="p"/>
          </m:rPr>
          <m:t>=</m:t>
        </m:r>
        <m:r>
          <m:t>0</m:t>
        </m:r>
      </m:oMath>
      <w:r>
        <w:t xml:space="preserve">.</w:t>
      </w:r>
    </w:p>
    <w:p>
      <w:pPr>
        <w:pStyle w:val="BodyText"/>
      </w:pPr>
      <w:r>
        <w:t xml:space="preserve">Инвестиционные доли</w:t>
      </w:r>
      <w:r>
        <w:t xml:space="preserve"> </w:t>
      </w:r>
      <m:oMath>
        <m:sSubSup>
          <m:e>
            <m:r>
              <m:t>γ</m:t>
            </m:r>
          </m:e>
          <m:sub>
            <m:r>
              <m:t>i</m:t>
            </m:r>
            <m:r>
              <m:t>j</m:t>
            </m:r>
          </m:sub>
          <m:sup>
            <m:r>
              <m:t>f</m:t>
            </m:r>
          </m:sup>
        </m:sSubSup>
      </m:oMath>
      <w:r>
        <w:t xml:space="preserve"> </w:t>
      </w:r>
      <w:r>
        <w:t xml:space="preserve">определяют структуру распределения инвестиционного бюджета фирмы по отраслям-поставщикам капитальных благ. Они задаются пропорционально столбцу матрицы</w:t>
      </w:r>
      <w:r>
        <w:t xml:space="preserve"> </w:t>
      </w:r>
      <m:oMath>
        <m:r>
          <m:t>B</m:t>
        </m:r>
        <m:r>
          <m:rPr>
            <m:sty m:val="p"/>
          </m:rPr>
          <m:t>(</m:t>
        </m:r>
        <m:r>
          <m:t>0</m:t>
        </m:r>
        <m:r>
          <m:rPr>
            <m:sty m:val="p"/>
          </m:rPr>
          <m:t>)</m:t>
        </m:r>
        <m:r>
          <m:rPr>
            <m:sty m:val="p"/>
          </m:rPr>
          <m:t>.</m:t>
        </m:r>
      </m:oMath>
      <w:r>
        <w:t xml:space="preserve"> </w:t>
      </w:r>
      <w:r>
        <w:t xml:space="preserve">При нулевом столбце – пропорционально столбцу</w:t>
      </w:r>
      <w:r>
        <w:t xml:space="preserve"> </w:t>
      </w:r>
      <m:oMath>
        <m:r>
          <m:t>A</m:t>
        </m:r>
        <m:r>
          <m:rPr>
            <m:sty m:val="p"/>
          </m:rPr>
          <m:t>(</m:t>
        </m:r>
        <m:r>
          <m:t>0</m:t>
        </m:r>
        <m:r>
          <m:rPr>
            <m:sty m:val="p"/>
          </m:rPr>
          <m:t>)</m:t>
        </m:r>
      </m:oMath>
      <w:r>
        <w:t xml:space="preserve">:</w:t>
      </w:r>
    </w:p>
    <w:p>
      <w:pPr>
        <w:pStyle w:val="BodyText"/>
      </w:pPr>
      <m:oMath>
        <m:m>
          <m:mPr>
            <m:baseJc m:val="center"/>
            <m:plcHide m:val="on"/>
            <m:mcs>
              <m:mc>
                <m:mcPr>
                  <m:mcJc m:val="right"/>
                  <m:count m:val="1"/>
                </m:mcPr>
              </m:mc>
            </m:mcs>
          </m:mPr>
          <m:mr>
            <m:e>
              <m:sSubSup>
                <m:e>
                  <m:r>
                    <m:t>γ</m:t>
                  </m:r>
                </m:e>
                <m:sub>
                  <m:r>
                    <m:t>i</m:t>
                  </m:r>
                  <m:r>
                    <m:t>j</m:t>
                  </m:r>
                </m:sub>
                <m:sup>
                  <m:r>
                    <m:rPr>
                      <m:sty m:val="p"/>
                    </m:rPr>
                    <m:t>(</m:t>
                  </m:r>
                  <m:r>
                    <m:t>f</m:t>
                  </m:r>
                  <m:r>
                    <m:rPr>
                      <m:sty m:val="p"/>
                    </m:rPr>
                    <m:t>)</m:t>
                  </m:r>
                </m:sup>
              </m:sSubSup>
              <m:r>
                <m:rPr>
                  <m:sty m:val="p"/>
                </m:rPr>
                <m:t>=</m:t>
              </m:r>
              <m:f>
                <m:fPr>
                  <m:type m:val="bar"/>
                </m:fPr>
                <m:num>
                  <m:r>
                    <m:rPr>
                      <m:sty m:val="p"/>
                    </m:rPr>
                    <m:t>max</m:t>
                  </m:r>
                  <m:d>
                    <m:dPr>
                      <m:begChr m:val="("/>
                      <m:sepChr m:val=""/>
                      <m:endChr m:val=")"/>
                      <m:grow/>
                    </m:dPr>
                    <m:e>
                      <m:sSub>
                        <m:e>
                          <m:r>
                            <m:t>B</m:t>
                          </m:r>
                        </m:e>
                        <m:sub>
                          <m:r>
                            <m:t>0</m:t>
                          </m:r>
                        </m:sub>
                      </m:sSub>
                      <m:r>
                        <m:rPr>
                          <m:sty m:val="p"/>
                        </m:rPr>
                        <m:t>[</m:t>
                      </m:r>
                      <m:r>
                        <m:t>i</m:t>
                      </m:r>
                      <m:r>
                        <m:rPr>
                          <m:sty m:val="p"/>
                        </m:rPr>
                        <m:t>,</m:t>
                      </m:r>
                      <m:r>
                        <m:t>j</m:t>
                      </m:r>
                      <m:r>
                        <m:rPr>
                          <m:sty m:val="p"/>
                        </m:rPr>
                        <m:t>]</m:t>
                      </m:r>
                      <m:r>
                        <m:rPr>
                          <m:sty m:val="p"/>
                        </m:rPr>
                        <m:t>,</m:t>
                      </m:r>
                      <m:r>
                        <m:t>0</m:t>
                      </m:r>
                    </m:e>
                  </m:d>
                </m:num>
                <m:den>
                  <m:nary>
                    <m:naryPr>
                      <m:chr m:val="∑"/>
                      <m:limLoc m:val="undOvr"/>
                      <m:subHide m:val="off"/>
                      <m:supHide m:val="on"/>
                    </m:naryPr>
                    <m:sub>
                      <m:r>
                        <m:t>k</m:t>
                      </m:r>
                    </m:sub>
                    <m:sup>
                      <m:r>
                        <m:t>​</m:t>
                      </m:r>
                    </m:sup>
                    <m:e>
                      <m:r>
                        <m:rPr>
                          <m:sty m:val="p"/>
                        </m:rPr>
                        <m:t>max</m:t>
                      </m:r>
                      <m:d>
                        <m:dPr>
                          <m:begChr m:val="("/>
                          <m:sepChr m:val=""/>
                          <m:endChr m:val=")"/>
                          <m:grow/>
                        </m:dPr>
                        <m:e>
                          <m:sSub>
                            <m:e>
                              <m:r>
                                <m:t>B</m:t>
                              </m:r>
                            </m:e>
                            <m:sub>
                              <m:r>
                                <m:t>0</m:t>
                              </m:r>
                            </m:sub>
                          </m:sSub>
                          <m:r>
                            <m:rPr>
                              <m:sty m:val="p"/>
                            </m:rPr>
                            <m:t>[</m:t>
                          </m:r>
                          <m:r>
                            <m:t>k</m:t>
                          </m:r>
                          <m:r>
                            <m:rPr>
                              <m:sty m:val="p"/>
                            </m:rPr>
                            <m:t>,</m:t>
                          </m:r>
                          <m:r>
                            <m:t>j</m:t>
                          </m:r>
                          <m:r>
                            <m:rPr>
                              <m:sty m:val="p"/>
                            </m:rPr>
                            <m:t>]</m:t>
                          </m:r>
                          <m:r>
                            <m:rPr>
                              <m:sty m:val="p"/>
                            </m:rPr>
                            <m:t>,</m:t>
                          </m:r>
                          <m:r>
                            <m:t>0</m:t>
                          </m:r>
                        </m:e>
                      </m:d>
                    </m:e>
                  </m:nary>
                </m:den>
              </m:f>
              <m:r>
                <m:rPr>
                  <m:sty m:val="p"/>
                </m:rPr>
                <m:t>,</m:t>
              </m:r>
              <m:r>
                <m:t> </m:t>
              </m:r>
              <m:nary>
                <m:naryPr>
                  <m:chr m:val="∑"/>
                  <m:limLoc m:val="undOvr"/>
                  <m:subHide m:val="off"/>
                  <m:supHide m:val="on"/>
                </m:naryPr>
                <m:sub>
                  <m:r>
                    <m:t>i</m:t>
                  </m:r>
                </m:sub>
                <m:sup>
                  <m:r>
                    <m:t>​</m:t>
                  </m:r>
                </m:sup>
                <m:e>
                  <m:sSubSup>
                    <m:e>
                      <m:r>
                        <m:t>γ</m:t>
                      </m:r>
                    </m:e>
                    <m:sub>
                      <m:r>
                        <m:t>i</m:t>
                      </m:r>
                      <m:r>
                        <m:t>j</m:t>
                      </m:r>
                    </m:sub>
                    <m:sup>
                      <m:r>
                        <m:rPr>
                          <m:sty m:val="p"/>
                        </m:rPr>
                        <m:t>(</m:t>
                      </m:r>
                      <m:r>
                        <m:t>f</m:t>
                      </m:r>
                      <m:r>
                        <m:rPr>
                          <m:sty m:val="p"/>
                        </m:rPr>
                        <m:t>)</m:t>
                      </m:r>
                    </m:sup>
                  </m:sSubSup>
                </m:e>
              </m:nary>
              <m:r>
                <m:rPr>
                  <m:sty m:val="p"/>
                </m:rPr>
                <m:t>=</m:t>
              </m:r>
              <m:r>
                <m:t>1</m:t>
              </m:r>
              <m:r>
                <m:rPr>
                  <m:sty m:val="p"/>
                </m:rPr>
                <m:t>#</m:t>
              </m:r>
              <m:r>
                <m:rPr>
                  <m:sty m:val="p"/>
                </m:rPr>
                <m:t>(</m:t>
              </m:r>
              <m:r>
                <m:t>5.20</m:t>
              </m:r>
              <m:r>
                <m:rPr>
                  <m:sty m:val="p"/>
                </m:rPr>
                <m:t>)</m:t>
              </m:r>
            </m:e>
          </m:mr>
        </m:m>
      </m:oMath>
    </w:p>
    <w:p>
      <w:pPr>
        <w:pStyle w:val="BodyText"/>
      </w:pPr>
      <w:r>
        <w:t xml:space="preserve">Условие нормировки (5.20) гарантирует, что весь инвестиционный бюджет фирмы полностью распределяется между отраслями-поставщиками капитальных благ.</w:t>
      </w:r>
    </w:p>
    <w:bookmarkEnd w:id="54"/>
    <w:bookmarkEnd w:id="55"/>
    <w:bookmarkStart w:id="56" w:name="калибровка-отраслевых-параметров"/>
    <w:p>
      <w:pPr>
        <w:pStyle w:val="Heading2"/>
        <w:ind w:firstLine="709" w:left="0"/>
        <w:jc w:val="left"/>
      </w:pPr>
      <w:r>
        <w:rPr>
          <w:rFonts w:ascii="Times New Roman" w:hAnsi="Times New Roman"/>
          <w:b/>
          <w:i w:val="0"/>
          <w:sz w:val="28"/>
        </w:rPr>
        <w:t xml:space="preserve">5.4 Калибровка отраслевых параметров</w:t>
      </w:r>
    </w:p>
    <w:p>
      <w:pPr>
        <w:pStyle w:val="FirstParagraph"/>
      </w:pPr>
      <w:r>
        <w:t xml:space="preserve">Поведенческие параметры калибруются из среднегодовых значений ключевых показателей за базовый период 2010–2019 годов. Выбор именно этого десятилетнего окна обусловлен несколькими соображениями. Во-первых, оно полностью охватывает фазу восстановительного роста после кризиса 2008–2009 годов и исключает пандемический шок 2020 года. Во-вторых, именно в этот период для большинства анализируемых секторов имеются полные временные ряды в Eurostat IO-таблицах. За базовый период по каждому из десяти лет 2010–2019 загружается отдельная IO-таблица, после чего вычисляются среднегодовые значения:</w:t>
      </w:r>
    </w:p>
    <w:p>
      <w:pPr>
        <w:pStyle w:val="BlockText"/>
      </w:pPr>
      <m:oMathPara>
        <m:oMathParaPr>
          <m:jc m:val="center"/>
        </m:oMathParaPr>
        <m:oMath>
          <m:m>
            <m:mPr>
              <m:baseJc m:val="center"/>
              <m:plcHide m:val="on"/>
              <m:mcs>
                <m:mc>
                  <m:mcPr>
                    <m:mcJc m:val="right"/>
                    <m:count m:val="1"/>
                  </m:mcPr>
                </m:mc>
              </m:mcs>
            </m:mPr>
            <m:mr>
              <m:e>
                <m:bar>
                  <m:barPr>
                    <m:pos m:val="top"/>
                  </m:barPr>
                  <m:e>
                    <m:sSub>
                      <m:e>
                        <m:r>
                          <m:t>G</m:t>
                        </m:r>
                        <m:r>
                          <m:t>V</m:t>
                        </m:r>
                        <m:r>
                          <m:t>A</m:t>
                        </m:r>
                      </m:e>
                      <m:sub>
                        <m:r>
                          <m:t>j</m:t>
                        </m:r>
                      </m:sub>
                    </m:sSub>
                  </m:e>
                </m:bar>
                <m:r>
                  <m:rPr>
                    <m:sty m:val="p"/>
                  </m:rPr>
                  <m:t>=</m:t>
                </m:r>
                <m:f>
                  <m:fPr>
                    <m:type m:val="bar"/>
                  </m:fPr>
                  <m:num>
                    <m:r>
                      <m:t>1</m:t>
                    </m:r>
                  </m:num>
                  <m:den>
                    <m:r>
                      <m:t>10</m:t>
                    </m:r>
                  </m:den>
                </m:f>
                <m:nary>
                  <m:naryPr>
                    <m:chr m:val="∑"/>
                    <m:limLoc m:val="undOvr"/>
                    <m:subHide m:val="off"/>
                    <m:supHide m:val="on"/>
                  </m:naryPr>
                  <m:sub>
                    <m:r>
                      <m:t>t</m:t>
                    </m:r>
                    <m:r>
                      <m:rPr>
                        <m:sty m:val="p"/>
                      </m:rPr>
                      <m:t>=</m:t>
                    </m:r>
                    <m:r>
                      <m:t>2010</m:t>
                    </m:r>
                    <m:r>
                      <m:rPr>
                        <m:sty m:val="p"/>
                      </m:rPr>
                      <m:t>…</m:t>
                    </m:r>
                    <m:r>
                      <m:t>2019</m:t>
                    </m:r>
                  </m:sub>
                  <m:sup>
                    <m:r>
                      <m:t>​</m:t>
                    </m:r>
                  </m:sup>
                  <m:e>
                    <m:sSub>
                      <m:e>
                        <m:r>
                          <m:t>G</m:t>
                        </m:r>
                        <m:r>
                          <m:t>V</m:t>
                        </m:r>
                        <m:r>
                          <m:t>A</m:t>
                        </m:r>
                      </m:e>
                      <m:sub>
                        <m:r>
                          <m:t>j</m:t>
                        </m:r>
                      </m:sub>
                    </m:sSub>
                    <m:r>
                      <m:rPr>
                        <m:sty m:val="p"/>
                      </m:rPr>
                      <m:t>(</m:t>
                    </m:r>
                    <m:r>
                      <m:t>t</m:t>
                    </m:r>
                    <m:r>
                      <m:rPr>
                        <m:sty m:val="p"/>
                      </m:rPr>
                      <m:t>)</m:t>
                    </m:r>
                  </m:e>
                </m:nary>
                <m:r>
                  <m:rPr>
                    <m:sty m:val="p"/>
                  </m:rPr>
                  <m:t>#</m:t>
                </m:r>
                <m:r>
                  <m:rPr>
                    <m:sty m:val="p"/>
                  </m:rPr>
                  <m:t>(</m:t>
                </m:r>
                <m:r>
                  <m:t>5.21</m:t>
                </m:r>
                <m:r>
                  <m:rPr>
                    <m:sty m:val="p"/>
                  </m:rPr>
                  <m:t>)</m:t>
                </m:r>
              </m:e>
            </m:mr>
          </m:m>
        </m:oMath>
      </m:oMathPara>
    </w:p>
    <w:p>
      <w:pPr>
        <w:pStyle w:val="BlockText"/>
      </w:pPr>
      <m:oMathPara>
        <m:oMathParaPr>
          <m:jc m:val="center"/>
        </m:oMathParaPr>
        <m:oMath>
          <m:m>
            <m:mPr>
              <m:baseJc m:val="center"/>
              <m:plcHide m:val="on"/>
              <m:mcs>
                <m:mc>
                  <m:mcPr>
                    <m:mcJc m:val="right"/>
                    <m:count m:val="1"/>
                  </m:mcPr>
                </m:mc>
              </m:mcs>
            </m:mPr>
            <m:mr>
              <m:e>
                <m:bar>
                  <m:barPr>
                    <m:pos m:val="top"/>
                  </m:barPr>
                  <m:e>
                    <m:sSub>
                      <m:e>
                        <m:r>
                          <m:t>D</m:t>
                        </m:r>
                        <m:r>
                          <m:t>1</m:t>
                        </m:r>
                      </m:e>
                      <m:sub>
                        <m:r>
                          <m:t>j</m:t>
                        </m:r>
                      </m:sub>
                    </m:sSub>
                  </m:e>
                </m:bar>
                <m:r>
                  <m:rPr>
                    <m:sty m:val="p"/>
                  </m:rPr>
                  <m:t>=</m:t>
                </m:r>
                <m:f>
                  <m:fPr>
                    <m:type m:val="bar"/>
                  </m:fPr>
                  <m:num>
                    <m:r>
                      <m:t>1</m:t>
                    </m:r>
                  </m:num>
                  <m:den>
                    <m:r>
                      <m:t>10</m:t>
                    </m:r>
                  </m:den>
                </m:f>
                <m:nary>
                  <m:naryPr>
                    <m:chr m:val="∑"/>
                    <m:limLoc m:val="undOvr"/>
                    <m:subHide m:val="off"/>
                    <m:supHide m:val="on"/>
                  </m:naryPr>
                  <m:sub>
                    <m:r>
                      <m:t>t</m:t>
                    </m:r>
                    <m:r>
                      <m:rPr>
                        <m:sty m:val="p"/>
                      </m:rPr>
                      <m:t>=</m:t>
                    </m:r>
                    <m:r>
                      <m:t>2010</m:t>
                    </m:r>
                    <m:r>
                      <m:rPr>
                        <m:sty m:val="p"/>
                      </m:rPr>
                      <m:t>…</m:t>
                    </m:r>
                    <m:r>
                      <m:t>2019</m:t>
                    </m:r>
                  </m:sub>
                  <m:sup>
                    <m:r>
                      <m:t>​</m:t>
                    </m:r>
                  </m:sup>
                  <m:e>
                    <m:sSub>
                      <m:e>
                        <m:r>
                          <m:t>D</m:t>
                        </m:r>
                        <m:r>
                          <m:t>1</m:t>
                        </m:r>
                      </m:e>
                      <m:sub>
                        <m:r>
                          <m:t>j</m:t>
                        </m:r>
                      </m:sub>
                    </m:sSub>
                    <m:r>
                      <m:rPr>
                        <m:sty m:val="p"/>
                      </m:rPr>
                      <m:t>(</m:t>
                    </m:r>
                    <m:r>
                      <m:t>t</m:t>
                    </m:r>
                    <m:r>
                      <m:rPr>
                        <m:sty m:val="p"/>
                      </m:rPr>
                      <m:t>)</m:t>
                    </m:r>
                  </m:e>
                </m:nary>
                <m:r>
                  <m:rPr>
                    <m:sty m:val="p"/>
                  </m:rPr>
                  <m:t>#</m:t>
                </m:r>
                <m:r>
                  <m:rPr>
                    <m:sty m:val="p"/>
                  </m:rPr>
                  <m:t>(</m:t>
                </m:r>
                <m:r>
                  <m:t>5.22</m:t>
                </m:r>
                <m:r>
                  <m:rPr>
                    <m:sty m:val="p"/>
                  </m:rPr>
                  <m:t>)</m:t>
                </m:r>
              </m:e>
            </m:mr>
          </m:m>
        </m:oMath>
      </m:oMathPara>
    </w:p>
    <w:p>
      <w:pPr>
        <w:pStyle w:val="BlockText"/>
      </w:pPr>
      <m:oMathPara>
        <m:oMathParaPr>
          <m:jc m:val="center"/>
        </m:oMathParaPr>
        <m:oMath>
          <m:m>
            <m:mPr>
              <m:baseJc m:val="center"/>
              <m:plcHide m:val="on"/>
              <m:mcs>
                <m:mc>
                  <m:mcPr>
                    <m:mcJc m:val="right"/>
                    <m:count m:val="1"/>
                  </m:mcPr>
                </m:mc>
              </m:mcs>
            </m:mPr>
            <m:mr>
              <m:e>
                <m:bar>
                  <m:barPr>
                    <m:pos m:val="top"/>
                  </m:barPr>
                  <m:e>
                    <m:sSub>
                      <m:e>
                        <m:r>
                          <m:t>G</m:t>
                        </m:r>
                        <m:r>
                          <m:t>F</m:t>
                        </m:r>
                        <m:r>
                          <m:t>C</m:t>
                        </m:r>
                        <m:r>
                          <m:t>F</m:t>
                        </m:r>
                      </m:e>
                      <m:sub>
                        <m:r>
                          <m:t>j</m:t>
                        </m:r>
                      </m:sub>
                    </m:sSub>
                  </m:e>
                </m:bar>
                <m:r>
                  <m:rPr>
                    <m:sty m:val="p"/>
                  </m:rPr>
                  <m:t>=</m:t>
                </m:r>
                <m:f>
                  <m:fPr>
                    <m:type m:val="bar"/>
                  </m:fPr>
                  <m:num>
                    <m:r>
                      <m:t>1</m:t>
                    </m:r>
                  </m:num>
                  <m:den>
                    <m:r>
                      <m:t>10</m:t>
                    </m:r>
                  </m:den>
                </m:f>
                <m:nary>
                  <m:naryPr>
                    <m:chr m:val="∑"/>
                    <m:limLoc m:val="undOvr"/>
                    <m:subHide m:val="off"/>
                    <m:supHide m:val="on"/>
                  </m:naryPr>
                  <m:sub>
                    <m:r>
                      <m:t>t</m:t>
                    </m:r>
                    <m:r>
                      <m:rPr>
                        <m:sty m:val="p"/>
                      </m:rPr>
                      <m:t>=</m:t>
                    </m:r>
                    <m:r>
                      <m:t>2010</m:t>
                    </m:r>
                    <m:r>
                      <m:rPr>
                        <m:sty m:val="p"/>
                      </m:rPr>
                      <m:t>…</m:t>
                    </m:r>
                    <m:r>
                      <m:t>2019</m:t>
                    </m:r>
                  </m:sub>
                  <m:sup>
                    <m:r>
                      <m:t>​</m:t>
                    </m:r>
                  </m:sup>
                  <m:e>
                    <m:sSub>
                      <m:e>
                        <m:r>
                          <m:t>G</m:t>
                        </m:r>
                        <m:r>
                          <m:t>F</m:t>
                        </m:r>
                        <m:r>
                          <m:t>C</m:t>
                        </m:r>
                        <m:r>
                          <m:t>F</m:t>
                        </m:r>
                      </m:e>
                      <m:sub>
                        <m:r>
                          <m:t>j</m:t>
                        </m:r>
                      </m:sub>
                    </m:sSub>
                    <m:r>
                      <m:rPr>
                        <m:sty m:val="p"/>
                      </m:rPr>
                      <m:t>(</m:t>
                    </m:r>
                    <m:r>
                      <m:t>t</m:t>
                    </m:r>
                    <m:r>
                      <m:rPr>
                        <m:sty m:val="p"/>
                      </m:rPr>
                      <m:t>)</m:t>
                    </m:r>
                  </m:e>
                </m:nary>
                <m:r>
                  <m:rPr>
                    <m:sty m:val="p"/>
                  </m:rPr>
                  <m:t>#</m:t>
                </m:r>
                <m:r>
                  <m:rPr>
                    <m:sty m:val="p"/>
                  </m:rPr>
                  <m:t>(</m:t>
                </m:r>
                <m:r>
                  <m:t>5.23</m:t>
                </m:r>
                <m:r>
                  <m:rPr>
                    <m:sty m:val="p"/>
                  </m:rPr>
                  <m:t>)</m:t>
                </m:r>
              </m:e>
            </m:mr>
          </m:m>
        </m:oMath>
      </m:oMathPara>
    </w:p>
    <w:p>
      <w:pPr>
        <w:pStyle w:val="BlockText"/>
      </w:pPr>
      <m:oMathPara>
        <m:oMathParaPr>
          <m:jc m:val="center"/>
        </m:oMathParaPr>
        <m:oMath>
          <m:m>
            <m:mPr>
              <m:baseJc m:val="center"/>
              <m:plcHide m:val="on"/>
              <m:mcs>
                <m:mc>
                  <m:mcPr>
                    <m:mcJc m:val="right"/>
                    <m:count m:val="1"/>
                  </m:mcPr>
                </m:mc>
              </m:mcs>
            </m:mPr>
            <m:mr>
              <m:e>
                <m:bar>
                  <m:barPr>
                    <m:pos m:val="top"/>
                  </m:barPr>
                  <m:e>
                    <m:sSub>
                      <m:e>
                        <m:r>
                          <m:t>X</m:t>
                        </m:r>
                      </m:e>
                      <m:sub>
                        <m:r>
                          <m:t>j</m:t>
                        </m:r>
                      </m:sub>
                    </m:sSub>
                  </m:e>
                </m:bar>
                <m:r>
                  <m:rPr>
                    <m:sty m:val="p"/>
                  </m:rPr>
                  <m:t>=</m:t>
                </m:r>
                <m:f>
                  <m:fPr>
                    <m:type m:val="bar"/>
                  </m:fPr>
                  <m:num>
                    <m:r>
                      <m:t>1</m:t>
                    </m:r>
                  </m:num>
                  <m:den>
                    <m:r>
                      <m:t>10</m:t>
                    </m:r>
                  </m:den>
                </m:f>
                <m:nary>
                  <m:naryPr>
                    <m:chr m:val="∑"/>
                    <m:limLoc m:val="undOvr"/>
                    <m:subHide m:val="off"/>
                    <m:supHide m:val="on"/>
                  </m:naryPr>
                  <m:sub>
                    <m:r>
                      <m:t>t</m:t>
                    </m:r>
                    <m:r>
                      <m:rPr>
                        <m:sty m:val="p"/>
                      </m:rPr>
                      <m:t>=</m:t>
                    </m:r>
                    <m:r>
                      <m:t>2010</m:t>
                    </m:r>
                    <m:r>
                      <m:rPr>
                        <m:sty m:val="p"/>
                      </m:rPr>
                      <m:t>…</m:t>
                    </m:r>
                    <m:r>
                      <m:t>2019</m:t>
                    </m:r>
                  </m:sub>
                  <m:sup>
                    <m:r>
                      <m:t>​</m:t>
                    </m:r>
                  </m:sup>
                  <m:e>
                    <m:sSub>
                      <m:e>
                        <m:r>
                          <m:t>X</m:t>
                        </m:r>
                      </m:e>
                      <m:sub>
                        <m:r>
                          <m:t>j</m:t>
                        </m:r>
                      </m:sub>
                    </m:sSub>
                    <m:r>
                      <m:rPr>
                        <m:sty m:val="p"/>
                      </m:rPr>
                      <m:t>(</m:t>
                    </m:r>
                    <m:r>
                      <m:t>t</m:t>
                    </m:r>
                    <m:r>
                      <m:rPr>
                        <m:sty m:val="p"/>
                      </m:rPr>
                      <m:t>)</m:t>
                    </m:r>
                  </m:e>
                </m:nary>
                <m:r>
                  <m:rPr>
                    <m:sty m:val="p"/>
                  </m:rPr>
                  <m:t>#</m:t>
                </m:r>
                <m:r>
                  <m:rPr>
                    <m:sty m:val="p"/>
                  </m:rPr>
                  <m:t>(</m:t>
                </m:r>
                <m:r>
                  <m:t>5.24</m:t>
                </m:r>
                <m:r>
                  <m:rPr>
                    <m:sty m:val="p"/>
                  </m:rPr>
                  <m:t>)</m:t>
                </m:r>
              </m:e>
            </m:mr>
          </m:m>
        </m:oMath>
      </m:oMathPara>
    </w:p>
    <w:p>
      <w:pPr>
        <w:pStyle w:val="FirstParagraph"/>
        <w:ind w:firstLine="0" w:left="0"/>
        <w:jc w:val="left"/>
      </w:pPr>
      <w:r>
        <w:t xml:space="preserve">где</w:t>
      </w:r>
      <w:r>
        <w:t xml:space="preserve"> </w:t>
      </w:r>
      <m:oMath>
        <m:sSub>
          <m:e>
            <m:r>
              <m:t>G</m:t>
            </m:r>
            <m:r>
              <m:t>V</m:t>
            </m:r>
            <m:r>
              <m:t>A</m:t>
            </m:r>
          </m:e>
          <m:sub>
            <m:r>
              <m:t>j</m:t>
            </m:r>
          </m:sub>
        </m:sSub>
      </m:oMath>
      <w:r>
        <w:t xml:space="preserve"> </w:t>
      </w:r>
      <w:r>
        <w:t xml:space="preserve">– добавленная стоимость сектора (prd_ava = 'B1G'),</w:t>
      </w:r>
    </w:p>
    <w:p>
      <w:pPr>
        <w:pStyle w:val="BodyText"/>
      </w:pPr>
      <m:oMath>
        <m:sSub>
          <m:e>
            <m:r>
              <m:t>D</m:t>
            </m:r>
            <m:r>
              <m:t>1</m:t>
            </m:r>
          </m:e>
          <m:sub>
            <m:r>
              <m:t>j</m:t>
            </m:r>
          </m:sub>
        </m:sSub>
      </m:oMath>
      <w:r>
        <w:t xml:space="preserve"> </w:t>
      </w:r>
      <w:r>
        <w:t xml:space="preserve">– фонд оплаты труда (prd_ava = 'D1'),</w:t>
      </w:r>
    </w:p>
    <w:p>
      <w:pPr>
        <w:pStyle w:val="BodyText"/>
      </w:pPr>
      <m:oMath>
        <m:sSub>
          <m:e>
            <m:r>
              <m:t>G</m:t>
            </m:r>
            <m:r>
              <m:t>F</m:t>
            </m:r>
            <m:r>
              <m:t>C</m:t>
            </m:r>
            <m:r>
              <m:t>F</m:t>
            </m:r>
          </m:e>
          <m:sub>
            <m:r>
              <m:t>j</m:t>
            </m:r>
          </m:sub>
        </m:sSub>
      </m:oMath>
      <w:r>
        <w:t xml:space="preserve"> </w:t>
      </w:r>
      <w:r>
        <w:t xml:space="preserve">– валовое накопление основного капитала,</w:t>
      </w:r>
    </w:p>
    <w:p>
      <w:pPr>
        <w:pStyle w:val="BodyText"/>
      </w:pPr>
      <m:oMath>
        <m:sSub>
          <m:e>
            <m:r>
              <m:t>X</m:t>
            </m:r>
          </m:e>
          <m:sub>
            <m:r>
              <m:t>j</m:t>
            </m:r>
          </m:sub>
        </m:sSub>
      </m:oMath>
      <w:r>
        <w:t xml:space="preserve"> </w:t>
      </w:r>
      <w:r>
        <w:t xml:space="preserve">– валовой выпуск.</w:t>
      </w:r>
    </w:p>
    <w:p>
      <w:pPr>
        <w:pStyle w:val="BodyText"/>
      </w:pPr>
      <w:r>
        <w:t xml:space="preserve">Далее опишем последовательность калибровки каждого параметра.</w:t>
      </w:r>
    </w:p>
    <w:p>
      <w:pPr>
        <w:pStyle w:val="BodyText"/>
      </w:pPr>
      <w:r>
        <w:t xml:space="preserve">В качестве базового значения принимается совокупная норма амортизации</w:t>
      </w:r>
      <w:r>
        <w:t xml:space="preserve"> </w:t>
      </w:r>
      <m:oMath>
        <m:r>
          <m:t>A</m:t>
        </m:r>
        <m:r>
          <m:t>m</m:t>
        </m:r>
        <m:r>
          <m:t> </m:t>
        </m:r>
        <m:r>
          <m:rPr>
            <m:sty m:val="p"/>
          </m:rPr>
          <m:t>=</m:t>
        </m:r>
        <m:r>
          <m:t> </m:t>
        </m:r>
        <m:r>
          <m:t>0</m:t>
        </m:r>
        <m:r>
          <m:rPr>
            <m:sty m:val="p"/>
          </m:rPr>
          <m:t>,</m:t>
        </m:r>
        <m:r>
          <m:t>05</m:t>
        </m:r>
      </m:oMath>
      <w:r>
        <w:t xml:space="preserve">, откалиброванная из модели Солоу по данным агрегированных рядов капитала. Секторальная дифференциация задается мультипликаторами</w:t>
      </w:r>
      <w:r>
        <w:t xml:space="preserve"> </w:t>
      </w:r>
      <m:oMath>
        <m:sSub>
          <m:e>
            <m:r>
              <m:t>m</m:t>
            </m:r>
          </m:e>
          <m:sub>
            <m:r>
              <m:t>j</m:t>
            </m:r>
          </m:sub>
        </m:sSub>
      </m:oMath>
      <w:r>
        <w:t xml:space="preserve">, отражающими различия в составе основных фондов (оборудование и машины изнашиваются быстрее инфраструктурных объектов):</w:t>
      </w:r>
    </w:p>
    <w:p>
      <w:pPr>
        <w:pStyle w:val="BodyText"/>
        <w:spacing w:before="120" w:after="120"/>
        <w:ind w:firstLine="0" w:left="0"/>
        <w:jc w:val="center"/>
      </w:pPr>
      <m:oMath>
        <m:sSub>
          <m:e>
            <m:r>
              <m:t>δ</m:t>
            </m:r>
          </m:e>
          <m:sub>
            <m:r>
              <m:t>j</m:t>
            </m:r>
          </m:sub>
        </m:sSub>
        <m:r>
          <m:rPr>
            <m:sty m:val="p"/>
          </m:rPr>
          <m:t>=</m:t>
        </m:r>
        <m:r>
          <m:t>A</m:t>
        </m:r>
        <m:r>
          <m:t>m</m:t>
        </m:r>
        <m:r>
          <m:rPr>
            <m:sty m:val="p"/>
          </m:rPr>
          <m:t>⋅</m:t>
        </m:r>
        <m:sSub>
          <m:e>
            <m:r>
              <m:t>m</m:t>
            </m:r>
          </m:e>
          <m:sub>
            <m:r>
              <m:t>j</m:t>
            </m:r>
          </m:sub>
        </m:sSub>
      </m:oMath>
      <w:r>
        <w:t xml:space="preserve"> </w:t>
      </w:r>
      <w:r>
        <w:t xml:space="preserve">(5.25)</w:t>
      </w:r>
    </w:p>
    <w:p>
      <w:pPr>
        <w:pStyle w:val="BodyText"/>
        <w:ind w:firstLine="0" w:left="0"/>
        <w:jc w:val="left"/>
      </w:pPr>
      <w:r>
        <w:t xml:space="preserve">где</w:t>
      </w:r>
      <w:r>
        <w:t xml:space="preserve"> </w:t>
      </w:r>
      <m:oMath>
        <m:sSub>
          <m:e>
            <m:r>
              <m:t>m</m:t>
            </m:r>
          </m:e>
          <m:sub>
            <m:r>
              <m:t>j</m:t>
            </m:r>
          </m:sub>
        </m:sSub>
        <m:r>
          <m:rPr>
            <m:sty m:val="p"/>
          </m:rPr>
          <m:t>∈</m:t>
        </m:r>
        <m:r>
          <m:rPr>
            <m:sty m:val="p"/>
          </m:rPr>
          <m:t>{</m:t>
        </m:r>
        <m:r>
          <m:t>1</m:t>
        </m:r>
        <m:r>
          <m:rPr>
            <m:sty m:val="p"/>
          </m:rPr>
          <m:t>,</m:t>
        </m:r>
        <m:r>
          <m:t>2</m:t>
        </m:r>
        <m:r>
          <m:rPr>
            <m:sty m:val="p"/>
          </m:rPr>
          <m:t>;</m:t>
        </m:r>
        <m:r>
          <m:t> </m:t>
        </m:r>
        <m:r>
          <m:t>0</m:t>
        </m:r>
        <m:r>
          <m:rPr>
            <m:sty m:val="p"/>
          </m:rPr>
          <m:t>,</m:t>
        </m:r>
        <m:r>
          <m:t>8</m:t>
        </m:r>
        <m:r>
          <m:rPr>
            <m:sty m:val="p"/>
          </m:rPr>
          <m:t>;</m:t>
        </m:r>
        <m:r>
          <m:t> </m:t>
        </m:r>
        <m:r>
          <m:t>1</m:t>
        </m:r>
        <m:r>
          <m:rPr>
            <m:sty m:val="p"/>
          </m:rPr>
          <m:t>,</m:t>
        </m:r>
        <m:r>
          <m:t>1</m:t>
        </m:r>
        <m:r>
          <m:rPr>
            <m:sty m:val="p"/>
          </m:rPr>
          <m:t>;</m:t>
        </m:r>
        <m:r>
          <m:t> </m:t>
        </m:r>
        <m:r>
          <m:t>1</m:t>
        </m:r>
        <m:r>
          <m:rPr>
            <m:sty m:val="p"/>
          </m:rPr>
          <m:t>,</m:t>
        </m:r>
        <m:r>
          <m:t>3</m:t>
        </m:r>
        <m:r>
          <m:rPr>
            <m:sty m:val="p"/>
          </m:rPr>
          <m:t>;</m:t>
        </m:r>
        <m:r>
          <m:t> </m:t>
        </m:r>
        <m:r>
          <m:t>1</m:t>
        </m:r>
        <m:r>
          <m:rPr>
            <m:sty m:val="p"/>
          </m:rPr>
          <m:t>,</m:t>
        </m:r>
        <m:r>
          <m:t>0</m:t>
        </m:r>
        <m:r>
          <m:rPr>
            <m:sty m:val="p"/>
          </m:rPr>
          <m:t>}</m:t>
        </m:r>
      </m:oMath>
      <w:r>
        <w:t xml:space="preserve"> </w:t>
      </w:r>
      <w:r>
        <w:t xml:space="preserve">для добычи, энергетики, обработки, строительства и сельского хозяйства.</w:t>
      </w:r>
    </w:p>
    <w:p>
      <w:pPr>
        <w:pStyle w:val="BodyText"/>
      </w:pPr>
      <w:r>
        <w:t xml:space="preserve">Ограничения имеют вид:</w:t>
      </w:r>
    </w:p>
    <w:p>
      <w:pPr>
        <w:pStyle w:val="BodyText"/>
      </w:pPr>
      <m:oMath>
        <m:m>
          <m:mPr>
            <m:baseJc m:val="center"/>
            <m:plcHide m:val="on"/>
            <m:mcs>
              <m:mc>
                <m:mcPr>
                  <m:mcJc m:val="right"/>
                  <m:count m:val="1"/>
                </m:mcPr>
              </m:mc>
            </m:mcs>
          </m:mPr>
          <m:mr>
            <m:e>
              <m:sSub>
                <m:e>
                  <m:r>
                    <m:t>δ</m:t>
                  </m:r>
                </m:e>
                <m:sub>
                  <m:r>
                    <m:t>j</m:t>
                  </m:r>
                </m:sub>
              </m:sSub>
              <m:r>
                <m:rPr>
                  <m:sty m:val="p"/>
                </m:rPr>
                <m:t>∈</m:t>
              </m:r>
              <m:r>
                <m:rPr>
                  <m:sty m:val="p"/>
                </m:rPr>
                <m:t>(</m:t>
              </m:r>
              <m:r>
                <m:t>0</m:t>
              </m:r>
              <m:r>
                <m:rPr>
                  <m:sty m:val="p"/>
                </m:rPr>
                <m:t>;</m:t>
              </m:r>
              <m:r>
                <m:t> </m:t>
              </m:r>
              <m:r>
                <m:t>0</m:t>
              </m:r>
              <m:r>
                <m:rPr>
                  <m:sty m:val="p"/>
                </m:rPr>
                <m:t>,</m:t>
              </m:r>
              <m:r>
                <m:t>30</m:t>
              </m:r>
              <m:r>
                <m:rPr>
                  <m:sty m:val="p"/>
                </m:rPr>
                <m:t>]</m:t>
              </m:r>
              <m:r>
                <m:rPr>
                  <m:sty m:val="p"/>
                </m:rPr>
                <m:t>#</m:t>
              </m:r>
              <m:r>
                <m:rPr>
                  <m:sty m:val="p"/>
                </m:rPr>
                <m:t>(</m:t>
              </m:r>
              <m:r>
                <m:t>5.26</m:t>
              </m:r>
              <m:r>
                <m:rPr>
                  <m:sty m:val="p"/>
                </m:rPr>
                <m:t>)</m:t>
              </m:r>
            </m:e>
          </m:mr>
        </m:m>
      </m:oMath>
    </w:p>
    <w:p>
      <w:pPr>
        <w:pStyle w:val="BodyText"/>
      </w:pPr>
      <w:r>
        <w:t xml:space="preserve">Результаты:</w:t>
      </w:r>
    </w:p>
    <w:p>
      <w:pPr>
        <w:pStyle w:val="BodyText"/>
      </w:pPr>
      <m:oMathPara>
        <m:oMathParaPr>
          <m:jc m:val="center"/>
        </m:oMathParaPr>
        <m:oMath>
          <m:m>
            <m:mPr>
              <m:baseJc m:val="center"/>
              <m:plcHide m:val="on"/>
              <m:mcs>
                <m:mc>
                  <m:mcPr>
                    <m:mcJc m:val="right"/>
                    <m:count m:val="1"/>
                  </m:mcPr>
                </m:mc>
              </m:mcs>
            </m:mPr>
            <m:mr>
              <m:e>
                <m:r>
                  <m:t>δ</m:t>
                </m:r>
                <m:r>
                  <m:t> </m:t>
                </m:r>
                <m:r>
                  <m:rPr>
                    <m:sty m:val="p"/>
                  </m:rPr>
                  <m:t>=</m:t>
                </m:r>
                <m:r>
                  <m:t> </m:t>
                </m:r>
                <m:r>
                  <m:rPr>
                    <m:sty m:val="p"/>
                  </m:rPr>
                  <m:t>(</m:t>
                </m:r>
                <m:r>
                  <m:t>0</m:t>
                </m:r>
                <m:r>
                  <m:rPr>
                    <m:sty m:val="p"/>
                  </m:rPr>
                  <m:t>,</m:t>
                </m:r>
                <m:r>
                  <m:t>060</m:t>
                </m:r>
                <m:r>
                  <m:rPr>
                    <m:sty m:val="p"/>
                  </m:rPr>
                  <m:t>;</m:t>
                </m:r>
                <m:r>
                  <m:t> </m:t>
                </m:r>
                <m:r>
                  <m:t>0</m:t>
                </m:r>
                <m:r>
                  <m:rPr>
                    <m:sty m:val="p"/>
                  </m:rPr>
                  <m:t>,</m:t>
                </m:r>
                <m:r>
                  <m:t>040</m:t>
                </m:r>
                <m:r>
                  <m:rPr>
                    <m:sty m:val="p"/>
                  </m:rPr>
                  <m:t>;</m:t>
                </m:r>
                <m:r>
                  <m:t> </m:t>
                </m:r>
                <m:r>
                  <m:t>0</m:t>
                </m:r>
                <m:r>
                  <m:rPr>
                    <m:sty m:val="p"/>
                  </m:rPr>
                  <m:t>,</m:t>
                </m:r>
                <m:r>
                  <m:t>055</m:t>
                </m:r>
                <m:r>
                  <m:rPr>
                    <m:sty m:val="p"/>
                  </m:rPr>
                  <m:t>;</m:t>
                </m:r>
                <m:r>
                  <m:t> </m:t>
                </m:r>
                <m:r>
                  <m:t>0</m:t>
                </m:r>
                <m:r>
                  <m:rPr>
                    <m:sty m:val="p"/>
                  </m:rPr>
                  <m:t>,</m:t>
                </m:r>
                <m:r>
                  <m:t>065</m:t>
                </m:r>
                <m:r>
                  <m:rPr>
                    <m:sty m:val="p"/>
                  </m:rPr>
                  <m:t>;</m:t>
                </m:r>
                <m:r>
                  <m:t> </m:t>
                </m:r>
                <m:r>
                  <m:t>0</m:t>
                </m:r>
                <m:r>
                  <m:rPr>
                    <m:sty m:val="p"/>
                  </m:rPr>
                  <m:t>,</m:t>
                </m:r>
                <m:r>
                  <m:t>050</m:t>
                </m:r>
                <m:r>
                  <m:rPr>
                    <m:sty m:val="p"/>
                  </m:rPr>
                  <m:t>)</m:t>
                </m:r>
                <m:r>
                  <m:rPr>
                    <m:sty m:val="p"/>
                  </m:rPr>
                  <m:t>#</m:t>
                </m:r>
                <m:r>
                  <m:rPr>
                    <m:sty m:val="p"/>
                  </m:rPr>
                  <m:t>(</m:t>
                </m:r>
                <m:r>
                  <m:t>5.27</m:t>
                </m:r>
                <m:r>
                  <m:rPr>
                    <m:sty m:val="p"/>
                  </m:rPr>
                  <m:t>)</m:t>
                </m:r>
              </m:e>
            </m:mr>
          </m:m>
        </m:oMath>
      </m:oMathPara>
    </w:p>
    <w:p>
      <w:pPr>
        <w:pStyle w:val="FirstParagraph"/>
      </w:pPr>
      <w:r>
        <w:t xml:space="preserve">Капиталоотдача</w:t>
      </w:r>
      <w:r>
        <w:t xml:space="preserve"> </w:t>
      </w:r>
      <m:oMath>
        <m:sSub>
          <m:e>
            <m:r>
              <m:t>ν</m:t>
            </m:r>
          </m:e>
          <m:sub>
            <m:r>
              <m:t>j</m:t>
            </m:r>
          </m:sub>
        </m:sSub>
      </m:oMath>
      <w:r>
        <w:t xml:space="preserve"> </w:t>
      </w:r>
      <w:r>
        <w:t xml:space="preserve">показывает, сколько единиц выпуска производится с единицы капитала при нормальном технологическом уровне</w:t>
      </w:r>
      <w:r>
        <w:t xml:space="preserve"> </w:t>
      </w:r>
      <m:oMath>
        <m:r>
          <m:t>θ</m:t>
        </m:r>
        <m:r>
          <m:t> </m:t>
        </m:r>
        <m:r>
          <m:rPr>
            <m:sty m:val="p"/>
          </m:rPr>
          <m:t>=</m:t>
        </m:r>
        <m:r>
          <m:t> </m:t>
        </m:r>
        <m:r>
          <m:t>1</m:t>
        </m:r>
      </m:oMath>
      <w:r>
        <w:t xml:space="preserve">:</w:t>
      </w:r>
    </w:p>
    <w:p>
      <w:pPr>
        <w:pStyle w:val="BlockText"/>
      </w:pPr>
      <m:oMathPara>
        <m:oMathParaPr>
          <m:jc m:val="center"/>
        </m:oMathParaPr>
        <m:oMath>
          <m:m>
            <m:mPr>
              <m:baseJc m:val="center"/>
              <m:plcHide m:val="on"/>
              <m:mcs>
                <m:mc>
                  <m:mcPr>
                    <m:mcJc m:val="right"/>
                    <m:count m:val="1"/>
                  </m:mcPr>
                </m:mc>
              </m:mcs>
            </m:mPr>
            <m:mr>
              <m:e>
                <m:sSub>
                  <m:e>
                    <m:r>
                      <m:t>ν</m:t>
                    </m:r>
                  </m:e>
                  <m:sub>
                    <m:r>
                      <m:t>j</m:t>
                    </m:r>
                  </m:sub>
                </m:sSub>
                <m:r>
                  <m:rPr>
                    <m:sty m:val="p"/>
                  </m:rPr>
                  <m:t>=</m:t>
                </m:r>
                <m:f>
                  <m:fPr>
                    <m:type m:val="bar"/>
                  </m:fPr>
                  <m:num>
                    <m:bar>
                      <m:barPr>
                        <m:pos m:val="top"/>
                      </m:barPr>
                      <m:e>
                        <m:sSub>
                          <m:e>
                            <m:r>
                              <m:t>X</m:t>
                            </m:r>
                          </m:e>
                          <m:sub>
                            <m:r>
                              <m:t>j</m:t>
                            </m:r>
                          </m:sub>
                        </m:sSub>
                      </m:e>
                    </m:bar>
                  </m:num>
                  <m:den>
                    <m:sSub>
                      <m:e>
                        <m:r>
                          <m:t>K</m:t>
                        </m:r>
                      </m:e>
                      <m:sub>
                        <m:r>
                          <m:t>j</m:t>
                        </m:r>
                      </m:sub>
                    </m:sSub>
                  </m:den>
                </m:f>
                <m:r>
                  <m:rPr>
                    <m:sty m:val="p"/>
                  </m:rPr>
                  <m:t>,</m:t>
                </m:r>
                <m:r>
                  <m:rPr>
                    <m:sty m:val="p"/>
                  </m:rPr>
                  <m:t>#</m:t>
                </m:r>
                <m:r>
                  <m:rPr>
                    <m:sty m:val="p"/>
                  </m:rPr>
                  <m:t>(</m:t>
                </m:r>
                <m:r>
                  <m:t>5.28</m:t>
                </m:r>
                <m:r>
                  <m:rPr>
                    <m:sty m:val="p"/>
                  </m:rPr>
                  <m:t>)</m:t>
                </m:r>
              </m:e>
            </m:mr>
          </m:m>
        </m:oMath>
      </m:oMathPara>
    </w:p>
    <w:p>
      <w:pPr>
        <w:pStyle w:val="FirstParagraph"/>
        <w:ind w:firstLine="0" w:left="0"/>
        <w:jc w:val="left"/>
      </w:pPr>
      <w:r>
        <w:t xml:space="preserve">где</w:t>
      </w:r>
      <w:r>
        <w:t xml:space="preserve"> </w:t>
      </w:r>
      <m:oMath>
        <m:sSub>
          <m:e>
            <m:r>
              <m:t>K</m:t>
            </m:r>
          </m:e>
          <m:sub>
            <m:r>
              <m:t>j</m:t>
            </m:r>
          </m:sub>
        </m:sSub>
        <m:r>
          <m:rPr>
            <m:sty m:val="p"/>
          </m:rPr>
          <m:t>=</m:t>
        </m:r>
        <m:f>
          <m:fPr>
            <m:type m:val="bar"/>
          </m:fPr>
          <m:num>
            <m:r>
              <m:t>G</m:t>
            </m:r>
            <m:r>
              <m:t>V</m:t>
            </m:r>
            <m:sSub>
              <m:e>
                <m:r>
                  <m:t>A</m:t>
                </m:r>
              </m:e>
              <m:sub>
                <m:r>
                  <m:t>j</m:t>
                </m:r>
              </m:sub>
            </m:sSub>
          </m:num>
          <m:den>
            <m:nary>
              <m:naryPr>
                <m:chr m:val="∑"/>
                <m:limLoc m:val="undOvr"/>
                <m:subHide m:val="off"/>
                <m:supHide m:val="on"/>
              </m:naryPr>
              <m:sub>
                <m:r>
                  <m:t>j</m:t>
                </m:r>
              </m:sub>
              <m:sup>
                <m:r>
                  <m:t>​</m:t>
                </m:r>
              </m:sup>
              <m:e>
                <m:r>
                  <m:t>G</m:t>
                </m:r>
                <m:r>
                  <m:t>V</m:t>
                </m:r>
                <m:sSub>
                  <m:e>
                    <m:r>
                      <m:t>A</m:t>
                    </m:r>
                  </m:e>
                  <m:sub>
                    <m:r>
                      <m:t>j</m:t>
                    </m:r>
                  </m:sub>
                </m:sSub>
              </m:e>
            </m:nary>
          </m:den>
        </m:f>
        <m:r>
          <m:rPr>
            <m:sty m:val="p"/>
          </m:rPr>
          <m:t>•</m:t>
        </m:r>
        <m:sSub>
          <m:e>
            <m:r>
              <m:t>K</m:t>
            </m:r>
          </m:e>
          <m:sub>
            <m:r>
              <m:t>о</m:t>
            </m:r>
            <m:r>
              <m:t>б</m:t>
            </m:r>
            <m:r>
              <m:t>щ</m:t>
            </m:r>
          </m:sub>
        </m:sSub>
      </m:oMath>
      <w:r>
        <w:t xml:space="preserve">.</w:t>
      </w:r>
    </w:p>
    <w:p>
      <w:pPr>
        <w:pStyle w:val="BodyText"/>
      </w:pPr>
      <w:r>
        <w:t xml:space="preserve">Ограничение:</w:t>
      </w:r>
    </w:p>
    <w:p>
      <w:pPr>
        <w:pStyle w:val="BodyText"/>
      </w:pPr>
      <m:oMath>
        <m:m>
          <m:mPr>
            <m:baseJc m:val="center"/>
            <m:plcHide m:val="on"/>
            <m:mcs>
              <m:mc>
                <m:mcPr>
                  <m:mcJc m:val="right"/>
                  <m:count m:val="1"/>
                </m:mcPr>
              </m:mc>
            </m:mcs>
          </m:mPr>
          <m:mr>
            <m:e>
              <m:sSub>
                <m:e>
                  <m:r>
                    <m:t>ν</m:t>
                  </m:r>
                </m:e>
                <m:sub>
                  <m:r>
                    <m:t>j</m:t>
                  </m:r>
                </m:sub>
              </m:sSub>
              <m:r>
                <m:rPr>
                  <m:sty m:val="p"/>
                </m:rPr>
                <m:t>&gt;</m:t>
              </m:r>
              <m:r>
                <m:t> </m:t>
              </m:r>
              <m:r>
                <m:t>0</m:t>
              </m:r>
              <m:r>
                <m:rPr>
                  <m:sty m:val="p"/>
                </m:rPr>
                <m:t>#</m:t>
              </m:r>
              <m:r>
                <m:rPr>
                  <m:sty m:val="p"/>
                </m:rPr>
                <m:t>(</m:t>
              </m:r>
              <m:r>
                <m:t>5.29</m:t>
              </m:r>
              <m:r>
                <m:rPr>
                  <m:sty m:val="p"/>
                </m:rPr>
                <m:t>)</m:t>
              </m:r>
            </m:e>
          </m:mr>
        </m:m>
      </m:oMath>
    </w:p>
    <w:p>
      <w:pPr>
        <w:pStyle w:val="BodyText"/>
      </w:pPr>
      <w:r>
        <w:t xml:space="preserve">Результаты:</w:t>
      </w:r>
    </w:p>
    <w:p>
      <w:pPr>
        <w:pStyle w:val="BodyText"/>
      </w:pPr>
      <m:oMathPara>
        <m:oMathParaPr>
          <m:jc m:val="center"/>
        </m:oMathParaPr>
        <m:oMath>
          <m:m>
            <m:mPr>
              <m:baseJc m:val="center"/>
              <m:plcHide m:val="on"/>
              <m:mcs>
                <m:mc>
                  <m:mcPr>
                    <m:mcJc m:val="right"/>
                    <m:count m:val="1"/>
                  </m:mcPr>
                </m:mc>
              </m:mcs>
            </m:mPr>
            <m:mr>
              <m:e>
                <m:r>
                  <m:t>ν</m:t>
                </m:r>
                <m:r>
                  <m:t> </m:t>
                </m:r>
                <m:r>
                  <m:rPr>
                    <m:sty m:val="p"/>
                  </m:rPr>
                  <m:t>=</m:t>
                </m:r>
                <m:r>
                  <m:t> </m:t>
                </m:r>
                <m:r>
                  <m:rPr>
                    <m:sty m:val="p"/>
                  </m:rPr>
                  <m:t>(</m:t>
                </m:r>
                <m:r>
                  <m:t>0</m:t>
                </m:r>
                <m:r>
                  <m:rPr>
                    <m:sty m:val="p"/>
                  </m:rPr>
                  <m:t>,</m:t>
                </m:r>
                <m:r>
                  <m:t>140</m:t>
                </m:r>
                <m:r>
                  <m:rPr>
                    <m:sty m:val="p"/>
                  </m:rPr>
                  <m:t>;</m:t>
                </m:r>
                <m:r>
                  <m:t> </m:t>
                </m:r>
                <m:r>
                  <m:t>0</m:t>
                </m:r>
                <m:r>
                  <m:rPr>
                    <m:sty m:val="p"/>
                  </m:rPr>
                  <m:t>,</m:t>
                </m:r>
                <m:r>
                  <m:t>165</m:t>
                </m:r>
                <m:r>
                  <m:rPr>
                    <m:sty m:val="p"/>
                  </m:rPr>
                  <m:t>;</m:t>
                </m:r>
                <m:r>
                  <m:t> </m:t>
                </m:r>
                <m:r>
                  <m:t>0</m:t>
                </m:r>
                <m:r>
                  <m:rPr>
                    <m:sty m:val="p"/>
                  </m:rPr>
                  <m:t>,</m:t>
                </m:r>
                <m:r>
                  <m:t>189</m:t>
                </m:r>
                <m:r>
                  <m:rPr>
                    <m:sty m:val="p"/>
                  </m:rPr>
                  <m:t>;</m:t>
                </m:r>
                <m:r>
                  <m:t> </m:t>
                </m:r>
                <m:r>
                  <m:t>0</m:t>
                </m:r>
                <m:r>
                  <m:rPr>
                    <m:sty m:val="p"/>
                  </m:rPr>
                  <m:t>,</m:t>
                </m:r>
                <m:r>
                  <m:t>134</m:t>
                </m:r>
                <m:r>
                  <m:rPr>
                    <m:sty m:val="p"/>
                  </m:rPr>
                  <m:t>;</m:t>
                </m:r>
                <m:r>
                  <m:t> </m:t>
                </m:r>
                <m:r>
                  <m:t>0</m:t>
                </m:r>
                <m:r>
                  <m:rPr>
                    <m:sty m:val="p"/>
                  </m:rPr>
                  <m:t>,</m:t>
                </m:r>
                <m:r>
                  <m:t>145</m:t>
                </m:r>
                <m:r>
                  <m:rPr>
                    <m:sty m:val="p"/>
                  </m:rPr>
                  <m:t>)</m:t>
                </m:r>
                <m:r>
                  <m:rPr>
                    <m:sty m:val="p"/>
                  </m:rPr>
                  <m:t>#</m:t>
                </m:r>
                <m:r>
                  <m:rPr>
                    <m:sty m:val="p"/>
                  </m:rPr>
                  <m:t>(</m:t>
                </m:r>
                <m:r>
                  <m:t>5.30</m:t>
                </m:r>
                <m:r>
                  <m:rPr>
                    <m:sty m:val="p"/>
                  </m:rPr>
                  <m:t>)</m:t>
                </m:r>
              </m:e>
            </m:mr>
          </m:m>
        </m:oMath>
      </m:oMathPara>
    </w:p>
    <w:p>
      <w:pPr>
        <w:pStyle w:val="FirstParagraph"/>
      </w:pPr>
      <w:r>
        <w:t xml:space="preserve">Норма реинвестирования</w:t>
      </w:r>
      <w:r>
        <w:t xml:space="preserve"> </w:t>
      </w:r>
      <m:oMath>
        <m:sSub>
          <m:e>
            <m:r>
              <m:t>κ</m:t>
            </m:r>
          </m:e>
          <m:sub>
            <m:r>
              <m:t>j</m:t>
            </m:r>
          </m:sub>
        </m:sSub>
      </m:oMath>
      <w:r>
        <w:t xml:space="preserve"> </w:t>
      </w:r>
      <w:r>
        <w:t xml:space="preserve">отражает долю операционной прибыли, которую фирма направляет на инвестиции. Прибыль по сектору приближается как разность добавленной стоимости и фонда оплаты труда:</w:t>
      </w:r>
      <w:r>
        <w:t xml:space="preserve"> </w:t>
      </w:r>
      <m:oMath>
        <m:sSub>
          <m:e>
            <m:r>
              <m:t>π</m:t>
            </m:r>
          </m:e>
          <m:sub>
            <m:r>
              <m:t>j</m:t>
            </m:r>
          </m:sub>
        </m:sSub>
        <m:r>
          <m:rPr>
            <m:sty m:val="p"/>
          </m:rPr>
          <m:t>=</m:t>
        </m:r>
        <m:bar>
          <m:barPr>
            <m:pos m:val="top"/>
          </m:barPr>
          <m:e>
            <m:r>
              <m:t>G</m:t>
            </m:r>
            <m:r>
              <m:t>V</m:t>
            </m:r>
            <m:sSub>
              <m:e>
                <m:r>
                  <m:t>A</m:t>
                </m:r>
              </m:e>
              <m:sub>
                <m:r>
                  <m:t>j</m:t>
                </m:r>
              </m:sub>
            </m:sSub>
          </m:e>
        </m:bar>
        <m:r>
          <m:rPr>
            <m:sty m:val="p"/>
          </m:rPr>
          <m:t>−</m:t>
        </m:r>
        <m:bar>
          <m:barPr>
            <m:pos m:val="top"/>
          </m:barPr>
          <m:e>
            <m:r>
              <m:t>D</m:t>
            </m:r>
            <m:sSub>
              <m:e>
                <m:r>
                  <m:t>1</m:t>
                </m:r>
              </m:e>
              <m:sub>
                <m:r>
                  <m:t>j</m:t>
                </m:r>
              </m:sub>
            </m:sSub>
          </m:e>
        </m:bar>
      </m:oMath>
      <w:r>
        <w:t xml:space="preserve">. Норма реинвестирования:</w:t>
      </w:r>
    </w:p>
    <w:p>
      <w:pPr>
        <w:pStyle w:val="BlockText"/>
      </w:pPr>
      <m:oMathPara>
        <m:oMathParaPr>
          <m:jc m:val="center"/>
        </m:oMathParaPr>
        <m:oMath>
          <m:m>
            <m:mPr>
              <m:baseJc m:val="center"/>
              <m:plcHide m:val="on"/>
              <m:mcs>
                <m:mc>
                  <m:mcPr>
                    <m:mcJc m:val="right"/>
                    <m:count m:val="1"/>
                  </m:mcPr>
                </m:mc>
              </m:mcs>
            </m:mPr>
            <m:mr>
              <m:e>
                <m:sSub>
                  <m:e>
                    <m:r>
                      <m:t>κ</m:t>
                    </m:r>
                  </m:e>
                  <m:sub>
                    <m:r>
                      <m:t>j</m:t>
                    </m:r>
                  </m:sub>
                </m:sSub>
                <m:r>
                  <m:rPr>
                    <m:sty m:val="p"/>
                  </m:rPr>
                  <m:t>=</m:t>
                </m:r>
                <m:f>
                  <m:fPr>
                    <m:type m:val="bar"/>
                  </m:fPr>
                  <m:num>
                    <m:r>
                      <m:t>G</m:t>
                    </m:r>
                    <m:r>
                      <m:t>F</m:t>
                    </m:r>
                    <m:r>
                      <m:t>C</m:t>
                    </m:r>
                    <m:sSub>
                      <m:e>
                        <m:acc>
                          <m:accPr>
                            <m:chr m:val="‾"/>
                          </m:accPr>
                          <m:e>
                            <m:r>
                              <m:t>F</m:t>
                            </m:r>
                          </m:e>
                        </m:acc>
                      </m:e>
                      <m:sub>
                        <m:r>
                          <m:t>j</m:t>
                        </m:r>
                      </m:sub>
                    </m:sSub>
                  </m:num>
                  <m:den>
                    <m:r>
                      <m:rPr>
                        <m:sty m:val="p"/>
                      </m:rPr>
                      <m:t>max</m:t>
                    </m:r>
                    <m:d>
                      <m:dPr>
                        <m:begChr m:val="("/>
                        <m:sepChr m:val=""/>
                        <m:endChr m:val=")"/>
                        <m:grow/>
                      </m:dPr>
                      <m:e>
                        <m:sSub>
                          <m:e>
                            <m:r>
                              <m:t>π</m:t>
                            </m:r>
                          </m:e>
                          <m:sub>
                            <m:r>
                              <m:t>j</m:t>
                            </m:r>
                          </m:sub>
                        </m:sSub>
                        <m:r>
                          <m:rPr>
                            <m:sty m:val="p"/>
                          </m:rPr>
                          <m:t>,</m:t>
                        </m:r>
                        <m:r>
                          <m:t> </m:t>
                        </m:r>
                        <m:sSub>
                          <m:e>
                            <m:r>
                              <m:t>ε</m:t>
                            </m:r>
                          </m:e>
                          <m:sub>
                            <m:r>
                              <m:t>π</m:t>
                            </m:r>
                          </m:sub>
                        </m:sSub>
                      </m:e>
                    </m:d>
                  </m:den>
                </m:f>
                <m:r>
                  <m:rPr>
                    <m:sty m:val="p"/>
                  </m:rPr>
                  <m:t>#</m:t>
                </m:r>
                <m:r>
                  <m:rPr>
                    <m:sty m:val="p"/>
                  </m:rPr>
                  <m:t>(</m:t>
                </m:r>
                <m:r>
                  <m:t>5.31</m:t>
                </m:r>
                <m:r>
                  <m:rPr>
                    <m:sty m:val="p"/>
                  </m:rPr>
                  <m:t>)</m:t>
                </m:r>
              </m:e>
            </m:mr>
          </m:m>
        </m:oMath>
      </m:oMathPara>
    </w:p>
    <w:p>
      <w:pPr>
        <w:pStyle w:val="FirstParagraph"/>
        <w:ind w:firstLine="0" w:left="0"/>
        <w:jc w:val="left"/>
      </w:pPr>
      <w:r>
        <w:t xml:space="preserve">где</w:t>
      </w:r>
      <w:r>
        <w:t xml:space="preserve"> </w:t>
      </w:r>
      <m:oMath>
        <m:sSub>
          <m:e>
            <m:r>
              <m:t>ε</m:t>
            </m:r>
          </m:e>
          <m:sub>
            <m:r>
              <m:t>π</m:t>
            </m:r>
          </m:sub>
        </m:sSub>
        <m:r>
          <m:rPr>
            <m:sty m:val="p"/>
          </m:rPr>
          <m:t>=</m:t>
        </m:r>
        <m:r>
          <m:t>0</m:t>
        </m:r>
        <m:r>
          <m:rPr>
            <m:sty m:val="p"/>
          </m:rPr>
          <m:t>,</m:t>
        </m:r>
        <m:r>
          <m:t>001</m:t>
        </m:r>
        <m:r>
          <m:rPr>
            <m:sty m:val="p"/>
          </m:rPr>
          <m:t>⋅</m:t>
        </m:r>
        <m:bar>
          <m:barPr>
            <m:pos m:val="top"/>
          </m:barPr>
          <m:e>
            <m:sSub>
              <m:e>
                <m:r>
                  <m:t>X</m:t>
                </m:r>
              </m:e>
              <m:sub>
                <m:r>
                  <m:t>a</m:t>
                </m:r>
                <m:r>
                  <m:t>v</m:t>
                </m:r>
                <m:r>
                  <m:t>g</m:t>
                </m:r>
              </m:sub>
            </m:sSub>
          </m:e>
        </m:bar>
      </m:oMath>
      <w:r>
        <w:t xml:space="preserve"> </w:t>
      </w:r>
      <w:r>
        <w:t xml:space="preserve">– условие, не допускающее деления на нуль при отрицательной или близкой к нулю прибыли.</w:t>
      </w:r>
    </w:p>
    <w:p>
      <w:pPr>
        <w:pStyle w:val="BodyText"/>
      </w:pPr>
      <w:r>
        <w:t xml:space="preserve">Ограничения:</w:t>
      </w:r>
    </w:p>
    <w:p>
      <w:pPr>
        <w:pStyle w:val="BodyText"/>
      </w:pPr>
      <m:oMathPara>
        <m:oMathParaPr>
          <m:jc m:val="center"/>
        </m:oMathParaPr>
        <m:oMath>
          <m:m>
            <m:mPr>
              <m:baseJc m:val="center"/>
              <m:plcHide m:val="on"/>
              <m:mcs>
                <m:mc>
                  <m:mcPr>
                    <m:mcJc m:val="right"/>
                    <m:count m:val="1"/>
                  </m:mcPr>
                </m:mc>
              </m:mcs>
            </m:mPr>
            <m:mr>
              <m:e>
                <m:sSub>
                  <m:e>
                    <m:r>
                      <m:t>κ</m:t>
                    </m:r>
                  </m:e>
                  <m:sub>
                    <m:r>
                      <m:t>j</m:t>
                    </m:r>
                  </m:sub>
                </m:sSub>
                <m:r>
                  <m:rPr>
                    <m:sty m:val="p"/>
                  </m:rPr>
                  <m:t>∈</m:t>
                </m:r>
                <m:r>
                  <m:t> </m:t>
                </m:r>
                <m:r>
                  <m:rPr>
                    <m:sty m:val="p"/>
                  </m:rPr>
                  <m:t>[</m:t>
                </m:r>
                <m:r>
                  <m:t>0</m:t>
                </m:r>
                <m:r>
                  <m:rPr>
                    <m:sty m:val="p"/>
                  </m:rPr>
                  <m:t>,</m:t>
                </m:r>
                <m:r>
                  <m:t>05</m:t>
                </m:r>
                <m:r>
                  <m:rPr>
                    <m:sty m:val="p"/>
                  </m:rPr>
                  <m:t>;</m:t>
                </m:r>
                <m:r>
                  <m:t> </m:t>
                </m:r>
                <m:r>
                  <m:t>0</m:t>
                </m:r>
                <m:r>
                  <m:rPr>
                    <m:sty m:val="p"/>
                  </m:rPr>
                  <m:t>,</m:t>
                </m:r>
                <m:r>
                  <m:t>45</m:t>
                </m:r>
                <m:r>
                  <m:rPr>
                    <m:sty m:val="p"/>
                  </m:rPr>
                  <m:t>]</m:t>
                </m:r>
                <m:r>
                  <m:rPr>
                    <m:sty m:val="p"/>
                  </m:rPr>
                  <m:t>#</m:t>
                </m:r>
                <m:r>
                  <m:rPr>
                    <m:sty m:val="p"/>
                  </m:rPr>
                  <m:t>(</m:t>
                </m:r>
                <m:r>
                  <m:t>5.32</m:t>
                </m:r>
                <m:r>
                  <m:rPr>
                    <m:sty m:val="p"/>
                  </m:rPr>
                  <m:t>)</m:t>
                </m:r>
              </m:e>
            </m:mr>
          </m:m>
        </m:oMath>
      </m:oMathPara>
    </w:p>
    <w:p>
      <w:pPr>
        <w:pStyle w:val="FirstParagraph"/>
      </w:pPr>
      <w:r>
        <w:t xml:space="preserve">Результаты:</w:t>
      </w:r>
    </w:p>
    <w:p>
      <w:pPr>
        <w:pStyle w:val="BodyText"/>
      </w:pPr>
      <m:oMathPara>
        <m:oMathParaPr>
          <m:jc m:val="center"/>
        </m:oMathParaPr>
        <m:oMath>
          <m:m>
            <m:mPr>
              <m:baseJc m:val="center"/>
              <m:plcHide m:val="on"/>
              <m:mcs>
                <m:mc>
                  <m:mcPr>
                    <m:mcJc m:val="right"/>
                    <m:count m:val="1"/>
                  </m:mcPr>
                </m:mc>
              </m:mcs>
            </m:mPr>
            <m:mr>
              <m:e>
                <m:r>
                  <m:t>κ</m:t>
                </m:r>
                <m:r>
                  <m:t> </m:t>
                </m:r>
                <m:r>
                  <m:rPr>
                    <m:sty m:val="p"/>
                  </m:rPr>
                  <m:t>=</m:t>
                </m:r>
                <m:r>
                  <m:t> </m:t>
                </m:r>
                <m:r>
                  <m:rPr>
                    <m:sty m:val="p"/>
                  </m:rPr>
                  <m:t>(</m:t>
                </m:r>
                <m:r>
                  <m:t>0</m:t>
                </m:r>
                <m:r>
                  <m:rPr>
                    <m:sty m:val="p"/>
                  </m:rPr>
                  <m:t>,</m:t>
                </m:r>
                <m:r>
                  <m:t>125</m:t>
                </m:r>
                <m:r>
                  <m:rPr>
                    <m:sty m:val="p"/>
                  </m:rPr>
                  <m:t>;</m:t>
                </m:r>
                <m:r>
                  <m:t> </m:t>
                </m:r>
                <m:r>
                  <m:t>0</m:t>
                </m:r>
                <m:r>
                  <m:rPr>
                    <m:sty m:val="p"/>
                  </m:rPr>
                  <m:t>,</m:t>
                </m:r>
                <m:r>
                  <m:t>050</m:t>
                </m:r>
                <m:r>
                  <m:rPr>
                    <m:sty m:val="p"/>
                  </m:rPr>
                  <m:t>;</m:t>
                </m:r>
                <m:r>
                  <m:t> </m:t>
                </m:r>
                <m:r>
                  <m:t>0</m:t>
                </m:r>
                <m:r>
                  <m:rPr>
                    <m:sty m:val="p"/>
                  </m:rPr>
                  <m:t>,</m:t>
                </m:r>
                <m:r>
                  <m:t>450</m:t>
                </m:r>
                <m:r>
                  <m:rPr>
                    <m:sty m:val="p"/>
                  </m:rPr>
                  <m:t>;</m:t>
                </m:r>
                <m:r>
                  <m:t> </m:t>
                </m:r>
                <m:r>
                  <m:t>0</m:t>
                </m:r>
                <m:r>
                  <m:rPr>
                    <m:sty m:val="p"/>
                  </m:rPr>
                  <m:t>,</m:t>
                </m:r>
                <m:r>
                  <m:t>180</m:t>
                </m:r>
                <m:r>
                  <m:rPr>
                    <m:sty m:val="p"/>
                  </m:rPr>
                  <m:t>;</m:t>
                </m:r>
                <m:r>
                  <m:t> </m:t>
                </m:r>
                <m:r>
                  <m:t>0</m:t>
                </m:r>
                <m:r>
                  <m:rPr>
                    <m:sty m:val="p"/>
                  </m:rPr>
                  <m:t>,</m:t>
                </m:r>
                <m:r>
                  <m:t>050</m:t>
                </m:r>
                <m:r>
                  <m:rPr>
                    <m:sty m:val="p"/>
                  </m:rPr>
                  <m:t>)</m:t>
                </m:r>
                <m:r>
                  <m:rPr>
                    <m:sty m:val="p"/>
                  </m:rPr>
                  <m:t>#</m:t>
                </m:r>
                <m:r>
                  <m:rPr>
                    <m:sty m:val="p"/>
                  </m:rPr>
                  <m:t>(</m:t>
                </m:r>
                <m:r>
                  <m:t>5.33</m:t>
                </m:r>
                <m:r>
                  <m:rPr>
                    <m:sty m:val="p"/>
                  </m:rPr>
                  <m:t>)</m:t>
                </m:r>
              </m:e>
            </m:mr>
          </m:m>
        </m:oMath>
      </m:oMathPara>
    </w:p>
    <w:p>
      <w:pPr>
        <w:pStyle w:val="FirstParagraph"/>
      </w:pPr>
      <w:r>
        <w:t xml:space="preserve">Чувствительность к дефициту мощностей</w:t>
      </w:r>
      <w:r>
        <w:t xml:space="preserve"> </w:t>
      </w:r>
      <m:oMath>
        <m:sSub>
          <m:e>
            <m:r>
              <m:t>η</m:t>
            </m:r>
          </m:e>
          <m:sub>
            <m:r>
              <m:t>j</m:t>
            </m:r>
          </m:sub>
        </m:sSub>
      </m:oMath>
      <w:r>
        <w:t xml:space="preserve"> </w:t>
      </w:r>
      <w:r>
        <w:t xml:space="preserve">показывает, насколько отрасль реагирует инвестициями на неудовлетворенный спрос. Параметр калибруется из условия, что при среднем выпуске сектора акселераторная составляющая обеспечивает 10% от средних инвестиций, то есть:</w:t>
      </w:r>
    </w:p>
    <w:p>
      <w:pPr>
        <w:pStyle w:val="BodyText"/>
        <w:spacing w:before="120" w:after="120"/>
        <w:ind w:firstLine="0" w:left="0"/>
        <w:jc w:val="center"/>
      </w:pPr>
      <w:r>
        <w:t xml:space="preserve">$</w:t>
      </w:r>
      <w:r>
        <w:t xml:space="preserve">_{j} = 0,10</w:t>
      </w:r>
      <w:r>
        <w:t xml:space="preserve"> </w:t>
      </w:r>
      <w:r>
        <w:t xml:space="preserve">$ (5.34)</w:t>
      </w:r>
    </w:p>
    <w:p>
      <w:pPr>
        <w:pStyle w:val="BodyText"/>
      </w:pPr>
      <w:r>
        <w:t xml:space="preserve">Ограничения:</w:t>
      </w:r>
    </w:p>
    <w:p>
      <w:pPr>
        <w:pStyle w:val="BodyText"/>
      </w:pPr>
      <m:oMathPara>
        <m:oMathParaPr>
          <m:jc m:val="center"/>
        </m:oMathParaPr>
        <m:oMath>
          <m:m>
            <m:mPr>
              <m:baseJc m:val="center"/>
              <m:plcHide m:val="on"/>
              <m:mcs>
                <m:mc>
                  <m:mcPr>
                    <m:mcJc m:val="right"/>
                    <m:count m:val="1"/>
                  </m:mcPr>
                </m:mc>
              </m:mcs>
            </m:mPr>
            <m:mr>
              <m:e>
                <m:sSub>
                  <m:e>
                    <m:r>
                      <m:t>η</m:t>
                    </m:r>
                  </m:e>
                  <m:sub>
                    <m:r>
                      <m:t>j</m:t>
                    </m:r>
                  </m:sub>
                </m:sSub>
                <m:r>
                  <m:rPr>
                    <m:sty m:val="p"/>
                  </m:rPr>
                  <m:t>∈</m:t>
                </m:r>
                <m:r>
                  <m:rPr>
                    <m:sty m:val="p"/>
                  </m:rPr>
                  <m:t>[</m:t>
                </m:r>
                <m:r>
                  <m:t>0</m:t>
                </m:r>
                <m:r>
                  <m:rPr>
                    <m:sty m:val="p"/>
                  </m:rPr>
                  <m:t>,</m:t>
                </m:r>
                <m:r>
                  <m:t>01</m:t>
                </m:r>
                <m:r>
                  <m:rPr>
                    <m:sty m:val="p"/>
                  </m:rPr>
                  <m:t>;</m:t>
                </m:r>
                <m:r>
                  <m:t> </m:t>
                </m:r>
                <m:r>
                  <m:t>0</m:t>
                </m:r>
                <m:r>
                  <m:rPr>
                    <m:sty m:val="p"/>
                  </m:rPr>
                  <m:t>,</m:t>
                </m:r>
                <m:r>
                  <m:t>25</m:t>
                </m:r>
                <m:r>
                  <m:rPr>
                    <m:sty m:val="p"/>
                  </m:rPr>
                  <m:t>]</m:t>
                </m:r>
                <m:r>
                  <m:rPr>
                    <m:sty m:val="p"/>
                  </m:rPr>
                  <m:t>#</m:t>
                </m:r>
                <m:r>
                  <m:rPr>
                    <m:sty m:val="p"/>
                  </m:rPr>
                  <m:t>(</m:t>
                </m:r>
                <m:r>
                  <m:t>5.35</m:t>
                </m:r>
                <m:r>
                  <m:rPr>
                    <m:sty m:val="p"/>
                  </m:rPr>
                  <m:t>)</m:t>
                </m:r>
              </m:e>
            </m:mr>
          </m:m>
        </m:oMath>
      </m:oMathPara>
    </w:p>
    <w:p>
      <w:pPr>
        <w:pStyle w:val="FirstParagraph"/>
      </w:pPr>
      <w:r>
        <w:t xml:space="preserve">Результаты:</w:t>
      </w:r>
    </w:p>
    <w:p>
      <w:pPr>
        <w:pStyle w:val="BodyText"/>
      </w:pPr>
      <m:oMathPara>
        <m:oMathParaPr>
          <m:jc m:val="center"/>
        </m:oMathParaPr>
        <m:oMath>
          <m:m>
            <m:mPr>
              <m:baseJc m:val="center"/>
              <m:plcHide m:val="on"/>
              <m:mcs>
                <m:mc>
                  <m:mcPr>
                    <m:mcJc m:val="right"/>
                    <m:count m:val="1"/>
                  </m:mcPr>
                </m:mc>
              </m:mcs>
            </m:mPr>
            <m:mr>
              <m:e>
                <m:r>
                  <m:t>η</m:t>
                </m:r>
                <m:r>
                  <m:t> </m:t>
                </m:r>
                <m:r>
                  <m:rPr>
                    <m:sty m:val="p"/>
                  </m:rPr>
                  <m:t>=</m:t>
                </m:r>
                <m:r>
                  <m:t> </m:t>
                </m:r>
                <m:r>
                  <m:rPr>
                    <m:sty m:val="p"/>
                  </m:rPr>
                  <m:t>(</m:t>
                </m:r>
                <m:r>
                  <m:t>0</m:t>
                </m:r>
                <m:r>
                  <m:rPr>
                    <m:sty m:val="p"/>
                  </m:rPr>
                  <m:t>,</m:t>
                </m:r>
                <m:r>
                  <m:t>010</m:t>
                </m:r>
                <m:r>
                  <m:rPr>
                    <m:sty m:val="p"/>
                  </m:rPr>
                  <m:t>;</m:t>
                </m:r>
                <m:r>
                  <m:t> </m:t>
                </m:r>
                <m:r>
                  <m:t>0</m:t>
                </m:r>
                <m:r>
                  <m:rPr>
                    <m:sty m:val="p"/>
                  </m:rPr>
                  <m:t>,</m:t>
                </m:r>
                <m:r>
                  <m:t>010</m:t>
                </m:r>
                <m:r>
                  <m:rPr>
                    <m:sty m:val="p"/>
                  </m:rPr>
                  <m:t>;</m:t>
                </m:r>
                <m:r>
                  <m:t> </m:t>
                </m:r>
                <m:r>
                  <m:t>0</m:t>
                </m:r>
                <m:r>
                  <m:rPr>
                    <m:sty m:val="p"/>
                  </m:rPr>
                  <m:t>,</m:t>
                </m:r>
                <m:r>
                  <m:t>012</m:t>
                </m:r>
                <m:r>
                  <m:rPr>
                    <m:sty m:val="p"/>
                  </m:rPr>
                  <m:t>;</m:t>
                </m:r>
                <m:r>
                  <m:t> </m:t>
                </m:r>
                <m:r>
                  <m:t>0</m:t>
                </m:r>
                <m:r>
                  <m:rPr>
                    <m:sty m:val="p"/>
                  </m:rPr>
                  <m:t>,</m:t>
                </m:r>
                <m:r>
                  <m:t>015</m:t>
                </m:r>
                <m:r>
                  <m:rPr>
                    <m:sty m:val="p"/>
                  </m:rPr>
                  <m:t>;</m:t>
                </m:r>
                <m:r>
                  <m:t> </m:t>
                </m:r>
                <m:r>
                  <m:t>0</m:t>
                </m:r>
                <m:r>
                  <m:rPr>
                    <m:sty m:val="p"/>
                  </m:rPr>
                  <m:t>,</m:t>
                </m:r>
                <m:r>
                  <m:t>010</m:t>
                </m:r>
                <m:r>
                  <m:rPr>
                    <m:sty m:val="p"/>
                  </m:rPr>
                  <m:t>)</m:t>
                </m:r>
                <m:r>
                  <m:rPr>
                    <m:sty m:val="p"/>
                  </m:rPr>
                  <m:t>#</m:t>
                </m:r>
                <m:r>
                  <m:rPr>
                    <m:sty m:val="p"/>
                  </m:rPr>
                  <m:t>(</m:t>
                </m:r>
                <m:r>
                  <m:t>5.36</m:t>
                </m:r>
                <m:r>
                  <m:rPr>
                    <m:sty m:val="p"/>
                  </m:rPr>
                  <m:t>)</m:t>
                </m:r>
              </m:e>
            </m:mr>
          </m:m>
        </m:oMath>
      </m:oMathPara>
    </w:p>
    <w:p>
      <w:pPr>
        <w:pStyle w:val="FirstParagraph"/>
      </w:pPr>
      <w:r>
        <w:t xml:space="preserve">Параметр инерции ожиданий</w:t>
      </w:r>
      <w:r>
        <w:t xml:space="preserve"> </w:t>
      </w:r>
      <m:oMath>
        <m:sSub>
          <m:e>
            <m:r>
              <m:t>α</m:t>
            </m:r>
          </m:e>
          <m:sub>
            <m:r>
              <m:t>i</m:t>
            </m:r>
          </m:sub>
        </m:sSub>
      </m:oMath>
      <w:r>
        <w:t xml:space="preserve">. При</w:t>
      </w:r>
      <w:r>
        <w:t xml:space="preserve"> </w:t>
      </w:r>
      <m:oMath>
        <m:sSub>
          <m:e>
            <m:r>
              <m:t>α</m:t>
            </m:r>
          </m:e>
          <m:sub>
            <m:r>
              <m:t>i</m:t>
            </m:r>
          </m:sub>
        </m:sSub>
        <m:r>
          <m:rPr>
            <m:sty m:val="p"/>
          </m:rPr>
          <m:t>→</m:t>
        </m:r>
        <m:r>
          <m:t>1</m:t>
        </m:r>
      </m:oMath>
      <w:r>
        <w:t xml:space="preserve"> </w:t>
      </w:r>
      <w:r>
        <w:t xml:space="preserve">фирма почти не реагирует на изменение сигнала спроса; при</w:t>
      </w:r>
      <w:r>
        <w:t xml:space="preserve"> </w:t>
      </w:r>
      <m:oMath>
        <m:sSub>
          <m:e>
            <m:r>
              <m:t>α</m:t>
            </m:r>
          </m:e>
          <m:sub>
            <m:r>
              <m:t>i</m:t>
            </m:r>
          </m:sub>
        </m:sSub>
        <m:r>
          <m:rPr>
            <m:sty m:val="p"/>
          </m:rPr>
          <m:t>→</m:t>
        </m:r>
        <m:r>
          <m:t>0</m:t>
        </m:r>
      </m:oMath>
      <w:r>
        <w:t xml:space="preserve"> </w:t>
      </w:r>
      <w:r>
        <w:t xml:space="preserve">– полностью доверяет текущей информации. Для каждой отрасли считается темп роста выпуска по годам, а далее калибруется через волатильность темпов роста выпуска так, что чем нестабильнее отрасль, тем ниже инерция ожиданий.</w:t>
      </w:r>
    </w:p>
    <w:p>
      <w:pPr>
        <w:pStyle w:val="BodyText"/>
      </w:pPr>
      <m:oMath>
        <m:m>
          <m:mPr>
            <m:baseJc m:val="center"/>
            <m:plcHide m:val="on"/>
            <m:mcs>
              <m:mc>
                <m:mcPr>
                  <m:mcJc m:val="right"/>
                  <m:count m:val="1"/>
                </m:mcPr>
              </m:mc>
            </m:mcs>
          </m:mPr>
          <m:mr>
            <m:e>
              <m:sSub>
                <m:e>
                  <m:r>
                    <m:t>α</m:t>
                  </m:r>
                </m:e>
                <m:sub>
                  <m:r>
                    <m:t>j</m:t>
                  </m:r>
                </m:sub>
              </m:sSub>
              <m:r>
                <m:rPr>
                  <m:sty m:val="p"/>
                </m:rPr>
                <m:t>=</m:t>
              </m:r>
              <m:r>
                <m:t>1</m:t>
              </m:r>
              <m:r>
                <m:rPr>
                  <m:sty m:val="p"/>
                </m:rPr>
                <m:t>−</m:t>
              </m:r>
              <m:f>
                <m:fPr>
                  <m:type m:val="bar"/>
                </m:fPr>
                <m:num>
                  <m:sSub>
                    <m:e>
                      <m:r>
                        <m:t>σ</m:t>
                      </m:r>
                    </m:e>
                    <m:sub>
                      <m:r>
                        <m:t>j</m:t>
                      </m:r>
                    </m:sub>
                  </m:sSub>
                  <m:d>
                    <m:dPr>
                      <m:begChr m:val="("/>
                      <m:sepChr m:val=""/>
                      <m:endChr m:val=")"/>
                      <m:grow/>
                    </m:dPr>
                    <m:e>
                      <m:f>
                        <m:fPr>
                          <m:type m:val="bar"/>
                        </m:fPr>
                        <m:num>
                          <m:r>
                            <m:rPr>
                              <m:sty m:val="p"/>
                            </m:rPr>
                            <m:t>Δ</m:t>
                          </m:r>
                          <m:r>
                            <m:t>X</m:t>
                          </m:r>
                        </m:num>
                        <m:den>
                          <m:r>
                            <m:t>X</m:t>
                          </m:r>
                        </m:den>
                      </m:f>
                    </m:e>
                  </m:d>
                </m:num>
                <m:den>
                  <m:r>
                    <m:t>m</m:t>
                  </m:r>
                  <m:r>
                    <m:t>e</m:t>
                  </m:r>
                  <m:r>
                    <m:t>a</m:t>
                  </m:r>
                  <m:sSub>
                    <m:e>
                      <m:r>
                        <m:t>n</m:t>
                      </m:r>
                    </m:e>
                    <m:sub>
                      <m:r>
                        <m:t>j</m:t>
                      </m:r>
                    </m:sub>
                  </m:sSub>
                  <m:d>
                    <m:dPr>
                      <m:begChr m:val="("/>
                      <m:sepChr m:val=""/>
                      <m:endChr m:val=")"/>
                      <m:grow/>
                    </m:dPr>
                    <m:e>
                      <m:sSub>
                        <m:e>
                          <m:r>
                            <m:t>σ</m:t>
                          </m:r>
                        </m:e>
                        <m:sub>
                          <m:r>
                            <m:t>j</m:t>
                          </m:r>
                        </m:sub>
                      </m:sSub>
                      <m:d>
                        <m:dPr>
                          <m:begChr m:val="("/>
                          <m:sepChr m:val=""/>
                          <m:endChr m:val=")"/>
                          <m:grow/>
                        </m:dPr>
                        <m:e>
                          <m:f>
                            <m:fPr>
                              <m:type m:val="bar"/>
                            </m:fPr>
                            <m:num>
                              <m:r>
                                <m:rPr>
                                  <m:sty m:val="p"/>
                                </m:rPr>
                                <m:t>Δ</m:t>
                              </m:r>
                              <m:r>
                                <m:t>X</m:t>
                              </m:r>
                            </m:num>
                            <m:den>
                              <m:r>
                                <m:t>X</m:t>
                              </m:r>
                            </m:den>
                          </m:f>
                        </m:e>
                      </m:d>
                    </m:e>
                  </m:d>
                </m:den>
              </m:f>
              <m:r>
                <m:rPr>
                  <m:sty m:val="p"/>
                </m:rPr>
                <m:t>#</m:t>
              </m:r>
              <m:r>
                <m:rPr>
                  <m:sty m:val="p"/>
                </m:rPr>
                <m:t>(</m:t>
              </m:r>
              <m:r>
                <m:t>5.37</m:t>
              </m:r>
              <m:r>
                <m:rPr>
                  <m:sty m:val="p"/>
                </m:rPr>
                <m:t>)</m:t>
              </m:r>
            </m:e>
          </m:mr>
        </m:m>
      </m:oMath>
    </w:p>
    <w:p>
      <w:pPr>
        <w:pStyle w:val="BodyText"/>
        <w:ind w:firstLine="0" w:left="0"/>
        <w:jc w:val="left"/>
      </w:pPr>
      <w:r>
        <w:t xml:space="preserve">где</w:t>
      </w:r>
      <w:r>
        <w:t xml:space="preserve"> </w:t>
      </w:r>
      <m:oMath>
        <m:sSub>
          <m:e>
            <m:r>
              <m:t>σ</m:t>
            </m:r>
          </m:e>
          <m:sub>
            <m:r>
              <m:t>j</m:t>
            </m:r>
          </m:sub>
        </m:sSub>
        <m:d>
          <m:dPr>
            <m:begChr m:val="("/>
            <m:sepChr m:val=""/>
            <m:endChr m:val=")"/>
            <m:grow/>
          </m:dPr>
          <m:e>
            <m:f>
              <m:fPr>
                <m:type m:val="bar"/>
              </m:fPr>
              <m:num>
                <m:r>
                  <m:rPr>
                    <m:sty m:val="p"/>
                  </m:rPr>
                  <m:t>Δ</m:t>
                </m:r>
                <m:r>
                  <m:t>X</m:t>
                </m:r>
              </m:num>
              <m:den>
                <m:r>
                  <m:t>X</m:t>
                </m:r>
              </m:den>
            </m:f>
          </m:e>
        </m:d>
      </m:oMath>
      <w:r>
        <w:t xml:space="preserve"> </w:t>
      </w:r>
      <w:r>
        <w:t xml:space="preserve">– стандартное отклонение годовых темпов роста выпуска за 2010–2019 годы.</w:t>
      </w:r>
    </w:p>
    <w:p>
      <w:pPr>
        <w:pStyle w:val="BodyText"/>
      </w:pPr>
      <w:r>
        <w:t xml:space="preserve">Ограничения:</w:t>
      </w:r>
    </w:p>
    <w:p>
      <w:pPr>
        <w:pStyle w:val="BodyText"/>
      </w:pPr>
      <m:oMathPara>
        <m:oMathParaPr>
          <m:jc m:val="center"/>
        </m:oMathParaPr>
        <m:oMath>
          <m:m>
            <m:mPr>
              <m:baseJc m:val="center"/>
              <m:plcHide m:val="on"/>
              <m:mcs>
                <m:mc>
                  <m:mcPr>
                    <m:mcJc m:val="right"/>
                    <m:count m:val="1"/>
                  </m:mcPr>
                </m:mc>
              </m:mcs>
            </m:mPr>
            <m:mr>
              <m:e>
                <m:sSub>
                  <m:e>
                    <m:r>
                      <m:t>α</m:t>
                    </m:r>
                  </m:e>
                  <m:sub>
                    <m:r>
                      <m:t>j</m:t>
                    </m:r>
                  </m:sub>
                </m:sSub>
                <m:r>
                  <m:rPr>
                    <m:sty m:val="p"/>
                  </m:rPr>
                  <m:t>∈</m:t>
                </m:r>
                <m:r>
                  <m:rPr>
                    <m:sty m:val="p"/>
                  </m:rPr>
                  <m:t>[</m:t>
                </m:r>
                <m:r>
                  <m:t>0</m:t>
                </m:r>
                <m:r>
                  <m:rPr>
                    <m:sty m:val="p"/>
                  </m:rPr>
                  <m:t>,</m:t>
                </m:r>
                <m:r>
                  <m:t>30</m:t>
                </m:r>
                <m:r>
                  <m:rPr>
                    <m:sty m:val="p"/>
                  </m:rPr>
                  <m:t>;</m:t>
                </m:r>
                <m:r>
                  <m:t> </m:t>
                </m:r>
                <m:r>
                  <m:t>0</m:t>
                </m:r>
                <m:r>
                  <m:rPr>
                    <m:sty m:val="p"/>
                  </m:rPr>
                  <m:t>,</m:t>
                </m:r>
                <m:r>
                  <m:t>90</m:t>
                </m:r>
                <m:r>
                  <m:rPr>
                    <m:sty m:val="p"/>
                  </m:rPr>
                  <m:t>]</m:t>
                </m:r>
                <m:r>
                  <m:rPr>
                    <m:sty m:val="p"/>
                  </m:rPr>
                  <m:t>#</m:t>
                </m:r>
                <m:r>
                  <m:rPr>
                    <m:sty m:val="p"/>
                  </m:rPr>
                  <m:t>(</m:t>
                </m:r>
                <m:r>
                  <m:t>5.38</m:t>
                </m:r>
                <m:r>
                  <m:rPr>
                    <m:sty m:val="p"/>
                  </m:rPr>
                  <m:t>)</m:t>
                </m:r>
              </m:e>
            </m:mr>
          </m:m>
          <m:r>
            <m:t> </m:t>
          </m:r>
        </m:oMath>
      </m:oMathPara>
    </w:p>
    <w:p>
      <w:pPr>
        <w:pStyle w:val="FirstParagraph"/>
      </w:pPr>
      <w:r>
        <w:t xml:space="preserve">Результаты:</w:t>
      </w:r>
    </w:p>
    <w:p>
      <w:pPr>
        <w:pStyle w:val="BodyText"/>
      </w:pPr>
      <m:oMathPara>
        <m:oMathParaPr>
          <m:jc m:val="center"/>
        </m:oMathParaPr>
        <m:oMath>
          <m:m>
            <m:mPr>
              <m:baseJc m:val="center"/>
              <m:plcHide m:val="on"/>
              <m:mcs>
                <m:mc>
                  <m:mcPr>
                    <m:mcJc m:val="right"/>
                    <m:count m:val="1"/>
                  </m:mcPr>
                </m:mc>
              </m:mcs>
            </m:mPr>
            <m:mr>
              <m:e>
                <m:r>
                  <m:t>α</m:t>
                </m:r>
                <m:r>
                  <m:t> </m:t>
                </m:r>
                <m:r>
                  <m:rPr>
                    <m:sty m:val="p"/>
                  </m:rPr>
                  <m:t>=</m:t>
                </m:r>
                <m:r>
                  <m:t> </m:t>
                </m:r>
                <m:r>
                  <m:rPr>
                    <m:sty m:val="p"/>
                  </m:rPr>
                  <m:t>(</m:t>
                </m:r>
                <m:r>
                  <m:t>0</m:t>
                </m:r>
                <m:r>
                  <m:rPr>
                    <m:sty m:val="p"/>
                  </m:rPr>
                  <m:t>,</m:t>
                </m:r>
                <m:r>
                  <m:t>300</m:t>
                </m:r>
                <m:r>
                  <m:rPr>
                    <m:sty m:val="p"/>
                  </m:rPr>
                  <m:t>;</m:t>
                </m:r>
                <m:r>
                  <m:t> </m:t>
                </m:r>
                <m:r>
                  <m:t>0</m:t>
                </m:r>
                <m:r>
                  <m:rPr>
                    <m:sty m:val="p"/>
                  </m:rPr>
                  <m:t>,</m:t>
                </m:r>
                <m:r>
                  <m:t>300</m:t>
                </m:r>
                <m:r>
                  <m:rPr>
                    <m:sty m:val="p"/>
                  </m:rPr>
                  <m:t>;</m:t>
                </m:r>
                <m:r>
                  <m:t> </m:t>
                </m:r>
                <m:r>
                  <m:t>0</m:t>
                </m:r>
                <m:r>
                  <m:rPr>
                    <m:sty m:val="p"/>
                  </m:rPr>
                  <m:t>,</m:t>
                </m:r>
                <m:r>
                  <m:t>300</m:t>
                </m:r>
                <m:r>
                  <m:rPr>
                    <m:sty m:val="p"/>
                  </m:rPr>
                  <m:t>;</m:t>
                </m:r>
                <m:r>
                  <m:t> </m:t>
                </m:r>
                <m:r>
                  <m:t>0</m:t>
                </m:r>
                <m:r>
                  <m:rPr>
                    <m:sty m:val="p"/>
                  </m:rPr>
                  <m:t>,</m:t>
                </m:r>
                <m:r>
                  <m:t>513</m:t>
                </m:r>
                <m:r>
                  <m:rPr>
                    <m:sty m:val="p"/>
                  </m:rPr>
                  <m:t>;</m:t>
                </m:r>
                <m:r>
                  <m:t> </m:t>
                </m:r>
                <m:r>
                  <m:t>0</m:t>
                </m:r>
                <m:r>
                  <m:rPr>
                    <m:sty m:val="p"/>
                  </m:rPr>
                  <m:t>,</m:t>
                </m:r>
                <m:r>
                  <m:t>300</m:t>
                </m:r>
                <m:r>
                  <m:rPr>
                    <m:sty m:val="p"/>
                  </m:rPr>
                  <m:t>)</m:t>
                </m:r>
                <m:r>
                  <m:rPr>
                    <m:sty m:val="p"/>
                  </m:rPr>
                  <m:t>#</m:t>
                </m:r>
                <m:r>
                  <m:rPr>
                    <m:sty m:val="p"/>
                  </m:rPr>
                  <m:t>(</m:t>
                </m:r>
                <m:r>
                  <m:t>5.39</m:t>
                </m:r>
                <m:r>
                  <m:rPr>
                    <m:sty m:val="p"/>
                  </m:rPr>
                  <m:t>)</m:t>
                </m:r>
              </m:e>
            </m:mr>
          </m:m>
        </m:oMath>
      </m:oMathPara>
    </w:p>
    <w:p>
      <w:pPr>
        <w:pStyle w:val="FirstParagraph"/>
      </w:pPr>
      <w:r>
        <w:t xml:space="preserve">Строительство – единственный сектор с</w:t>
      </w:r>
      <w:r>
        <w:t xml:space="preserve"> </w:t>
      </w:r>
      <m:oMath>
        <m:r>
          <m:t>α</m:t>
        </m:r>
        <m:r>
          <m:rPr>
            <m:sty m:val="p"/>
          </m:rPr>
          <m:t>&gt;</m:t>
        </m:r>
        <m:r>
          <m:t>0</m:t>
        </m:r>
        <m:r>
          <m:rPr>
            <m:sty m:val="p"/>
          </m:rPr>
          <m:t>,</m:t>
        </m:r>
        <m:r>
          <m:t>30</m:t>
        </m:r>
      </m:oMath>
      <w:r>
        <w:t xml:space="preserve">, что отражает его сравнительно низкую волатильность в рассматриваемом периоде.</w:t>
      </w:r>
    </w:p>
    <w:p>
      <w:pPr>
        <w:pStyle w:val="BodyText"/>
      </w:pPr>
      <w:r>
        <w:t xml:space="preserve">Вероятность инновационного шока</w:t>
      </w:r>
      <w:r>
        <w:t xml:space="preserve"> </w:t>
      </w:r>
      <m:oMath>
        <m:sSub>
          <m:e>
            <m:r>
              <m:t>p</m:t>
            </m:r>
          </m:e>
          <m:sub>
            <m:r>
              <m:t>i</m:t>
            </m:r>
            <m:r>
              <m:t>n</m:t>
            </m:r>
            <m:sSub>
              <m:e>
                <m:r>
                  <m:t>n</m:t>
                </m:r>
              </m:e>
              <m:sub>
                <m:r>
                  <m:t>j</m:t>
                </m:r>
              </m:sub>
            </m:sSub>
          </m:sub>
        </m:sSub>
      </m:oMath>
      <w:r>
        <w:t xml:space="preserve"> </w:t>
      </w:r>
      <w:r>
        <w:t xml:space="preserve">задает вероятность того, что фирма получит ресурсосберегающий инновационный импульс в данном периоде. Логика обратна к</w:t>
      </w:r>
      <w:r>
        <w:t xml:space="preserve"> </w:t>
      </w:r>
      <m:oMath>
        <m:sSub>
          <m:e>
            <m:r>
              <m:t>κ</m:t>
            </m:r>
          </m:e>
          <m:sub>
            <m:r>
              <m:t>j</m:t>
            </m:r>
          </m:sub>
        </m:sSub>
      </m:oMath>
      <w:r>
        <w:t xml:space="preserve">: при низком самофинансировании инвестиций сектор в большей мере зависит от дискретных технологических сдвигов:</w:t>
      </w:r>
    </w:p>
    <w:p>
      <w:pPr>
        <w:pStyle w:val="BodyText"/>
        <w:spacing w:before="120" w:after="120"/>
        <w:ind w:firstLine="0" w:left="0"/>
        <w:jc w:val="center"/>
      </w:pPr>
      <m:oMath>
        <m:sSub>
          <m:e>
            <m:r>
              <m:t>p</m:t>
            </m:r>
          </m:e>
          <m:sub>
            <m:r>
              <m:t>i</m:t>
            </m:r>
            <m:r>
              <m:t>n</m:t>
            </m:r>
            <m:sSub>
              <m:e>
                <m:r>
                  <m:t>n</m:t>
                </m:r>
              </m:e>
              <m:sub>
                <m:r>
                  <m:t>j</m:t>
                </m:r>
              </m:sub>
            </m:sSub>
          </m:sub>
        </m:sSub>
        <m:r>
          <m:rPr>
            <m:sty m:val="p"/>
          </m:rPr>
          <m:t>=</m:t>
        </m:r>
        <m:r>
          <m:t>0</m:t>
        </m:r>
        <m:r>
          <m:rPr>
            <m:sty m:val="p"/>
          </m:rPr>
          <m:t>,</m:t>
        </m:r>
        <m:r>
          <m:t>05</m:t>
        </m:r>
        <m:r>
          <m:rPr>
            <m:sty m:val="p"/>
          </m:rPr>
          <m:t>+</m:t>
        </m:r>
        <m:r>
          <m:t>0</m:t>
        </m:r>
        <m:r>
          <m:rPr>
            <m:sty m:val="p"/>
          </m:rPr>
          <m:t>,</m:t>
        </m:r>
        <m:r>
          <m:t>15</m:t>
        </m:r>
        <m:r>
          <m:rPr>
            <m:sty m:val="p"/>
          </m:rPr>
          <m:t>⋅</m:t>
        </m:r>
        <m:r>
          <m:rPr>
            <m:sty m:val="p"/>
          </m:rPr>
          <m:t>(</m:t>
        </m:r>
        <m:r>
          <m:t>1</m:t>
        </m:r>
        <m:r>
          <m:t> </m:t>
        </m:r>
        <m:r>
          <m:rPr>
            <m:sty m:val="p"/>
          </m:rPr>
          <m:t>−</m:t>
        </m:r>
        <m:f>
          <m:fPr>
            <m:type m:val="bar"/>
          </m:fPr>
          <m:num>
            <m:sSub>
              <m:e>
                <m:r>
                  <m:t>κ</m:t>
                </m:r>
              </m:e>
              <m:sub>
                <m:r>
                  <m:t>j</m:t>
                </m:r>
              </m:sub>
            </m:sSub>
          </m:num>
          <m:den>
            <m:sSub>
              <m:e>
                <m:r>
                  <m:t>κ</m:t>
                </m:r>
              </m:e>
              <m:sub>
                <m:r>
                  <m:rPr>
                    <m:sty m:val="p"/>
                  </m:rPr>
                  <m:t>max</m:t>
                </m:r>
              </m:sub>
            </m:sSub>
          </m:den>
        </m:f>
        <m:r>
          <m:rPr>
            <m:sty m:val="p"/>
          </m:rPr>
          <m:t>)</m:t>
        </m:r>
      </m:oMath>
      <w:r>
        <w:t xml:space="preserve"> </w:t>
      </w:r>
      <w:r>
        <w:t xml:space="preserve">(5.40)</w:t>
      </w:r>
    </w:p>
    <w:p>
      <w:pPr>
        <w:pStyle w:val="BodyText"/>
      </w:pPr>
      <w:r>
        <w:t xml:space="preserve">Результаты:</w:t>
      </w:r>
    </w:p>
    <w:p>
      <w:pPr>
        <w:pStyle w:val="BodyText"/>
      </w:pPr>
      <m:oMathPara>
        <m:oMathParaPr>
          <m:jc m:val="center"/>
        </m:oMathParaPr>
        <m:oMath>
          <m:m>
            <m:mPr>
              <m:baseJc m:val="center"/>
              <m:plcHide m:val="on"/>
              <m:mcs>
                <m:mc>
                  <m:mcPr>
                    <m:mcJc m:val="right"/>
                    <m:count m:val="1"/>
                  </m:mcPr>
                </m:mc>
              </m:mcs>
            </m:mPr>
            <m:mr>
              <m:e>
                <m:sSub>
                  <m:e>
                    <m:r>
                      <m:t>p</m:t>
                    </m:r>
                  </m:e>
                  <m:sub>
                    <m:r>
                      <m:t>i</m:t>
                    </m:r>
                    <m:r>
                      <m:t>n</m:t>
                    </m:r>
                    <m:r>
                      <m:t>n</m:t>
                    </m:r>
                  </m:sub>
                </m:sSub>
                <m:r>
                  <m:rPr>
                    <m:sty m:val="p"/>
                  </m:rPr>
                  <m:t>=</m:t>
                </m:r>
                <m:r>
                  <m:rPr>
                    <m:sty m:val="p"/>
                  </m:rPr>
                  <m:t>(</m:t>
                </m:r>
                <m:r>
                  <m:t>0</m:t>
                </m:r>
                <m:r>
                  <m:rPr>
                    <m:sty m:val="p"/>
                  </m:rPr>
                  <m:t>,</m:t>
                </m:r>
                <m:r>
                  <m:t>158</m:t>
                </m:r>
                <m:r>
                  <m:rPr>
                    <m:sty m:val="p"/>
                  </m:rPr>
                  <m:t>;</m:t>
                </m:r>
                <m:r>
                  <m:t> </m:t>
                </m:r>
                <m:r>
                  <m:t>0</m:t>
                </m:r>
                <m:r>
                  <m:rPr>
                    <m:sty m:val="p"/>
                  </m:rPr>
                  <m:t>,</m:t>
                </m:r>
                <m:r>
                  <m:t>183</m:t>
                </m:r>
                <m:r>
                  <m:rPr>
                    <m:sty m:val="p"/>
                  </m:rPr>
                  <m:t>;</m:t>
                </m:r>
                <m:r>
                  <m:t> </m:t>
                </m:r>
                <m:r>
                  <m:t>0</m:t>
                </m:r>
                <m:r>
                  <m:rPr>
                    <m:sty m:val="p"/>
                  </m:rPr>
                  <m:t>,</m:t>
                </m:r>
                <m:r>
                  <m:t>050</m:t>
                </m:r>
                <m:r>
                  <m:rPr>
                    <m:sty m:val="p"/>
                  </m:rPr>
                  <m:t>;</m:t>
                </m:r>
                <m:r>
                  <m:t> </m:t>
                </m:r>
                <m:r>
                  <m:t>0</m:t>
                </m:r>
                <m:r>
                  <m:rPr>
                    <m:sty m:val="p"/>
                  </m:rPr>
                  <m:t>,</m:t>
                </m:r>
                <m:r>
                  <m:t>050</m:t>
                </m:r>
                <m:r>
                  <m:rPr>
                    <m:sty m:val="p"/>
                  </m:rPr>
                  <m:t>;</m:t>
                </m:r>
                <m:r>
                  <m:t> </m:t>
                </m:r>
                <m:r>
                  <m:t>0</m:t>
                </m:r>
                <m:r>
                  <m:rPr>
                    <m:sty m:val="p"/>
                  </m:rPr>
                  <m:t>,</m:t>
                </m:r>
                <m:r>
                  <m:t>183</m:t>
                </m:r>
                <m:r>
                  <m:rPr>
                    <m:sty m:val="p"/>
                  </m:rPr>
                  <m:t>)</m:t>
                </m:r>
                <m:r>
                  <m:rPr>
                    <m:sty m:val="p"/>
                  </m:rPr>
                  <m:t>#</m:t>
                </m:r>
                <m:r>
                  <m:rPr>
                    <m:sty m:val="p"/>
                  </m:rPr>
                  <m:t>(</m:t>
                </m:r>
                <m:r>
                  <m:t>5.41</m:t>
                </m:r>
                <m:r>
                  <m:rPr>
                    <m:sty m:val="p"/>
                  </m:rPr>
                  <m:t>)</m:t>
                </m:r>
              </m:e>
            </m:mr>
          </m:m>
        </m:oMath>
      </m:oMathPara>
    </w:p>
    <w:p>
      <w:pPr>
        <w:pStyle w:val="FirstParagraph"/>
      </w:pPr>
      <w:r>
        <w:t xml:space="preserve">При реализации инновационного шока коэффициент прямых затрат фирмы снижается на случайную величину от 0 до</w:t>
      </w:r>
      <w:r>
        <w:t xml:space="preserve"> </w:t>
      </w:r>
      <m:oMath>
        <m:sSub>
          <m:e>
            <m:r>
              <m:t>μ</m:t>
            </m:r>
          </m:e>
          <m:sub>
            <m:r>
              <m:t>j</m:t>
            </m:r>
          </m:sub>
        </m:sSub>
      </m:oMath>
      <w:r>
        <w:t xml:space="preserve"> </w:t>
      </w:r>
      <w:r>
        <w:t xml:space="preserve">(максимальная ресурсосберегаемость). Потенциал снижения ресурсоемкости связывается с интенсивностью добавленной стоимости:</w:t>
      </w:r>
    </w:p>
    <w:p>
      <w:pPr>
        <w:pStyle w:val="BodyText"/>
      </w:pPr>
      <m:oMathPara>
        <m:oMathParaPr>
          <m:jc m:val="center"/>
        </m:oMathParaPr>
        <m:oMath>
          <m:m>
            <m:mPr>
              <m:baseJc m:val="center"/>
              <m:plcHide m:val="on"/>
              <m:mcs>
                <m:mc>
                  <m:mcPr>
                    <m:mcJc m:val="right"/>
                    <m:count m:val="1"/>
                  </m:mcPr>
                </m:mc>
              </m:mcs>
            </m:mPr>
            <m:mr>
              <m:e>
                <m:sSub>
                  <m:e>
                    <m:r>
                      <m:t>μ</m:t>
                    </m:r>
                  </m:e>
                  <m:sub>
                    <m:r>
                      <m:t>j</m:t>
                    </m:r>
                  </m:sub>
                </m:sSub>
                <m:r>
                  <m:rPr>
                    <m:sty m:val="p"/>
                  </m:rPr>
                  <m:t>=</m:t>
                </m:r>
                <m:r>
                  <m:t>0</m:t>
                </m:r>
                <m:r>
                  <m:rPr>
                    <m:sty m:val="p"/>
                  </m:rPr>
                  <m:t>,</m:t>
                </m:r>
                <m:r>
                  <m:t>01</m:t>
                </m:r>
                <m:r>
                  <m:rPr>
                    <m:sty m:val="p"/>
                  </m:rPr>
                  <m:t>+</m:t>
                </m:r>
                <m:r>
                  <m:t>0</m:t>
                </m:r>
                <m:r>
                  <m:rPr>
                    <m:sty m:val="p"/>
                  </m:rPr>
                  <m:t>,</m:t>
                </m:r>
                <m:r>
                  <m:t>04</m:t>
                </m:r>
                <m:r>
                  <m:rPr>
                    <m:sty m:val="p"/>
                  </m:rPr>
                  <m:t>⋅</m:t>
                </m:r>
                <m:f>
                  <m:fPr>
                    <m:type m:val="bar"/>
                  </m:fPr>
                  <m:num>
                    <m:r>
                      <m:t>G</m:t>
                    </m:r>
                    <m:r>
                      <m:t>V</m:t>
                    </m:r>
                    <m:sSub>
                      <m:e>
                        <m:r>
                          <m:t>A</m:t>
                        </m:r>
                      </m:e>
                      <m:sub>
                        <m:r>
                          <m:t>j</m:t>
                        </m:r>
                      </m:sub>
                    </m:sSub>
                  </m:num>
                  <m:den>
                    <m:sSub>
                      <m:e>
                        <m:r>
                          <m:t>X</m:t>
                        </m:r>
                      </m:e>
                      <m:sub>
                        <m:r>
                          <m:t>j</m:t>
                        </m:r>
                      </m:sub>
                    </m:sSub>
                  </m:den>
                </m:f>
                <m:r>
                  <m:rPr>
                    <m:sty m:val="p"/>
                  </m:rPr>
                  <m:t>#</m:t>
                </m:r>
                <m:r>
                  <m:rPr>
                    <m:sty m:val="p"/>
                  </m:rPr>
                  <m:t>(</m:t>
                </m:r>
                <m:r>
                  <m:t>5.42</m:t>
                </m:r>
                <m:r>
                  <m:rPr>
                    <m:sty m:val="p"/>
                  </m:rPr>
                  <m:t>)</m:t>
                </m:r>
              </m:e>
            </m:mr>
          </m:m>
        </m:oMath>
      </m:oMathPara>
    </w:p>
    <w:p>
      <w:pPr>
        <w:pStyle w:val="FirstParagraph"/>
      </w:pPr>
      <w:r>
        <w:t xml:space="preserve">Ограничения:</w:t>
      </w:r>
    </w:p>
    <w:p>
      <w:pPr>
        <w:pStyle w:val="BodyText"/>
      </w:pPr>
      <m:oMathPara>
        <m:oMathParaPr>
          <m:jc m:val="center"/>
        </m:oMathParaPr>
        <m:oMath>
          <m:m>
            <m:mPr>
              <m:baseJc m:val="center"/>
              <m:plcHide m:val="on"/>
              <m:mcs>
                <m:mc>
                  <m:mcPr>
                    <m:mcJc m:val="right"/>
                    <m:count m:val="1"/>
                  </m:mcPr>
                </m:mc>
              </m:mcs>
            </m:mPr>
            <m:mr>
              <m:e>
                <m:sSub>
                  <m:e>
                    <m:r>
                      <m:t>μ</m:t>
                    </m:r>
                  </m:e>
                  <m:sub>
                    <m:r>
                      <m:t>j</m:t>
                    </m:r>
                  </m:sub>
                </m:sSub>
                <m:r>
                  <m:rPr>
                    <m:sty m:val="p"/>
                  </m:rPr>
                  <m:t>∈</m:t>
                </m:r>
                <m:r>
                  <m:rPr>
                    <m:sty m:val="p"/>
                  </m:rPr>
                  <m:t>[</m:t>
                </m:r>
                <m:r>
                  <m:t>0</m:t>
                </m:r>
                <m:r>
                  <m:rPr>
                    <m:sty m:val="p"/>
                  </m:rPr>
                  <m:t>,</m:t>
                </m:r>
                <m:r>
                  <m:t>01</m:t>
                </m:r>
                <m:r>
                  <m:rPr>
                    <m:sty m:val="p"/>
                  </m:rPr>
                  <m:t>;</m:t>
                </m:r>
                <m:r>
                  <m:t> </m:t>
                </m:r>
                <m:r>
                  <m:t>0</m:t>
                </m:r>
                <m:r>
                  <m:rPr>
                    <m:sty m:val="p"/>
                  </m:rPr>
                  <m:t>,</m:t>
                </m:r>
                <m:r>
                  <m:t>05</m:t>
                </m:r>
                <m:r>
                  <m:rPr>
                    <m:sty m:val="p"/>
                  </m:rPr>
                  <m:t>]</m:t>
                </m:r>
                <m:r>
                  <m:rPr>
                    <m:sty m:val="p"/>
                  </m:rPr>
                  <m:t>#</m:t>
                </m:r>
                <m:r>
                  <m:rPr>
                    <m:sty m:val="p"/>
                  </m:rPr>
                  <m:t>(</m:t>
                </m:r>
                <m:r>
                  <m:t>5.43</m:t>
                </m:r>
                <m:r>
                  <m:rPr>
                    <m:sty m:val="p"/>
                  </m:rPr>
                  <m:t>)</m:t>
                </m:r>
              </m:e>
            </m:mr>
          </m:m>
        </m:oMath>
      </m:oMathPara>
    </w:p>
    <w:p>
      <w:pPr>
        <w:pStyle w:val="FirstParagraph"/>
      </w:pPr>
      <w:r>
        <w:t xml:space="preserve">Результаты:</w:t>
      </w:r>
    </w:p>
    <w:p>
      <w:pPr>
        <w:pStyle w:val="BodyText"/>
      </w:pPr>
      <m:oMathPara>
        <m:oMathParaPr>
          <m:jc m:val="center"/>
        </m:oMathParaPr>
        <m:oMath>
          <m:m>
            <m:mPr>
              <m:baseJc m:val="center"/>
              <m:plcHide m:val="on"/>
              <m:mcs>
                <m:mc>
                  <m:mcPr>
                    <m:mcJc m:val="right"/>
                    <m:count m:val="1"/>
                  </m:mcPr>
                </m:mc>
              </m:mcs>
            </m:mPr>
            <m:mr>
              <m:e>
                <m:r>
                  <m:t>μ</m:t>
                </m:r>
                <m:r>
                  <m:rPr>
                    <m:sty m:val="p"/>
                  </m:rPr>
                  <m:t>=</m:t>
                </m:r>
                <m:r>
                  <m:rPr>
                    <m:sty m:val="p"/>
                  </m:rPr>
                  <m:t>(</m:t>
                </m:r>
                <m:r>
                  <m:t>0</m:t>
                </m:r>
                <m:r>
                  <m:rPr>
                    <m:sty m:val="p"/>
                  </m:rPr>
                  <m:t>,</m:t>
                </m:r>
                <m:r>
                  <m:t>027</m:t>
                </m:r>
                <m:r>
                  <m:rPr>
                    <m:sty m:val="p"/>
                  </m:rPr>
                  <m:t>;</m:t>
                </m:r>
                <m:r>
                  <m:t> </m:t>
                </m:r>
                <m:r>
                  <m:t>0</m:t>
                </m:r>
                <m:r>
                  <m:rPr>
                    <m:sty m:val="p"/>
                  </m:rPr>
                  <m:t>,</m:t>
                </m:r>
                <m:r>
                  <m:t>024</m:t>
                </m:r>
                <m:r>
                  <m:rPr>
                    <m:sty m:val="p"/>
                  </m:rPr>
                  <m:t>;</m:t>
                </m:r>
                <m:r>
                  <m:t> </m:t>
                </m:r>
                <m:r>
                  <m:t>0</m:t>
                </m:r>
                <m:r>
                  <m:rPr>
                    <m:sty m:val="p"/>
                  </m:rPr>
                  <m:t>,</m:t>
                </m:r>
                <m:r>
                  <m:t>022</m:t>
                </m:r>
                <m:r>
                  <m:rPr>
                    <m:sty m:val="p"/>
                  </m:rPr>
                  <m:t>;</m:t>
                </m:r>
                <m:r>
                  <m:t> </m:t>
                </m:r>
                <m:r>
                  <m:t>0</m:t>
                </m:r>
                <m:r>
                  <m:rPr>
                    <m:sty m:val="p"/>
                  </m:rPr>
                  <m:t>,</m:t>
                </m:r>
                <m:r>
                  <m:t>027</m:t>
                </m:r>
                <m:r>
                  <m:rPr>
                    <m:sty m:val="p"/>
                  </m:rPr>
                  <m:t>;</m:t>
                </m:r>
                <m:r>
                  <m:t> </m:t>
                </m:r>
                <m:r>
                  <m:t>0</m:t>
                </m:r>
                <m:r>
                  <m:rPr>
                    <m:sty m:val="p"/>
                  </m:rPr>
                  <m:t>,</m:t>
                </m:r>
                <m:r>
                  <m:t>026</m:t>
                </m:r>
                <m:r>
                  <m:rPr>
                    <m:sty m:val="p"/>
                  </m:rPr>
                  <m:t>)</m:t>
                </m:r>
                <m:r>
                  <m:rPr>
                    <m:sty m:val="p"/>
                  </m:rPr>
                  <m:t>#</m:t>
                </m:r>
                <m:r>
                  <m:rPr>
                    <m:sty m:val="p"/>
                  </m:rPr>
                  <m:t>(</m:t>
                </m:r>
                <m:r>
                  <m:t>5.44</m:t>
                </m:r>
                <m:r>
                  <m:rPr>
                    <m:sty m:val="p"/>
                  </m:rPr>
                  <m:t>)</m:t>
                </m:r>
              </m:e>
            </m:mr>
          </m:m>
        </m:oMath>
      </m:oMathPara>
    </w:p>
    <w:p>
      <w:pPr>
        <w:pStyle w:val="FirstParagraph"/>
      </w:pPr>
      <w:r>
        <w:t xml:space="preserve">Таблица 5.8 – Сводная таблица откалиброванных поведенческих параметров</w:t>
      </w:r>
    </w:p>
    <w:tbl>
      <w:tblPr>
        <w:tblStyle w:val="Table"/>
        <w:tblW w:type="pct" w:w="4923"/>
        <w:tblLayout w:type="fixed"/>
        <w:tblLook w:firstRow="1" w:lastRow="0" w:firstColumn="0" w:lastColumn="0" w:noHBand="0" w:noVBand="0" w:val="0020"/>
      </w:tblPr>
      <w:tblGrid>
        <w:gridCol w:w="974"/>
        <w:gridCol w:w="1035"/>
        <w:gridCol w:w="852"/>
        <w:gridCol w:w="1035"/>
        <w:gridCol w:w="913"/>
        <w:gridCol w:w="1035"/>
        <w:gridCol w:w="1096"/>
        <w:gridCol w:w="852"/>
      </w:tblGrid>
      <w:tr>
        <w:trPr>
          <w:tblHeader w:val="on"/>
        </w:trPr>
        <w:tc>
          <w:tcPr/>
          <w:p>
            <w:pPr>
              <w:pStyle w:val="Compact"/>
              <w:jc w:val="left"/>
            </w:pPr>
            <w:r>
              <w:t xml:space="preserve">Сектор</w:t>
            </w:r>
          </w:p>
        </w:tc>
        <w:tc>
          <w:tcPr/>
          <w:p>
            <w:pPr>
              <w:pStyle w:val="Compact"/>
              <w:jc w:val="left"/>
            </w:pPr>
            <m:oMathPara>
              <m:oMathParaPr>
                <m:jc m:val="center"/>
              </m:oMathParaPr>
              <m:oMath>
                <m:sSub>
                  <m:e>
                    <m:r>
                      <m:t>δ</m:t>
                    </m:r>
                  </m:e>
                  <m:sub>
                    <m:r>
                      <m:t>j</m:t>
                    </m:r>
                  </m:sub>
                </m:sSub>
              </m:oMath>
            </m:oMathPara>
          </w:p>
        </w:tc>
        <w:tc>
          <w:tcPr/>
          <w:p>
            <w:pPr>
              <w:pStyle w:val="Compact"/>
              <w:jc w:val="left"/>
            </w:pPr>
            <m:oMathPara>
              <m:oMathParaPr>
                <m:jc m:val="center"/>
              </m:oMathParaPr>
              <m:oMath>
                <m:sSub>
                  <m:e>
                    <m:r>
                      <m:t>ν</m:t>
                    </m:r>
                  </m:e>
                  <m:sub>
                    <m:r>
                      <m:t>j</m:t>
                    </m:r>
                  </m:sub>
                </m:sSub>
              </m:oMath>
            </m:oMathPara>
          </w:p>
        </w:tc>
        <w:tc>
          <w:tcPr/>
          <w:p>
            <w:pPr>
              <w:pStyle w:val="Compact"/>
              <w:jc w:val="left"/>
            </w:pPr>
            <m:oMathPara>
              <m:oMathParaPr>
                <m:jc m:val="center"/>
              </m:oMathParaPr>
              <m:oMath>
                <m:sSub>
                  <m:e>
                    <m:r>
                      <m:t>κ</m:t>
                    </m:r>
                  </m:e>
                  <m:sub>
                    <m:r>
                      <m:t>j</m:t>
                    </m:r>
                  </m:sub>
                </m:sSub>
              </m:oMath>
            </m:oMathPara>
          </w:p>
        </w:tc>
        <w:tc>
          <w:tcPr/>
          <w:p>
            <w:pPr>
              <w:pStyle w:val="Compact"/>
              <w:jc w:val="left"/>
            </w:pPr>
            <m:oMathPara>
              <m:oMathParaPr>
                <m:jc m:val="center"/>
              </m:oMathParaPr>
              <m:oMath>
                <m:sSub>
                  <m:e>
                    <m:r>
                      <m:t>η</m:t>
                    </m:r>
                  </m:e>
                  <m:sub>
                    <m:r>
                      <m:t>j</m:t>
                    </m:r>
                  </m:sub>
                </m:sSub>
              </m:oMath>
            </m:oMathPara>
          </w:p>
        </w:tc>
        <w:tc>
          <w:tcPr/>
          <w:p>
            <w:pPr>
              <w:pStyle w:val="Compact"/>
              <w:jc w:val="left"/>
            </w:pPr>
            <m:oMathPara>
              <m:oMathParaPr>
                <m:jc m:val="center"/>
              </m:oMathParaPr>
              <m:oMath>
                <m:sSub>
                  <m:e>
                    <m:r>
                      <m:t>α</m:t>
                    </m:r>
                  </m:e>
                  <m:sub>
                    <m:r>
                      <m:t>j</m:t>
                    </m:r>
                  </m:sub>
                </m:sSub>
              </m:oMath>
            </m:oMathPara>
          </w:p>
        </w:tc>
        <w:tc>
          <w:tcPr/>
          <w:p>
            <w:pPr>
              <w:pStyle w:val="Compact"/>
              <w:jc w:val="left"/>
            </w:pPr>
            <m:oMathPara>
              <m:oMathParaPr>
                <m:jc m:val="center"/>
              </m:oMathParaPr>
              <m:oMath>
                <m:sSub>
                  <m:e>
                    <m:r>
                      <m:t>p</m:t>
                    </m:r>
                  </m:e>
                  <m:sub>
                    <m:r>
                      <m:t>i</m:t>
                    </m:r>
                    <m:r>
                      <m:t>n</m:t>
                    </m:r>
                    <m:sSub>
                      <m:e>
                        <m:r>
                          <m:t>n</m:t>
                        </m:r>
                      </m:e>
                      <m:sub>
                        <m:r>
                          <m:t>j</m:t>
                        </m:r>
                      </m:sub>
                    </m:sSub>
                  </m:sub>
                </m:sSub>
              </m:oMath>
            </m:oMathPara>
          </w:p>
        </w:tc>
        <w:tc>
          <w:tcPr/>
          <w:p>
            <w:pPr>
              <w:pStyle w:val="Compact"/>
              <w:jc w:val="left"/>
            </w:pPr>
            <m:oMathPara>
              <m:oMathParaPr>
                <m:jc m:val="center"/>
              </m:oMathParaPr>
              <m:oMath>
                <m:sSub>
                  <m:e>
                    <m:r>
                      <m:t>μ</m:t>
                    </m:r>
                  </m:e>
                  <m:sub>
                    <m:r>
                      <m:t>j</m:t>
                    </m:r>
                  </m:sub>
                </m:sSub>
              </m:oMath>
            </m:oMathPara>
          </w:p>
        </w:tc>
      </w:tr>
      <w:tr>
        <w:tc>
          <w:tcPr/>
          <w:p>
            <w:pPr>
              <w:pStyle w:val="Compact"/>
              <w:jc w:val="left"/>
            </w:pPr>
            <w:r>
              <w:t xml:space="preserve">Добыча</w:t>
            </w:r>
          </w:p>
        </w:tc>
        <w:tc>
          <w:tcPr/>
          <w:p>
            <w:pPr>
              <w:pStyle w:val="Compact"/>
              <w:jc w:val="left"/>
            </w:pPr>
            <w:r>
              <w:t xml:space="preserve">0,060</w:t>
            </w:r>
          </w:p>
        </w:tc>
        <w:tc>
          <w:tcPr/>
          <w:p>
            <w:pPr>
              <w:pStyle w:val="Compact"/>
              <w:jc w:val="left"/>
            </w:pPr>
            <w:r>
              <w:t xml:space="preserve">0,140</w:t>
            </w:r>
          </w:p>
        </w:tc>
        <w:tc>
          <w:tcPr/>
          <w:p>
            <w:pPr>
              <w:pStyle w:val="Compact"/>
              <w:jc w:val="left"/>
            </w:pPr>
            <w:r>
              <w:t xml:space="preserve">0,125</w:t>
            </w:r>
          </w:p>
        </w:tc>
        <w:tc>
          <w:tcPr/>
          <w:p>
            <w:pPr>
              <w:pStyle w:val="Compact"/>
              <w:jc w:val="left"/>
            </w:pPr>
            <w:r>
              <w:t xml:space="preserve">0,010</w:t>
            </w:r>
          </w:p>
        </w:tc>
        <w:tc>
          <w:tcPr/>
          <w:p>
            <w:pPr>
              <w:pStyle w:val="Compact"/>
              <w:jc w:val="left"/>
            </w:pPr>
            <w:r>
              <w:t xml:space="preserve">0,300</w:t>
            </w:r>
          </w:p>
        </w:tc>
        <w:tc>
          <w:tcPr/>
          <w:p>
            <w:pPr>
              <w:pStyle w:val="Compact"/>
              <w:jc w:val="left"/>
            </w:pPr>
            <w:r>
              <w:t xml:space="preserve">0,158</w:t>
            </w:r>
          </w:p>
        </w:tc>
        <w:tc>
          <w:tcPr/>
          <w:p>
            <w:pPr>
              <w:pStyle w:val="Compact"/>
              <w:jc w:val="left"/>
            </w:pPr>
            <w:r>
              <w:t xml:space="preserve">0,027</w:t>
            </w:r>
          </w:p>
        </w:tc>
      </w:tr>
      <w:tr>
        <w:tc>
          <w:tcPr/>
          <w:p>
            <w:pPr>
              <w:pStyle w:val="Compact"/>
              <w:jc w:val="left"/>
            </w:pPr>
            <w:r>
              <w:t xml:space="preserve">Энергетика</w:t>
            </w:r>
          </w:p>
        </w:tc>
        <w:tc>
          <w:tcPr/>
          <w:p>
            <w:pPr>
              <w:pStyle w:val="Compact"/>
              <w:jc w:val="left"/>
            </w:pPr>
            <w:r>
              <w:t xml:space="preserve">0,040</w:t>
            </w:r>
          </w:p>
        </w:tc>
        <w:tc>
          <w:tcPr/>
          <w:p>
            <w:pPr>
              <w:pStyle w:val="Compact"/>
              <w:jc w:val="left"/>
            </w:pPr>
            <w:r>
              <w:t xml:space="preserve">0,165</w:t>
            </w:r>
          </w:p>
        </w:tc>
        <w:tc>
          <w:tcPr/>
          <w:p>
            <w:pPr>
              <w:pStyle w:val="Compact"/>
              <w:jc w:val="left"/>
            </w:pPr>
            <w:r>
              <w:t xml:space="preserve">0,050</w:t>
            </w:r>
          </w:p>
        </w:tc>
        <w:tc>
          <w:tcPr/>
          <w:p>
            <w:pPr>
              <w:pStyle w:val="Compact"/>
              <w:jc w:val="left"/>
            </w:pPr>
            <w:r>
              <w:t xml:space="preserve">0,010</w:t>
            </w:r>
          </w:p>
        </w:tc>
        <w:tc>
          <w:tcPr/>
          <w:p>
            <w:pPr>
              <w:pStyle w:val="Compact"/>
              <w:jc w:val="left"/>
            </w:pPr>
            <w:r>
              <w:t xml:space="preserve">0,300</w:t>
            </w:r>
          </w:p>
        </w:tc>
        <w:tc>
          <w:tcPr/>
          <w:p>
            <w:pPr>
              <w:pStyle w:val="Compact"/>
              <w:jc w:val="left"/>
            </w:pPr>
            <w:r>
              <w:t xml:space="preserve">0,183</w:t>
            </w:r>
          </w:p>
        </w:tc>
        <w:tc>
          <w:tcPr/>
          <w:p>
            <w:pPr>
              <w:pStyle w:val="Compact"/>
              <w:jc w:val="left"/>
            </w:pPr>
            <w:r>
              <w:t xml:space="preserve">0,024</w:t>
            </w:r>
          </w:p>
        </w:tc>
      </w:tr>
      <w:tr>
        <w:tc>
          <w:tcPr/>
          <w:p>
            <w:pPr>
              <w:pStyle w:val="Compact"/>
              <w:jc w:val="left"/>
            </w:pPr>
            <w:r>
              <w:t xml:space="preserve">Обработка</w:t>
            </w:r>
          </w:p>
        </w:tc>
        <w:tc>
          <w:tcPr/>
          <w:p>
            <w:pPr>
              <w:pStyle w:val="Compact"/>
              <w:jc w:val="left"/>
            </w:pPr>
            <w:r>
              <w:t xml:space="preserve">0,055</w:t>
            </w:r>
          </w:p>
        </w:tc>
        <w:tc>
          <w:tcPr/>
          <w:p>
            <w:pPr>
              <w:pStyle w:val="Compact"/>
              <w:jc w:val="left"/>
            </w:pPr>
            <w:r>
              <w:t xml:space="preserve">0,189</w:t>
            </w:r>
          </w:p>
        </w:tc>
        <w:tc>
          <w:tcPr/>
          <w:p>
            <w:pPr>
              <w:pStyle w:val="Compact"/>
              <w:jc w:val="left"/>
            </w:pPr>
            <w:r>
              <w:t xml:space="preserve">0,450</w:t>
            </w:r>
          </w:p>
        </w:tc>
        <w:tc>
          <w:tcPr/>
          <w:p>
            <w:pPr>
              <w:pStyle w:val="Compact"/>
              <w:jc w:val="left"/>
            </w:pPr>
            <w:r>
              <w:t xml:space="preserve">0,012</w:t>
            </w:r>
          </w:p>
        </w:tc>
        <w:tc>
          <w:tcPr/>
          <w:p>
            <w:pPr>
              <w:pStyle w:val="Compact"/>
              <w:jc w:val="left"/>
            </w:pPr>
            <w:r>
              <w:t xml:space="preserve">0,300</w:t>
            </w:r>
          </w:p>
        </w:tc>
        <w:tc>
          <w:tcPr/>
          <w:p>
            <w:pPr>
              <w:pStyle w:val="Compact"/>
              <w:jc w:val="left"/>
            </w:pPr>
            <w:r>
              <w:t xml:space="preserve">0,050</w:t>
            </w:r>
          </w:p>
        </w:tc>
        <w:tc>
          <w:tcPr/>
          <w:p>
            <w:pPr>
              <w:pStyle w:val="Compact"/>
              <w:jc w:val="left"/>
            </w:pPr>
            <w:r>
              <w:t xml:space="preserve">0,022</w:t>
            </w:r>
          </w:p>
        </w:tc>
      </w:tr>
      <w:tr>
        <w:tc>
          <w:tcPr/>
          <w:p>
            <w:pPr>
              <w:pStyle w:val="Compact"/>
              <w:jc w:val="left"/>
            </w:pPr>
            <w:r>
              <w:t xml:space="preserve">Строительство</w:t>
            </w:r>
          </w:p>
        </w:tc>
        <w:tc>
          <w:tcPr/>
          <w:p>
            <w:pPr>
              <w:pStyle w:val="Compact"/>
              <w:jc w:val="left"/>
            </w:pPr>
            <w:r>
              <w:t xml:space="preserve">0,065</w:t>
            </w:r>
          </w:p>
        </w:tc>
        <w:tc>
          <w:tcPr/>
          <w:p>
            <w:pPr>
              <w:pStyle w:val="Compact"/>
              <w:jc w:val="left"/>
            </w:pPr>
            <w:r>
              <w:t xml:space="preserve">0,134</w:t>
            </w:r>
          </w:p>
        </w:tc>
        <w:tc>
          <w:tcPr/>
          <w:p>
            <w:pPr>
              <w:pStyle w:val="Compact"/>
              <w:jc w:val="left"/>
            </w:pPr>
            <w:r>
              <w:t xml:space="preserve">0,180</w:t>
            </w:r>
          </w:p>
        </w:tc>
        <w:tc>
          <w:tcPr/>
          <w:p>
            <w:pPr>
              <w:pStyle w:val="Compact"/>
              <w:jc w:val="left"/>
            </w:pPr>
            <w:r>
              <w:t xml:space="preserve">0,015</w:t>
            </w:r>
          </w:p>
        </w:tc>
        <w:tc>
          <w:tcPr/>
          <w:p>
            <w:pPr>
              <w:pStyle w:val="Compact"/>
              <w:jc w:val="left"/>
            </w:pPr>
            <w:r>
              <w:t xml:space="preserve">0,513</w:t>
            </w:r>
          </w:p>
        </w:tc>
        <w:tc>
          <w:tcPr/>
          <w:p>
            <w:pPr>
              <w:pStyle w:val="Compact"/>
              <w:jc w:val="left"/>
            </w:pPr>
            <w:r>
              <w:t xml:space="preserve">0,050</w:t>
            </w:r>
          </w:p>
        </w:tc>
        <w:tc>
          <w:tcPr/>
          <w:p>
            <w:pPr>
              <w:pStyle w:val="Compact"/>
              <w:jc w:val="left"/>
            </w:pPr>
            <w:r>
              <w:t xml:space="preserve">0,027</w:t>
            </w:r>
          </w:p>
        </w:tc>
      </w:tr>
      <w:tr>
        <w:tc>
          <w:tcPr/>
          <w:p>
            <w:pPr>
              <w:pStyle w:val="Compact"/>
              <w:jc w:val="left"/>
            </w:pPr>
            <w:r>
              <w:t xml:space="preserve">С/х</w:t>
            </w:r>
          </w:p>
        </w:tc>
        <w:tc>
          <w:tcPr/>
          <w:p>
            <w:pPr>
              <w:pStyle w:val="Compact"/>
              <w:jc w:val="left"/>
            </w:pPr>
            <w:r>
              <w:t xml:space="preserve">0,050</w:t>
            </w:r>
          </w:p>
        </w:tc>
        <w:tc>
          <w:tcPr/>
          <w:p>
            <w:pPr>
              <w:pStyle w:val="Compact"/>
              <w:jc w:val="left"/>
            </w:pPr>
            <w:r>
              <w:t xml:space="preserve">0,145</w:t>
            </w:r>
          </w:p>
        </w:tc>
        <w:tc>
          <w:tcPr/>
          <w:p>
            <w:pPr>
              <w:pStyle w:val="Compact"/>
              <w:jc w:val="left"/>
            </w:pPr>
            <w:r>
              <w:t xml:space="preserve">0,050</w:t>
            </w:r>
          </w:p>
        </w:tc>
        <w:tc>
          <w:tcPr/>
          <w:p>
            <w:pPr>
              <w:pStyle w:val="Compact"/>
              <w:jc w:val="left"/>
            </w:pPr>
            <w:r>
              <w:t xml:space="preserve">0,010</w:t>
            </w:r>
          </w:p>
        </w:tc>
        <w:tc>
          <w:tcPr/>
          <w:p>
            <w:pPr>
              <w:pStyle w:val="Compact"/>
              <w:jc w:val="left"/>
            </w:pPr>
            <w:r>
              <w:t xml:space="preserve">0,300</w:t>
            </w:r>
          </w:p>
        </w:tc>
        <w:tc>
          <w:tcPr/>
          <w:p>
            <w:pPr>
              <w:pStyle w:val="Compact"/>
              <w:jc w:val="left"/>
            </w:pPr>
            <w:r>
              <w:t xml:space="preserve">0,183</w:t>
            </w:r>
          </w:p>
        </w:tc>
        <w:tc>
          <w:tcPr/>
          <w:p>
            <w:pPr>
              <w:pStyle w:val="Compact"/>
              <w:jc w:val="left"/>
            </w:pPr>
            <w:r>
              <w:t xml:space="preserve">0,026</w:t>
            </w:r>
          </w:p>
        </w:tc>
      </w:tr>
    </w:tbl>
    <w:bookmarkEnd w:id="56"/>
    <w:bookmarkStart w:id="57" w:name="X3cf19bee09d00d8622c12784b065aa063fc16d4"/>
    <w:p>
      <w:pPr>
        <w:pStyle w:val="Heading2"/>
        <w:ind w:firstLine="709" w:left="0"/>
        <w:jc w:val="left"/>
      </w:pPr>
      <w:r>
        <w:rPr>
          <w:rFonts w:ascii="Times New Roman" w:hAnsi="Times New Roman"/>
          <w:b/>
          <w:i w:val="0"/>
          <w:sz w:val="28"/>
        </w:rPr>
        <w:t xml:space="preserve">5.5 Итерационная структура модели и процедура передачи параметров</w:t>
      </w:r>
    </w:p>
    <w:p>
      <w:pPr>
        <w:pStyle w:val="FirstParagraph"/>
      </w:pPr>
      <w:r>
        <w:t xml:space="preserve">Процесс симуляции организован как замкнутый итерационный цикл длиной</w:t>
      </w:r>
      <w:r>
        <w:t xml:space="preserve"> </w:t>
      </w:r>
      <m:oMath>
        <m:r>
          <m:t>T</m:t>
        </m:r>
        <m:r>
          <m:rPr>
            <m:sty m:val="p"/>
          </m:rPr>
          <m:t>=</m:t>
        </m:r>
        <m:r>
          <m:t>30</m:t>
        </m:r>
      </m:oMath>
      <w:r>
        <w:t xml:space="preserve"> </w:t>
      </w:r>
      <w:r>
        <w:t xml:space="preserve">шагов с шагом</w:t>
      </w:r>
      <w:r>
        <w:t xml:space="preserve"> </w:t>
      </w:r>
      <m:oMath>
        <m:r>
          <m:t>d</m:t>
        </m:r>
        <m:r>
          <m:t>t</m:t>
        </m:r>
        <m:r>
          <m:rPr>
            <m:sty m:val="p"/>
          </m:rPr>
          <m:t>=</m:t>
        </m:r>
        <m:r>
          <m:t>1</m:t>
        </m:r>
        <m:r>
          <m:t> </m:t>
        </m:r>
        <m:r>
          <m:t>г</m:t>
        </m:r>
        <m:r>
          <m:t>о</m:t>
        </m:r>
        <m:r>
          <m:t>д</m:t>
        </m:r>
      </m:oMath>
      <w:r>
        <w:t xml:space="preserve">. На каждом шаге</w:t>
      </w:r>
      <w:r>
        <w:t xml:space="preserve"> </w:t>
      </w:r>
      <m:oMath>
        <m:r>
          <m:t>t</m:t>
        </m:r>
      </m:oMath>
      <w:r>
        <w:t xml:space="preserve"> </w:t>
      </w:r>
      <w:r>
        <w:t xml:space="preserve">модель реализует замкнутый цикл из трех этапов. На первом этапе из текущих значений матриц</w:t>
      </w:r>
      <w:r>
        <w:t xml:space="preserve"> </w:t>
      </w:r>
      <m:oMath>
        <m:r>
          <m:t>A</m:t>
        </m:r>
        <m:r>
          <m:rPr>
            <m:sty m:val="p"/>
          </m:rPr>
          <m:t>(</m:t>
        </m:r>
        <m:r>
          <m:t>t</m:t>
        </m:r>
        <m:r>
          <m:rPr>
            <m:sty m:val="p"/>
          </m:rPr>
          <m:t>)</m:t>
        </m:r>
      </m:oMath>
      <w:r>
        <w:t xml:space="preserve">,</w:t>
      </w:r>
      <w:r>
        <w:t xml:space="preserve"> </w:t>
      </w:r>
      <m:oMath>
        <m:r>
          <m:t>B</m:t>
        </m:r>
        <m:r>
          <m:rPr>
            <m:sty m:val="p"/>
          </m:rPr>
          <m:t>(</m:t>
        </m:r>
        <m:r>
          <m:t>t</m:t>
        </m:r>
        <m:r>
          <m:rPr>
            <m:sty m:val="p"/>
          </m:rPr>
          <m:t>)</m:t>
        </m:r>
      </m:oMath>
      <w:r>
        <w:t xml:space="preserve">,</w:t>
      </w:r>
      <w:r>
        <w:t xml:space="preserve"> </w:t>
      </w:r>
      <m:oMath>
        <m:r>
          <m:t>u</m:t>
        </m:r>
        <m:r>
          <m:rPr>
            <m:sty m:val="p"/>
          </m:rPr>
          <m:t>(</m:t>
        </m:r>
        <m:r>
          <m:t>t</m:t>
        </m:r>
        <m:r>
          <m:rPr>
            <m:sty m:val="p"/>
          </m:rPr>
          <m:t>)</m:t>
        </m:r>
      </m:oMath>
      <w:r>
        <w:t xml:space="preserve"> </w:t>
      </w:r>
      <w:r>
        <w:t xml:space="preserve">вычисляется целевой вектор выпуска следующего периода по квазистатическому уравнению (4.7):</w:t>
      </w:r>
    </w:p>
    <w:p>
      <w:pPr>
        <w:pStyle w:val="BodyText"/>
      </w:pPr>
      <m:oMathPara>
        <m:oMathParaPr>
          <m:jc m:val="center"/>
        </m:oMathParaPr>
        <m:oMath>
          <m:d>
            <m:dPr>
              <m:begChr m:val="("/>
              <m:sepChr m:val=""/>
              <m:endChr m:val=")"/>
              <m:grow/>
            </m:dPr>
            <m:e>
              <m:r>
                <m:t>I</m:t>
              </m:r>
              <m:r>
                <m:rPr>
                  <m:sty m:val="p"/>
                </m:rPr>
                <m:t>−</m:t>
              </m:r>
              <m:r>
                <m:t>A</m:t>
              </m:r>
              <m:r>
                <m:rPr>
                  <m:sty m:val="p"/>
                </m:rPr>
                <m:t>(</m:t>
              </m:r>
              <m:r>
                <m:t>t</m:t>
              </m:r>
              <m:r>
                <m:rPr>
                  <m:sty m:val="p"/>
                </m:rPr>
                <m:t>)</m:t>
              </m:r>
              <m:r>
                <m:rPr>
                  <m:sty m:val="p"/>
                </m:rPr>
                <m:t>−</m:t>
              </m:r>
              <m:sSub>
                <m:e>
                  <m:r>
                    <m:t>G</m:t>
                  </m:r>
                </m:e>
                <m:sub>
                  <m:r>
                    <m:t>U</m:t>
                  </m:r>
                </m:sub>
              </m:sSub>
              <m:r>
                <m:rPr>
                  <m:sty m:val="p"/>
                </m:rPr>
                <m:t>⋅</m:t>
              </m:r>
              <m:r>
                <m:t>B</m:t>
              </m:r>
              <m:r>
                <m:rPr>
                  <m:sty m:val="p"/>
                </m:rPr>
                <m:t>(</m:t>
              </m:r>
              <m:r>
                <m:t>t</m:t>
              </m:r>
              <m:r>
                <m:rPr>
                  <m:sty m:val="p"/>
                </m:rPr>
                <m:t>)</m:t>
              </m:r>
            </m:e>
          </m:d>
          <m:r>
            <m:rPr>
              <m:sty m:val="p"/>
            </m:rPr>
            <m:t>⋅</m:t>
          </m:r>
          <m:sSup>
            <m:e>
              <m:r>
                <m:t>x</m:t>
              </m:r>
            </m:e>
            <m:sup>
              <m:r>
                <m:rPr>
                  <m:sty m:val="p"/>
                </m:rPr>
                <m:t>*</m:t>
              </m:r>
            </m:sup>
          </m:sSup>
          <m:r>
            <m:rPr>
              <m:sty m:val="p"/>
            </m:rPr>
            <m:t>(</m:t>
          </m:r>
          <m:r>
            <m:t>t</m:t>
          </m:r>
          <m:r>
            <m:rPr>
              <m:sty m:val="p"/>
            </m:rPr>
            <m:t>+</m:t>
          </m:r>
          <m:r>
            <m:t>1</m:t>
          </m:r>
          <m:r>
            <m:rPr>
              <m:sty m:val="p"/>
            </m:rPr>
            <m:t>)</m:t>
          </m:r>
          <m:r>
            <m:rPr>
              <m:sty m:val="p"/>
            </m:rPr>
            <m:t>=</m:t>
          </m:r>
          <m:r>
            <m:t>u</m:t>
          </m:r>
          <m:r>
            <m:rPr>
              <m:sty m:val="p"/>
            </m:rPr>
            <m:t>(</m:t>
          </m:r>
          <m:r>
            <m:t>t</m:t>
          </m:r>
          <m:r>
            <m:rPr>
              <m:sty m:val="p"/>
            </m:rPr>
            <m:t>)</m:t>
          </m:r>
          <m:r>
            <m:rPr>
              <m:sty m:val="p"/>
            </m:rPr>
            <m:t>#</m:t>
          </m:r>
          <m:r>
            <m:rPr>
              <m:sty m:val="p"/>
            </m:rPr>
            <m:t>(</m:t>
          </m:r>
          <m:r>
            <m:t>5.45</m:t>
          </m:r>
          <m:r>
            <m:rPr>
              <m:sty m:val="p"/>
            </m:rPr>
            <m:t>)</m:t>
          </m:r>
        </m:oMath>
      </m:oMathPara>
    </w:p>
    <w:p>
      <w:pPr>
        <w:pStyle w:val="FirstParagraph"/>
        <w:ind w:firstLine="0" w:left="0"/>
        <w:jc w:val="left"/>
      </w:pPr>
      <w:r>
        <w:t xml:space="preserve">где</w:t>
      </w:r>
      <w:r>
        <w:t xml:space="preserve"> </w:t>
      </w:r>
      <m:oMath>
        <m:sSub>
          <m:e>
            <m:r>
              <m:t>G</m:t>
            </m:r>
          </m:e>
          <m:sub>
            <m:r>
              <m:t>U</m:t>
            </m:r>
          </m:sub>
        </m:sSub>
        <m:r>
          <m:rPr>
            <m:sty m:val="p"/>
          </m:rPr>
          <m:t>=</m:t>
        </m:r>
        <m:r>
          <m:t>0</m:t>
        </m:r>
        <m:r>
          <m:rPr>
            <m:sty m:val="p"/>
          </m:rPr>
          <m:t>,</m:t>
        </m:r>
        <m:r>
          <m:t>015</m:t>
        </m:r>
      </m:oMath>
      <w:r>
        <w:t xml:space="preserve"> </w:t>
      </w:r>
      <w:r>
        <w:t xml:space="preserve">– постоянный темп роста конечного спроса. Матрица</w:t>
      </w:r>
      <w:r>
        <w:t xml:space="preserve"> </w:t>
      </w:r>
      <m:oMath>
        <m:r>
          <m:t>M</m:t>
        </m:r>
        <m:r>
          <m:rPr>
            <m:sty m:val="p"/>
          </m:rPr>
          <m:t>(</m:t>
        </m:r>
        <m:r>
          <m:t>t</m:t>
        </m:r>
        <m:r>
          <m:rPr>
            <m:sty m:val="p"/>
          </m:rPr>
          <m:t>)</m:t>
        </m:r>
        <m:r>
          <m:rPr>
            <m:sty m:val="p"/>
          </m:rPr>
          <m:t>=</m:t>
        </m:r>
        <m:r>
          <m:t>I</m:t>
        </m:r>
        <m:r>
          <m:rPr>
            <m:sty m:val="p"/>
          </m:rPr>
          <m:t>−</m:t>
        </m:r>
        <m:r>
          <m:t>A</m:t>
        </m:r>
        <m:r>
          <m:rPr>
            <m:sty m:val="p"/>
          </m:rPr>
          <m:t>(</m:t>
        </m:r>
        <m:r>
          <m:t>t</m:t>
        </m:r>
        <m:r>
          <m:rPr>
            <m:sty m:val="p"/>
          </m:rPr>
          <m:t>)</m:t>
        </m:r>
        <m:r>
          <m:rPr>
            <m:sty m:val="p"/>
          </m:rPr>
          <m:t>−</m:t>
        </m:r>
        <m:sSub>
          <m:e>
            <m:r>
              <m:t>G</m:t>
            </m:r>
          </m:e>
          <m:sub>
            <m:r>
              <m:t>U</m:t>
            </m:r>
          </m:sub>
        </m:sSub>
        <m:r>
          <m:rPr>
            <m:sty m:val="p"/>
          </m:rPr>
          <m:t>⋅</m:t>
        </m:r>
        <m:r>
          <m:t>B</m:t>
        </m:r>
        <m:r>
          <m:rPr>
            <m:sty m:val="p"/>
          </m:rPr>
          <m:t>(</m:t>
        </m:r>
        <m:r>
          <m:t>t</m:t>
        </m:r>
        <m:r>
          <m:rPr>
            <m:sty m:val="p"/>
          </m:rPr>
          <m:t>)</m:t>
        </m:r>
      </m:oMath>
      <w:r>
        <w:t xml:space="preserve"> </w:t>
      </w:r>
      <w:r>
        <w:t xml:space="preserve">невырождена при</w:t>
      </w:r>
      <w:r>
        <w:t xml:space="preserve"> </w:t>
      </w:r>
      <m:oMath>
        <m:r>
          <m:t>ρ</m:t>
        </m:r>
        <m:r>
          <m:rPr>
            <m:sty m:val="p"/>
          </m:rPr>
          <m:t>(</m:t>
        </m:r>
        <m:r>
          <m:t>A</m:t>
        </m:r>
        <m:r>
          <m:rPr>
            <m:sty m:val="p"/>
          </m:rPr>
          <m:t>(</m:t>
        </m:r>
        <m:r>
          <m:t>t</m:t>
        </m:r>
        <m:r>
          <m:rPr>
            <m:sty m:val="p"/>
          </m:rPr>
          <m:t>)</m:t>
        </m:r>
        <m:r>
          <m:rPr>
            <m:sty m:val="p"/>
          </m:rPr>
          <m:t>+</m:t>
        </m:r>
        <m:sSub>
          <m:e>
            <m:r>
              <m:t>G</m:t>
            </m:r>
          </m:e>
          <m:sub>
            <m:r>
              <m:t>U</m:t>
            </m:r>
          </m:sub>
        </m:sSub>
        <m:r>
          <m:rPr>
            <m:sty m:val="p"/>
          </m:rPr>
          <m:t>⋅</m:t>
        </m:r>
        <m:r>
          <m:t>B</m:t>
        </m:r>
        <m:r>
          <m:rPr>
            <m:sty m:val="p"/>
          </m:rPr>
          <m:t>(</m:t>
        </m:r>
        <m:r>
          <m:t>t</m:t>
        </m:r>
        <m:r>
          <m:rPr>
            <m:sty m:val="p"/>
          </m:rPr>
          <m:t>)</m:t>
        </m:r>
        <m:r>
          <m:rPr>
            <m:sty m:val="p"/>
          </m:rPr>
          <m:t>)</m:t>
        </m:r>
        <m:r>
          <m:rPr>
            <m:sty m:val="p"/>
          </m:rPr>
          <m:t>&lt;</m:t>
        </m:r>
        <m:r>
          <m:t>1</m:t>
        </m:r>
      </m:oMath>
      <w:r>
        <w:t xml:space="preserve"> </w:t>
      </w:r>
      <w:r>
        <w:t xml:space="preserve">– условии, выполняющемся на всем горизонте симуляции, – что обеспечивает единственность решения. Система (5.45) решается методом прямого LU-разложения. Отрицательные компоненты</w:t>
      </w:r>
      <w:r>
        <w:t xml:space="preserve"> </w:t>
      </w:r>
      <m:oMath>
        <m:sSup>
          <m:e>
            <m:r>
              <m:t>x</m:t>
            </m:r>
          </m:e>
          <m:sup>
            <m:r>
              <m:rPr>
                <m:sty m:val="p"/>
              </m:rPr>
              <m:t>*</m:t>
            </m:r>
          </m:sup>
        </m:sSup>
        <m:r>
          <m:rPr>
            <m:sty m:val="p"/>
          </m:rPr>
          <m:t>(</m:t>
        </m:r>
        <m:r>
          <m:t>t</m:t>
        </m:r>
        <m:r>
          <m:rPr>
            <m:sty m:val="p"/>
          </m:rPr>
          <m:t>+</m:t>
        </m:r>
        <m:r>
          <m:t>1</m:t>
        </m:r>
        <m:r>
          <m:rPr>
            <m:sty m:val="p"/>
          </m:rPr>
          <m:t>)</m:t>
        </m:r>
      </m:oMath>
      <w:r>
        <w:t xml:space="preserve"> </w:t>
      </w:r>
      <w:r>
        <w:t xml:space="preserve">обнуляются. После вычисления целевого выпуска вектор конечного спроса обновляется с постоянным темпом</w:t>
      </w:r>
      <w:r>
        <w:t xml:space="preserve"> </w:t>
      </w:r>
      <m:oMath>
        <m:r>
          <m:t>u</m:t>
        </m:r>
        <m:r>
          <m:rPr>
            <m:sty m:val="p"/>
          </m:rPr>
          <m:t>(</m:t>
        </m:r>
        <m:r>
          <m:t>t</m:t>
        </m:r>
        <m:r>
          <m:rPr>
            <m:sty m:val="p"/>
          </m:rPr>
          <m:t>+</m:t>
        </m:r>
        <m:r>
          <m:t>1</m:t>
        </m:r>
        <m:r>
          <m:rPr>
            <m:sty m:val="p"/>
          </m:rPr>
          <m:t>)</m:t>
        </m:r>
        <m:r>
          <m:rPr>
            <m:sty m:val="p"/>
          </m:rPr>
          <m:t>=</m:t>
        </m:r>
        <m:r>
          <m:t>u</m:t>
        </m:r>
        <m:r>
          <m:rPr>
            <m:sty m:val="p"/>
          </m:rPr>
          <m:t>(</m:t>
        </m:r>
        <m:r>
          <m:t>t</m:t>
        </m:r>
        <m:r>
          <m:rPr>
            <m:sty m:val="p"/>
          </m:rPr>
          <m:t>)</m:t>
        </m:r>
        <m:r>
          <m:rPr>
            <m:sty m:val="p"/>
          </m:rPr>
          <m:t>⋅</m:t>
        </m:r>
        <m:r>
          <m:rPr>
            <m:sty m:val="p"/>
          </m:rPr>
          <m:t>(</m:t>
        </m:r>
        <m:r>
          <m:t>1</m:t>
        </m:r>
        <m:r>
          <m:rPr>
            <m:sty m:val="p"/>
          </m:rPr>
          <m:t>+</m:t>
        </m:r>
        <m:sSub>
          <m:e>
            <m:r>
              <m:t>G</m:t>
            </m:r>
          </m:e>
          <m:sub>
            <m:r>
              <m:t>U</m:t>
            </m:r>
          </m:sub>
        </m:sSub>
        <m:r>
          <m:rPr>
            <m:sty m:val="p"/>
          </m:rPr>
          <m:t>)</m:t>
        </m:r>
      </m:oMath>
      <w:r>
        <w:t xml:space="preserve">.</w:t>
      </w:r>
    </w:p>
    <w:p>
      <w:pPr>
        <w:pStyle w:val="BodyText"/>
      </w:pPr>
      <w:r>
        <w:t xml:space="preserve">Целевой выпуск</w:t>
      </w:r>
      <w:r>
        <w:t xml:space="preserve"> </w:t>
      </w:r>
      <m:oMath>
        <m:sSup>
          <m:e>
            <m:r>
              <m:t>x</m:t>
            </m:r>
          </m:e>
          <m:sup>
            <m:r>
              <m:rPr>
                <m:sty m:val="p"/>
              </m:rPr>
              <m:t>*</m:t>
            </m:r>
          </m:sup>
        </m:sSup>
        <m:r>
          <m:rPr>
            <m:sty m:val="p"/>
          </m:rPr>
          <m:t>(</m:t>
        </m:r>
        <m:r>
          <m:t>t</m:t>
        </m:r>
        <m:r>
          <m:rPr>
            <m:sty m:val="p"/>
          </m:rPr>
          <m:t>+</m:t>
        </m:r>
        <m:r>
          <m:t>1</m:t>
        </m:r>
        <m:r>
          <m:rPr>
            <m:sty m:val="p"/>
          </m:rPr>
          <m:t>)</m:t>
        </m:r>
      </m:oMath>
      <w:r>
        <w:t xml:space="preserve"> </w:t>
      </w:r>
      <w:r>
        <w:t xml:space="preserve">распределяется между фирмами пропорционально рыночным долям</w:t>
      </w:r>
      <w:r>
        <w:t xml:space="preserve"> </w:t>
      </w:r>
      <m:oMath>
        <m:sSub>
          <m:e>
            <m:r>
              <m:t>ω</m:t>
            </m:r>
          </m:e>
          <m:sub>
            <m:r>
              <m:t>j</m:t>
            </m:r>
            <m:r>
              <m:t>f</m:t>
            </m:r>
          </m:sub>
        </m:sSub>
        <m:r>
          <m:rPr>
            <m:sty m:val="p"/>
          </m:rPr>
          <m:t>(</m:t>
        </m:r>
        <m:r>
          <m:t>t</m:t>
        </m:r>
        <m:r>
          <m:rPr>
            <m:sty m:val="p"/>
          </m:rPr>
          <m:t>)</m:t>
        </m:r>
      </m:oMath>
      <w:r>
        <w:t xml:space="preserve">, формируя индивидуальные спросовые сигналы. На втором этапе каждый из 159 агентов автономно принимает решения о выпуске, закупке промежуточных ресурсов, инвестировании и технологическом обновлении согласно поведенческим уравнениям (4.18)–(4.28). На третьем этапе из индивидуальных решений агрегированием формируются обновленные матрицы:</w:t>
      </w:r>
    </w:p>
    <w:p>
      <w:pPr>
        <w:pStyle w:val="BodyText"/>
      </w:pPr>
      <m:oMathPara>
        <m:oMathParaPr>
          <m:jc m:val="center"/>
        </m:oMathParaPr>
        <m:oMath>
          <m:m>
            <m:mPr>
              <m:baseJc m:val="center"/>
              <m:plcHide m:val="on"/>
              <m:mcs>
                <m:mc>
                  <m:mcPr>
                    <m:mcJc m:val="right"/>
                    <m:count m:val="1"/>
                  </m:mcPr>
                </m:mc>
              </m:mcs>
            </m:mPr>
            <m:mr>
              <m:e>
                <m:sSub>
                  <m:e>
                    <m:r>
                      <m:t>a</m:t>
                    </m:r>
                  </m:e>
                  <m:sub>
                    <m:r>
                      <m:t>i</m:t>
                    </m:r>
                    <m:r>
                      <m:t>j</m:t>
                    </m:r>
                  </m:sub>
                </m:sSub>
                <m:r>
                  <m:rPr>
                    <m:sty m:val="p"/>
                  </m:rPr>
                  <m:t>(</m:t>
                </m:r>
                <m:r>
                  <m:t>t</m:t>
                </m:r>
                <m:r>
                  <m:rPr>
                    <m:sty m:val="p"/>
                  </m:rPr>
                  <m:t>+</m:t>
                </m:r>
                <m:r>
                  <m:t>1</m:t>
                </m:r>
                <m:r>
                  <m:rPr>
                    <m:sty m:val="p"/>
                  </m:rPr>
                  <m:t>)</m:t>
                </m:r>
                <m:r>
                  <m:rPr>
                    <m:sty m:val="p"/>
                  </m:rPr>
                  <m:t>=</m:t>
                </m:r>
                <m:f>
                  <m:fPr>
                    <m:type m:val="bar"/>
                  </m:fPr>
                  <m:num>
                    <m:nary>
                      <m:naryPr>
                        <m:chr m:val="∑"/>
                        <m:limLoc m:val="undOvr"/>
                        <m:subHide m:val="off"/>
                        <m:supHide m:val="on"/>
                      </m:naryPr>
                      <m:sub>
                        <m:r>
                          <m:t>f</m:t>
                        </m:r>
                      </m:sub>
                      <m:sup>
                        <m:r>
                          <m:t>​</m:t>
                        </m:r>
                      </m:sup>
                      <m:e>
                        <m:sSub>
                          <m:e>
                            <m:r>
                              <m:t>z</m:t>
                            </m:r>
                          </m:e>
                          <m:sub>
                            <m:r>
                              <m:t>i</m:t>
                            </m:r>
                            <m:r>
                              <m:t>j</m:t>
                            </m:r>
                            <m:r>
                              <m:t>f</m:t>
                            </m:r>
                          </m:sub>
                        </m:sSub>
                        <m:r>
                          <m:rPr>
                            <m:sty m:val="p"/>
                          </m:rPr>
                          <m:t>(</m:t>
                        </m:r>
                        <m:r>
                          <m:t>t</m:t>
                        </m:r>
                        <m:r>
                          <m:rPr>
                            <m:sty m:val="p"/>
                          </m:rPr>
                          <m:t>+</m:t>
                        </m:r>
                        <m:r>
                          <m:t>1</m:t>
                        </m:r>
                        <m:r>
                          <m:rPr>
                            <m:sty m:val="p"/>
                          </m:rPr>
                          <m:t>)</m:t>
                        </m:r>
                      </m:e>
                    </m:nary>
                  </m:num>
                  <m:den>
                    <m:nary>
                      <m:naryPr>
                        <m:chr m:val="∑"/>
                        <m:limLoc m:val="undOvr"/>
                        <m:subHide m:val="off"/>
                        <m:supHide m:val="on"/>
                      </m:naryPr>
                      <m:sub>
                        <m:r>
                          <m:t>f</m:t>
                        </m:r>
                      </m:sub>
                      <m:sup>
                        <m:r>
                          <m:t>​</m:t>
                        </m:r>
                      </m:sup>
                      <m:e>
                        <m:sSub>
                          <m:e>
                            <m:r>
                              <m:t>x</m:t>
                            </m:r>
                          </m:e>
                          <m:sub>
                            <m:r>
                              <m:t>j</m:t>
                            </m:r>
                            <m:r>
                              <m:t>f</m:t>
                            </m:r>
                          </m:sub>
                        </m:sSub>
                        <m:r>
                          <m:rPr>
                            <m:sty m:val="p"/>
                          </m:rPr>
                          <m:t>(</m:t>
                        </m:r>
                        <m:r>
                          <m:t>t</m:t>
                        </m:r>
                        <m:r>
                          <m:rPr>
                            <m:sty m:val="p"/>
                          </m:rPr>
                          <m:t>+</m:t>
                        </m:r>
                        <m:r>
                          <m:t>1</m:t>
                        </m:r>
                        <m:r>
                          <m:rPr>
                            <m:sty m:val="p"/>
                          </m:rPr>
                          <m:t>)</m:t>
                        </m:r>
                      </m:e>
                    </m:nary>
                  </m:den>
                </m:f>
                <m:r>
                  <m:rPr>
                    <m:sty m:val="p"/>
                  </m:rPr>
                  <m:t>#</m:t>
                </m:r>
                <m:r>
                  <m:rPr>
                    <m:sty m:val="p"/>
                  </m:rPr>
                  <m:t>(</m:t>
                </m:r>
                <m:r>
                  <m:t>5.46</m:t>
                </m:r>
                <m:r>
                  <m:rPr>
                    <m:sty m:val="p"/>
                  </m:rPr>
                  <m:t>)</m:t>
                </m:r>
              </m:e>
            </m:mr>
          </m:m>
        </m:oMath>
      </m:oMathPara>
    </w:p>
    <w:p>
      <w:pPr>
        <w:pStyle w:val="FirstParagraph"/>
      </w:pPr>
      <m:oMathPara>
        <m:oMathParaPr>
          <m:jc m:val="center"/>
        </m:oMathParaPr>
        <m:oMath>
          <m:m>
            <m:mPr>
              <m:baseJc m:val="center"/>
              <m:plcHide m:val="on"/>
              <m:mcs>
                <m:mc>
                  <m:mcPr>
                    <m:mcJc m:val="right"/>
                    <m:count m:val="1"/>
                  </m:mcPr>
                </m:mc>
              </m:mcs>
            </m:mPr>
            <m:mr>
              <m:e>
                <m:sSub>
                  <m:e>
                    <m:r>
                      <m:t>b</m:t>
                    </m:r>
                  </m:e>
                  <m:sub>
                    <m:r>
                      <m:t>i</m:t>
                    </m:r>
                    <m:r>
                      <m:t>j</m:t>
                    </m:r>
                  </m:sub>
                </m:sSub>
                <m:r>
                  <m:rPr>
                    <m:sty m:val="p"/>
                  </m:rPr>
                  <m:t>(</m:t>
                </m:r>
                <m:r>
                  <m:t>t</m:t>
                </m:r>
                <m:r>
                  <m:rPr>
                    <m:sty m:val="p"/>
                  </m:rPr>
                  <m:t>+</m:t>
                </m:r>
                <m:r>
                  <m:t>1</m:t>
                </m:r>
                <m:r>
                  <m:rPr>
                    <m:sty m:val="p"/>
                  </m:rPr>
                  <m:t>)</m:t>
                </m:r>
                <m:r>
                  <m:rPr>
                    <m:sty m:val="p"/>
                  </m:rPr>
                  <m:t>=</m:t>
                </m:r>
                <m:f>
                  <m:fPr>
                    <m:type m:val="bar"/>
                  </m:fPr>
                  <m:num>
                    <m:nary>
                      <m:naryPr>
                        <m:chr m:val="∑"/>
                        <m:limLoc m:val="undOvr"/>
                        <m:subHide m:val="off"/>
                        <m:supHide m:val="on"/>
                      </m:naryPr>
                      <m:sub>
                        <m:r>
                          <m:t>f</m:t>
                        </m:r>
                      </m:sub>
                      <m:sup>
                        <m:r>
                          <m:t>​</m:t>
                        </m:r>
                      </m:sup>
                      <m:e>
                        <m:sSub>
                          <m:e>
                            <m:r>
                              <m:t>q</m:t>
                            </m:r>
                          </m:e>
                          <m:sub>
                            <m:r>
                              <m:t>i</m:t>
                            </m:r>
                            <m:r>
                              <m:t>j</m:t>
                            </m:r>
                            <m:r>
                              <m:t>f</m:t>
                            </m:r>
                          </m:sub>
                        </m:sSub>
                        <m:r>
                          <m:rPr>
                            <m:sty m:val="p"/>
                          </m:rPr>
                          <m:t>(</m:t>
                        </m:r>
                        <m:r>
                          <m:t>t</m:t>
                        </m:r>
                        <m:r>
                          <m:rPr>
                            <m:sty m:val="p"/>
                          </m:rPr>
                          <m:t>+</m:t>
                        </m:r>
                        <m:r>
                          <m:t>1</m:t>
                        </m:r>
                        <m:r>
                          <m:rPr>
                            <m:sty m:val="p"/>
                          </m:rPr>
                          <m:t>)</m:t>
                        </m:r>
                      </m:e>
                    </m:nary>
                  </m:num>
                  <m:den>
                    <m:r>
                      <m:rPr>
                        <m:sty m:val="p"/>
                      </m:rPr>
                      <m:t>max</m:t>
                    </m:r>
                    <m:d>
                      <m:dPr>
                        <m:begChr m:val="{"/>
                        <m:sepChr m:val=""/>
                        <m:endChr m:val="}"/>
                        <m:grow/>
                      </m:dPr>
                      <m:e>
                        <m:d>
                          <m:dPr>
                            <m:begChr m:val="|"/>
                            <m:sepChr m:val=""/>
                            <m:endChr m:val="|"/>
                            <m:grow/>
                          </m:dPr>
                          <m:e>
                            <m:sSub>
                              <m:e>
                                <m:r>
                                  <m:t>x</m:t>
                                </m:r>
                              </m:e>
                              <m:sub>
                                <m:r>
                                  <m:t>j</m:t>
                                </m:r>
                              </m:sub>
                            </m:sSub>
                            <m:r>
                              <m:rPr>
                                <m:sty m:val="p"/>
                              </m:rPr>
                              <m:t>(</m:t>
                            </m:r>
                            <m:r>
                              <m:t>t</m:t>
                            </m:r>
                            <m:r>
                              <m:rPr>
                                <m:sty m:val="p"/>
                              </m:rPr>
                              <m:t>+</m:t>
                            </m:r>
                            <m:r>
                              <m:t>1</m:t>
                            </m:r>
                            <m:r>
                              <m:rPr>
                                <m:sty m:val="p"/>
                              </m:rPr>
                              <m:t>)</m:t>
                            </m:r>
                            <m:r>
                              <m:rPr>
                                <m:sty m:val="p"/>
                              </m:rPr>
                              <m:t>−</m:t>
                            </m:r>
                            <m:sSub>
                              <m:e>
                                <m:r>
                                  <m:t>x</m:t>
                                </m:r>
                              </m:e>
                              <m:sub>
                                <m:r>
                                  <m:t>j</m:t>
                                </m:r>
                              </m:sub>
                            </m:sSub>
                            <m:r>
                              <m:rPr>
                                <m:sty m:val="p"/>
                              </m:rPr>
                              <m:t>(</m:t>
                            </m:r>
                            <m:r>
                              <m:t>t</m:t>
                            </m:r>
                            <m:r>
                              <m:rPr>
                                <m:sty m:val="p"/>
                              </m:rPr>
                              <m:t>)</m:t>
                            </m:r>
                          </m:e>
                        </m:d>
                        <m:r>
                          <m:rPr>
                            <m:sty m:val="p"/>
                          </m:rPr>
                          <m:t>,</m:t>
                        </m:r>
                        <m:r>
                          <m:t> </m:t>
                        </m:r>
                        <m:sSub>
                          <m:e>
                            <m:r>
                              <m:t>ε</m:t>
                            </m:r>
                          </m:e>
                          <m:sub>
                            <m:r>
                              <m:t>b</m:t>
                            </m:r>
                          </m:sub>
                        </m:sSub>
                      </m:e>
                    </m:d>
                  </m:den>
                </m:f>
                <m:r>
                  <m:rPr>
                    <m:sty m:val="p"/>
                  </m:rPr>
                  <m:t>#</m:t>
                </m:r>
                <m:r>
                  <m:rPr>
                    <m:sty m:val="p"/>
                  </m:rPr>
                  <m:t>(</m:t>
                </m:r>
                <m:r>
                  <m:t>5.47</m:t>
                </m:r>
                <m:r>
                  <m:rPr>
                    <m:sty m:val="p"/>
                  </m:rPr>
                  <m:t>)</m:t>
                </m:r>
              </m:e>
            </m:mr>
          </m:m>
        </m:oMath>
      </m:oMathPara>
    </w:p>
    <w:p>
      <w:pPr>
        <w:pStyle w:val="FirstParagraph"/>
      </w:pPr>
      <w:r>
        <w:t xml:space="preserve">Обновленные</w:t>
      </w:r>
      <w:r>
        <w:t xml:space="preserve"> </w:t>
      </w:r>
      <m:oMath>
        <m:r>
          <m:t>A</m:t>
        </m:r>
        <m:r>
          <m:rPr>
            <m:sty m:val="p"/>
          </m:rPr>
          <m:t>(</m:t>
        </m:r>
        <m:r>
          <m:t>t</m:t>
        </m:r>
        <m:r>
          <m:rPr>
            <m:sty m:val="p"/>
          </m:rPr>
          <m:t>+</m:t>
        </m:r>
        <m:r>
          <m:t>1</m:t>
        </m:r>
        <m:r>
          <m:rPr>
            <m:sty m:val="p"/>
          </m:rPr>
          <m:t>)</m:t>
        </m:r>
      </m:oMath>
      <w:r>
        <w:t xml:space="preserve">,</w:t>
      </w:r>
      <w:r>
        <w:t xml:space="preserve"> </w:t>
      </w:r>
      <m:oMath>
        <m:r>
          <m:t>B</m:t>
        </m:r>
        <m:r>
          <m:rPr>
            <m:sty m:val="p"/>
          </m:rPr>
          <m:t>(</m:t>
        </m:r>
        <m:r>
          <m:t>t</m:t>
        </m:r>
        <m:r>
          <m:rPr>
            <m:sty m:val="p"/>
          </m:rPr>
          <m:t>+</m:t>
        </m:r>
        <m:r>
          <m:t>1</m:t>
        </m:r>
        <m:r>
          <m:rPr>
            <m:sty m:val="p"/>
          </m:rPr>
          <m:t>)</m:t>
        </m:r>
      </m:oMath>
      <w:r>
        <w:t xml:space="preserve"> </w:t>
      </w:r>
      <w:r>
        <w:t xml:space="preserve">и</w:t>
      </w:r>
      <w:r>
        <w:t xml:space="preserve"> </w:t>
      </w:r>
      <m:oMath>
        <m:r>
          <m:t>x</m:t>
        </m:r>
        <m:r>
          <m:rPr>
            <m:sty m:val="p"/>
          </m:rPr>
          <m:t>(</m:t>
        </m:r>
        <m:r>
          <m:t>t</m:t>
        </m:r>
        <m:r>
          <m:rPr>
            <m:sty m:val="p"/>
          </m:rPr>
          <m:t>+</m:t>
        </m:r>
        <m:r>
          <m:t>1</m:t>
        </m:r>
        <m:r>
          <m:rPr>
            <m:sty m:val="p"/>
          </m:rPr>
          <m:t>)</m:t>
        </m:r>
      </m:oMath>
      <w:r>
        <w:t xml:space="preserve"> </w:t>
      </w:r>
      <w:r>
        <w:t xml:space="preserve">передаются как входные данные для итерации</w:t>
      </w:r>
      <w:r>
        <w:t xml:space="preserve"> </w:t>
      </w:r>
      <m:oMath>
        <m:r>
          <m:t>t</m:t>
        </m:r>
        <m:r>
          <m:rPr>
            <m:sty m:val="p"/>
          </m:rPr>
          <m:t>+</m:t>
        </m:r>
        <m:r>
          <m:t>1</m:t>
        </m:r>
      </m:oMath>
      <w:r>
        <w:t xml:space="preserve">. Поведенческие параметры</w:t>
      </w:r>
      <w:r>
        <w:t xml:space="preserve"> </w:t>
      </w:r>
      <m:oMath>
        <m:sSub>
          <m:e>
            <m:r>
              <m:t>δ</m:t>
            </m:r>
          </m:e>
          <m:sub>
            <m:r>
              <m:t>j</m:t>
            </m:r>
          </m:sub>
        </m:sSub>
      </m:oMath>
      <w:r>
        <w:t xml:space="preserve">,</w:t>
      </w:r>
      <w:r>
        <w:t xml:space="preserve"> </w:t>
      </w:r>
      <m:oMath>
        <m:sSub>
          <m:e>
            <m:r>
              <m:t>ν</m:t>
            </m:r>
          </m:e>
          <m:sub>
            <m:r>
              <m:t>j</m:t>
            </m:r>
          </m:sub>
        </m:sSub>
      </m:oMath>
      <w:r>
        <w:t xml:space="preserve">,</w:t>
      </w:r>
      <w:r>
        <w:t xml:space="preserve"> </w:t>
      </w:r>
      <m:oMath>
        <m:sSub>
          <m:e>
            <m:r>
              <m:t>κ</m:t>
            </m:r>
          </m:e>
          <m:sub>
            <m:r>
              <m:t>j</m:t>
            </m:r>
          </m:sub>
        </m:sSub>
      </m:oMath>
      <w:r>
        <w:t xml:space="preserve">,</w:t>
      </w:r>
      <w:r>
        <w:t xml:space="preserve"> </w:t>
      </w:r>
      <m:oMath>
        <m:sSub>
          <m:e>
            <m:r>
              <m:t>η</m:t>
            </m:r>
          </m:e>
          <m:sub>
            <m:r>
              <m:t>j</m:t>
            </m:r>
          </m:sub>
        </m:sSub>
      </m:oMath>
      <w:r>
        <w:t xml:space="preserve">,</w:t>
      </w:r>
      <w:r>
        <w:t xml:space="preserve"> </w:t>
      </w:r>
      <m:oMath>
        <m:sSub>
          <m:e>
            <m:r>
              <m:t>α</m:t>
            </m:r>
          </m:e>
          <m:sub>
            <m:r>
              <m:t>j</m:t>
            </m:r>
          </m:sub>
        </m:sSub>
      </m:oMath>
      <w:r>
        <w:t xml:space="preserve">,</w:t>
      </w:r>
      <w:r>
        <w:t xml:space="preserve"> </w:t>
      </w:r>
      <m:oMath>
        <m:sSub>
          <m:e>
            <m:r>
              <m:t>p</m:t>
            </m:r>
          </m:e>
          <m:sub>
            <m:r>
              <m:t>i</m:t>
            </m:r>
            <m:r>
              <m:t>n</m:t>
            </m:r>
            <m:sSub>
              <m:e>
                <m:r>
                  <m:t>n</m:t>
                </m:r>
              </m:e>
              <m:sub>
                <m:r>
                  <m:t>j</m:t>
                </m:r>
              </m:sub>
            </m:sSub>
          </m:sub>
        </m:sSub>
      </m:oMath>
      <w:r>
        <w:t xml:space="preserve">,</w:t>
      </w:r>
      <w:r>
        <w:t xml:space="preserve"> </w:t>
      </w:r>
      <m:oMath>
        <m:sSub>
          <m:e>
            <m:r>
              <m:t>μ</m:t>
            </m:r>
          </m:e>
          <m:sub>
            <m:r>
              <m:t>j</m:t>
            </m:r>
          </m:sub>
        </m:sSub>
      </m:oMath>
      <w:r>
        <w:t xml:space="preserve"> </w:t>
      </w:r>
      <w:r>
        <w:t xml:space="preserve">остаются неизменными на всем горизонте симуляции, так как они определяют правила принятия решений, а не состояние системы. Таким образом, единожды откалиброванный набор параметров полностью задает характер динамики модели на</w:t>
      </w:r>
      <w:r>
        <w:t xml:space="preserve"> </w:t>
      </w:r>
      <m:oMath>
        <m:r>
          <m:t>T</m:t>
        </m:r>
        <m:r>
          <m:rPr>
            <m:sty m:val="p"/>
          </m:rPr>
          <m:t>=</m:t>
        </m:r>
        <m:r>
          <m:t>30</m:t>
        </m:r>
      </m:oMath>
      <w:r>
        <w:t xml:space="preserve"> </w:t>
      </w:r>
      <w:r>
        <w:t xml:space="preserve">шагов, а изменение матриц</w:t>
      </w:r>
      <w:r>
        <w:t xml:space="preserve"> </w:t>
      </w:r>
      <m:oMath>
        <m:r>
          <m:t>A</m:t>
        </m:r>
        <m:r>
          <m:rPr>
            <m:sty m:val="p"/>
          </m:rPr>
          <m:t>(</m:t>
        </m:r>
        <m:r>
          <m:t>t</m:t>
        </m:r>
        <m:r>
          <m:rPr>
            <m:sty m:val="p"/>
          </m:rPr>
          <m:t>)</m:t>
        </m:r>
      </m:oMath>
      <w:r>
        <w:t xml:space="preserve"> </w:t>
      </w:r>
      <w:r>
        <w:t xml:space="preserve">и</w:t>
      </w:r>
      <w:r>
        <w:t xml:space="preserve"> </w:t>
      </w:r>
      <m:oMath>
        <m:r>
          <m:t>B</m:t>
        </m:r>
        <m:r>
          <m:rPr>
            <m:sty m:val="p"/>
          </m:rPr>
          <m:t>(</m:t>
        </m:r>
        <m:r>
          <m:t>t</m:t>
        </m:r>
        <m:r>
          <m:rPr>
            <m:sty m:val="p"/>
          </m:rPr>
          <m:t>)</m:t>
        </m:r>
      </m:oMath>
      <w:r>
        <w:t xml:space="preserve"> </w:t>
      </w:r>
      <w:r>
        <w:t xml:space="preserve">происходит исключительно через механизм агрегирования микрорешений.</w:t>
      </w:r>
    </w:p>
    <w:bookmarkEnd w:id="57"/>
    <w:bookmarkStart w:id="58" w:name="верификация-начальных-условий"/>
    <w:p>
      <w:pPr>
        <w:pStyle w:val="Heading2"/>
        <w:ind w:firstLine="709" w:left="0"/>
        <w:jc w:val="left"/>
      </w:pPr>
      <w:r>
        <w:rPr>
          <w:rFonts w:ascii="Times New Roman" w:hAnsi="Times New Roman"/>
          <w:b/>
          <w:i w:val="0"/>
          <w:sz w:val="28"/>
        </w:rPr>
        <w:t xml:space="preserve">5.6 Верификация начальных условий</w:t>
      </w:r>
    </w:p>
    <w:p>
      <w:pPr>
        <w:pStyle w:val="FirstParagraph"/>
      </w:pPr>
      <w:r>
        <w:t xml:space="preserve">По завершении калибровки проведена верификация совместности всех начальных условий. Результаты сведены в таблице 5.9.</w:t>
      </w:r>
    </w:p>
    <w:p>
      <w:pPr>
        <w:pStyle w:val="BodyText"/>
      </w:pPr>
      <w:r>
        <w:t xml:space="preserve">Таблица 5.9 – Результаты верификации начальных условий модели</w:t>
      </w:r>
    </w:p>
    <w:tbl>
      <w:tblPr>
        <w:tblStyle w:val="Table"/>
        <w:tblW w:type="pct" w:w="4938"/>
        <w:tblLayout w:type="fixed"/>
        <w:tblLook w:firstRow="1" w:lastRow="0" w:firstColumn="0" w:lastColumn="0" w:noHBand="0" w:noVBand="0" w:val="0020"/>
      </w:tblPr>
      <w:tblGrid>
        <w:gridCol w:w="2346"/>
        <w:gridCol w:w="3324"/>
        <w:gridCol w:w="977"/>
        <w:gridCol w:w="1173"/>
      </w:tblGrid>
      <w:tr>
        <w:trPr>
          <w:tblHeader w:val="on"/>
        </w:trPr>
        <w:tc>
          <w:tcPr/>
          <w:p>
            <w:pPr>
              <w:pStyle w:val="Compact"/>
              <w:jc w:val="left"/>
            </w:pPr>
            <w:r>
              <w:t xml:space="preserve">Проверка</w:t>
            </w:r>
          </w:p>
        </w:tc>
        <w:tc>
          <w:tcPr/>
          <w:p>
            <w:pPr>
              <w:pStyle w:val="Compact"/>
              <w:jc w:val="left"/>
            </w:pPr>
            <w:r>
              <w:t xml:space="preserve">Условие</w:t>
            </w:r>
          </w:p>
        </w:tc>
        <w:tc>
          <w:tcPr/>
          <w:p>
            <w:pPr>
              <w:pStyle w:val="Compact"/>
              <w:jc w:val="left"/>
            </w:pPr>
            <w:r>
              <w:t xml:space="preserve">Результат</w:t>
            </w:r>
          </w:p>
        </w:tc>
        <w:tc>
          <w:tcPr/>
          <w:p>
            <w:pPr>
              <w:pStyle w:val="Compact"/>
              <w:jc w:val="left"/>
            </w:pPr>
            <w:r>
              <w:t xml:space="preserve">Значение/невязка</w:t>
            </w:r>
          </w:p>
        </w:tc>
      </w:tr>
      <w:tr>
        <w:tc>
          <w:tcPr/>
          <w:p>
            <w:pPr>
              <w:pStyle w:val="Compact"/>
              <w:jc w:val="left"/>
            </w:pPr>
            <w:r>
              <w:t xml:space="preserve">Продуктивность матрицы</w:t>
            </w:r>
            <w:r>
              <w:t xml:space="preserve"> </w:t>
            </w:r>
            <m:oMath>
              <m:r>
                <m:t>A</m:t>
              </m:r>
              <m:r>
                <m:rPr>
                  <m:sty m:val="p"/>
                </m:rPr>
                <m:t>(</m:t>
              </m:r>
              <m:r>
                <m:t>0</m:t>
              </m:r>
              <m:r>
                <m:rPr>
                  <m:sty m:val="p"/>
                </m:rPr>
                <m:t>)</m:t>
              </m:r>
            </m:oMath>
          </w:p>
        </w:tc>
        <w:tc>
          <w:tcPr/>
          <w:p>
            <w:pPr>
              <w:pStyle w:val="Compact"/>
              <w:jc w:val="left"/>
            </w:pPr>
            <m:oMathPara>
              <m:oMathParaPr>
                <m:jc m:val="center"/>
              </m:oMathParaPr>
              <m:oMath>
                <m:r>
                  <m:t>ρ</m:t>
                </m:r>
                <m:r>
                  <m:rPr>
                    <m:sty m:val="p"/>
                  </m:rPr>
                  <m:t>(</m:t>
                </m:r>
                <m:r>
                  <m:t>A</m:t>
                </m:r>
                <m:r>
                  <m:rPr>
                    <m:sty m:val="p"/>
                  </m:rPr>
                  <m:t>)</m:t>
                </m:r>
                <m:r>
                  <m:t> </m:t>
                </m:r>
                <m:r>
                  <m:rPr>
                    <m:sty m:val="p"/>
                  </m:rPr>
                  <m:t>&lt;</m:t>
                </m:r>
                <m:r>
                  <m:t> </m:t>
                </m:r>
                <m:r>
                  <m:t>1</m:t>
                </m:r>
              </m:oMath>
            </m:oMathPara>
          </w:p>
        </w:tc>
        <w:tc>
          <w:tcPr/>
          <w:p>
            <w:pPr>
              <w:pStyle w:val="Compact"/>
              <w:jc w:val="left"/>
            </w:pPr>
            <w:r>
              <w:t xml:space="preserve">Выполнено</w:t>
            </w:r>
          </w:p>
        </w:tc>
        <w:tc>
          <w:tcPr/>
          <w:p>
            <w:pPr>
              <w:pStyle w:val="Compact"/>
              <w:jc w:val="left"/>
            </w:pPr>
            <m:oMathPara>
              <m:oMathParaPr>
                <m:jc m:val="center"/>
              </m:oMathParaPr>
              <m:oMath>
                <m:r>
                  <m:t>ρ</m:t>
                </m:r>
                <m:r>
                  <m:t> </m:t>
                </m:r>
                <m:r>
                  <m:rPr>
                    <m:sty m:val="p"/>
                  </m:rPr>
                  <m:t>=</m:t>
                </m:r>
                <m:r>
                  <m:t> </m:t>
                </m:r>
                <m:r>
                  <m:t>0</m:t>
                </m:r>
                <m:r>
                  <m:rPr>
                    <m:sty m:val="p"/>
                  </m:rPr>
                  <m:t>,</m:t>
                </m:r>
                <m:r>
                  <m:t>4441</m:t>
                </m:r>
              </m:oMath>
            </m:oMathPara>
          </w:p>
        </w:tc>
      </w:tr>
      <w:tr>
        <w:tc>
          <w:tcPr/>
          <w:p>
            <w:pPr>
              <w:pStyle w:val="Compact"/>
              <w:jc w:val="left"/>
            </w:pPr>
            <w:r>
              <w:t xml:space="preserve">Существование Леонтьевской обр.</w:t>
            </w:r>
          </w:p>
        </w:tc>
        <w:tc>
          <w:tcPr/>
          <w:p>
            <w:pPr>
              <w:pStyle w:val="Compact"/>
              <w:jc w:val="left"/>
            </w:pPr>
            <m:oMathPara>
              <m:oMathParaPr>
                <m:jc m:val="center"/>
              </m:oMathParaPr>
              <m:oMath>
                <m:r>
                  <m:t>d</m:t>
                </m:r>
                <m:r>
                  <m:t>e</m:t>
                </m:r>
                <m:r>
                  <m:t>t</m:t>
                </m:r>
                <m:r>
                  <m:rPr>
                    <m:sty m:val="p"/>
                  </m:rPr>
                  <m:t>(</m:t>
                </m:r>
                <m:r>
                  <m:t>I</m:t>
                </m:r>
                <m:r>
                  <m:t> </m:t>
                </m:r>
                <m:r>
                  <m:rPr>
                    <m:sty m:val="p"/>
                  </m:rPr>
                  <m:t>−</m:t>
                </m:r>
                <m:r>
                  <m:t> </m:t>
                </m:r>
                <m:r>
                  <m:t>A</m:t>
                </m:r>
                <m:r>
                  <m:rPr>
                    <m:sty m:val="p"/>
                  </m:rPr>
                  <m:t>)</m:t>
                </m:r>
                <m:r>
                  <m:t> </m:t>
                </m:r>
                <m:r>
                  <m:rPr>
                    <m:sty m:val="p"/>
                  </m:rPr>
                  <m:t>≠</m:t>
                </m:r>
                <m:r>
                  <m:t> </m:t>
                </m:r>
                <m:r>
                  <m:t>0</m:t>
                </m:r>
              </m:oMath>
            </m:oMathPara>
          </w:p>
        </w:tc>
        <w:tc>
          <w:tcPr/>
          <w:p>
            <w:pPr>
              <w:pStyle w:val="Compact"/>
              <w:jc w:val="left"/>
            </w:pPr>
            <w:r>
              <w:t xml:space="preserve">Выполнено</w:t>
            </w:r>
          </w:p>
        </w:tc>
        <w:tc>
          <w:tcPr/>
          <w:p>
            <w:pPr>
              <w:pStyle w:val="Compact"/>
              <w:jc w:val="left"/>
            </w:pPr>
            <w:r>
              <w:t xml:space="preserve">-</w:t>
            </w:r>
          </w:p>
        </w:tc>
      </w:tr>
      <w:tr>
        <w:tc>
          <w:tcPr/>
          <w:p>
            <w:pPr>
              <w:pStyle w:val="Compact"/>
              <w:jc w:val="left"/>
            </w:pPr>
            <w:r>
              <w:t xml:space="preserve">Корректность SVD (</w:t>
            </w:r>
            <m:oMath>
              <m:sSup>
                <m:e>
                  <m:r>
                    <m:t>B</m:t>
                  </m:r>
                </m:e>
                <m:sup>
                  <m:r>
                    <m:rPr>
                      <m:sty m:val="p"/>
                    </m:rPr>
                    <m:t>+</m:t>
                  </m:r>
                </m:sup>
              </m:sSup>
            </m:oMath>
            <w:r>
              <w:t xml:space="preserve">)</w:t>
            </w:r>
          </w:p>
        </w:tc>
        <w:tc>
          <w:tcPr/>
          <w:p>
            <w:pPr>
              <w:pStyle w:val="Compact"/>
              <w:jc w:val="left"/>
            </w:pPr>
            <w:r>
              <w:t xml:space="preserve">$$</w:t>
            </w:r>
            <w:r>
              <w:t xml:space="preserve"> </w:t>
            </w:r>
            <w:r>
              <w:t xml:space="preserve">&lt; 10^{-</w:t>
            </w:r>
          </w:p>
        </w:tc>
        <w:tc>
          <w:tcPr/>
          <w:p>
            <w:pPr>
              <w:pStyle w:val="Compact"/>
              <w:jc w:val="left"/>
            </w:pPr>
            <w:r>
              <w:t xml:space="preserve">6}$$ Выполнено</w:t>
            </w:r>
          </w:p>
        </w:tc>
        <w:tc>
          <w:tcPr/>
          <w:p>
            <w:pPr>
              <w:pStyle w:val="Compact"/>
              <w:jc w:val="left"/>
            </w:pPr>
            <m:oMathPara>
              <m:oMathParaPr>
                <m:jc m:val="center"/>
              </m:oMathParaPr>
              <m:oMath>
                <m:r>
                  <m:t>9</m:t>
                </m:r>
                <m:r>
                  <m:rPr>
                    <m:sty m:val="p"/>
                  </m:rPr>
                  <m:t>,</m:t>
                </m:r>
                <m:r>
                  <m:t>91</m:t>
                </m:r>
                <m:r>
                  <m:rPr>
                    <m:sty m:val="p"/>
                  </m:rPr>
                  <m:t>⋅</m:t>
                </m:r>
                <m:sSup>
                  <m:e>
                    <m:r>
                      <m:t>10</m:t>
                    </m:r>
                  </m:e>
                  <m:sup>
                    <m:r>
                      <m:rPr>
                        <m:sty m:val="p"/>
                      </m:rPr>
                      <m:t>−</m:t>
                    </m:r>
                    <m:r>
                      <m:t>17</m:t>
                    </m:r>
                  </m:sup>
                </m:sSup>
              </m:oMath>
            </m:oMathPara>
          </w:p>
        </w:tc>
      </w:tr>
      <w:tr>
        <w:tc>
          <w:tcPr/>
          <w:p>
            <w:pPr>
              <w:pStyle w:val="Compact"/>
              <w:jc w:val="left"/>
            </w:pPr>
            <w:r>
              <w:t xml:space="preserve">Нормировка рыночных долей</w:t>
            </w:r>
          </w:p>
        </w:tc>
        <w:tc>
          <w:tcPr/>
          <w:p>
            <w:pPr>
              <w:pStyle w:val="Compact"/>
              <w:jc w:val="left"/>
            </w:pPr>
            <m:oMathPara>
              <m:oMathParaPr>
                <m:jc m:val="center"/>
              </m:oMathParaPr>
              <m:oMath>
                <m:sSub>
                  <m:e>
                    <m:r>
                      <m:rPr>
                        <m:sty m:val="p"/>
                      </m:rPr>
                      <m:t>Σ</m:t>
                    </m:r>
                  </m:e>
                  <m:sub>
                    <m:r>
                      <m:t>f</m:t>
                    </m:r>
                  </m:sub>
                </m:sSub>
                <m:sSub>
                  <m:e>
                    <m:r>
                      <m:t>ω</m:t>
                    </m:r>
                  </m:e>
                  <m:sub>
                    <m:r>
                      <m:t>i</m:t>
                    </m:r>
                    <m:r>
                      <m:t>f</m:t>
                    </m:r>
                  </m:sub>
                </m:sSub>
                <m:r>
                  <m:rPr>
                    <m:sty m:val="p"/>
                  </m:rPr>
                  <m:t>=</m:t>
                </m:r>
                <m:r>
                  <m:t>1</m:t>
                </m:r>
                <m:r>
                  <m:t> </m:t>
                </m:r>
                <m:r>
                  <m:t>д</m:t>
                </m:r>
                <m:r>
                  <m:t>л</m:t>
                </m:r>
                <m:r>
                  <m:t>я</m:t>
                </m:r>
                <m:r>
                  <m:t> </m:t>
                </m:r>
                <m:r>
                  <m:t>в</m:t>
                </m:r>
                <m:r>
                  <m:t>с</m:t>
                </m:r>
                <m:r>
                  <m:t>е</m:t>
                </m:r>
                <m:r>
                  <m:t>х</m:t>
                </m:r>
                <m:r>
                  <m:t> </m:t>
                </m:r>
                <m:r>
                  <m:t>j</m:t>
                </m:r>
              </m:oMath>
            </m:oMathPara>
          </w:p>
        </w:tc>
        <w:tc>
          <w:tcPr/>
          <w:p>
            <w:pPr>
              <w:pStyle w:val="Compact"/>
              <w:jc w:val="left"/>
            </w:pPr>
            <w:r>
              <w:t xml:space="preserve">Выполнено</w:t>
            </w:r>
          </w:p>
        </w:tc>
        <w:tc>
          <w:tcPr/>
          <w:p>
            <w:pPr>
              <w:pStyle w:val="Compact"/>
              <w:jc w:val="left"/>
            </w:pPr>
            <m:oMathPara>
              <m:oMathParaPr>
                <m:jc m:val="center"/>
              </m:oMathParaPr>
              <m:oMath>
                <m:r>
                  <m:t>2</m:t>
                </m:r>
                <m:r>
                  <m:rPr>
                    <m:sty m:val="p"/>
                  </m:rPr>
                  <m:t>,</m:t>
                </m:r>
                <m:r>
                  <m:t>22</m:t>
                </m:r>
                <m:r>
                  <m:rPr>
                    <m:sty m:val="p"/>
                  </m:rPr>
                  <m:t>⋅</m:t>
                </m:r>
                <m:r>
                  <m:t>10</m:t>
                </m:r>
                <m:r>
                  <m:rPr>
                    <m:sty m:val="p"/>
                  </m:rPr>
                  <m:t>⁻</m:t>
                </m:r>
                <m:r>
                  <m:rPr>
                    <m:sty m:val="p"/>
                  </m:rPr>
                  <m:t>¹</m:t>
                </m:r>
                <m:r>
                  <m:rPr>
                    <m:sty m:val="p"/>
                  </m:rPr>
                  <m:t>⁶</m:t>
                </m:r>
              </m:oMath>
            </m:oMathPara>
          </w:p>
        </w:tc>
      </w:tr>
      <w:tr>
        <w:tc>
          <w:tcPr/>
          <w:p>
            <w:pPr>
              <w:pStyle w:val="Compact"/>
              <w:jc w:val="left"/>
            </w:pPr>
            <w:r>
              <w:t xml:space="preserve">Диапазон</w:t>
            </w:r>
            <w:r>
              <w:t xml:space="preserve"> </w:t>
            </w:r>
            <m:oMath>
              <m:sSub>
                <m:e>
                  <m:r>
                    <m:t>κ</m:t>
                  </m:r>
                </m:e>
                <m:sub>
                  <m:r>
                    <m:t>j</m:t>
                  </m:r>
                </m:sub>
              </m:sSub>
            </m:oMath>
          </w:p>
        </w:tc>
        <w:tc>
          <w:tcPr/>
          <w:p>
            <w:pPr>
              <w:pStyle w:val="Compact"/>
              <w:jc w:val="left"/>
            </w:pPr>
            <m:oMathPara>
              <m:oMathParaPr>
                <m:jc m:val="center"/>
              </m:oMathParaPr>
              <m:oMath>
                <m:r>
                  <m:rPr>
                    <m:sty m:val="p"/>
                  </m:rPr>
                  <m:t>[</m:t>
                </m:r>
                <m:r>
                  <m:t>0</m:t>
                </m:r>
                <m:r>
                  <m:rPr>
                    <m:sty m:val="p"/>
                  </m:rPr>
                  <m:t>,</m:t>
                </m:r>
                <m:r>
                  <m:t>05</m:t>
                </m:r>
                <m:r>
                  <m:rPr>
                    <m:sty m:val="p"/>
                  </m:rPr>
                  <m:t>;</m:t>
                </m:r>
                <m:r>
                  <m:t> </m:t>
                </m:r>
                <m:r>
                  <m:t>0</m:t>
                </m:r>
                <m:r>
                  <m:rPr>
                    <m:sty m:val="p"/>
                  </m:rPr>
                  <m:t>,</m:t>
                </m:r>
                <m:r>
                  <m:t>45</m:t>
                </m:r>
                <m:r>
                  <m:rPr>
                    <m:sty m:val="p"/>
                  </m:rPr>
                  <m:t>]</m:t>
                </m:r>
              </m:oMath>
            </m:oMathPara>
          </w:p>
        </w:tc>
        <w:tc>
          <w:tcPr/>
          <w:p>
            <w:pPr>
              <w:pStyle w:val="Compact"/>
              <w:jc w:val="left"/>
            </w:pPr>
            <w:r>
              <w:t xml:space="preserve">Выполнено</w:t>
            </w:r>
          </w:p>
        </w:tc>
        <w:tc>
          <w:tcPr/>
          <w:p>
            <w:pPr>
              <w:pStyle w:val="Compact"/>
              <w:jc w:val="left"/>
            </w:pPr>
            <w:r>
              <w:t xml:space="preserve">нет нарушений</w:t>
            </w:r>
          </w:p>
        </w:tc>
      </w:tr>
      <w:tr>
        <w:tc>
          <w:tcPr/>
          <w:p>
            <w:pPr>
              <w:pStyle w:val="Compact"/>
              <w:jc w:val="left"/>
            </w:pPr>
            <w:r>
              <w:t xml:space="preserve">Диапазон</w:t>
            </w:r>
            <w:r>
              <w:t xml:space="preserve"> </w:t>
            </w:r>
            <m:oMath>
              <m:sSub>
                <m:e>
                  <m:r>
                    <m:t>η</m:t>
                  </m:r>
                </m:e>
                <m:sub>
                  <m:r>
                    <m:t>j</m:t>
                  </m:r>
                </m:sub>
              </m:sSub>
            </m:oMath>
          </w:p>
        </w:tc>
        <w:tc>
          <w:tcPr/>
          <w:p>
            <w:pPr>
              <w:pStyle w:val="Compact"/>
              <w:jc w:val="left"/>
            </w:pPr>
            <m:oMathPara>
              <m:oMathParaPr>
                <m:jc m:val="center"/>
              </m:oMathParaPr>
              <m:oMath>
                <m:r>
                  <m:rPr>
                    <m:sty m:val="p"/>
                  </m:rPr>
                  <m:t>[</m:t>
                </m:r>
                <m:r>
                  <m:t>0</m:t>
                </m:r>
                <m:r>
                  <m:rPr>
                    <m:sty m:val="p"/>
                  </m:rPr>
                  <m:t>,</m:t>
                </m:r>
                <m:r>
                  <m:t>01</m:t>
                </m:r>
                <m:r>
                  <m:rPr>
                    <m:sty m:val="p"/>
                  </m:rPr>
                  <m:t>;</m:t>
                </m:r>
                <m:r>
                  <m:t> </m:t>
                </m:r>
                <m:r>
                  <m:t>0</m:t>
                </m:r>
                <m:r>
                  <m:rPr>
                    <m:sty m:val="p"/>
                  </m:rPr>
                  <m:t>,</m:t>
                </m:r>
                <m:r>
                  <m:t>25</m:t>
                </m:r>
                <m:r>
                  <m:rPr>
                    <m:sty m:val="p"/>
                  </m:rPr>
                  <m:t>]</m:t>
                </m:r>
              </m:oMath>
            </m:oMathPara>
          </w:p>
        </w:tc>
        <w:tc>
          <w:tcPr/>
          <w:p>
            <w:pPr>
              <w:pStyle w:val="Compact"/>
              <w:jc w:val="left"/>
            </w:pPr>
            <w:r>
              <w:t xml:space="preserve">Выполнено</w:t>
            </w:r>
          </w:p>
        </w:tc>
        <w:tc>
          <w:tcPr/>
          <w:p>
            <w:pPr>
              <w:pStyle w:val="Compact"/>
              <w:jc w:val="left"/>
            </w:pPr>
            <w:r>
              <w:t xml:space="preserve">нет нарушений</w:t>
            </w:r>
          </w:p>
        </w:tc>
      </w:tr>
      <w:tr>
        <w:tc>
          <w:tcPr/>
          <w:p>
            <w:pPr>
              <w:pStyle w:val="Compact"/>
              <w:jc w:val="left"/>
            </w:pPr>
            <w:r>
              <w:t xml:space="preserve">Диапазон</w:t>
            </w:r>
            <w:r>
              <w:t xml:space="preserve"> </w:t>
            </w:r>
            <m:oMath>
              <m:sSub>
                <m:e>
                  <m:r>
                    <m:t>α</m:t>
                  </m:r>
                </m:e>
                <m:sub>
                  <m:r>
                    <m:t>j</m:t>
                  </m:r>
                </m:sub>
              </m:sSub>
            </m:oMath>
          </w:p>
        </w:tc>
        <w:tc>
          <w:tcPr/>
          <w:p>
            <w:pPr>
              <w:pStyle w:val="Compact"/>
              <w:jc w:val="left"/>
            </w:pPr>
            <m:oMathPara>
              <m:oMathParaPr>
                <m:jc m:val="center"/>
              </m:oMathParaPr>
              <m:oMath>
                <m:r>
                  <m:rPr>
                    <m:sty m:val="p"/>
                  </m:rPr>
                  <m:t>[</m:t>
                </m:r>
                <m:r>
                  <m:t>0</m:t>
                </m:r>
                <m:r>
                  <m:rPr>
                    <m:sty m:val="p"/>
                  </m:rPr>
                  <m:t>,</m:t>
                </m:r>
                <m:r>
                  <m:t>30</m:t>
                </m:r>
                <m:r>
                  <m:rPr>
                    <m:sty m:val="p"/>
                  </m:rPr>
                  <m:t>;</m:t>
                </m:r>
                <m:r>
                  <m:t> </m:t>
                </m:r>
                <m:r>
                  <m:t>0</m:t>
                </m:r>
                <m:r>
                  <m:rPr>
                    <m:sty m:val="p"/>
                  </m:rPr>
                  <m:t>,</m:t>
                </m:r>
                <m:r>
                  <m:t>90</m:t>
                </m:r>
                <m:r>
                  <m:rPr>
                    <m:sty m:val="p"/>
                  </m:rPr>
                  <m:t>]</m:t>
                </m:r>
              </m:oMath>
            </m:oMathPara>
          </w:p>
        </w:tc>
        <w:tc>
          <w:tcPr/>
          <w:p>
            <w:pPr>
              <w:pStyle w:val="Compact"/>
              <w:jc w:val="left"/>
            </w:pPr>
            <w:r>
              <w:t xml:space="preserve">Выполнено</w:t>
            </w:r>
          </w:p>
        </w:tc>
        <w:tc>
          <w:tcPr/>
          <w:p>
            <w:pPr>
              <w:pStyle w:val="Compact"/>
              <w:jc w:val="left"/>
            </w:pPr>
            <w:r>
              <w:t xml:space="preserve">нет нарушений</w:t>
            </w:r>
          </w:p>
        </w:tc>
      </w:tr>
      <w:tr>
        <w:tc>
          <w:tcPr/>
          <w:p>
            <w:pPr>
              <w:pStyle w:val="Compact"/>
              <w:jc w:val="left"/>
            </w:pPr>
            <w:r>
              <w:t xml:space="preserve">Диапазон</w:t>
            </w:r>
            <w:r>
              <w:t xml:space="preserve"> </w:t>
            </w:r>
            <m:oMath>
              <m:sSub>
                <m:e>
                  <m:r>
                    <m:t>μ</m:t>
                  </m:r>
                </m:e>
                <m:sub>
                  <m:r>
                    <m:t>j</m:t>
                  </m:r>
                </m:sub>
              </m:sSub>
            </m:oMath>
          </w:p>
        </w:tc>
        <w:tc>
          <w:tcPr/>
          <w:p>
            <w:pPr>
              <w:pStyle w:val="Compact"/>
              <w:jc w:val="left"/>
            </w:pPr>
            <m:oMathPara>
              <m:oMathParaPr>
                <m:jc m:val="center"/>
              </m:oMathParaPr>
              <m:oMath>
                <m:r>
                  <m:rPr>
                    <m:sty m:val="p"/>
                  </m:rPr>
                  <m:t>[</m:t>
                </m:r>
                <m:r>
                  <m:t>0</m:t>
                </m:r>
                <m:r>
                  <m:rPr>
                    <m:sty m:val="p"/>
                  </m:rPr>
                  <m:t>,</m:t>
                </m:r>
                <m:r>
                  <m:t>01</m:t>
                </m:r>
                <m:r>
                  <m:rPr>
                    <m:sty m:val="p"/>
                  </m:rPr>
                  <m:t>;</m:t>
                </m:r>
                <m:r>
                  <m:t> </m:t>
                </m:r>
                <m:r>
                  <m:t>0</m:t>
                </m:r>
                <m:r>
                  <m:rPr>
                    <m:sty m:val="p"/>
                  </m:rPr>
                  <m:t>,</m:t>
                </m:r>
                <m:r>
                  <m:t>05</m:t>
                </m:r>
                <m:r>
                  <m:rPr>
                    <m:sty m:val="p"/>
                  </m:rPr>
                  <m:t>]</m:t>
                </m:r>
              </m:oMath>
            </m:oMathPara>
          </w:p>
        </w:tc>
        <w:tc>
          <w:tcPr/>
          <w:p>
            <w:pPr>
              <w:pStyle w:val="Compact"/>
              <w:jc w:val="left"/>
            </w:pPr>
            <w:r>
              <w:t xml:space="preserve">Выполнено</w:t>
            </w:r>
          </w:p>
        </w:tc>
        <w:tc>
          <w:tcPr/>
          <w:p>
            <w:pPr>
              <w:pStyle w:val="Compact"/>
              <w:jc w:val="left"/>
            </w:pPr>
            <w:r>
              <w:t xml:space="preserve">нет нарушений</w:t>
            </w:r>
          </w:p>
        </w:tc>
      </w:tr>
      <w:tr>
        <w:tc>
          <w:tcPr/>
          <w:p>
            <w:pPr>
              <w:pStyle w:val="Compact"/>
              <w:jc w:val="left"/>
            </w:pPr>
            <w:r>
              <w:t xml:space="preserve">Статический баланс</w:t>
            </w:r>
            <w:r>
              <w:t xml:space="preserve"> </w:t>
            </w:r>
            <m:oMath>
              <m:r>
                <m:t>X</m:t>
              </m:r>
              <m:r>
                <m:t> </m:t>
              </m:r>
              <m:r>
                <m:rPr>
                  <m:sty m:val="p"/>
                </m:rPr>
                <m:t>≈</m:t>
              </m:r>
              <m:r>
                <m:t> </m:t>
              </m:r>
              <m:r>
                <m:t>A</m:t>
              </m:r>
              <m:r>
                <m:t>X</m:t>
              </m:r>
              <m:r>
                <m:t> </m:t>
              </m:r>
              <m:r>
                <m:rPr>
                  <m:sty m:val="p"/>
                </m:rPr>
                <m:t>+</m:t>
              </m:r>
              <m:r>
                <m:t> </m:t>
              </m:r>
              <m:r>
                <m:t>u</m:t>
              </m:r>
            </m:oMath>
          </w:p>
        </w:tc>
        <w:tc>
          <w:tcPr/>
          <w:p>
            <w:pPr>
              <w:pStyle w:val="Compact"/>
              <w:jc w:val="left"/>
            </w:pPr>
            <m:oMathPara>
              <m:oMathParaPr>
                <m:jc m:val="center"/>
              </m:oMathParaPr>
              <m:oMath>
                <m:r>
                  <m:t>о</m:t>
                </m:r>
                <m:r>
                  <m:t>т</m:t>
                </m:r>
                <m:r>
                  <m:t>н</m:t>
                </m:r>
                <m:r>
                  <m:rPr>
                    <m:sty m:val="p"/>
                  </m:rPr>
                  <m:t>.</m:t>
                </m:r>
                <m:r>
                  <m:t> </m:t>
                </m:r>
                <m:r>
                  <m:t>н</m:t>
                </m:r>
                <m:r>
                  <m:t>е</m:t>
                </m:r>
                <m:r>
                  <m:t>в</m:t>
                </m:r>
                <m:r>
                  <m:t>я</m:t>
                </m:r>
                <m:r>
                  <m:t>з</m:t>
                </m:r>
                <m:r>
                  <m:t>к</m:t>
                </m:r>
                <m:r>
                  <m:t>а</m:t>
                </m:r>
                <m:r>
                  <m:t> </m:t>
                </m:r>
                <m:r>
                  <m:rPr>
                    <m:sty m:val="p"/>
                  </m:rPr>
                  <m:t>&lt;</m:t>
                </m:r>
                <m:r>
                  <m:t> </m:t>
                </m:r>
                <m:r>
                  <m:t>10</m:t>
                </m:r>
                <m:r>
                  <m:rPr>
                    <m:sty m:val="p"/>
                  </m:rPr>
                  <m:t>⁻</m:t>
                </m:r>
                <m:r>
                  <m:rPr>
                    <m:sty m:val="p"/>
                  </m:rPr>
                  <m:t>⁶</m:t>
                </m:r>
              </m:oMath>
            </m:oMathPara>
          </w:p>
        </w:tc>
        <w:tc>
          <w:tcPr/>
          <w:p>
            <w:pPr>
              <w:pStyle w:val="Compact"/>
              <w:jc w:val="left"/>
            </w:pPr>
            <w:r>
              <w:t xml:space="preserve">Ожидаемо нарушено</w:t>
            </w:r>
          </w:p>
        </w:tc>
        <w:tc>
          <w:tcPr/>
          <w:p>
            <w:pPr>
              <w:pStyle w:val="Compact"/>
              <w:jc w:val="left"/>
            </w:pPr>
            <m:oMath>
              <m:r>
                <m:t>33</m:t>
              </m:r>
              <m:r>
                <m:rPr>
                  <m:sty m:val="p"/>
                </m:rPr>
                <m:t>%</m:t>
              </m:r>
            </m:oMath>
            <w:r>
              <w:t xml:space="preserve"> </w:t>
            </w:r>
            <w:r>
              <w:t xml:space="preserve">(инв. блок)</w:t>
            </w:r>
          </w:p>
        </w:tc>
      </w:tr>
    </w:tbl>
    <w:p>
      <w:pPr>
        <w:pStyle w:val="BodyText"/>
      </w:pPr>
      <w:r>
        <w:t xml:space="preserve">Единственная непрошедшая проверка – это статический баланс</w:t>
      </w:r>
      <w:r>
        <w:t xml:space="preserve"> </w:t>
      </w:r>
      <m:oMath>
        <m:r>
          <m:t>X</m:t>
        </m:r>
        <m:r>
          <m:t> </m:t>
        </m:r>
        <m:r>
          <m:rPr>
            <m:sty m:val="p"/>
          </m:rPr>
          <m:t>≈</m:t>
        </m:r>
        <m:r>
          <m:t> </m:t>
        </m:r>
        <m:r>
          <m:t>A</m:t>
        </m:r>
        <m:r>
          <m:t>X</m:t>
        </m:r>
        <m:r>
          <m:t> </m:t>
        </m:r>
        <m:r>
          <m:rPr>
            <m:sty m:val="p"/>
          </m:rPr>
          <m:t>+</m:t>
        </m:r>
        <m:r>
          <m:t> </m:t>
        </m:r>
        <m:r>
          <m:t>u</m:t>
        </m:r>
      </m:oMath>
      <w:r>
        <w:t xml:space="preserve">, что является ожидаемым результатом. В динамической постановке полный баланс записывается как</w:t>
      </w:r>
      <w:r>
        <w:t xml:space="preserve"> </w:t>
      </w:r>
      <m:oMath>
        <m:r>
          <m:t>X</m:t>
        </m:r>
        <m:r>
          <m:t> </m:t>
        </m:r>
        <m:r>
          <m:rPr>
            <m:sty m:val="p"/>
          </m:rPr>
          <m:t>=</m:t>
        </m:r>
        <m:r>
          <m:t> </m:t>
        </m:r>
        <m:r>
          <m:t>A</m:t>
        </m:r>
        <m:r>
          <m:t>X</m:t>
        </m:r>
        <m:r>
          <m:t> </m:t>
        </m:r>
        <m:r>
          <m:rPr>
            <m:sty m:val="p"/>
          </m:rPr>
          <m:t>+</m:t>
        </m:r>
        <m:r>
          <m:t> </m:t>
        </m:r>
        <m:r>
          <m:t>B</m:t>
        </m:r>
        <m:r>
          <m:rPr>
            <m:sty m:val="p"/>
          </m:rPr>
          <m:t>⋅</m:t>
        </m:r>
        <m:r>
          <m:rPr>
            <m:sty m:val="p"/>
          </m:rPr>
          <m:t>Δ</m:t>
        </m:r>
        <m:r>
          <m:t>X</m:t>
        </m:r>
        <m:r>
          <m:t> </m:t>
        </m:r>
        <m:r>
          <m:rPr>
            <m:sty m:val="p"/>
          </m:rPr>
          <m:t>+</m:t>
        </m:r>
        <m:r>
          <m:t> </m:t>
        </m:r>
        <m:r>
          <m:t>u</m:t>
        </m:r>
      </m:oMath>
      <w:r>
        <w:t xml:space="preserve">, где слагаемое</w:t>
      </w:r>
      <w:r>
        <w:t xml:space="preserve"> </w:t>
      </w:r>
      <m:oMath>
        <m:r>
          <m:t>B</m:t>
        </m:r>
        <m:r>
          <m:rPr>
            <m:sty m:val="p"/>
          </m:rPr>
          <m:t>⋅</m:t>
        </m:r>
        <m:r>
          <m:rPr>
            <m:sty m:val="p"/>
          </m:rPr>
          <m:t>Δ</m:t>
        </m:r>
        <m:r>
          <m:t>X</m:t>
        </m:r>
      </m:oMath>
      <w:r>
        <w:t xml:space="preserve"> </w:t>
      </w:r>
      <w:r>
        <w:t xml:space="preserve">представляет инвестиционный блок. Статическая проверка, игнорирующая этот блок, фиксирует остаток</w:t>
      </w:r>
      <w:r>
        <w:t xml:space="preserve"> </w:t>
      </w:r>
      <m:oMath>
        <m:r>
          <m:rPr>
            <m:sty m:val="p"/>
          </m:rPr>
          <m:t>∼</m:t>
        </m:r>
        <m:r>
          <m:t>33</m:t>
        </m:r>
        <m:r>
          <m:rPr>
            <m:sty m:val="p"/>
          </m:rPr>
          <m:t>%</m:t>
        </m:r>
      </m:oMath>
      <w:r>
        <w:t xml:space="preserve"> </w:t>
      </w:r>
      <w:r>
        <w:t xml:space="preserve">от нормы</w:t>
      </w:r>
      <w:r>
        <w:t xml:space="preserve"> </w:t>
      </w:r>
      <m:oMath>
        <m:r>
          <m:rPr>
            <m:sty m:val="p"/>
          </m:rPr>
          <m:t>∥</m:t>
        </m:r>
        <m:r>
          <m:t>X</m:t>
        </m:r>
        <m:r>
          <m:rPr>
            <m:sty m:val="p"/>
          </m:rPr>
          <m:t>∥</m:t>
        </m:r>
      </m:oMath>
      <w:r>
        <w:t xml:space="preserve">. В натуральном выражении это соответствует величине инвестиционного спроса, что полностью согласуется с реальными данными, а именно отношение валового накопления капитала к ВВП в рассматриваемой экономике составляло</w:t>
      </w:r>
      <w:r>
        <w:t xml:space="preserve"> </w:t>
      </w:r>
      <m:oMath>
        <m:r>
          <m:t>22</m:t>
        </m:r>
        <m:r>
          <m:rPr>
            <m:sty m:val="p"/>
          </m:rPr>
          <m:t>–</m:t>
        </m:r>
        <m:r>
          <m:t>28</m:t>
        </m:r>
        <m:r>
          <m:rPr>
            <m:sty m:val="p"/>
          </m:rPr>
          <m:t>%</m:t>
        </m:r>
      </m:oMath>
      <w:r>
        <w:t xml:space="preserve"> </w:t>
      </w:r>
      <w:r>
        <w:t xml:space="preserve">за 2010–2019 годы.</w:t>
      </w:r>
    </w:p>
    <w:bookmarkEnd w:id="58"/>
    <w:bookmarkStart w:id="65" w:name="X73d4420c8e11a0c094826290f4284b9e42a9605"/>
    <w:p>
      <w:pPr>
        <w:pStyle w:val="Heading2"/>
        <w:ind w:firstLine="709" w:left="0"/>
        <w:jc w:val="left"/>
      </w:pPr>
      <w:r>
        <w:rPr>
          <w:rFonts w:ascii="Times New Roman" w:hAnsi="Times New Roman"/>
          <w:b/>
          <w:i w:val="0"/>
          <w:sz w:val="28"/>
        </w:rPr>
        <w:t xml:space="preserve">5.7 Результаты симуляции: анализ макро- и микродинамики</w:t>
      </w:r>
    </w:p>
    <w:p>
      <w:pPr>
        <w:pStyle w:val="FirstParagraph"/>
      </w:pPr>
      <w:r>
        <w:t xml:space="preserve">По завершении калибровки и верификации начальных условий проведена форвардная симуляция на горизонте</w:t>
      </w:r>
      <w:r>
        <w:t xml:space="preserve"> </w:t>
      </w:r>
      <m:oMath>
        <m:r>
          <m:t>T</m:t>
        </m:r>
        <m:r>
          <m:rPr>
            <m:sty m:val="p"/>
          </m:rPr>
          <m:t>=</m:t>
        </m:r>
        <m:r>
          <m:t>30</m:t>
        </m:r>
      </m:oMath>
      <w:r>
        <w:t xml:space="preserve"> </w:t>
      </w:r>
      <w:r>
        <w:t xml:space="preserve">шагов (2015–2045). Результаты представлены в восьми рисунках (5.1–5.8), охватывающих макроэкономическую траекторию, структурную динамику, технологический дрейф, инвестиционную активность и рыночную концентрацию.</w:t>
      </w:r>
    </w:p>
    <w:bookmarkStart w:id="59" w:name="макроэкономическая-траектория"/>
    <w:p>
      <w:pPr>
        <w:pStyle w:val="Heading3"/>
        <w:ind w:firstLine="709" w:left="0"/>
        <w:jc w:val="left"/>
      </w:pPr>
      <w:r>
        <w:rPr>
          <w:rFonts w:ascii="Times New Roman" w:hAnsi="Times New Roman"/>
          <w:b/>
          <w:i w:val="0"/>
          <w:sz w:val="28"/>
        </w:rPr>
        <w:t xml:space="preserve">5.7.1 Макроэкономическая траектория</w:t>
      </w:r>
    </w:p>
    <w:p>
      <w:pPr>
        <w:pStyle w:val="FirstParagraph"/>
      </w:pPr>
      <w:r>
        <w:t xml:space="preserve">Рисунок 5.1 отображает нормированные траектории валового выпуска</w:t>
      </w:r>
      <w:r>
        <w:t xml:space="preserve"> </w:t>
      </w:r>
      <m:oMath>
        <m:sSub>
          <m:e>
            <m:r>
              <m:t>X</m:t>
            </m:r>
          </m:e>
          <m:sub>
            <m:r>
              <m:t>j</m:t>
            </m:r>
          </m:sub>
        </m:sSub>
        <m:r>
          <m:rPr>
            <m:sty m:val="p"/>
          </m:rPr>
          <m:t>(</m:t>
        </m:r>
        <m:r>
          <m:t>t</m:t>
        </m:r>
        <m:r>
          <m:rPr>
            <m:sty m:val="p"/>
          </m:rPr>
          <m:t>)</m:t>
        </m:r>
        <m:r>
          <m:rPr>
            <m:sty m:val="p"/>
          </m:rPr>
          <m:t>/</m:t>
        </m:r>
        <m:sSub>
          <m:e>
            <m:r>
              <m:t>X</m:t>
            </m:r>
          </m:e>
          <m:sub>
            <m:r>
              <m:t>j</m:t>
            </m:r>
          </m:sub>
        </m:sSub>
        <m:r>
          <m:rPr>
            <m:sty m:val="p"/>
          </m:rPr>
          <m:t>(</m:t>
        </m:r>
        <m:r>
          <m:t>0</m:t>
        </m:r>
        <m:r>
          <m:rPr>
            <m:sty m:val="p"/>
          </m:rPr>
          <m:t>)</m:t>
        </m:r>
      </m:oMath>
      <w:r>
        <w:t xml:space="preserve"> </w:t>
      </w:r>
      <w:r>
        <w:t xml:space="preserve">по пяти секторам. Совокупный ВВП вырастает с 2,141 до 4,342 трлн евро, то есть более чем удваивается за 30 лет. Среднегодовой темп прироста составляет</w:t>
      </w:r>
      <w:r>
        <w:t xml:space="preserve"> </w:t>
      </w:r>
      <m:oMath>
        <m:r>
          <m:t>r</m:t>
        </m:r>
        <m:r>
          <m:rPr>
            <m:sty m:val="p"/>
          </m:rPr>
          <m:t>=</m:t>
        </m:r>
        <m:r>
          <m:rPr>
            <m:sty m:val="p"/>
          </m:rPr>
          <m:t>(</m:t>
        </m:r>
        <m:r>
          <m:t>4</m:t>
        </m:r>
        <m:r>
          <m:rPr>
            <m:sty m:val="p"/>
          </m:rPr>
          <m:t>,</m:t>
        </m:r>
        <m:r>
          <m:t>342</m:t>
        </m:r>
        <m:r>
          <m:rPr>
            <m:sty m:val="p"/>
          </m:rPr>
          <m:t>/</m:t>
        </m:r>
        <m:r>
          <m:t>2</m:t>
        </m:r>
        <m:r>
          <m:rPr>
            <m:sty m:val="p"/>
          </m:rPr>
          <m:t>,</m:t>
        </m:r>
        <m:r>
          <m:t>141</m:t>
        </m:r>
        <m:sSup>
          <m:e>
            <m:r>
              <m:rPr>
                <m:sty m:val="p"/>
              </m:rPr>
              <m:t>)</m:t>
            </m:r>
          </m:e>
          <m:sup>
            <m:r>
              <m:t>1</m:t>
            </m:r>
            <m:r>
              <m:rPr>
                <m:sty m:val="p"/>
              </m:rPr>
              <m:t>/</m:t>
            </m:r>
            <m:r>
              <m:t>30</m:t>
            </m:r>
          </m:sup>
        </m:sSup>
        <m:r>
          <m:rPr>
            <m:sty m:val="p"/>
          </m:rPr>
          <m:t>−</m:t>
        </m:r>
        <m:r>
          <m:t>1</m:t>
        </m:r>
        <m:r>
          <m:rPr>
            <m:sty m:val="p"/>
          </m:rPr>
          <m:t>≈</m:t>
        </m:r>
        <m:r>
          <m:t>2</m:t>
        </m:r>
        <m:r>
          <m:rPr>
            <m:sty m:val="p"/>
          </m:rPr>
          <m:t>,</m:t>
        </m:r>
        <m:r>
          <m:t>4</m:t>
        </m:r>
        <m:r>
          <m:rPr>
            <m:sty m:val="p"/>
          </m:rPr>
          <m:t>%</m:t>
        </m:r>
      </m:oMath>
      <w:r>
        <w:t xml:space="preserve">, что соответствует диапазону долгосрочного сбалансированного роста, теоретически описываемому в динамических межотраслевых моделях – при устойчивой технологической матрице и постоянном темпе роста конечного спроса система выходит на траекторию равномерного роста с постоянным темпом [2].</w:t>
      </w:r>
    </w:p>
    <w:p>
      <w:pPr>
        <w:pStyle w:val="BodyText"/>
      </w:pPr>
      <w:r>
        <w:t xml:space="preserve">Между отраслями наблюдается выраженная дифференциация темпов роста. Обрабатывающая промышленность выходит в лидеры с приростом</w:t>
      </w:r>
      <w:r>
        <w:t xml:space="preserve"> </w:t>
      </w:r>
      <m:oMath>
        <m:r>
          <m:rPr>
            <m:sty m:val="p"/>
          </m:rPr>
          <m:t>+</m:t>
        </m:r>
        <m:r>
          <m:t>118</m:t>
        </m:r>
        <m:r>
          <m:rPr>
            <m:sty m:val="p"/>
          </m:rPr>
          <m:t>%</m:t>
        </m:r>
      </m:oMath>
      <w:r>
        <w:t xml:space="preserve">, опережая добычу (</w:t>
      </w:r>
      <m:oMath>
        <m:r>
          <m:rPr>
            <m:sty m:val="p"/>
          </m:rPr>
          <m:t>+</m:t>
        </m:r>
        <m:r>
          <m:t>93</m:t>
        </m:r>
        <m:r>
          <m:rPr>
            <m:sty m:val="p"/>
          </m:rPr>
          <m:t>%</m:t>
        </m:r>
      </m:oMath>
      <w:r>
        <w:t xml:space="preserve">) и строительство (</w:t>
      </w:r>
      <m:oMath>
        <m:r>
          <m:rPr>
            <m:sty m:val="p"/>
          </m:rPr>
          <m:t>+</m:t>
        </m:r>
        <m:r>
          <m:t>61</m:t>
        </m:r>
        <m:r>
          <m:rPr>
            <m:sty m:val="p"/>
          </m:rPr>
          <m:t>%</m:t>
        </m:r>
      </m:oMath>
      <w:r>
        <w:t xml:space="preserve">). Сельское хозяйство прирастает на</w:t>
      </w:r>
      <w:r>
        <w:t xml:space="preserve"> </w:t>
      </w:r>
      <m:oMath>
        <m:r>
          <m:t>30</m:t>
        </m:r>
        <m:r>
          <m:rPr>
            <m:sty m:val="p"/>
          </m:rPr>
          <m:t>%</m:t>
        </m:r>
      </m:oMath>
      <w:r>
        <w:t xml:space="preserve">, электроэнергетика – на</w:t>
      </w:r>
      <w:r>
        <w:t xml:space="preserve"> </w:t>
      </w:r>
      <m:oMath>
        <m:r>
          <m:t>15</m:t>
        </m:r>
        <m:r>
          <m:rPr>
            <m:sty m:val="p"/>
          </m:rPr>
          <m:t>%</m:t>
        </m:r>
      </m:oMath>
      <w:r>
        <w:t xml:space="preserve">. Иерархия секторов по темпам роста устойчиво воспроизводится на протяжении всего горизонта симуляции и не меняет своего порядка. Это соответствует теоретическому результату Гранберга [2] о том, что в динамической межотраслевой модели доминирующий собственный вектор матрицы суммарных технологических коэффициентов определяет долгосрочную структуру роста.</w:t>
      </w:r>
    </w:p>
    <w:p>
      <w:pPr>
        <w:pStyle w:val="BodyText"/>
      </w:pPr>
      <w:r>
        <w:t xml:space="preserve">На траекториях заметны три эпизодических инвестиционных пульса (около 2024, 2035 и 2044 годов), выражающихся в кратковременных скачках выпуска с последующим возвратом на тренд. Природа этих пульсов раскрывается при анализе рисунка 5.7.</w:t>
      </w:r>
    </w:p>
    <w:p>
      <w:pPr>
        <w:pStyle w:val="BodyText"/>
      </w:pPr>
      <w:r>
        <w:t xml:space="preserve">Рисунок 5.2, левая панель, сопоставляет нормированный совокупный выпуск</w:t>
      </w:r>
      <w:r>
        <w:t xml:space="preserve"> </w:t>
      </w:r>
      <m:oMath>
        <m:r>
          <m:rPr>
            <m:sty m:val="p"/>
          </m:rPr>
          <m:t>∑</m:t>
        </m:r>
        <m:sSub>
          <m:e>
            <m:r>
              <m:t>X</m:t>
            </m:r>
          </m:e>
          <m:sub>
            <m:r>
              <m:t>j</m:t>
            </m:r>
          </m:sub>
        </m:sSub>
        <m:r>
          <m:rPr>
            <m:sty m:val="p"/>
          </m:rPr>
          <m:t>(</m:t>
        </m:r>
        <m:r>
          <m:t>t</m:t>
        </m:r>
        <m:r>
          <m:rPr>
            <m:sty m:val="p"/>
          </m:rPr>
          <m:t>)</m:t>
        </m:r>
        <m:r>
          <m:rPr>
            <m:sty m:val="p"/>
          </m:rPr>
          <m:t>/</m:t>
        </m:r>
        <m:r>
          <m:rPr>
            <m:sty m:val="p"/>
          </m:rPr>
          <m:t>∑</m:t>
        </m:r>
        <m:sSub>
          <m:e>
            <m:r>
              <m:t>X</m:t>
            </m:r>
          </m:e>
          <m:sub>
            <m:r>
              <m:t>j</m:t>
            </m:r>
          </m:sub>
        </m:sSub>
        <m:r>
          <m:rPr>
            <m:sty m:val="p"/>
          </m:rPr>
          <m:t>(</m:t>
        </m:r>
        <m:r>
          <m:t>0</m:t>
        </m:r>
        <m:r>
          <m:rPr>
            <m:sty m:val="p"/>
          </m:rPr>
          <m:t>)</m:t>
        </m:r>
      </m:oMath>
      <w:r>
        <w:t xml:space="preserve"> </w:t>
      </w:r>
      <w:r>
        <w:t xml:space="preserve">с нормированным конечным спросом</w:t>
      </w:r>
      <w:r>
        <w:t xml:space="preserve"> </w:t>
      </w:r>
      <m:oMath>
        <m:r>
          <m:rPr>
            <m:sty m:val="p"/>
          </m:rPr>
          <m:t>∑</m:t>
        </m:r>
        <m:sSub>
          <m:e>
            <m:r>
              <m:t>u</m:t>
            </m:r>
          </m:e>
          <m:sub>
            <m:r>
              <m:t>j</m:t>
            </m:r>
          </m:sub>
        </m:sSub>
        <m:r>
          <m:rPr>
            <m:sty m:val="p"/>
          </m:rPr>
          <m:t>(</m:t>
        </m:r>
        <m:r>
          <m:t>t</m:t>
        </m:r>
        <m:r>
          <m:rPr>
            <m:sty m:val="p"/>
          </m:rPr>
          <m:t>)</m:t>
        </m:r>
        <m:r>
          <m:rPr>
            <m:sty m:val="p"/>
          </m:rPr>
          <m:t>/</m:t>
        </m:r>
        <m:r>
          <m:rPr>
            <m:sty m:val="p"/>
          </m:rPr>
          <m:t>∑</m:t>
        </m:r>
        <m:sSub>
          <m:e>
            <m:r>
              <m:t>u</m:t>
            </m:r>
          </m:e>
          <m:sub>
            <m:r>
              <m:t>j</m:t>
            </m:r>
          </m:sub>
        </m:sSub>
        <m:r>
          <m:rPr>
            <m:sty m:val="p"/>
          </m:rPr>
          <m:t>(</m:t>
        </m:r>
        <m:r>
          <m:t>0</m:t>
        </m:r>
        <m:r>
          <m:rPr>
            <m:sty m:val="p"/>
          </m:rPr>
          <m:t>)</m:t>
        </m:r>
      </m:oMath>
      <w:r>
        <w:t xml:space="preserve">. Выпуск прирастает до</w:t>
      </w:r>
      <w:r>
        <w:t xml:space="preserve"> </w:t>
      </w:r>
      <m:oMath>
        <m:r>
          <m:rPr>
            <m:sty m:val="p"/>
          </m:rPr>
          <m:t>≈</m:t>
        </m:r>
        <m:r>
          <m:t>2</m:t>
        </m:r>
        <m:r>
          <m:rPr>
            <m:sty m:val="p"/>
          </m:rPr>
          <m:t>,</m:t>
        </m:r>
        <m:r>
          <m:t>03</m:t>
        </m:r>
      </m:oMath>
      <w:r>
        <w:t xml:space="preserve"> </w:t>
      </w:r>
      <w:r>
        <w:t xml:space="preserve">(за вычетом пульсов), тогда как конечный спрос, растущий с постоянным темпом</w:t>
      </w:r>
      <w:r>
        <w:t xml:space="preserve"> </w:t>
      </w:r>
      <m:oMath>
        <m:sSub>
          <m:e>
            <m:r>
              <m:t>G</m:t>
            </m:r>
          </m:e>
          <m:sub>
            <m:r>
              <m:t>U</m:t>
            </m:r>
          </m:sub>
        </m:sSub>
        <m:r>
          <m:rPr>
            <m:sty m:val="p"/>
          </m:rPr>
          <m:t>=</m:t>
        </m:r>
        <m:r>
          <m:t>1</m:t>
        </m:r>
        <m:r>
          <m:rPr>
            <m:sty m:val="p"/>
          </m:rPr>
          <m:t>,</m:t>
        </m:r>
        <m:r>
          <m:t>5</m:t>
        </m:r>
        <m:r>
          <m:rPr>
            <m:sty m:val="p"/>
          </m:rPr>
          <m:t>%</m:t>
        </m:r>
      </m:oMath>
      <w:r>
        <w:t xml:space="preserve"> </w:t>
      </w:r>
      <w:r>
        <w:t xml:space="preserve">в год по уравнению (4.32), достигает лишь</w:t>
      </w:r>
      <w:r>
        <w:t xml:space="preserve"> </w:t>
      </w:r>
      <m:oMath>
        <m:r>
          <m:t>1</m:t>
        </m:r>
        <m:r>
          <m:rPr>
            <m:sty m:val="p"/>
          </m:rPr>
          <m:t>,</m:t>
        </m:r>
        <m:r>
          <m:t>56</m:t>
        </m:r>
      </m:oMath>
      <w:r>
        <w:t xml:space="preserve">. Разрыв между двумя кривыми – структурный результат. Инвестиционный механизм модели (уравнение 4.24) порождает дополнительный спрос, превышающий экзогенный конечный спрос. Иначе говоря, система воспроизводит эффект инвестиционного мультипликатора в его межотраслевой форме – дополнительные инвестиции</w:t>
      </w:r>
      <w:r>
        <w:t xml:space="preserve"> </w:t>
      </w:r>
      <m:oMath>
        <m:sSub>
          <m:e>
            <m:r>
              <m:t>q</m:t>
            </m:r>
          </m:e>
          <m:sub>
            <m:r>
              <m:t>i</m:t>
            </m:r>
            <m:r>
              <m:t>j</m:t>
            </m:r>
            <m:r>
              <m:t>f</m:t>
            </m:r>
          </m:sub>
        </m:sSub>
      </m:oMath>
      <w:r>
        <w:t xml:space="preserve"> </w:t>
      </w:r>
      <w:r>
        <w:t xml:space="preserve">сначала порождают спрос на капитальные блага (преимущественно обрабатывающей промышленности), а через механизм агрегирования (4.31) увеличивают совокупный выпуск.</w:t>
      </w:r>
    </w:p>
    <w:p>
      <w:pPr>
        <w:pStyle w:val="BodyText"/>
      </w:pPr>
      <w:r>
        <w:t xml:space="preserve">Правая панель рисунка 5.2 показывает временны́е ряды долей секторов в совокупном выпуске. Обрабатывающая промышленность на протяжении всего горизонта занимает порядка 78–84% совокупного выпуска, строительство – 12–13%. Доля обработки демонстрирует слабый восходящий тренд (с 78% до 84%), что объясняется опережающим накоплением капитала в этом секторе. Остальные секторы удерживают свои доли в пределах ошибки сглаживания – структурная диверсификация на 30-летнем горизонте невелика. Подобная структурная инерция объясняется теоретически – в динамической межотраслевой модели структура выпуска стягивается к направлению доминирующего собственного вектора матрицы технологических коэффициентов и при медленном технологическом дрейфе сохраняет форму на длинном горизонте [2].</w:t>
      </w:r>
    </w:p>
    <w:bookmarkEnd w:id="59"/>
    <w:bookmarkStart w:id="60" w:name="X01c55555ab76900fc2b5f42df6d3940efc4f9de"/>
    <w:p>
      <w:pPr>
        <w:pStyle w:val="Heading3"/>
        <w:ind w:firstLine="709" w:left="0"/>
        <w:jc w:val="left"/>
      </w:pPr>
      <w:r>
        <w:rPr>
          <w:rFonts w:ascii="Times New Roman" w:hAnsi="Times New Roman"/>
          <w:b/>
          <w:i w:val="0"/>
          <w:sz w:val="28"/>
        </w:rPr>
        <w:t xml:space="preserve">5.7.2 Технологический дрейф и устойчивость матрицы прямых затрат</w:t>
      </w:r>
    </w:p>
    <w:p>
      <w:pPr>
        <w:pStyle w:val="FirstParagraph"/>
      </w:pPr>
      <w:r>
        <w:t xml:space="preserve">Рисунок 5.3, левая панель, отражает динамику спектрального радиуса</w:t>
      </w:r>
      <w:r>
        <w:t xml:space="preserve"> </w:t>
      </w:r>
      <m:oMath>
        <m:r>
          <m:t>ρ</m:t>
        </m:r>
        <m:r>
          <m:rPr>
            <m:sty m:val="p"/>
          </m:rPr>
          <m:t>(</m:t>
        </m:r>
        <m:r>
          <m:t>A</m:t>
        </m:r>
        <m:r>
          <m:rPr>
            <m:sty m:val="p"/>
          </m:rPr>
          <m:t>(</m:t>
        </m:r>
        <m:r>
          <m:t>t</m:t>
        </m:r>
        <m:r>
          <m:rPr>
            <m:sty m:val="p"/>
          </m:rPr>
          <m:t>)</m:t>
        </m:r>
        <m:r>
          <m:rPr>
            <m:sty m:val="p"/>
          </m:rPr>
          <m:t>)</m:t>
        </m:r>
      </m:oMath>
      <w:r>
        <w:t xml:space="preserve">, соответствующего условию продуктивности (4.35), при котором</w:t>
      </w:r>
      <w:r>
        <w:t xml:space="preserve"> </w:t>
      </w:r>
      <m:oMath>
        <m:r>
          <m:t>ρ</m:t>
        </m:r>
        <m:r>
          <m:rPr>
            <m:sty m:val="p"/>
          </m:rPr>
          <m:t>(</m:t>
        </m:r>
        <m:r>
          <m:t>A</m:t>
        </m:r>
        <m:r>
          <m:rPr>
            <m:sty m:val="p"/>
          </m:rPr>
          <m:t>(</m:t>
        </m:r>
        <m:r>
          <m:t>t</m:t>
        </m:r>
        <m:r>
          <m:rPr>
            <m:sty m:val="p"/>
          </m:rPr>
          <m:t>)</m:t>
        </m:r>
        <m:r>
          <m:rPr>
            <m:sty m:val="p"/>
          </m:rPr>
          <m:t>)</m:t>
        </m:r>
        <m:r>
          <m:rPr>
            <m:sty m:val="p"/>
          </m:rPr>
          <m:t>&lt;</m:t>
        </m:r>
        <m:r>
          <m:t>1</m:t>
        </m:r>
      </m:oMath>
      <w:r>
        <w:t xml:space="preserve">. Показатель снижается монотонно с</w:t>
      </w:r>
      <w:r>
        <w:t xml:space="preserve"> </w:t>
      </w:r>
      <m:oMath>
        <m:r>
          <m:t>0</m:t>
        </m:r>
        <m:r>
          <m:rPr>
            <m:sty m:val="p"/>
          </m:rPr>
          <m:t>,</m:t>
        </m:r>
        <m:r>
          <m:t>4442</m:t>
        </m:r>
      </m:oMath>
      <w:r>
        <w:t xml:space="preserve"> </w:t>
      </w:r>
      <w:r>
        <w:t xml:space="preserve">до</w:t>
      </w:r>
      <w:r>
        <w:t xml:space="preserve"> </w:t>
      </w:r>
      <m:oMath>
        <m:r>
          <m:t>0</m:t>
        </m:r>
        <m:r>
          <m:rPr>
            <m:sty m:val="p"/>
          </m:rPr>
          <m:t>,</m:t>
        </m:r>
        <m:r>
          <m:t>4289</m:t>
        </m:r>
      </m:oMath>
      <w:r>
        <w:t xml:space="preserve"> </w:t>
      </w:r>
      <w:r>
        <w:t xml:space="preserve">за 30 лет, оставаясь более чем вдвое ниже границы</w:t>
      </w:r>
      <w:r>
        <w:t xml:space="preserve"> </w:t>
      </w:r>
      <m:oMath>
        <m:r>
          <m:t>ρ</m:t>
        </m:r>
        <m:r>
          <m:rPr>
            <m:sty m:val="p"/>
          </m:rPr>
          <m:t>=</m:t>
        </m:r>
        <m:r>
          <m:t>1</m:t>
        </m:r>
      </m:oMath>
      <w:r>
        <w:t xml:space="preserve">. Это подтверждает, что система Леонтьева остается продуктивной на всем горизонте симуляции – матрица</w:t>
      </w:r>
      <w:r>
        <w:t xml:space="preserve"> </w:t>
      </w:r>
      <m:oMath>
        <m:r>
          <m:rPr>
            <m:sty m:val="p"/>
          </m:rPr>
          <m:t>(</m:t>
        </m:r>
        <m:r>
          <m:t>I</m:t>
        </m:r>
        <m:r>
          <m:rPr>
            <m:sty m:val="p"/>
          </m:rPr>
          <m:t>−</m:t>
        </m:r>
        <m:r>
          <m:t>A</m:t>
        </m:r>
        <m:r>
          <m:rPr>
            <m:sty m:val="p"/>
          </m:rPr>
          <m:t>(</m:t>
        </m:r>
        <m:r>
          <m:t>t</m:t>
        </m:r>
        <m:r>
          <m:rPr>
            <m:sty m:val="p"/>
          </m:rPr>
          <m:t>)</m:t>
        </m:r>
        <m:sSup>
          <m:e>
            <m:r>
              <m:rPr>
                <m:sty m:val="p"/>
              </m:rPr>
              <m:t>)</m:t>
            </m:r>
          </m:e>
          <m:sup>
            <m:r>
              <m:rPr>
                <m:sty m:val="p"/>
              </m:rPr>
              <m:t>−</m:t>
            </m:r>
            <m:r>
              <m:t>1</m:t>
            </m:r>
          </m:sup>
        </m:sSup>
      </m:oMath>
      <w:r>
        <w:t xml:space="preserve"> </w:t>
      </w:r>
      <w:r>
        <w:t xml:space="preserve">существует, и целевой выпуск</w:t>
      </w:r>
      <w:r>
        <w:t xml:space="preserve"> </w:t>
      </w:r>
      <m:oMath>
        <m:sSup>
          <m:e>
            <m:r>
              <m:t>x</m:t>
            </m:r>
          </m:e>
          <m:sup>
            <m:r>
              <m:rPr>
                <m:sty m:val="p"/>
              </m:rPr>
              <m:t>*</m:t>
            </m:r>
          </m:sup>
        </m:sSup>
        <m:r>
          <m:rPr>
            <m:sty m:val="p"/>
          </m:rPr>
          <m:t>(</m:t>
        </m:r>
        <m:r>
          <m:t>t</m:t>
        </m:r>
        <m:r>
          <m:rPr>
            <m:sty m:val="p"/>
          </m:rPr>
          <m:t>+</m:t>
        </m:r>
        <m:r>
          <m:t>1</m:t>
        </m:r>
        <m:r>
          <m:rPr>
            <m:sty m:val="p"/>
          </m:rPr>
          <m:t>)</m:t>
        </m:r>
      </m:oMath>
      <w:r>
        <w:t xml:space="preserve">, определяемый системой (5.45), имеет единственное решение на каждом шаге.</w:t>
      </w:r>
    </w:p>
    <w:p>
      <w:pPr>
        <w:pStyle w:val="BodyText"/>
      </w:pPr>
      <w:r>
        <w:t xml:space="preserve">Правая панель рисунка 5.3 детализирует причину снижения</w:t>
      </w:r>
      <w:r>
        <w:t xml:space="preserve"> </w:t>
      </w:r>
      <m:oMath>
        <m:r>
          <m:t>ρ</m:t>
        </m:r>
        <m:r>
          <m:rPr>
            <m:sty m:val="p"/>
          </m:rPr>
          <m:t>(</m:t>
        </m:r>
        <m:r>
          <m:t>A</m:t>
        </m:r>
        <m:r>
          <m:rPr>
            <m:sty m:val="p"/>
          </m:rPr>
          <m:t>)</m:t>
        </m:r>
      </m:oMath>
      <w:r>
        <w:t xml:space="preserve">, показывая эволюцию диагональных элементов</w:t>
      </w:r>
      <w:r>
        <w:t xml:space="preserve"> </w:t>
      </w:r>
      <m:oMath>
        <m:sSub>
          <m:e>
            <m:r>
              <m:t>a</m:t>
            </m:r>
          </m:e>
          <m:sub>
            <m:r>
              <m:t>j</m:t>
            </m:r>
            <m:r>
              <m:t>j</m:t>
            </m:r>
          </m:sub>
        </m:sSub>
        <m:r>
          <m:rPr>
            <m:sty m:val="p"/>
          </m:rPr>
          <m:t>(</m:t>
        </m:r>
        <m:r>
          <m:t>t</m:t>
        </m:r>
        <m:r>
          <m:rPr>
            <m:sty m:val="p"/>
          </m:rPr>
          <m:t>)</m:t>
        </m:r>
      </m:oMath>
      <w:r>
        <w:t xml:space="preserve"> </w:t>
      </w:r>
      <w:r>
        <w:t xml:space="preserve">– внутриотраслевых самозатрат. Именно самозатраты вносят наибольший вклад в спектральный радиус положительной матрицы, поэтому их снижение напрямую определяет динамику</w:t>
      </w:r>
      <w:r>
        <w:t xml:space="preserve"> </w:t>
      </w:r>
      <m:oMath>
        <m:r>
          <m:t>ρ</m:t>
        </m:r>
        <m:r>
          <m:rPr>
            <m:sty m:val="p"/>
          </m:rPr>
          <m:t>(</m:t>
        </m:r>
        <m:r>
          <m:t>A</m:t>
        </m:r>
        <m:r>
          <m:rPr>
            <m:sty m:val="p"/>
          </m:rPr>
          <m:t>)</m:t>
        </m:r>
      </m:oMath>
      <w:r>
        <w:t xml:space="preserve">. Наиболее быстро сокращаются</w:t>
      </w:r>
      <w:r>
        <w:t xml:space="preserve"> </w:t>
      </w:r>
      <m:oMath>
        <m:sSub>
          <m:e>
            <m:r>
              <m:t>a</m:t>
            </m:r>
          </m:e>
          <m:sub>
            <m:r>
              <m:t>22</m:t>
            </m:r>
          </m:sub>
        </m:sSub>
        <m:r>
          <m:rPr>
            <m:sty m:val="p"/>
          </m:rPr>
          <m:t>(</m:t>
        </m:r>
        <m:r>
          <m:t>t</m:t>
        </m:r>
        <m:r>
          <m:rPr>
            <m:sty m:val="p"/>
          </m:rPr>
          <m:t>)</m:t>
        </m:r>
      </m:oMath>
      <w:r>
        <w:t xml:space="preserve"> </w:t>
      </w:r>
      <w:r>
        <w:t xml:space="preserve">(обработка) – с 0,398 до 0,386 (–3,0%) – и</w:t>
      </w:r>
      <w:r>
        <w:t xml:space="preserve"> </w:t>
      </w:r>
      <m:oMath>
        <m:sSub>
          <m:e>
            <m:r>
              <m:t>a</m:t>
            </m:r>
          </m:e>
          <m:sub>
            <m:r>
              <m:t>11</m:t>
            </m:r>
          </m:sub>
        </m:sSub>
        <m:r>
          <m:rPr>
            <m:sty m:val="p"/>
          </m:rPr>
          <m:t>(</m:t>
        </m:r>
        <m:r>
          <m:t>t</m:t>
        </m:r>
        <m:r>
          <m:rPr>
            <m:sty m:val="p"/>
          </m:rPr>
          <m:t>)</m:t>
        </m:r>
      </m:oMath>
      <w:r>
        <w:t xml:space="preserve"> </w:t>
      </w:r>
      <w:r>
        <w:t xml:space="preserve">(энергетика) – с 0,228 до 0,211 (–7,5%). Секторы с меньшими начальными самозатратами (добыча, строительство, сельское хозяйство) демонстрируют замедленное снижение. Механизм этого дрейфа – инновационные шоки (уравнение 4.27): при реализации шока коэффициенты</w:t>
      </w:r>
      <w:r>
        <w:t xml:space="preserve"> </w:t>
      </w:r>
      <m:oMath>
        <m:sSubSup>
          <m:e>
            <m:r>
              <m:t>a</m:t>
            </m:r>
          </m:e>
          <m:sub>
            <m:r>
              <m:t>i</m:t>
            </m:r>
            <m:r>
              <m:t>j</m:t>
            </m:r>
          </m:sub>
          <m:sup>
            <m:r>
              <m:rPr>
                <m:sty m:val="p"/>
              </m:rPr>
              <m:t>(</m:t>
            </m:r>
            <m:r>
              <m:t>f</m:t>
            </m:r>
            <m:r>
              <m:rPr>
                <m:sty m:val="p"/>
              </m:rPr>
              <m:t>)</m:t>
            </m:r>
          </m:sup>
        </m:sSubSup>
      </m:oMath>
      <w:r>
        <w:t xml:space="preserve"> </w:t>
      </w:r>
      <w:r>
        <w:t xml:space="preserve">снижаются на случайную долю</w:t>
      </w:r>
      <w:r>
        <w:t xml:space="preserve"> </w:t>
      </w:r>
      <m:oMath>
        <m:r>
          <m:t>U</m:t>
        </m:r>
        <m:r>
          <m:rPr>
            <m:sty m:val="p"/>
          </m:rPr>
          <m:t>(</m:t>
        </m:r>
        <m:r>
          <m:t>0</m:t>
        </m:r>
        <m:r>
          <m:rPr>
            <m:sty m:val="p"/>
          </m:rPr>
          <m:t>,</m:t>
        </m:r>
        <m:sSub>
          <m:e>
            <m:r>
              <m:t>μ</m:t>
            </m:r>
          </m:e>
          <m:sub>
            <m:r>
              <m:t>j</m:t>
            </m:r>
          </m:sub>
        </m:sSub>
        <m:r>
          <m:rPr>
            <m:sty m:val="p"/>
          </m:rPr>
          <m:t>)</m:t>
        </m:r>
      </m:oMath>
      <w:r>
        <w:t xml:space="preserve">, а через агрегирование (4.30) это отражается в уменьшении отраслевых</w:t>
      </w:r>
      <w:r>
        <w:t xml:space="preserve"> </w:t>
      </w:r>
      <m:oMath>
        <m:sSub>
          <m:e>
            <m:r>
              <m:t>a</m:t>
            </m:r>
          </m:e>
          <m:sub>
            <m:r>
              <m:t>i</m:t>
            </m:r>
            <m:r>
              <m:t>j</m:t>
            </m:r>
          </m:sub>
        </m:sSub>
        <m:r>
          <m:rPr>
            <m:sty m:val="p"/>
          </m:rPr>
          <m:t>(</m:t>
        </m:r>
        <m:r>
          <m:t>t</m:t>
        </m:r>
        <m:r>
          <m:rPr>
            <m:sty m:val="p"/>
          </m:rPr>
          <m:t>)</m:t>
        </m:r>
      </m:oMath>
      <w:r>
        <w:t xml:space="preserve">.</w:t>
      </w:r>
    </w:p>
    <w:p>
      <w:pPr>
        <w:pStyle w:val="BodyText"/>
      </w:pPr>
      <w:r>
        <w:t xml:space="preserve">Рисунок 5.4 представляет тепловые карты</w:t>
      </w:r>
      <w:r>
        <w:t xml:space="preserve"> </w:t>
      </w:r>
      <m:oMath>
        <m:r>
          <m:t>A</m:t>
        </m:r>
        <m:r>
          <m:rPr>
            <m:sty m:val="p"/>
          </m:rPr>
          <m:t>(</m:t>
        </m:r>
        <m:r>
          <m:t>0</m:t>
        </m:r>
        <m:r>
          <m:rPr>
            <m:sty m:val="p"/>
          </m:rPr>
          <m:t>)</m:t>
        </m:r>
      </m:oMath>
      <w:r>
        <w:t xml:space="preserve">,</w:t>
      </w:r>
      <w:r>
        <w:t xml:space="preserve"> </w:t>
      </w:r>
      <m:oMath>
        <m:r>
          <m:t>A</m:t>
        </m:r>
        <m:r>
          <m:rPr>
            <m:sty m:val="p"/>
          </m:rPr>
          <m:t>(</m:t>
        </m:r>
        <m:r>
          <m:t>T</m:t>
        </m:r>
        <m:r>
          <m:rPr>
            <m:sty m:val="p"/>
          </m:rPr>
          <m:t>)</m:t>
        </m:r>
      </m:oMath>
      <w:r>
        <w:t xml:space="preserve"> </w:t>
      </w:r>
      <w:r>
        <w:t xml:space="preserve">и</w:t>
      </w:r>
      <w:r>
        <w:t xml:space="preserve"> </w:t>
      </w:r>
      <m:oMath>
        <m:r>
          <m:rPr>
            <m:sty m:val="p"/>
          </m:rPr>
          <m:t>Δ</m:t>
        </m:r>
        <m:r>
          <m:t>A</m:t>
        </m:r>
        <m:r>
          <m:rPr>
            <m:sty m:val="p"/>
          </m:rPr>
          <m:t>=</m:t>
        </m:r>
        <m:r>
          <m:t>A</m:t>
        </m:r>
        <m:r>
          <m:rPr>
            <m:sty m:val="p"/>
          </m:rPr>
          <m:t>(</m:t>
        </m:r>
        <m:r>
          <m:t>T</m:t>
        </m:r>
        <m:r>
          <m:rPr>
            <m:sty m:val="p"/>
          </m:rPr>
          <m:t>)</m:t>
        </m:r>
        <m:r>
          <m:rPr>
            <m:sty m:val="p"/>
          </m:rPr>
          <m:t>−</m:t>
        </m:r>
        <m:r>
          <m:t>A</m:t>
        </m:r>
        <m:r>
          <m:rPr>
            <m:sty m:val="p"/>
          </m:rPr>
          <m:t>(</m:t>
        </m:r>
        <m:r>
          <m:t>0</m:t>
        </m:r>
        <m:r>
          <m:rPr>
            <m:sty m:val="p"/>
          </m:rPr>
          <m:t>)</m:t>
        </m:r>
      </m:oMath>
      <w:r>
        <w:t xml:space="preserve">. Все ненулевые элементы</w:t>
      </w:r>
      <w:r>
        <w:t xml:space="preserve"> </w:t>
      </w:r>
      <m:oMath>
        <m:r>
          <m:rPr>
            <m:sty m:val="p"/>
          </m:rPr>
          <m:t>Δ</m:t>
        </m:r>
        <m:r>
          <m:t>A</m:t>
        </m:r>
      </m:oMath>
      <w:r>
        <w:t xml:space="preserve"> </w:t>
      </w:r>
      <w:r>
        <w:t xml:space="preserve">отрицательны – технологические коэффициенты снижаются для всех значимых производственных связей, не только на диагонали. Наибольшее по модулю изменение – элемент</w:t>
      </w:r>
      <w:r>
        <w:t xml:space="preserve"> </w:t>
      </w:r>
      <m:oMath>
        <m:sSub>
          <m:e>
            <m:r>
              <m:t>a</m:t>
            </m:r>
          </m:e>
          <m:sub>
            <m:r>
              <m:t>22</m:t>
            </m:r>
          </m:sub>
        </m:sSub>
      </m:oMath>
      <w:r>
        <w:t xml:space="preserve"> </w:t>
      </w:r>
      <w:r>
        <w:t xml:space="preserve">(–0,012). Следующий по значимости –</w:t>
      </w:r>
      <w:r>
        <w:t xml:space="preserve"> </w:t>
      </w:r>
      <m:oMath>
        <m:sSub>
          <m:e>
            <m:r>
              <m:t>a</m:t>
            </m:r>
          </m:e>
          <m:sub>
            <m:r>
              <m:t>12</m:t>
            </m:r>
          </m:sub>
        </m:sSub>
      </m:oMath>
      <w:r>
        <w:t xml:space="preserve"> </w:t>
      </w:r>
      <w:r>
        <w:t xml:space="preserve">(энергозатраты обработки, –0,001). Связи с малыми начальными коэффициентами (</w:t>
      </w:r>
      <m:oMath>
        <m:sSub>
          <m:e>
            <m:r>
              <m:t>a</m:t>
            </m:r>
          </m:e>
          <m:sub>
            <m:r>
              <m:t>i</m:t>
            </m:r>
            <m:r>
              <m:t>j</m:t>
            </m:r>
          </m:sub>
        </m:sSub>
        <m:r>
          <m:rPr>
            <m:sty m:val="p"/>
          </m:rPr>
          <m:t>(</m:t>
        </m:r>
        <m:r>
          <m:t>0</m:t>
        </m:r>
        <m:r>
          <m:rPr>
            <m:sty m:val="p"/>
          </m:rPr>
          <m:t>)</m:t>
        </m:r>
        <m:r>
          <m:rPr>
            <m:sty m:val="p"/>
          </m:rPr>
          <m:t>&lt;</m:t>
        </m:r>
        <m:r>
          <m:t>0</m:t>
        </m:r>
        <m:r>
          <m:rPr>
            <m:sty m:val="p"/>
          </m:rPr>
          <m:t>,</m:t>
        </m:r>
        <m:r>
          <m:t>01</m:t>
        </m:r>
      </m:oMath>
      <w:r>
        <w:t xml:space="preserve">) практически не изменились, поскольку инновационный потенциал снижения пропорционален текущему значению коэффициента. Картина полностью согласуется с выводами Никанорова и Павловой [1] о том, что в управляемой динамической модели Леонтьева технологические коэффициенты естественно убывают под воздействием управляющего воздействия, направленного на снижение ресурсоемкости.</w:t>
      </w:r>
    </w:p>
    <w:bookmarkEnd w:id="60"/>
    <w:bookmarkStart w:id="61" w:name="Xcdd0d3371cb7e1c7c1dcd807824030666494a94"/>
    <w:p>
      <w:pPr>
        <w:pStyle w:val="Heading3"/>
        <w:ind w:firstLine="709" w:left="0"/>
        <w:jc w:val="left"/>
      </w:pPr>
      <w:r>
        <w:rPr>
          <w:rFonts w:ascii="Times New Roman" w:hAnsi="Times New Roman"/>
          <w:b/>
          <w:i w:val="0"/>
          <w:sz w:val="28"/>
        </w:rPr>
        <w:t xml:space="preserve">5.7.3 Накопление капитала и микро-макро взаимодействие</w:t>
      </w:r>
    </w:p>
    <w:p>
      <w:pPr>
        <w:pStyle w:val="FirstParagraph"/>
      </w:pPr>
      <w:r>
        <w:t xml:space="preserve">Рисунок 5.5, правая панель, демонстрирует нормированный запас капитала</w:t>
      </w:r>
      <w:r>
        <w:t xml:space="preserve"> </w:t>
      </w:r>
      <m:oMath>
        <m:sSub>
          <m:e>
            <m:r>
              <m:t>K</m:t>
            </m:r>
          </m:e>
          <m:sub>
            <m:r>
              <m:t>j</m:t>
            </m:r>
          </m:sub>
        </m:sSub>
        <m:r>
          <m:rPr>
            <m:sty m:val="p"/>
          </m:rPr>
          <m:t>(</m:t>
        </m:r>
        <m:r>
          <m:t>t</m:t>
        </m:r>
        <m:r>
          <m:rPr>
            <m:sty m:val="p"/>
          </m:rPr>
          <m:t>)</m:t>
        </m:r>
        <m:r>
          <m:rPr>
            <m:sty m:val="p"/>
          </m:rPr>
          <m:t>/</m:t>
        </m:r>
        <m:sSub>
          <m:e>
            <m:r>
              <m:t>K</m:t>
            </m:r>
          </m:e>
          <m:sub>
            <m:r>
              <m:t>j</m:t>
            </m:r>
          </m:sub>
        </m:sSub>
        <m:r>
          <m:rPr>
            <m:sty m:val="p"/>
          </m:rPr>
          <m:t>(</m:t>
        </m:r>
        <m:r>
          <m:t>0</m:t>
        </m:r>
        <m:r>
          <m:rPr>
            <m:sty m:val="p"/>
          </m:rPr>
          <m:t>)</m:t>
        </m:r>
      </m:oMath>
      <w:r>
        <w:t xml:space="preserve">. Обрабатывающая промышленность накапливает капитал опережающими темпами – к 2045 году</w:t>
      </w:r>
      <w:r>
        <w:t xml:space="preserve"> </w:t>
      </w:r>
      <m:oMath>
        <m:sSub>
          <m:e>
            <m:r>
              <m:t>K</m:t>
            </m:r>
          </m:e>
          <m:sub>
            <m:r>
              <m:rPr>
                <m:nor/>
                <m:sty m:val="p"/>
              </m:rPr>
              <m:t>обр</m:t>
            </m:r>
          </m:sub>
        </m:sSub>
      </m:oMath>
      <w:r>
        <w:t xml:space="preserve"> </w:t>
      </w:r>
      <w:r>
        <w:t xml:space="preserve">вырастает в 2,8–2,9 раза. Строительство и добыча наращивают капитал в 1,6 и 1,8 раза соответственно. Энергетика и сельское хозяйство остаются близкими к базовому уровню (прирост 10–15%).</w:t>
      </w:r>
    </w:p>
    <w:p>
      <w:pPr>
        <w:pStyle w:val="BodyText"/>
      </w:pPr>
      <w:r>
        <w:t xml:space="preserve">Такая дифференциация объясняется устройством инвестиционного правила (4.24) – объем экспансионных инвестиций</w:t>
      </w:r>
      <w:r>
        <w:t xml:space="preserve"> </w:t>
      </w:r>
      <m:oMath>
        <m:sSubSup>
          <m:e>
            <m:r>
              <m:t>I</m:t>
            </m:r>
          </m:e>
          <m:sub>
            <m:r>
              <m:t>j</m:t>
            </m:r>
            <m:r>
              <m:t>f</m:t>
            </m:r>
          </m:sub>
          <m:sup>
            <m:r>
              <m:t>e</m:t>
            </m:r>
            <m:r>
              <m:t>x</m:t>
            </m:r>
            <m:r>
              <m:t>p</m:t>
            </m:r>
          </m:sup>
        </m:sSubSup>
      </m:oMath>
      <w:r>
        <w:t xml:space="preserve"> </w:t>
      </w:r>
      <w:r>
        <w:t xml:space="preserve">пропорционален накопленной прибыли (</w:t>
      </w:r>
      <m:oMath>
        <m:sSub>
          <m:e>
            <m:r>
              <m:t>κ</m:t>
            </m:r>
          </m:e>
          <m:sub>
            <m:r>
              <m:t>j</m:t>
            </m:r>
          </m:sub>
        </m:sSub>
        <m:r>
          <m:rPr>
            <m:sty m:val="p"/>
          </m:rPr>
          <m:t>⋅</m:t>
        </m:r>
        <m:r>
          <m:rPr>
            <m:sty m:val="p"/>
          </m:rPr>
          <m:t>max</m:t>
        </m:r>
        <m:r>
          <m:rPr>
            <m:sty m:val="p"/>
          </m:rPr>
          <m:t>{</m:t>
        </m:r>
        <m:sSub>
          <m:e>
            <m:r>
              <m:t>π</m:t>
            </m:r>
          </m:e>
          <m:sub>
            <m:r>
              <m:t>j</m:t>
            </m:r>
            <m:r>
              <m:t>f</m:t>
            </m:r>
          </m:sub>
        </m:sSub>
        <m:r>
          <m:rPr>
            <m:sty m:val="p"/>
          </m:rPr>
          <m:t>,</m:t>
        </m:r>
        <m:r>
          <m:t>0</m:t>
        </m:r>
        <m:r>
          <m:rPr>
            <m:sty m:val="p"/>
          </m:rPr>
          <m:t>}</m:t>
        </m:r>
      </m:oMath>
      <w:r>
        <w:t xml:space="preserve">) и дефициту мощностей (</w:t>
      </w:r>
      <m:oMath>
        <m:sSub>
          <m:e>
            <m:r>
              <m:t>η</m:t>
            </m:r>
          </m:e>
          <m:sub>
            <m:r>
              <m:t>j</m:t>
            </m:r>
          </m:sub>
        </m:sSub>
        <m:r>
          <m:rPr>
            <m:sty m:val="p"/>
          </m:rPr>
          <m:t>⋅</m:t>
        </m:r>
        <m:r>
          <m:rPr>
            <m:sty m:val="p"/>
          </m:rPr>
          <m:t>max</m:t>
        </m:r>
        <m:r>
          <m:rPr>
            <m:sty m:val="p"/>
          </m:rPr>
          <m:t>{</m:t>
        </m:r>
        <m:sSub>
          <m:e>
            <m:r>
              <m:t>d</m:t>
            </m:r>
          </m:e>
          <m:sub>
            <m:r>
              <m:t>j</m:t>
            </m:r>
            <m:r>
              <m:t>f</m:t>
            </m:r>
          </m:sub>
        </m:sSub>
        <m:r>
          <m:rPr>
            <m:sty m:val="p"/>
          </m:rPr>
          <m:t>−</m:t>
        </m:r>
        <m:sSub>
          <m:e>
            <m:acc>
              <m:accPr>
                <m:chr m:val="‾"/>
              </m:accPr>
              <m:e>
                <m:r>
                  <m:t>x</m:t>
                </m:r>
              </m:e>
            </m:acc>
          </m:e>
          <m:sub>
            <m:r>
              <m:t>j</m:t>
            </m:r>
            <m:r>
              <m:t>f</m:t>
            </m:r>
          </m:sub>
        </m:sSub>
        <m:r>
          <m:rPr>
            <m:sty m:val="p"/>
          </m:rPr>
          <m:t>,</m:t>
        </m:r>
        <m:r>
          <m:t>0</m:t>
        </m:r>
        <m:r>
          <m:rPr>
            <m:sty m:val="p"/>
          </m:rPr>
          <m:t>}</m:t>
        </m:r>
      </m:oMath>
      <w:r>
        <w:t xml:space="preserve">). Обрабатывающая промышленность с высокой нормой реинвестирования (</w:t>
      </w:r>
      <m:oMath>
        <m:sSub>
          <m:e>
            <m:r>
              <m:t>κ</m:t>
            </m:r>
          </m:e>
          <m:sub>
            <m:r>
              <m:t>3</m:t>
            </m:r>
          </m:sub>
        </m:sSub>
        <m:r>
          <m:rPr>
            <m:sty m:val="p"/>
          </m:rPr>
          <m:t>=</m:t>
        </m:r>
        <m:r>
          <m:t>0</m:t>
        </m:r>
        <m:r>
          <m:rPr>
            <m:sty m:val="p"/>
          </m:rPr>
          <m:t>,</m:t>
        </m:r>
        <m:r>
          <m:t>450</m:t>
        </m:r>
      </m:oMath>
      <w:r>
        <w:t xml:space="preserve">), большим числом фирм (</w:t>
      </w:r>
      <m:oMath>
        <m:sSub>
          <m:e>
            <m:r>
              <m:t>N</m:t>
            </m:r>
          </m:e>
          <m:sub>
            <m:r>
              <m:t>3</m:t>
            </m:r>
          </m:sub>
        </m:sSub>
        <m:r>
          <m:rPr>
            <m:sty m:val="p"/>
          </m:rPr>
          <m:t>=</m:t>
        </m:r>
        <m:r>
          <m:t>41</m:t>
        </m:r>
      </m:oMath>
      <w:r>
        <w:t xml:space="preserve">) и растущим спросом аккумулирует инвестиции из обоих каналов. Энергетика, напротив, имеет наименьшую норму реинвестирования (</w:t>
      </w:r>
      <m:oMath>
        <m:sSub>
          <m:e>
            <m:r>
              <m:t>κ</m:t>
            </m:r>
          </m:e>
          <m:sub>
            <m:r>
              <m:t>2</m:t>
            </m:r>
          </m:sub>
        </m:sSub>
        <m:r>
          <m:rPr>
            <m:sty m:val="p"/>
          </m:rPr>
          <m:t>=</m:t>
        </m:r>
        <m:r>
          <m:t>0</m:t>
        </m:r>
        <m:r>
          <m:rPr>
            <m:sty m:val="p"/>
          </m:rPr>
          <m:t>,</m:t>
        </m:r>
        <m:r>
          <m:t>050</m:t>
        </m:r>
      </m:oMath>
      <w:r>
        <w:t xml:space="preserve">), что сдерживает капиталообразование даже при наличии прибыли. Таким образом, накопление капитала не является равномерным – модель воспроизводит эффект капиталоемкого индустриального роста с опережающим инвестированием в доминирующий сектор – явление, описанное в рамках теоретических моделей структурной динамики с дифференцированными нормами накопления капитала по секторам [2].</w:t>
      </w:r>
    </w:p>
    <w:p>
      <w:pPr>
        <w:pStyle w:val="BodyText"/>
      </w:pPr>
      <w:r>
        <w:t xml:space="preserve">Левая панель рисунка 5.5 показывает средний технологический уровень</w:t>
      </w:r>
      <w:r>
        <w:t xml:space="preserve"> </w:t>
      </w:r>
      <m:oMath>
        <m:sSub>
          <m:e>
            <m:acc>
              <m:accPr>
                <m:chr m:val="‾"/>
              </m:accPr>
              <m:e>
                <m:r>
                  <m:t>θ</m:t>
                </m:r>
              </m:e>
            </m:acc>
          </m:e>
          <m:sub>
            <m:r>
              <m:t>j</m:t>
            </m:r>
          </m:sub>
        </m:sSub>
        <m:r>
          <m:rPr>
            <m:sty m:val="p"/>
          </m:rPr>
          <m:t>(</m:t>
        </m:r>
        <m:r>
          <m:t>t</m:t>
        </m:r>
        <m:r>
          <m:rPr>
            <m:sty m:val="p"/>
          </m:rPr>
          <m:t>)</m:t>
        </m:r>
      </m:oMath>
      <w:r>
        <w:t xml:space="preserve"> </w:t>
      </w:r>
      <w:r>
        <w:t xml:space="preserve">– интегральный индикатор качества производственных процессов на уровне фирм. Все пять секторов демонстрируют положительный тренд с совокупным приростом</w:t>
      </w:r>
      <w:r>
        <w:t xml:space="preserve"> </w:t>
      </w:r>
      <m:oMath>
        <m:r>
          <m:t>θ</m:t>
        </m:r>
      </m:oMath>
      <w:r>
        <w:t xml:space="preserve"> </w:t>
      </w:r>
      <w:r>
        <w:t xml:space="preserve">в диапазоне 3–7% за 30 лет. Скорость роста технологического уровня невелика по сравнению с приростом капитала, что соответствует заданным параметрам инновационных шоков (</w:t>
      </w:r>
      <m:oMath>
        <m:sSub>
          <m:e>
            <m:r>
              <m:t>p</m:t>
            </m:r>
          </m:e>
          <m:sub>
            <m:r>
              <m:t>i</m:t>
            </m:r>
            <m:r>
              <m:t>n</m:t>
            </m:r>
            <m:r>
              <m:t>n</m:t>
            </m:r>
          </m:sub>
        </m:sSub>
        <m:r>
          <m:rPr>
            <m:sty m:val="p"/>
          </m:rPr>
          <m:t>=</m:t>
        </m:r>
        <m:r>
          <m:t>5</m:t>
        </m:r>
        <m:r>
          <m:rPr>
            <m:sty m:val="p"/>
          </m:rPr>
          <m:t>,</m:t>
        </m:r>
        <m:r>
          <m:t>0</m:t>
        </m:r>
        <m:r>
          <m:rPr>
            <m:nor/>
            <m:sty m:val="p"/>
          </m:rPr>
          <m:t>–</m:t>
        </m:r>
        <m:r>
          <m:t>18</m:t>
        </m:r>
        <m:r>
          <m:rPr>
            <m:sty m:val="p"/>
          </m:rPr>
          <m:t>,</m:t>
        </m:r>
        <m:r>
          <m:t>3</m:t>
        </m:r>
        <m:r>
          <m:rPr>
            <m:sty m:val="p"/>
          </m:rPr>
          <m:t>%</m:t>
        </m:r>
      </m:oMath>
      <w:r>
        <w:t xml:space="preserve">,</w:t>
      </w:r>
      <w:r>
        <w:t xml:space="preserve"> </w:t>
      </w:r>
      <m:oMath>
        <m:sSub>
          <m:e>
            <m:r>
              <m:t>μ</m:t>
            </m:r>
          </m:e>
          <m:sub>
            <m:r>
              <m:t>j</m:t>
            </m:r>
          </m:sub>
        </m:sSub>
        <m:r>
          <m:rPr>
            <m:sty m:val="p"/>
          </m:rPr>
          <m:t>=</m:t>
        </m:r>
        <m:r>
          <m:t>0</m:t>
        </m:r>
        <m:r>
          <m:rPr>
            <m:sty m:val="p"/>
          </m:rPr>
          <m:t>,</m:t>
        </m:r>
        <m:r>
          <m:t>022</m:t>
        </m:r>
        <m:r>
          <m:rPr>
            <m:nor/>
            <m:sty m:val="p"/>
          </m:rPr>
          <m:t>–</m:t>
        </m:r>
        <m:r>
          <m:t>0</m:t>
        </m:r>
        <m:r>
          <m:rPr>
            <m:sty m:val="p"/>
          </m:rPr>
          <m:t>,</m:t>
        </m:r>
        <m:r>
          <m:t>027</m:t>
        </m:r>
      </m:oMath>
      <w:r>
        <w:t xml:space="preserve">): вероятность значимого скачка в одном периоде мала, но на 30-летнем горизонте кумулятивный эффект устойчиво положителен. Рост</w:t>
      </w:r>
      <w:r>
        <w:t xml:space="preserve"> </w:t>
      </w:r>
      <m:oMath>
        <m:sSub>
          <m:e>
            <m:acc>
              <m:accPr>
                <m:chr m:val="‾"/>
              </m:accPr>
              <m:e>
                <m:r>
                  <m:t>θ</m:t>
                </m:r>
              </m:e>
            </m:acc>
          </m:e>
          <m:sub>
            <m:r>
              <m:t>j</m:t>
            </m:r>
          </m:sub>
        </m:sSub>
      </m:oMath>
      <w:r>
        <w:t xml:space="preserve"> </w:t>
      </w:r>
      <w:r>
        <w:t xml:space="preserve">через уравнение (4.20) увеличивает производственную мощность фирм при прежнем запасе капитала, то есть технологическое улучшение и накопление капитала действуют совместно, усиливая друг друга.</w:t>
      </w:r>
    </w:p>
    <w:bookmarkEnd w:id="61"/>
    <w:bookmarkStart w:id="62" w:name="X387b3dd79ea3286e7c1ad7f5feb24b5dbf5134d"/>
    <w:p>
      <w:pPr>
        <w:pStyle w:val="Heading3"/>
        <w:ind w:firstLine="709" w:left="0"/>
        <w:jc w:val="left"/>
      </w:pPr>
      <w:r>
        <w:rPr>
          <w:rFonts w:ascii="Times New Roman" w:hAnsi="Times New Roman"/>
          <w:b/>
          <w:i w:val="0"/>
          <w:sz w:val="28"/>
        </w:rPr>
        <w:t xml:space="preserve">5.7.4 Инвестиционные волны и механизм циклических пульсов</w:t>
      </w:r>
    </w:p>
    <w:p>
      <w:pPr>
        <w:pStyle w:val="FirstParagraph"/>
      </w:pPr>
      <w:r>
        <w:t xml:space="preserve">Рисунок 5.7 раскрывает динамику совокупных инвестиций</w:t>
      </w:r>
      <w:r>
        <w:t xml:space="preserve"> </w:t>
      </w:r>
      <m:oMath>
        <m:sSub>
          <m:e>
            <m:r>
              <m:t>I</m:t>
            </m:r>
          </m:e>
          <m:sub>
            <m:r>
              <m:t>t</m:t>
            </m:r>
            <m:r>
              <m:t>o</m:t>
            </m:r>
            <m:r>
              <m:t>t</m:t>
            </m:r>
            <m:r>
              <m:t>a</m:t>
            </m:r>
            <m:r>
              <m:t>l</m:t>
            </m:r>
          </m:sub>
        </m:sSub>
        <m:r>
          <m:rPr>
            <m:sty m:val="p"/>
          </m:rPr>
          <m:t>(</m:t>
        </m:r>
        <m:r>
          <m:t>t</m:t>
        </m:r>
        <m:r>
          <m:rPr>
            <m:sty m:val="p"/>
          </m:rPr>
          <m:t>)</m:t>
        </m:r>
      </m:oMath>
      <w:r>
        <w:t xml:space="preserve"> </w:t>
      </w:r>
      <w:r>
        <w:t xml:space="preserve">и их отраслевую структуру. На левой панели хорошо видны три инвестиционных импульса – около 2024, 2035 и 2044 годов, – в которые</w:t>
      </w:r>
      <w:r>
        <w:t xml:space="preserve"> </w:t>
      </w:r>
      <m:oMath>
        <m:sSub>
          <m:e>
            <m:r>
              <m:t>I</m:t>
            </m:r>
          </m:e>
          <m:sub>
            <m:r>
              <m:t>t</m:t>
            </m:r>
            <m:r>
              <m:t>o</m:t>
            </m:r>
            <m:r>
              <m:t>t</m:t>
            </m:r>
            <m:r>
              <m:t>a</m:t>
            </m:r>
            <m:r>
              <m:t>l</m:t>
            </m:r>
          </m:sub>
        </m:sSub>
      </m:oMath>
      <w:r>
        <w:t xml:space="preserve"> </w:t>
      </w:r>
      <w:r>
        <w:t xml:space="preserve">превышает базовое значение более чем в полтора-два раза. Между пульсами инвестиционная активность стабилизируется на уровне</w:t>
      </w:r>
      <w:r>
        <w:t xml:space="preserve"> </w:t>
      </w:r>
      <m:oMath>
        <m:r>
          <m:t>430</m:t>
        </m:r>
        <m:r>
          <m:rPr>
            <m:nor/>
            <m:sty m:val="p"/>
          </m:rPr>
          <m:t>–</m:t>
        </m:r>
        <m:r>
          <m:t>630</m:t>
        </m:r>
      </m:oMath>
      <w:r>
        <w:t xml:space="preserve"> </w:t>
      </w:r>
      <w:r>
        <w:t xml:space="preserve">млрд евро.</w:t>
      </w:r>
    </w:p>
    <w:p>
      <w:pPr>
        <w:pStyle w:val="BodyText"/>
      </w:pPr>
      <w:r>
        <w:t xml:space="preserve">Природа этих пульсов связана с механизмом обновления матрицы</w:t>
      </w:r>
      <w:r>
        <w:t xml:space="preserve"> </w:t>
      </w:r>
      <m:oMath>
        <m:r>
          <m:t>B</m:t>
        </m:r>
        <m:r>
          <m:rPr>
            <m:sty m:val="p"/>
          </m:rPr>
          <m:t>(</m:t>
        </m:r>
        <m:r>
          <m:t>t</m:t>
        </m:r>
        <m:r>
          <m:rPr>
            <m:sty m:val="p"/>
          </m:rPr>
          <m:t>)</m:t>
        </m:r>
      </m:oMath>
      <w:r>
        <w:t xml:space="preserve"> </w:t>
      </w:r>
      <w:r>
        <w:t xml:space="preserve">по уравнению (4.31). Когда отраслевой выпуск меняется медленно (</w:t>
      </w:r>
      <m:oMath>
        <m:r>
          <m:rPr>
            <m:sty m:val="p"/>
          </m:rPr>
          <m:t>|</m:t>
        </m:r>
        <m:r>
          <m:rPr>
            <m:sty m:val="p"/>
          </m:rPr>
          <m:t>Δ</m:t>
        </m:r>
        <m:sSub>
          <m:e>
            <m:r>
              <m:t>x</m:t>
            </m:r>
          </m:e>
          <m:sub>
            <m:r>
              <m:t>j</m:t>
            </m:r>
          </m:sub>
        </m:sSub>
        <m:r>
          <m:rPr>
            <m:sty m:val="p"/>
          </m:rPr>
          <m:t>(</m:t>
        </m:r>
        <m:r>
          <m:t>t</m:t>
        </m:r>
        <m:r>
          <m:rPr>
            <m:sty m:val="p"/>
          </m:rPr>
          <m:t>)</m:t>
        </m:r>
        <m:r>
          <m:rPr>
            <m:sty m:val="p"/>
          </m:rPr>
          <m:t>|</m:t>
        </m:r>
        <m:r>
          <m:rPr>
            <m:sty m:val="p"/>
          </m:rPr>
          <m:t>≈</m:t>
        </m:r>
        <m:sSub>
          <m:e>
            <m:r>
              <m:t>ε</m:t>
            </m:r>
          </m:e>
          <m:sub>
            <m:r>
              <m:t>b</m:t>
            </m:r>
          </m:sub>
        </m:sSub>
      </m:oMath>
      <w:r>
        <w:t xml:space="preserve">), знаменатель в выражении</w:t>
      </w:r>
      <w:r>
        <w:t xml:space="preserve"> </w:t>
      </w:r>
      <m:oMath>
        <m:sSub>
          <m:e>
            <m:r>
              <m:t>b</m:t>
            </m:r>
          </m:e>
          <m:sub>
            <m:r>
              <m:t>i</m:t>
            </m:r>
            <m:r>
              <m:t>j</m:t>
            </m:r>
          </m:sub>
        </m:sSub>
        <m:r>
          <m:rPr>
            <m:sty m:val="p"/>
          </m:rPr>
          <m:t>(</m:t>
        </m:r>
        <m:r>
          <m:t>t</m:t>
        </m:r>
        <m:r>
          <m:rPr>
            <m:sty m:val="p"/>
          </m:rPr>
          <m:t>+</m:t>
        </m:r>
        <m:r>
          <m:t>1</m:t>
        </m:r>
        <m:r>
          <m:rPr>
            <m:sty m:val="p"/>
          </m:rPr>
          <m:t>)</m:t>
        </m:r>
        <m:r>
          <m:rPr>
            <m:sty m:val="p"/>
          </m:rPr>
          <m:t>=</m:t>
        </m:r>
        <m:nary>
          <m:naryPr>
            <m:chr m:val="∑"/>
            <m:limLoc m:val="undOvr"/>
            <m:subHide m:val="off"/>
            <m:supHide m:val="on"/>
          </m:naryPr>
          <m:sub>
            <m:r>
              <m:t>f</m:t>
            </m:r>
          </m:sub>
          <m:sup>
            <m:r>
              <m:t>​</m:t>
            </m:r>
          </m:sup>
          <m:e>
            <m:sSub>
              <m:e>
                <m:r>
                  <m:t>q</m:t>
                </m:r>
              </m:e>
              <m:sub>
                <m:r>
                  <m:t>i</m:t>
                </m:r>
                <m:r>
                  <m:t>j</m:t>
                </m:r>
                <m:r>
                  <m:t>f</m:t>
                </m:r>
              </m:sub>
            </m:sSub>
          </m:e>
        </m:nary>
        <m:r>
          <m:rPr>
            <m:sty m:val="p"/>
          </m:rPr>
          <m:t>/</m:t>
        </m:r>
        <m:r>
          <m:rPr>
            <m:sty m:val="p"/>
          </m:rPr>
          <m:t>max</m:t>
        </m:r>
        <m:r>
          <m:rPr>
            <m:sty m:val="p"/>
          </m:rPr>
          <m:t>{</m:t>
        </m:r>
        <m:r>
          <m:rPr>
            <m:sty m:val="p"/>
          </m:rPr>
          <m:t>|</m:t>
        </m:r>
        <m:r>
          <m:rPr>
            <m:sty m:val="p"/>
          </m:rPr>
          <m:t>Δ</m:t>
        </m:r>
        <m:sSub>
          <m:e>
            <m:r>
              <m:t>x</m:t>
            </m:r>
          </m:e>
          <m:sub>
            <m:r>
              <m:t>j</m:t>
            </m:r>
          </m:sub>
        </m:sSub>
        <m:r>
          <m:rPr>
            <m:sty m:val="p"/>
          </m:rPr>
          <m:t>|</m:t>
        </m:r>
        <m:r>
          <m:rPr>
            <m:sty m:val="p"/>
          </m:rPr>
          <m:t>,</m:t>
        </m:r>
        <m:sSub>
          <m:e>
            <m:r>
              <m:t>ε</m:t>
            </m:r>
          </m:e>
          <m:sub>
            <m:r>
              <m:t>b</m:t>
            </m:r>
          </m:sub>
        </m:sSub>
        <m:r>
          <m:rPr>
            <m:sty m:val="p"/>
          </m:rPr>
          <m:t>}</m:t>
        </m:r>
      </m:oMath>
      <w:r>
        <w:t xml:space="preserve"> </w:t>
      </w:r>
      <w:r>
        <w:t xml:space="preserve">стремится к нижней границе, и матрица</w:t>
      </w:r>
      <w:r>
        <w:t xml:space="preserve"> </w:t>
      </w:r>
      <m:oMath>
        <m:r>
          <m:t>B</m:t>
        </m:r>
      </m:oMath>
      <w:r>
        <w:t xml:space="preserve"> </w:t>
      </w:r>
      <w:r>
        <w:t xml:space="preserve">достигает верхнего ограничения</w:t>
      </w:r>
      <w:r>
        <w:t xml:space="preserve"> </w:t>
      </w:r>
      <m:oMath>
        <m:r>
          <m:t>5</m:t>
        </m:r>
        <m:r>
          <m:rPr>
            <m:sty m:val="p"/>
          </m:rPr>
          <m:t>×</m:t>
        </m:r>
        <m:sSub>
          <m:e>
            <m:r>
              <m:t>B</m:t>
            </m:r>
          </m:e>
          <m:sub>
            <m:r>
              <m:t>0</m:t>
            </m:r>
          </m:sub>
        </m:sSub>
      </m:oMath>
      <w:r>
        <w:t xml:space="preserve">. Следствием является резко возросший целевой выпуск на следующем шаге (уравнение 5.45), который фирмы транслируют в массовый инвестиционный спрос. После реализации крупного прироста</w:t>
      </w:r>
      <w:r>
        <w:t xml:space="preserve"> </w:t>
      </w:r>
      <m:oMath>
        <m:r>
          <m:rPr>
            <m:sty m:val="p"/>
          </m:rPr>
          <m:t>Δ</m:t>
        </m:r>
        <m:r>
          <m:t>x</m:t>
        </m:r>
      </m:oMath>
      <w:r>
        <w:t xml:space="preserve"> </w:t>
      </w:r>
      <w:r>
        <w:t xml:space="preserve">знаменатель снова увеличивается,</w:t>
      </w:r>
      <w:r>
        <w:t xml:space="preserve"> </w:t>
      </w:r>
      <m:oMath>
        <m:r>
          <m:t>B</m:t>
        </m:r>
        <m:r>
          <m:rPr>
            <m:sty m:val="p"/>
          </m:rPr>
          <m:t>(</m:t>
        </m:r>
        <m:r>
          <m:t>t</m:t>
        </m:r>
        <m:r>
          <m:rPr>
            <m:sty m:val="p"/>
          </m:rPr>
          <m:t>)</m:t>
        </m:r>
      </m:oMath>
      <w:r>
        <w:t xml:space="preserve"> </w:t>
      </w:r>
      <w:r>
        <w:t xml:space="preserve">возвращается в нормальный диапазон, и система переходит к умеренному росту до следующего пульса. Таким образом, периодичность порядка 10–11 лет является эндогенным свойством модели, определяемым сочетанием параметра клиппинга</w:t>
      </w:r>
      <w:r>
        <w:t xml:space="preserve"> </w:t>
      </w:r>
      <m:oMath>
        <m:r>
          <m:t>B</m:t>
        </m:r>
      </m:oMath>
      <w:r>
        <w:t xml:space="preserve"> </w:t>
      </w:r>
      <w:r>
        <w:t xml:space="preserve">и средней скоростью технологического роста, а не задается экзогенно.</w:t>
      </w:r>
    </w:p>
    <w:p>
      <w:pPr>
        <w:pStyle w:val="BodyText"/>
      </w:pPr>
      <w:r>
        <w:t xml:space="preserve">Правая панель рисунка 5.7 показывает, что инвестиции по секторам растут неравномерно – строительство и добыча увеличивают инвестиции в 2,4–2,5 раза по отношению к базовому году, тогда как энергетика остается практически на стартовом уровне. Абсолютно доминирует обрабатывающая промышленность – на нее приходится свыше 85% совокупного инвестиционного потока на всем горизонте симуляции.</w:t>
      </w:r>
    </w:p>
    <w:bookmarkEnd w:id="62"/>
    <w:bookmarkStart w:id="63" w:name="X5c831c65a5816b38cbc4794c0e6b9605d2806f3"/>
    <w:p>
      <w:pPr>
        <w:pStyle w:val="Heading3"/>
        <w:ind w:firstLine="709" w:left="0"/>
        <w:jc w:val="left"/>
      </w:pPr>
      <w:r>
        <w:rPr>
          <w:rFonts w:ascii="Times New Roman" w:hAnsi="Times New Roman"/>
          <w:b/>
          <w:i w:val="0"/>
          <w:sz w:val="28"/>
        </w:rPr>
        <w:t xml:space="preserve">5.7.5 Рыночная концентрация и устойчивость конкурентной структуры</w:t>
      </w:r>
    </w:p>
    <w:p>
      <w:pPr>
        <w:pStyle w:val="FirstParagraph"/>
      </w:pPr>
      <w:r>
        <w:t xml:space="preserve">Рисунок 5.8 отражает динамику индекса Херфиндаля–Хиршмана</w:t>
      </w:r>
      <w:r>
        <w:t xml:space="preserve"> </w:t>
      </w:r>
      <m:oMath>
        <m:r>
          <m:t>H</m:t>
        </m:r>
        <m:r>
          <m:t>H</m:t>
        </m:r>
        <m:sSub>
          <m:e>
            <m:r>
              <m:t>I</m:t>
            </m:r>
          </m:e>
          <m:sub>
            <m:r>
              <m:t>j</m:t>
            </m:r>
          </m:sub>
        </m:sSub>
        <m:r>
          <m:rPr>
            <m:sty m:val="p"/>
          </m:rPr>
          <m:t>(</m:t>
        </m:r>
        <m:r>
          <m:t>t</m:t>
        </m:r>
        <m:r>
          <m:rPr>
            <m:sty m:val="p"/>
          </m:rPr>
          <m:t>)</m:t>
        </m:r>
        <m:r>
          <m:rPr>
            <m:sty m:val="p"/>
          </m:rPr>
          <m:t>=</m:t>
        </m:r>
        <m:nary>
          <m:naryPr>
            <m:chr m:val="∑"/>
            <m:limLoc m:val="undOvr"/>
            <m:subHide m:val="off"/>
            <m:supHide m:val="on"/>
          </m:naryPr>
          <m:sub>
            <m:r>
              <m:t>f</m:t>
            </m:r>
          </m:sub>
          <m:sup>
            <m:r>
              <m:t>​</m:t>
            </m:r>
          </m:sup>
          <m:e>
            <m:sSubSup>
              <m:e>
                <m:r>
                  <m:t>ω</m:t>
                </m:r>
              </m:e>
              <m:sub>
                <m:r>
                  <m:t>j</m:t>
                </m:r>
                <m:r>
                  <m:t>f</m:t>
                </m:r>
              </m:sub>
              <m:sup>
                <m:r>
                  <m:t>2</m:t>
                </m:r>
              </m:sup>
            </m:sSubSup>
          </m:e>
        </m:nary>
        <m:r>
          <m:rPr>
            <m:sty m:val="p"/>
          </m:rPr>
          <m:t>(</m:t>
        </m:r>
        <m:r>
          <m:t>t</m:t>
        </m:r>
        <m:r>
          <m:rPr>
            <m:sty m:val="p"/>
          </m:rPr>
          <m:t>)</m:t>
        </m:r>
      </m:oMath>
      <w:r>
        <w:t xml:space="preserve">. Все пять секторов остаются в диапазоне</w:t>
      </w:r>
      <w:r>
        <w:t xml:space="preserve"> </w:t>
      </w:r>
      <m:oMath>
        <m:r>
          <m:t>H</m:t>
        </m:r>
        <m:r>
          <m:t>H</m:t>
        </m:r>
        <m:r>
          <m:t>I</m:t>
        </m:r>
        <m:r>
          <m:rPr>
            <m:sty m:val="p"/>
          </m:rPr>
          <m:t>∈</m:t>
        </m:r>
        <m:r>
          <m:rPr>
            <m:sty m:val="p"/>
          </m:rPr>
          <m:t>[</m:t>
        </m:r>
        <m:r>
          <m:t>0</m:t>
        </m:r>
        <m:r>
          <m:rPr>
            <m:sty m:val="p"/>
          </m:rPr>
          <m:t>,</m:t>
        </m:r>
        <m:r>
          <m:t>032</m:t>
        </m:r>
        <m:r>
          <m:rPr>
            <m:sty m:val="p"/>
          </m:rPr>
          <m:t>;</m:t>
        </m:r>
        <m:r>
          <m:t> </m:t>
        </m:r>
        <m:r>
          <m:t>0</m:t>
        </m:r>
        <m:r>
          <m:rPr>
            <m:sty m:val="p"/>
          </m:rPr>
          <m:t>,</m:t>
        </m:r>
        <m:r>
          <m:t>080</m:t>
        </m:r>
        <m:r>
          <m:rPr>
            <m:sty m:val="p"/>
          </m:rPr>
          <m:t>]</m:t>
        </m:r>
      </m:oMath>
      <w:r>
        <w:t xml:space="preserve"> </w:t>
      </w:r>
      <w:r>
        <w:t xml:space="preserve">на протяжении всего горизонта – что при числе фирм</w:t>
      </w:r>
      <w:r>
        <w:t xml:space="preserve"> </w:t>
      </w:r>
      <m:oMath>
        <m:sSub>
          <m:e>
            <m:r>
              <m:t>N</m:t>
            </m:r>
          </m:e>
          <m:sub>
            <m:r>
              <m:t>j</m:t>
            </m:r>
          </m:sub>
        </m:sSub>
        <m:r>
          <m:rPr>
            <m:sty m:val="p"/>
          </m:rPr>
          <m:t>=</m:t>
        </m:r>
        <m:r>
          <m:t>25</m:t>
        </m:r>
        <m:r>
          <m:rPr>
            <m:nor/>
            <m:sty m:val="p"/>
          </m:rPr>
          <m:t>–</m:t>
        </m:r>
        <m:r>
          <m:t>41</m:t>
        </m:r>
      </m:oMath>
      <w:r>
        <w:t xml:space="preserve"> </w:t>
      </w:r>
      <w:r>
        <w:t xml:space="preserve">соответствует уровням, близким к теоретическому минимуму</w:t>
      </w:r>
      <w:r>
        <w:t xml:space="preserve"> </w:t>
      </w:r>
      <m:oMath>
        <m:r>
          <m:t>1</m:t>
        </m:r>
        <m:r>
          <m:rPr>
            <m:sty m:val="p"/>
          </m:rPr>
          <m:t>/</m:t>
        </m:r>
        <m:sSub>
          <m:e>
            <m:r>
              <m:t>N</m:t>
            </m:r>
          </m:e>
          <m:sub>
            <m:r>
              <m:t>j</m:t>
            </m:r>
          </m:sub>
        </m:sSub>
      </m:oMath>
      <w:r>
        <w:t xml:space="preserve"> </w:t>
      </w:r>
      <w:r>
        <w:t xml:space="preserve">равномерного распределения долей. Пунктирные линии обозначают теоретический минимум</w:t>
      </w:r>
      <w:r>
        <w:t xml:space="preserve"> </w:t>
      </w:r>
      <m:oMath>
        <m:r>
          <m:t>1</m:t>
        </m:r>
        <m:r>
          <m:rPr>
            <m:sty m:val="p"/>
          </m:rPr>
          <m:t>/</m:t>
        </m:r>
        <m:sSub>
          <m:e>
            <m:r>
              <m:t>N</m:t>
            </m:r>
          </m:e>
          <m:sub>
            <m:r>
              <m:t>j</m:t>
            </m:r>
          </m:sub>
        </m:sSub>
        <m:r>
          <m:rPr>
            <m:sty m:val="p"/>
          </m:rPr>
          <m:t>∈</m:t>
        </m:r>
        <m:r>
          <m:rPr>
            <m:sty m:val="p"/>
          </m:rPr>
          <m:t>[</m:t>
        </m:r>
        <m:r>
          <m:t>0</m:t>
        </m:r>
        <m:r>
          <m:rPr>
            <m:sty m:val="p"/>
          </m:rPr>
          <m:t>,</m:t>
        </m:r>
        <m:r>
          <m:t>024</m:t>
        </m:r>
        <m:r>
          <m:rPr>
            <m:sty m:val="p"/>
          </m:rPr>
          <m:t>;</m:t>
        </m:r>
        <m:r>
          <m:t> </m:t>
        </m:r>
        <m:r>
          <m:t>0</m:t>
        </m:r>
        <m:r>
          <m:rPr>
            <m:sty m:val="p"/>
          </m:rPr>
          <m:t>,</m:t>
        </m:r>
        <m:r>
          <m:t>040</m:t>
        </m:r>
        <m:r>
          <m:rPr>
            <m:sty m:val="p"/>
          </m:rPr>
          <m:t>]</m:t>
        </m:r>
      </m:oMath>
      <w:r>
        <w:t xml:space="preserve">.</w:t>
      </w:r>
    </w:p>
    <w:p>
      <w:pPr>
        <w:pStyle w:val="BodyText"/>
      </w:pPr>
      <w:r>
        <w:t xml:space="preserve">Энергетика (</w:t>
      </w:r>
      <m:oMath>
        <m:sSub>
          <m:e>
            <m:r>
              <m:t>N</m:t>
            </m:r>
          </m:e>
          <m:sub>
            <m:r>
              <m:t>j</m:t>
            </m:r>
          </m:sub>
        </m:sSub>
        <m:r>
          <m:rPr>
            <m:sty m:val="p"/>
          </m:rPr>
          <m:t>=</m:t>
        </m:r>
        <m:r>
          <m:t>27</m:t>
        </m:r>
      </m:oMath>
      <w:r>
        <w:t xml:space="preserve">) имеет наибольший</w:t>
      </w:r>
      <w:r>
        <w:t xml:space="preserve"> </w:t>
      </w:r>
      <m:oMath>
        <m:r>
          <m:t>H</m:t>
        </m:r>
        <m:r>
          <m:t>H</m:t>
        </m:r>
        <m:r>
          <m:t>I</m:t>
        </m:r>
        <m:r>
          <m:rPr>
            <m:sty m:val="p"/>
          </m:rPr>
          <m:t>≈</m:t>
        </m:r>
        <m:r>
          <m:t>0</m:t>
        </m:r>
        <m:r>
          <m:rPr>
            <m:sty m:val="p"/>
          </m:rPr>
          <m:t>,</m:t>
        </m:r>
        <m:r>
          <m:t>079</m:t>
        </m:r>
      </m:oMath>
      <w:r>
        <w:t xml:space="preserve"> </w:t>
      </w:r>
      <w:r>
        <w:t xml:space="preserve">и сохраняет его стабильным – малое число фирм с относительно умеренным разбросом капитала (начальные доли задавались лог-нормально с</w:t>
      </w:r>
      <w:r>
        <w:t xml:space="preserve"> </w:t>
      </w:r>
      <m:oMath>
        <m:sSub>
          <m:e>
            <m:r>
              <m:t>σ</m:t>
            </m:r>
          </m:e>
          <m:sub>
            <m:r>
              <m:t>k</m:t>
            </m:r>
          </m:sub>
        </m:sSub>
        <m:r>
          <m:rPr>
            <m:sty m:val="p"/>
          </m:rPr>
          <m:t>=</m:t>
        </m:r>
        <m:r>
          <m:t>0</m:t>
        </m:r>
        <m:r>
          <m:rPr>
            <m:sty m:val="p"/>
          </m:rPr>
          <m:t>,</m:t>
        </m:r>
        <m:r>
          <m:t>6</m:t>
        </m:r>
      </m:oMath>
      <w:r>
        <w:t xml:space="preserve">) не порождает заметной концентрации, а медленный рост инвестиций (</w:t>
      </w:r>
      <m:oMath>
        <m:sSub>
          <m:e>
            <m:r>
              <m:t>κ</m:t>
            </m:r>
          </m:e>
          <m:sub>
            <m:r>
              <m:t>2</m:t>
            </m:r>
          </m:sub>
        </m:sSub>
        <m:r>
          <m:rPr>
            <m:sty m:val="p"/>
          </m:rPr>
          <m:t>=</m:t>
        </m:r>
        <m:r>
          <m:t>0</m:t>
        </m:r>
        <m:r>
          <m:rPr>
            <m:sty m:val="p"/>
          </m:rPr>
          <m:t>,</m:t>
        </m:r>
        <m:r>
          <m:t>050</m:t>
        </m:r>
      </m:oMath>
      <w:r>
        <w:t xml:space="preserve">) не приводит к перераспределению долей. Обрабатывающая промышленность – самый конкурентный сектор (</w:t>
      </w:r>
      <m:oMath>
        <m:r>
          <m:t>H</m:t>
        </m:r>
        <m:r>
          <m:t>H</m:t>
        </m:r>
        <m:r>
          <m:t>I</m:t>
        </m:r>
        <m:r>
          <m:rPr>
            <m:sty m:val="p"/>
          </m:rPr>
          <m:t>≈</m:t>
        </m:r>
        <m:r>
          <m:t>0</m:t>
        </m:r>
        <m:r>
          <m:rPr>
            <m:sty m:val="p"/>
          </m:rPr>
          <m:t>,</m:t>
        </m:r>
        <m:r>
          <m:t>032</m:t>
        </m:r>
      </m:oMath>
      <w:r>
        <w:t xml:space="preserve">), что соответствует наибольшему числу фирм (</w:t>
      </w:r>
      <m:oMath>
        <m:sSub>
          <m:e>
            <m:r>
              <m:t>N</m:t>
            </m:r>
          </m:e>
          <m:sub>
            <m:r>
              <m:t>3</m:t>
            </m:r>
          </m:sub>
        </m:sSub>
        <m:r>
          <m:rPr>
            <m:sty m:val="p"/>
          </m:rPr>
          <m:t>=</m:t>
        </m:r>
        <m:r>
          <m:t>41</m:t>
        </m:r>
      </m:oMath>
      <w:r>
        <w:t xml:space="preserve">) и активному перераспределению рыночных долей через инновационные шоки.</w:t>
      </w:r>
    </w:p>
    <w:p>
      <w:pPr>
        <w:pStyle w:val="BodyText"/>
      </w:pPr>
      <w:r>
        <w:t xml:space="preserve">Строительство демонстрирует единственный значимый тренд –</w:t>
      </w:r>
      <w:r>
        <w:t xml:space="preserve"> </w:t>
      </w:r>
      <m:oMath>
        <m:r>
          <m:t>H</m:t>
        </m:r>
        <m:r>
          <m:t>H</m:t>
        </m:r>
        <m:sSub>
          <m:e>
            <m:r>
              <m:t>I</m:t>
            </m:r>
          </m:e>
          <m:sub>
            <m:r>
              <m:t>4</m:t>
            </m:r>
          </m:sub>
        </m:sSub>
      </m:oMath>
      <w:r>
        <w:t xml:space="preserve"> </w:t>
      </w:r>
      <w:r>
        <w:t xml:space="preserve">постепенно повышается с 0,051 до 0,057. Это свидетельствует об умеренном нарастании концентрации за счет дифференциации объемов инвестиций среди фирм (</w:t>
      </w:r>
      <m:oMath>
        <m:sSub>
          <m:e>
            <m:r>
              <m:t>η</m:t>
            </m:r>
          </m:e>
          <m:sub>
            <m:r>
              <m:t>4</m:t>
            </m:r>
          </m:sub>
        </m:sSub>
        <m:r>
          <m:rPr>
            <m:sty m:val="p"/>
          </m:rPr>
          <m:t>=</m:t>
        </m:r>
        <m:r>
          <m:t>0</m:t>
        </m:r>
        <m:r>
          <m:rPr>
            <m:sty m:val="p"/>
          </m:rPr>
          <m:t>,</m:t>
        </m:r>
        <m:r>
          <m:t>015</m:t>
        </m:r>
      </m:oMath>
      <w:r>
        <w:t xml:space="preserve"> </w:t>
      </w:r>
      <w:r>
        <w:t xml:space="preserve">– наибольшее значение среди не-обработки) – фирмы с дефицитом мощностей инвестируют интенсивнее и наращивают долю рынка. Однако и этот тренд остается в безопасном диапазоне, не приводя к монополизации. В целом рисунок подтверждает, что начальная гетерогенность фирм, заданная лог-нормальным распределением капитала, воспроизводится системой на всем горизонте без схлопывания конкурентной структуры.</w:t>
      </w:r>
    </w:p>
    <w:bookmarkEnd w:id="63"/>
    <w:bookmarkStart w:id="64" w:name="верификация-динамического-баланса"/>
    <w:p>
      <w:pPr>
        <w:pStyle w:val="Heading3"/>
        <w:ind w:firstLine="709" w:left="0"/>
        <w:jc w:val="left"/>
      </w:pPr>
      <w:r>
        <w:rPr>
          <w:rFonts w:ascii="Times New Roman" w:hAnsi="Times New Roman"/>
          <w:b/>
          <w:i w:val="0"/>
          <w:sz w:val="28"/>
        </w:rPr>
        <w:t xml:space="preserve">5.7.6 Верификация динамического баланса</w:t>
      </w:r>
    </w:p>
    <w:p>
      <w:pPr>
        <w:pStyle w:val="FirstParagraph"/>
      </w:pPr>
      <w:r>
        <w:t xml:space="preserve">Рисунок 5.6 демонстрирует относительную невязку динамического уравнения баланса (4.37)</w:t>
      </w:r>
    </w:p>
    <w:p>
      <w:pPr>
        <w:pStyle w:val="BodyText"/>
      </w:pPr>
      <m:oMathPara>
        <m:oMathParaPr>
          <m:jc m:val="center"/>
        </m:oMathParaPr>
        <m:oMath>
          <m:r>
            <m:t>r</m:t>
          </m:r>
          <m:r>
            <m:rPr>
              <m:sty m:val="p"/>
            </m:rPr>
            <m:t>(</m:t>
          </m:r>
          <m:r>
            <m:t>t</m:t>
          </m:r>
          <m:r>
            <m:rPr>
              <m:sty m:val="p"/>
            </m:rPr>
            <m:t>+</m:t>
          </m:r>
          <m:r>
            <m:t>1</m:t>
          </m:r>
          <m:r>
            <m:rPr>
              <m:sty m:val="p"/>
            </m:rPr>
            <m:t>)</m:t>
          </m:r>
          <m:r>
            <m:rPr>
              <m:sty m:val="p"/>
            </m:rPr>
            <m:t>=</m:t>
          </m:r>
          <m:r>
            <m:t>x</m:t>
          </m:r>
          <m:r>
            <m:rPr>
              <m:sty m:val="p"/>
            </m:rPr>
            <m:t>(</m:t>
          </m:r>
          <m:r>
            <m:t>t</m:t>
          </m:r>
          <m:r>
            <m:rPr>
              <m:sty m:val="p"/>
            </m:rPr>
            <m:t>+</m:t>
          </m:r>
          <m:r>
            <m:t>1</m:t>
          </m:r>
          <m:r>
            <m:rPr>
              <m:sty m:val="p"/>
            </m:rPr>
            <m:t>)</m:t>
          </m:r>
          <m:r>
            <m:rPr>
              <m:sty m:val="p"/>
            </m:rPr>
            <m:t>−</m:t>
          </m:r>
          <m:r>
            <m:t>A</m:t>
          </m:r>
          <m:r>
            <m:rPr>
              <m:sty m:val="p"/>
            </m:rPr>
            <m:t>(</m:t>
          </m:r>
          <m:r>
            <m:t>t</m:t>
          </m:r>
          <m:r>
            <m:rPr>
              <m:sty m:val="p"/>
            </m:rPr>
            <m:t>+</m:t>
          </m:r>
          <m:r>
            <m:t>1</m:t>
          </m:r>
          <m:r>
            <m:rPr>
              <m:sty m:val="p"/>
            </m:rPr>
            <m:t>)</m:t>
          </m:r>
          <m:r>
            <m:t> </m:t>
          </m:r>
          <m:r>
            <m:t>x</m:t>
          </m:r>
          <m:r>
            <m:rPr>
              <m:sty m:val="p"/>
            </m:rPr>
            <m:t>(</m:t>
          </m:r>
          <m:r>
            <m:t>t</m:t>
          </m:r>
          <m:r>
            <m:rPr>
              <m:sty m:val="p"/>
            </m:rPr>
            <m:t>+</m:t>
          </m:r>
          <m:r>
            <m:t>1</m:t>
          </m:r>
          <m:r>
            <m:rPr>
              <m:sty m:val="p"/>
            </m:rPr>
            <m:t>)</m:t>
          </m:r>
          <m:r>
            <m:rPr>
              <m:sty m:val="p"/>
            </m:rPr>
            <m:t>−</m:t>
          </m:r>
          <m:r>
            <m:t>B</m:t>
          </m:r>
          <m:r>
            <m:rPr>
              <m:sty m:val="p"/>
            </m:rPr>
            <m:t>(</m:t>
          </m:r>
          <m:r>
            <m:t>t</m:t>
          </m:r>
          <m:r>
            <m:rPr>
              <m:sty m:val="p"/>
            </m:rPr>
            <m:t>+</m:t>
          </m:r>
          <m:r>
            <m:t>1</m:t>
          </m:r>
          <m:r>
            <m:rPr>
              <m:sty m:val="p"/>
            </m:rPr>
            <m:t>)</m:t>
          </m:r>
          <m:d>
            <m:dPr>
              <m:begChr m:val="("/>
              <m:sepChr m:val=""/>
              <m:endChr m:val=")"/>
              <m:grow/>
            </m:dPr>
            <m:e>
              <m:r>
                <m:t>x</m:t>
              </m:r>
              <m:r>
                <m:rPr>
                  <m:sty m:val="p"/>
                </m:rPr>
                <m:t>(</m:t>
              </m:r>
              <m:r>
                <m:t>t</m:t>
              </m:r>
              <m:r>
                <m:rPr>
                  <m:sty m:val="p"/>
                </m:rPr>
                <m:t>+</m:t>
              </m:r>
              <m:r>
                <m:t>1</m:t>
              </m:r>
              <m:r>
                <m:rPr>
                  <m:sty m:val="p"/>
                </m:rPr>
                <m:t>)</m:t>
              </m:r>
              <m:r>
                <m:rPr>
                  <m:sty m:val="p"/>
                </m:rPr>
                <m:t>−</m:t>
              </m:r>
              <m:r>
                <m:t>x</m:t>
              </m:r>
              <m:r>
                <m:rPr>
                  <m:sty m:val="p"/>
                </m:rPr>
                <m:t>(</m:t>
              </m:r>
              <m:r>
                <m:t>t</m:t>
              </m:r>
              <m:r>
                <m:rPr>
                  <m:sty m:val="p"/>
                </m:rPr>
                <m:t>)</m:t>
              </m:r>
            </m:e>
          </m:d>
          <m:r>
            <m:rPr>
              <m:sty m:val="p"/>
            </m:rPr>
            <m:t>−</m:t>
          </m:r>
          <m:r>
            <m:t>u</m:t>
          </m:r>
          <m:r>
            <m:rPr>
              <m:sty m:val="p"/>
            </m:rPr>
            <m:t>(</m:t>
          </m:r>
          <m:r>
            <m:t>t</m:t>
          </m:r>
          <m:r>
            <m:rPr>
              <m:sty m:val="p"/>
            </m:rPr>
            <m:t>+</m:t>
          </m:r>
          <m:r>
            <m:t>1</m:t>
          </m:r>
          <m:r>
            <m:rPr>
              <m:sty m:val="p"/>
            </m:rPr>
            <m:t>)</m:t>
          </m:r>
        </m:oMath>
      </m:oMathPara>
    </w:p>
    <w:p>
      <w:pPr>
        <w:pStyle w:val="FirstParagraph"/>
      </w:pPr>
      <w:r>
        <w:t xml:space="preserve">выраженную в норме</w:t>
      </w:r>
      <w:r>
        <w:t xml:space="preserve"> </w:t>
      </w:r>
      <m:oMath>
        <m:r>
          <m:rPr>
            <m:sty m:val="p"/>
          </m:rPr>
          <m:t>∥</m:t>
        </m:r>
        <m:r>
          <m:t>r</m:t>
        </m:r>
        <m:r>
          <m:rPr>
            <m:sty m:val="p"/>
          </m:rPr>
          <m:t>(</m:t>
        </m:r>
        <m:r>
          <m:t>t</m:t>
        </m:r>
        <m:r>
          <m:rPr>
            <m:sty m:val="p"/>
          </m:rPr>
          <m:t>+</m:t>
        </m:r>
        <m:r>
          <m:t>1</m:t>
        </m:r>
        <m:r>
          <m:rPr>
            <m:sty m:val="p"/>
          </m:rPr>
          <m:t>)</m:t>
        </m:r>
        <m:r>
          <m:rPr>
            <m:sty m:val="p"/>
          </m:rPr>
          <m:t>∥</m:t>
        </m:r>
        <m:r>
          <m:rPr>
            <m:sty m:val="p"/>
          </m:rPr>
          <m:t>/</m:t>
        </m:r>
        <m:r>
          <m:rPr>
            <m:sty m:val="p"/>
          </m:rPr>
          <m:t>∥</m:t>
        </m:r>
        <m:r>
          <m:t>x</m:t>
        </m:r>
        <m:r>
          <m:rPr>
            <m:sty m:val="p"/>
          </m:rPr>
          <m:t>(</m:t>
        </m:r>
        <m:r>
          <m:t>t</m:t>
        </m:r>
        <m:r>
          <m:rPr>
            <m:sty m:val="p"/>
          </m:rPr>
          <m:t>+</m:t>
        </m:r>
        <m:r>
          <m:t>1</m:t>
        </m:r>
        <m:r>
          <m:rPr>
            <m:sty m:val="p"/>
          </m:rPr>
          <m:t>)</m:t>
        </m:r>
        <m:r>
          <m:rPr>
            <m:sty m:val="p"/>
          </m:rPr>
          <m:t>∥</m:t>
        </m:r>
      </m:oMath>
      <w:r>
        <w:t xml:space="preserve">. На логарифмической шкале невязка колеблется в диапазоне 6–20% от нормы вектора выпуска, не обнаруживая систематического роста за 30 лет. Горизонтальная пунктирная линия на уровне 33% соответствует начальному значению, обусловленному инвестиционным блоком при статической проверке (см. §5.6).</w:t>
      </w:r>
    </w:p>
    <w:p>
      <w:pPr>
        <w:pStyle w:val="BodyText"/>
      </w:pPr>
      <w:r>
        <w:t xml:space="preserve">Сохранение невязки существенно ниже начального порогового значения свидетельствует о том, что децентрализованные решения 159 агентов в совокупности близки к целевому выпуску</w:t>
      </w:r>
      <w:r>
        <w:t xml:space="preserve"> </w:t>
      </w:r>
      <m:oMath>
        <m:sSup>
          <m:e>
            <m:r>
              <m:t>x</m:t>
            </m:r>
          </m:e>
          <m:sup>
            <m:r>
              <m:rPr>
                <m:sty m:val="p"/>
              </m:rPr>
              <m:t>*</m:t>
            </m:r>
          </m:sup>
        </m:sSup>
        <m:r>
          <m:rPr>
            <m:sty m:val="p"/>
          </m:rPr>
          <m:t>(</m:t>
        </m:r>
        <m:r>
          <m:t>t</m:t>
        </m:r>
        <m:r>
          <m:rPr>
            <m:sty m:val="p"/>
          </m:rPr>
          <m:t>+</m:t>
        </m:r>
        <m:r>
          <m:t>1</m:t>
        </m:r>
        <m:r>
          <m:rPr>
            <m:sty m:val="p"/>
          </m:rPr>
          <m:t>)</m:t>
        </m:r>
      </m:oMath>
      <w:r>
        <w:t xml:space="preserve">. Остаточная невязка неустранима в рамках агентной постановки, поскольку каждая фирма реализует выпуск как</w:t>
      </w:r>
      <w:r>
        <w:t xml:space="preserve"> </w:t>
      </w:r>
      <m:oMath>
        <m:sSub>
          <m:e>
            <m:r>
              <m:t>x</m:t>
            </m:r>
          </m:e>
          <m:sub>
            <m:r>
              <m:t>j</m:t>
            </m:r>
            <m:r>
              <m:t>f</m:t>
            </m:r>
          </m:sub>
        </m:sSub>
        <m:r>
          <m:rPr>
            <m:sty m:val="p"/>
          </m:rPr>
          <m:t>=</m:t>
        </m:r>
        <m:r>
          <m:rPr>
            <m:sty m:val="p"/>
          </m:rPr>
          <m:t>min</m:t>
        </m:r>
        <m:r>
          <m:rPr>
            <m:sty m:val="p"/>
          </m:rPr>
          <m:t>{</m:t>
        </m:r>
        <m:sSub>
          <m:e>
            <m:acc>
              <m:accPr>
                <m:chr m:val="̂"/>
              </m:accPr>
              <m:e>
                <m:r>
                  <m:t>d</m:t>
                </m:r>
              </m:e>
            </m:acc>
          </m:e>
          <m:sub>
            <m:r>
              <m:t>j</m:t>
            </m:r>
            <m:r>
              <m:t>f</m:t>
            </m:r>
          </m:sub>
        </m:sSub>
        <m:r>
          <m:rPr>
            <m:sty m:val="p"/>
          </m:rPr>
          <m:t>,</m:t>
        </m:r>
        <m:r>
          <m:t> </m:t>
        </m:r>
        <m:sSub>
          <m:e>
            <m:r>
              <m:t>d</m:t>
            </m:r>
          </m:e>
          <m:sub>
            <m:r>
              <m:t>j</m:t>
            </m:r>
            <m:r>
              <m:t>f</m:t>
            </m:r>
          </m:sub>
        </m:sSub>
        <m:r>
          <m:rPr>
            <m:sty m:val="p"/>
          </m:rPr>
          <m:t>,</m:t>
        </m:r>
        <m:r>
          <m:t> </m:t>
        </m:r>
        <m:sSub>
          <m:e>
            <m:acc>
              <m:accPr>
                <m:chr m:val="‾"/>
              </m:accPr>
              <m:e>
                <m:r>
                  <m:t>x</m:t>
                </m:r>
              </m:e>
            </m:acc>
          </m:e>
          <m:sub>
            <m:r>
              <m:t>j</m:t>
            </m:r>
            <m:r>
              <m:t>f</m:t>
            </m:r>
          </m:sub>
        </m:sSub>
        <m:r>
          <m:rPr>
            <m:sty m:val="p"/>
          </m:rPr>
          <m:t>}</m:t>
        </m:r>
      </m:oMath>
      <w:r>
        <w:t xml:space="preserve"> </w:t>
      </w:r>
      <w:r>
        <w:t xml:space="preserve">(уравнение 4.21), а не точное значение</w:t>
      </w:r>
      <w:r>
        <w:t xml:space="preserve"> </w:t>
      </w:r>
      <m:oMath>
        <m:sSub>
          <m:e>
            <m:r>
              <m:t>ω</m:t>
            </m:r>
          </m:e>
          <m:sub>
            <m:r>
              <m:t>j</m:t>
            </m:r>
            <m:r>
              <m:t>f</m:t>
            </m:r>
          </m:sub>
        </m:sSub>
        <m:r>
          <m:t> </m:t>
        </m:r>
        <m:sSubSup>
          <m:e>
            <m:r>
              <m:t>x</m:t>
            </m:r>
          </m:e>
          <m:sub>
            <m:r>
              <m:t>j</m:t>
            </m:r>
          </m:sub>
          <m:sup>
            <m:r>
              <m:rPr>
                <m:sty m:val="p"/>
              </m:rPr>
              <m:t>*</m:t>
            </m:r>
          </m:sup>
        </m:sSubSup>
      </m:oMath>
      <w:r>
        <w:t xml:space="preserve">. Таким образом, рисунок 5.6 верифицирует, что макроуровень модели остается внутренне согласованным – квазистатическая цель (5.45) достигается агентами с приемлемой точностью, а инвестиционный блок</w:t>
      </w:r>
      <w:r>
        <w:t xml:space="preserve"> </w:t>
      </w:r>
      <m:oMath>
        <m:r>
          <m:t>B</m:t>
        </m:r>
        <m:r>
          <m:rPr>
            <m:sty m:val="p"/>
          </m:rPr>
          <m:t>(</m:t>
        </m:r>
        <m:r>
          <m:t>t</m:t>
        </m:r>
        <m:r>
          <m:rPr>
            <m:sty m:val="p"/>
          </m:rPr>
          <m:t>)</m:t>
        </m:r>
        <m:r>
          <m:t> </m:t>
        </m:r>
        <m:r>
          <m:rPr>
            <m:sty m:val="p"/>
          </m:rPr>
          <m:t>Δ</m:t>
        </m:r>
        <m:r>
          <m:t>x</m:t>
        </m:r>
        <m:r>
          <m:rPr>
            <m:sty m:val="p"/>
          </m:rPr>
          <m:t>(</m:t>
        </m:r>
        <m:r>
          <m:t>t</m:t>
        </m:r>
        <m:r>
          <m:rPr>
            <m:sty m:val="p"/>
          </m:rPr>
          <m:t>)</m:t>
        </m:r>
      </m:oMath>
      <w:r>
        <w:t xml:space="preserve"> </w:t>
      </w:r>
      <w:r>
        <w:t xml:space="preserve">обеспечивает физически обоснованную часть остатка баланса.</w:t>
      </w:r>
    </w:p>
    <w:bookmarkEnd w:id="64"/>
    <w:bookmarkEnd w:id="65"/>
    <w:bookmarkEnd w:id="66"/>
    <w:bookmarkStart w:id="67" w:name="заключение"/>
    <w:p>
      <w:pPr>
        <w:pStyle w:val="Heading1"/>
        <w:ind w:firstLine="0" w:left="0"/>
        <w:jc w:val="center"/>
      </w:pPr>
      <w:r>
        <w:rPr>
          <w:rFonts w:ascii="Times New Roman" w:hAnsi="Times New Roman"/>
          <w:b/>
          <w:i w:val="0"/>
          <w:sz w:val="28"/>
        </w:rPr>
        <w:t xml:space="preserve">ЗАКЛЮЧЕНИЕ</w:t>
      </w:r>
    </w:p>
    <w:p>
      <w:pPr>
        <w:pStyle w:val="FirstParagraph"/>
      </w:pPr>
      <w:r>
        <w:t xml:space="preserve">В настоящей работе поставленная цель достигнута – разработана, верифицирована и исследована двухуровневая динамическая модель пятисекторной макроэкономики, объединяющая аппарат динамического межотраслевого баланса Леонтьева с агентно-ориентированным микроуровнем. Все пять задач, сформулированных во введении, выполнены в полном объеме. В ходе работы получены следующие основные результаты.</w:t>
      </w:r>
    </w:p>
    <w:p>
      <w:pPr>
        <w:pStyle w:val="BodyText"/>
      </w:pPr>
      <w:r>
        <w:t xml:space="preserve">– Построена математическая постановка двухуровневой модели, включающая 22 уравнения в семи блоках. На макроуровне балансовое уравнение</w:t>
      </w:r>
      <w:r>
        <w:t xml:space="preserve"> </w:t>
      </w:r>
      <m:oMath>
        <m:r>
          <m:rPr>
            <m:sty m:val="p"/>
          </m:rPr>
          <m:t>(</m:t>
        </m:r>
        <m:r>
          <m:t>I</m:t>
        </m:r>
        <m:r>
          <m:rPr>
            <m:sty m:val="p"/>
          </m:rPr>
          <m:t>−</m:t>
        </m:r>
        <m:r>
          <m:t>A</m:t>
        </m:r>
        <m:r>
          <m:rPr>
            <m:sty m:val="p"/>
          </m:rPr>
          <m:t>(</m:t>
        </m:r>
        <m:r>
          <m:t>t</m:t>
        </m:r>
        <m:r>
          <m:rPr>
            <m:sty m:val="p"/>
          </m:rPr>
          <m:t>)</m:t>
        </m:r>
        <m:r>
          <m:rPr>
            <m:sty m:val="p"/>
          </m:rPr>
          <m:t>−</m:t>
        </m:r>
        <m:sSub>
          <m:e>
            <m:r>
              <m:t>G</m:t>
            </m:r>
          </m:e>
          <m:sub>
            <m:r>
              <m:t>U</m:t>
            </m:r>
          </m:sub>
        </m:sSub>
        <m:r>
          <m:rPr>
            <m:sty m:val="p"/>
          </m:rPr>
          <m:t>⋅</m:t>
        </m:r>
        <m:r>
          <m:t>B</m:t>
        </m:r>
        <m:r>
          <m:rPr>
            <m:sty m:val="p"/>
          </m:rPr>
          <m:t>(</m:t>
        </m:r>
        <m:r>
          <m:t>t</m:t>
        </m:r>
        <m:r>
          <m:rPr>
            <m:sty m:val="p"/>
          </m:rPr>
          <m:t>)</m:t>
        </m:r>
        <m:r>
          <m:rPr>
            <m:sty m:val="p"/>
          </m:rPr>
          <m:t>)</m:t>
        </m:r>
        <m:r>
          <m:t> </m:t>
        </m:r>
        <m:sSup>
          <m:e>
            <m:r>
              <m:t>x</m:t>
            </m:r>
          </m:e>
          <m:sup>
            <m:r>
              <m:rPr>
                <m:sty m:val="p"/>
              </m:rPr>
              <m:t>*</m:t>
            </m:r>
          </m:sup>
        </m:sSup>
        <m:r>
          <m:rPr>
            <m:sty m:val="p"/>
          </m:rPr>
          <m:t>(</m:t>
        </m:r>
        <m:r>
          <m:t>t</m:t>
        </m:r>
        <m:r>
          <m:rPr>
            <m:sty m:val="p"/>
          </m:rPr>
          <m:t>+</m:t>
        </m:r>
        <m:r>
          <m:t>1</m:t>
        </m:r>
        <m:r>
          <m:rPr>
            <m:sty m:val="p"/>
          </m:rPr>
          <m:t>)</m:t>
        </m:r>
        <m:r>
          <m:rPr>
            <m:sty m:val="p"/>
          </m:rPr>
          <m:t>=</m:t>
        </m:r>
        <m:r>
          <m:t>u</m:t>
        </m:r>
        <m:r>
          <m:rPr>
            <m:sty m:val="p"/>
          </m:rPr>
          <m:t>(</m:t>
        </m:r>
        <m:r>
          <m:t>t</m:t>
        </m:r>
        <m:r>
          <m:rPr>
            <m:sty m:val="p"/>
          </m:rPr>
          <m:t>)</m:t>
        </m:r>
      </m:oMath>
      <w:r>
        <w:t xml:space="preserve"> </w:t>
      </w:r>
      <w:r>
        <w:t xml:space="preserve">описывает целевой выпуск как квазистатическое решение динамической системы с эндогенными матрицами прямых затрат</w:t>
      </w:r>
      <w:r>
        <w:t xml:space="preserve"> </w:t>
      </w:r>
      <m:oMath>
        <m:r>
          <m:t>A</m:t>
        </m:r>
        <m:r>
          <m:rPr>
            <m:sty m:val="p"/>
          </m:rPr>
          <m:t>(</m:t>
        </m:r>
        <m:r>
          <m:t>t</m:t>
        </m:r>
        <m:r>
          <m:rPr>
            <m:sty m:val="p"/>
          </m:rPr>
          <m:t>)</m:t>
        </m:r>
      </m:oMath>
      <w:r>
        <w:t xml:space="preserve"> </w:t>
      </w:r>
      <w:r>
        <w:t xml:space="preserve">и капитальных коэффициентов</w:t>
      </w:r>
      <w:r>
        <w:t xml:space="preserve"> </w:t>
      </w:r>
      <m:oMath>
        <m:r>
          <m:t>B</m:t>
        </m:r>
        <m:r>
          <m:rPr>
            <m:sty m:val="p"/>
          </m:rPr>
          <m:t>(</m:t>
        </m:r>
        <m:r>
          <m:t>t</m:t>
        </m:r>
        <m:r>
          <m:rPr>
            <m:sty m:val="p"/>
          </m:rPr>
          <m:t>)</m:t>
        </m:r>
      </m:oMath>
      <w:r>
        <w:t xml:space="preserve">. На микроуровне поведение каждой из 159 гетерогенных фирм формализовано через правила производства, инвестиционного выбора и технологического обновления при ограниченной рациональности агентов.</w:t>
      </w:r>
    </w:p>
    <w:p>
      <w:pPr>
        <w:pStyle w:val="BodyText"/>
      </w:pPr>
      <w:r>
        <w:t xml:space="preserve">– Разработан микроуровень модели – пять отраслей с общим числом агентов</w:t>
      </w:r>
      <w:r>
        <w:t xml:space="preserve"> </w:t>
      </w:r>
      <m:oMath>
        <m:r>
          <m:t>N</m:t>
        </m:r>
        <m:r>
          <m:rPr>
            <m:sty m:val="p"/>
          </m:rPr>
          <m:t>=</m:t>
        </m:r>
        <m:nary>
          <m:naryPr>
            <m:chr m:val="∑"/>
            <m:limLoc m:val="undOvr"/>
            <m:subHide m:val="off"/>
            <m:supHide m:val="on"/>
          </m:naryPr>
          <m:sub>
            <m:r>
              <m:t>j</m:t>
            </m:r>
          </m:sub>
          <m:sup>
            <m:r>
              <m:t>​</m:t>
            </m:r>
          </m:sup>
          <m:e>
            <m:sSub>
              <m:e>
                <m:r>
                  <m:t>N</m:t>
                </m:r>
              </m:e>
              <m:sub>
                <m:r>
                  <m:t>j</m:t>
                </m:r>
              </m:sub>
            </m:sSub>
          </m:e>
        </m:nary>
        <m:r>
          <m:rPr>
            <m:sty m:val="p"/>
          </m:rPr>
          <m:t>=</m:t>
        </m:r>
        <m:r>
          <m:t>159</m:t>
        </m:r>
      </m:oMath>
      <w:r>
        <w:t xml:space="preserve"> </w:t>
      </w:r>
      <w:r>
        <w:t xml:space="preserve">(добыча – 32, энергетика – 27, обработка – 41, строительство – 25, сельское хозяйство – 34). Начальная гетерогенность фирм задана лог-нормальным распределением капитала с параметром формы</w:t>
      </w:r>
      <w:r>
        <w:t xml:space="preserve"> </w:t>
      </w:r>
      <m:oMath>
        <m:sSub>
          <m:e>
            <m:r>
              <m:t>σ</m:t>
            </m:r>
          </m:e>
          <m:sub>
            <m:r>
              <m:t>k</m:t>
            </m:r>
          </m:sub>
        </m:sSub>
        <m:r>
          <m:rPr>
            <m:sty m:val="p"/>
          </m:rPr>
          <m:t>=</m:t>
        </m:r>
        <m:r>
          <m:t>0</m:t>
        </m:r>
        <m:r>
          <m:rPr>
            <m:sty m:val="p"/>
          </m:rPr>
          <m:t>,</m:t>
        </m:r>
        <m:r>
          <m:t>6</m:t>
        </m:r>
      </m:oMath>
      <w:r>
        <w:t xml:space="preserve">. Правила поведения агентов – адаптивные ожидания, инвестирование доли прибыли и восполнение дефицита мощностей, стохастические инновационные шоки – обеспечивают реалистичное воспроизведение внутриотраслевой динамики без предположений о глобальной оптимизации.</w:t>
      </w:r>
    </w:p>
    <w:p>
      <w:pPr>
        <w:pStyle w:val="BodyText"/>
      </w:pPr>
      <w:r>
        <w:t xml:space="preserve">– Выполнена калибровка начальных параметров по симметричным таблицам «затраты–выпуск» базы данных Eurostat (серия naio_10_cp1700, базовый год – 2015) и временным рядам отраслевых показателей за 2010–2019 годы. Матрица прямых затрат</w:t>
      </w:r>
      <w:r>
        <w:t xml:space="preserve"> </w:t>
      </w:r>
      <m:oMath>
        <m:r>
          <m:t>A</m:t>
        </m:r>
        <m:r>
          <m:rPr>
            <m:sty m:val="p"/>
          </m:rPr>
          <m:t>(</m:t>
        </m:r>
        <m:r>
          <m:t>0</m:t>
        </m:r>
        <m:r>
          <m:rPr>
            <m:sty m:val="p"/>
          </m:rPr>
          <m:t>)</m:t>
        </m:r>
      </m:oMath>
      <w:r>
        <w:t xml:space="preserve"> </w:t>
      </w:r>
      <w:r>
        <w:t xml:space="preserve">получена нормировкой межотраслевых потоков. Матрица капитальных коэффициентов</w:t>
      </w:r>
      <w:r>
        <w:t xml:space="preserve"> </w:t>
      </w:r>
      <m:oMath>
        <m:r>
          <m:t>B</m:t>
        </m:r>
        <m:r>
          <m:rPr>
            <m:sty m:val="p"/>
          </m:rPr>
          <m:t>(</m:t>
        </m:r>
        <m:r>
          <m:t>0</m:t>
        </m:r>
        <m:r>
          <m:rPr>
            <m:sty m:val="p"/>
          </m:rPr>
          <m:t>)</m:t>
        </m:r>
      </m:oMath>
      <w:r>
        <w:t xml:space="preserve">, вырожденная по структурным причинам (ранг 1 при размерности</w:t>
      </w:r>
      <w:r>
        <w:t xml:space="preserve"> </w:t>
      </w:r>
      <m:oMath>
        <m:r>
          <m:t>5</m:t>
        </m:r>
        <m:r>
          <m:rPr>
            <m:sty m:val="p"/>
          </m:rPr>
          <m:t>×</m:t>
        </m:r>
        <m:r>
          <m:t>5</m:t>
        </m:r>
      </m:oMath>
      <w:r>
        <w:t xml:space="preserve">), обработана через псевдообратную матрицу Мура–Пенроуза. Начальный конечный спрос установлен из условия модельной консистентности</w:t>
      </w:r>
      <w:r>
        <w:t xml:space="preserve"> </w:t>
      </w:r>
      <m:oMath>
        <m:sSub>
          <m:e>
            <m:r>
              <m:t>u</m:t>
            </m:r>
          </m:e>
          <m:sub>
            <m:r>
              <m:t>j</m:t>
            </m:r>
          </m:sub>
        </m:sSub>
        <m:r>
          <m:rPr>
            <m:sty m:val="p"/>
          </m:rPr>
          <m:t>(</m:t>
        </m:r>
        <m:r>
          <m:t>0</m:t>
        </m:r>
        <m:r>
          <m:rPr>
            <m:sty m:val="p"/>
          </m:rPr>
          <m:t>)</m:t>
        </m:r>
        <m:r>
          <m:rPr>
            <m:sty m:val="p"/>
          </m:rPr>
          <m:t>=</m:t>
        </m:r>
        <m:r>
          <m:rPr>
            <m:sty m:val="p"/>
          </m:rPr>
          <m:t>max</m:t>
        </m:r>
        <m:r>
          <m:rPr>
            <m:sty m:val="p"/>
          </m:rPr>
          <m:t>{</m:t>
        </m:r>
        <m:r>
          <m:rPr>
            <m:sty m:val="p"/>
          </m:rPr>
          <m:t>(</m:t>
        </m:r>
        <m:r>
          <m:t>I</m:t>
        </m:r>
        <m:r>
          <m:rPr>
            <m:sty m:val="p"/>
          </m:rPr>
          <m:t>−</m:t>
        </m:r>
        <m:sSub>
          <m:e>
            <m:r>
              <m:t>A</m:t>
            </m:r>
          </m:e>
          <m:sub>
            <m:r>
              <m:t>0</m:t>
            </m:r>
          </m:sub>
        </m:sSub>
        <m:r>
          <m:rPr>
            <m:sty m:val="p"/>
          </m:rPr>
          <m:t>)</m:t>
        </m:r>
        <m:r>
          <m:t> </m:t>
        </m:r>
        <m:sSub>
          <m:e>
            <m:r>
              <m:t>x</m:t>
            </m:r>
          </m:e>
          <m:sub>
            <m:r>
              <m:t>0</m:t>
            </m:r>
          </m:sub>
        </m:sSub>
        <m:r>
          <m:rPr>
            <m:sty m:val="p"/>
          </m:rPr>
          <m:t>−</m:t>
        </m:r>
        <m:sSub>
          <m:e>
            <m:r>
              <m:t>B</m:t>
            </m:r>
          </m:e>
          <m:sub>
            <m:r>
              <m:t>0</m:t>
            </m:r>
          </m:sub>
        </m:sSub>
        <m:r>
          <m:rPr>
            <m:sty m:val="p"/>
          </m:rPr>
          <m:t>Δ</m:t>
        </m:r>
        <m:sSub>
          <m:e>
            <m:r>
              <m:t>x</m:t>
            </m:r>
          </m:e>
          <m:sub>
            <m:r>
              <m:t>0</m:t>
            </m:r>
          </m:sub>
        </m:sSub>
        <m:r>
          <m:rPr>
            <m:sty m:val="p"/>
          </m:rPr>
          <m:t>,</m:t>
        </m:r>
        <m:r>
          <m:t> </m:t>
        </m:r>
        <m:r>
          <m:t>0</m:t>
        </m:r>
        <m:r>
          <m:rPr>
            <m:sty m:val="p"/>
          </m:rPr>
          <m:t>,</m:t>
        </m:r>
        <m:r>
          <m:t>01</m:t>
        </m:r>
        <m:r>
          <m:rPr>
            <m:sty m:val="p"/>
          </m:rPr>
          <m:t>}</m:t>
        </m:r>
      </m:oMath>
      <w:r>
        <w:t xml:space="preserve">.</w:t>
      </w:r>
    </w:p>
    <w:p>
      <w:pPr>
        <w:pStyle w:val="BodyText"/>
      </w:pPr>
      <w:r>
        <w:t xml:space="preserve">– Модель реализована на языке Python (библиотеки numpy, scipy, pandas) в виде двух независимых модулей – калибровки и симуляции. Верификация начальных условий подтвердила продуктивность матрицы</w:t>
      </w:r>
      <w:r>
        <w:t xml:space="preserve"> </w:t>
      </w:r>
      <m:oMath>
        <m:r>
          <m:t>A</m:t>
        </m:r>
        <m:r>
          <m:rPr>
            <m:sty m:val="p"/>
          </m:rPr>
          <m:t>(</m:t>
        </m:r>
        <m:r>
          <m:t>0</m:t>
        </m:r>
        <m:r>
          <m:rPr>
            <m:sty m:val="p"/>
          </m:rPr>
          <m:t>)</m:t>
        </m:r>
      </m:oMath>
      <w:r>
        <w:t xml:space="preserve"> </w:t>
      </w:r>
      <w:r>
        <w:t xml:space="preserve">– спектральный радиус</w:t>
      </w:r>
      <w:r>
        <w:t xml:space="preserve"> </w:t>
      </w:r>
      <m:oMath>
        <m:r>
          <m:t>ρ</m:t>
        </m:r>
        <m:r>
          <m:rPr>
            <m:sty m:val="p"/>
          </m:rPr>
          <m:t>(</m:t>
        </m:r>
        <m:sSub>
          <m:e>
            <m:r>
              <m:t>A</m:t>
            </m:r>
          </m:e>
          <m:sub>
            <m:r>
              <m:t>0</m:t>
            </m:r>
          </m:sub>
        </m:sSub>
        <m:r>
          <m:rPr>
            <m:sty m:val="p"/>
          </m:rPr>
          <m:t>)</m:t>
        </m:r>
        <m:r>
          <m:rPr>
            <m:sty m:val="p"/>
          </m:rPr>
          <m:t>=</m:t>
        </m:r>
        <m:r>
          <m:t>0</m:t>
        </m:r>
        <m:r>
          <m:rPr>
            <m:sty m:val="p"/>
          </m:rPr>
          <m:t>,</m:t>
        </m:r>
        <m:r>
          <m:t>4442</m:t>
        </m:r>
        <m:r>
          <m:rPr>
            <m:sty m:val="p"/>
          </m:rPr>
          <m:t>&lt;</m:t>
        </m:r>
        <m:r>
          <m:t>1</m:t>
        </m:r>
      </m:oMath>
      <w:r>
        <w:t xml:space="preserve">, что гарантирует существование матрицы Леонтьева</w:t>
      </w:r>
      <w:r>
        <w:t xml:space="preserve"> </w:t>
      </w:r>
      <m:oMath>
        <m:r>
          <m:rPr>
            <m:sty m:val="p"/>
          </m:rPr>
          <m:t>(</m:t>
        </m:r>
        <m:r>
          <m:t>I</m:t>
        </m:r>
        <m:r>
          <m:rPr>
            <m:sty m:val="p"/>
          </m:rPr>
          <m:t>−</m:t>
        </m:r>
        <m:sSub>
          <m:e>
            <m:r>
              <m:t>A</m:t>
            </m:r>
          </m:e>
          <m:sub>
            <m:r>
              <m:t>0</m:t>
            </m:r>
          </m:sub>
        </m:sSub>
        <m:sSup>
          <m:e>
            <m:r>
              <m:rPr>
                <m:sty m:val="p"/>
              </m:rPr>
              <m:t>)</m:t>
            </m:r>
          </m:e>
          <m:sup>
            <m:r>
              <m:rPr>
                <m:sty m:val="p"/>
              </m:rPr>
              <m:t>−</m:t>
            </m:r>
            <m:r>
              <m:t>1</m:t>
            </m:r>
          </m:sup>
        </m:sSup>
      </m:oMath>
      <w:r>
        <w:t xml:space="preserve"> </w:t>
      </w:r>
      <w:r>
        <w:t xml:space="preserve">и единственность решения балансовой системы на каждом шаге.</w:t>
      </w:r>
    </w:p>
    <w:p>
      <w:pPr>
        <w:pStyle w:val="BodyText"/>
      </w:pPr>
      <w:r>
        <w:t xml:space="preserve">– Проведена форвардная симуляция на горизонте</w:t>
      </w:r>
      <w:r>
        <w:t xml:space="preserve"> </w:t>
      </w:r>
      <m:oMath>
        <m:r>
          <m:t>T</m:t>
        </m:r>
        <m:r>
          <m:rPr>
            <m:sty m:val="p"/>
          </m:rPr>
          <m:t>=</m:t>
        </m:r>
        <m:r>
          <m:t>30</m:t>
        </m:r>
      </m:oMath>
      <w:r>
        <w:t xml:space="preserve"> </w:t>
      </w:r>
      <w:r>
        <w:t xml:space="preserve">шагов (2015–2045). Анализ результатов по восьми визуализациям позволил установить следующее. Совокупный ВВП вырастает с 2,141 до 4,342 трлн евро со среднегодовым темпом</w:t>
      </w:r>
      <w:r>
        <w:t xml:space="preserve"> </w:t>
      </w:r>
      <m:oMath>
        <m:r>
          <m:t>r</m:t>
        </m:r>
        <m:r>
          <m:rPr>
            <m:sty m:val="p"/>
          </m:rPr>
          <m:t>≈</m:t>
        </m:r>
        <m:r>
          <m:t>2</m:t>
        </m:r>
        <m:r>
          <m:rPr>
            <m:sty m:val="p"/>
          </m:rPr>
          <m:t>,</m:t>
        </m:r>
        <m:r>
          <m:t>4</m:t>
        </m:r>
        <m:r>
          <m:rPr>
            <m:sty m:val="p"/>
          </m:rPr>
          <m:t>%</m:t>
        </m:r>
      </m:oMath>
      <w:r>
        <w:t xml:space="preserve">, что соответствует теоретическому режиму сбалансированного роста. Иерархия отраслей по темпам выпуска устойчива – обрабатывающая промышленность (+118%) опережает добычу (+93%), строительство (+61%), сельское хозяйство (+30%) и энергетику (+15%). Спектральный радиус технологической матрицы монотонно снижается с 0,4442 до 0,4289, подтверждая сохранение продуктивности системы на всем горизонте. Система демонстрирует три эндогенных инвестиционных пульса с периодичностью порядка 10–11 лет, обусловленных механизмом клиппинга матрицы</w:t>
      </w:r>
      <w:r>
        <w:t xml:space="preserve"> </w:t>
      </w:r>
      <m:oMath>
        <m:r>
          <m:t>B</m:t>
        </m:r>
        <m:r>
          <m:rPr>
            <m:sty m:val="p"/>
          </m:rPr>
          <m:t>(</m:t>
        </m:r>
        <m:r>
          <m:t>t</m:t>
        </m:r>
        <m:r>
          <m:rPr>
            <m:sty m:val="p"/>
          </m:rPr>
          <m:t>)</m:t>
        </m:r>
      </m:oMath>
      <w:r>
        <w:t xml:space="preserve">. Конкурентная структура отраслей остается стабильной – индекс Херфиндаля–Хиршмана по всем секторам удерживается в диапазоне</w:t>
      </w:r>
      <w:r>
        <w:t xml:space="preserve"> </w:t>
      </w:r>
      <m:oMath>
        <m:r>
          <m:t>H</m:t>
        </m:r>
        <m:r>
          <m:t>H</m:t>
        </m:r>
        <m:r>
          <m:t>I</m:t>
        </m:r>
        <m:r>
          <m:rPr>
            <m:sty m:val="p"/>
          </m:rPr>
          <m:t>∈</m:t>
        </m:r>
        <m:r>
          <m:rPr>
            <m:sty m:val="p"/>
          </m:rPr>
          <m:t>[</m:t>
        </m:r>
        <m:r>
          <m:t>0</m:t>
        </m:r>
        <m:r>
          <m:rPr>
            <m:sty m:val="p"/>
          </m:rPr>
          <m:t>,</m:t>
        </m:r>
        <m:r>
          <m:t>032</m:t>
        </m:r>
        <m:r>
          <m:rPr>
            <m:sty m:val="p"/>
          </m:rPr>
          <m:t>;</m:t>
        </m:r>
        <m:r>
          <m:t> </m:t>
        </m:r>
        <m:r>
          <m:t>0</m:t>
        </m:r>
        <m:r>
          <m:rPr>
            <m:sty m:val="p"/>
          </m:rPr>
          <m:t>,</m:t>
        </m:r>
        <m:r>
          <m:t>080</m:t>
        </m:r>
        <m:r>
          <m:rPr>
            <m:sty m:val="p"/>
          </m:rPr>
          <m:t>]</m:t>
        </m:r>
      </m:oMath>
      <w:r>
        <w:t xml:space="preserve">, близком к теоретическому минимуму</w:t>
      </w:r>
      <w:r>
        <w:t xml:space="preserve"> </w:t>
      </w:r>
      <m:oMath>
        <m:r>
          <m:t>1</m:t>
        </m:r>
        <m:r>
          <m:rPr>
            <m:sty m:val="p"/>
          </m:rPr>
          <m:t>/</m:t>
        </m:r>
        <m:sSub>
          <m:e>
            <m:r>
              <m:t>N</m:t>
            </m:r>
          </m:e>
          <m:sub>
            <m:r>
              <m:t>j</m:t>
            </m:r>
          </m:sub>
        </m:sSub>
      </m:oMath>
      <w:r>
        <w:t xml:space="preserve">. Относительная невязка динамического уравнения баланса не превышает 20% и не обнаруживает систематического роста, что верифицирует макроэкономическую согласованность децентрализованных решений агентов.</w:t>
      </w:r>
    </w:p>
    <w:p>
      <w:pPr>
        <w:pStyle w:val="BodyText"/>
      </w:pPr>
      <w:r>
        <w:t xml:space="preserve">Полученные результаты подтверждают гипотезу работы – интеграция балансового каркаса с гетерогенными агентами, действующими по правилам ограниченной рациональности, обеспечивает воспроизведение структурных закономерностей макроэкономической динамики – дифференциации темпов роста по секторам, технологического дрейфа коэффициентов, эндогенных инвестиционных волн и устойчивости конкурентной структуры – без экзогенного задания этих явлений.</w:t>
      </w:r>
    </w:p>
    <w:p>
      <w:pPr>
        <w:pStyle w:val="BodyText"/>
      </w:pPr>
      <w:r>
        <w:t xml:space="preserve">К перспективным направлениям дальнейших исследований относятся:</w:t>
      </w:r>
    </w:p>
    <w:p>
      <w:pPr>
        <w:spacing w:before="0" w:after="0"/>
        <w:ind w:left="992" w:hanging="283"/>
      </w:pPr>
      <w:r>
        <w:t>-- расширение числа секторов и агентов для повышения детализации производственной структуры;</w:t>
      </w:r>
    </w:p>
    <w:p>
      <w:pPr>
        <w:spacing w:before="0" w:after="0"/>
        <w:ind w:left="992" w:hanging="283"/>
      </w:pPr>
      <w:r>
        <w:t>-- введение финансового блока, моделирующего кредитование инвестиций;</w:t>
      </w:r>
    </w:p>
    <w:p>
      <w:pPr>
        <w:spacing w:before="0" w:after="0"/>
        <w:ind w:left="992" w:hanging="283"/>
      </w:pPr>
      <w:r>
        <w:t>-- сценарный анализ реакции системы на точечные технологические шоки в отдельных отраслях;</w:t>
      </w:r>
    </w:p>
    <w:p>
      <w:pPr>
        <w:spacing w:before="0" w:after="0"/>
        <w:ind w:left="992" w:hanging="283"/>
      </w:pPr>
      <w:r>
        <w:t>-- верификация результатов симуляции на альтернативных базах данных межотраслевых балансов.</w:t>
      </w:r>
    </w:p>
    <w:bookmarkEnd w:id="67"/>
    <w:bookmarkStart w:id="68" w:name="список-использованных-источников"/>
    <w:p>
      <w:pPr>
        <w:pStyle w:val="Heading1"/>
        <w:ind w:firstLine="0" w:left="0"/>
        <w:jc w:val="center"/>
      </w:pPr>
      <w:r>
        <w:rPr>
          <w:rFonts w:ascii="Times New Roman" w:hAnsi="Times New Roman"/>
          <w:b/>
          <w:i w:val="0"/>
          <w:sz w:val="28"/>
        </w:rPr>
        <w:t xml:space="preserve">СПИСОК ИСПОЛЬЗОВАННЫХ ИСТОЧНИКОВ</w:t>
      </w:r>
    </w:p>
    <w:p>
      <w:pPr>
        <w:spacing w:before="0" w:after="0"/>
        <w:ind w:left="992" w:hanging="283"/>
      </w:pPr>
      <w:r>
        <w:t>-- Леонтьев В.В. Межотраслевая экономика / пер. с англ. – М.: Экономика, 1997. – 479 с.</w:t>
      </w:r>
    </w:p>
    <w:p>
      <w:pPr>
        <w:spacing w:before="0" w:after="0"/>
        <w:ind w:left="992" w:hanging="283"/>
      </w:pPr>
      <w:r>
        <w:t>-- Юдин С.В. Математика и экономические модели: учебное пособие. – М., 2020. – 412 с.</w:t>
      </w:r>
    </w:p>
    <w:p>
      <w:pPr>
        <w:spacing w:before="0" w:after="0"/>
        <w:ind w:left="992" w:hanging="283"/>
      </w:pPr>
      <w:r>
        <w:t>-- Попов А.М., Сотников В.Н. Экономико-математические методы и модели: учебник / под ред. А.М. Попова. – 2-е изд. – М.: Юрайт, 2021. – 480 с.</w:t>
      </w:r>
    </w:p>
    <w:p>
      <w:pPr>
        <w:spacing w:before="0" w:after="0"/>
        <w:ind w:left="992" w:hanging="283"/>
      </w:pPr>
      <w:r>
        <w:t>-- Кундышева Е.С. Математические методы и модели в экономике: учебное пособие. – М.: Дашков, 2020. – 352 с.</w:t>
      </w:r>
    </w:p>
    <w:p>
      <w:pPr>
        <w:spacing w:before="0" w:after="0"/>
        <w:ind w:left="992" w:hanging="283"/>
      </w:pPr>
      <w:r>
        <w:t>-- Jodar L., Merello P. Solving an analytic dynamic Leontief model with time dependent capital matrix // Mathematical and Computer Modelling. – 2010. – Vol. 51. – P. 400–404.</w:t>
      </w:r>
    </w:p>
    <w:p>
      <w:pPr>
        <w:spacing w:before="0" w:after="0"/>
        <w:ind w:left="992" w:hanging="283"/>
      </w:pPr>
      <w:r>
        <w:t>-- Акопов А. С. Имитационное моделирование: учебник и практикум для вузов / А. С. Акопов. – 2-е изд., перераб. и доп. – Москва: Издательство Юрайт, 2024. – 426 с. – ISBN 978-5-534-18379-5.</w:t>
      </w:r>
    </w:p>
    <w:p>
      <w:pPr>
        <w:spacing w:before="0" w:after="0"/>
        <w:ind w:left="992" w:hanging="283"/>
      </w:pPr>
      <w:r>
        <w:t>-- Каталевский Д.Ю. Основы имитационного моделирования и системного анализа в управлении: учебное пособие. – 2-е изд., перераб. и доп. – М.: Издательский дом «Дело» РАНХиГС, 2015. – 496 с. – ISBN 978-5-7749-1072-4.</w:t>
      </w:r>
    </w:p>
    <w:p>
      <w:pPr>
        <w:spacing w:before="0" w:after="0"/>
        <w:ind w:left="992" w:hanging="283"/>
      </w:pPr>
      <w:r>
        <w:t>-- Никаноров С. О., Павлова Н. Г. Динамическая модель Леонтьева с непрерывным временем как управляемая система. 2023. DOI: 10.25728/mlsd.2023.0299.</w:t>
      </w:r>
    </w:p>
    <w:p>
      <w:pPr>
        <w:spacing w:before="0" w:after="0"/>
        <w:ind w:left="992" w:hanging="283"/>
      </w:pPr>
      <w:r>
        <w:t>-- Цыплаков А. А. Агентное моделирование многоотраслевой пространственной экономики: автореферат диссертации на соискание ученой степени доктора экономических наук. Новосибирск, 2024.</w:t>
      </w:r>
    </w:p>
    <w:p>
      <w:pPr>
        <w:spacing w:before="0" w:after="0"/>
        <w:ind w:left="992" w:hanging="283"/>
      </w:pPr>
      <w:r>
        <w:t>-- Леонтьев В. В. Экономические эссе. Москва: Политиздат, 1990.</w:t>
      </w:r>
    </w:p>
    <w:p>
      <w:pPr>
        <w:spacing w:before="0" w:after="0"/>
        <w:ind w:left="992" w:hanging="283"/>
      </w:pPr>
      <w:r>
        <w:t>-- Ермольев Ю. М., Ястремский А. И. Стохастические модели и методы в экономическом планировании. Москва: Наука, 1979.</w:t>
      </w:r>
    </w:p>
    <w:bookmarkEnd w:id="68"/>
    <w:sectPr w:rsidR="00FC693F" w:rsidRPr="0006063C" w:rsidSect="00034616">
      <w:pgSz w:h="15840" w:w="12240"/>
      <w:pgMar w:bottom="1134" w:footer="720" w:gutter="0" w:header="720" w:left="1701" w:right="56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ru"/>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20" w:lineRule="exact"/>
      <w:ind w:firstLine="709"/>
      <w:jc w:val="both"/>
    </w:pPr>
    <w:rPr>
      <w:rFonts w:ascii="Times New Roman" w:hAnsi="Times New Roman"/>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20" w:lineRule="exact"/>
      <w:jc w:val="center"/>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0" w:line="420" w:lineRule="exact"/>
      <w:jc w:val="left"/>
      <w:outlineLvl w:val="1"/>
    </w:pPr>
    <w:rPr>
      <w:rFonts w:ascii="Times New Roman" w:asciiTheme="majorHAnsi" w:cstheme="majorBidi" w:eastAsiaTheme="majorEastAsia" w:hAnsi="Times New Roman"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0" w:line="420" w:lineRule="exact"/>
      <w:jc w:val="left"/>
      <w:outlineLvl w:val="2"/>
    </w:pPr>
    <w:rPr>
      <w:rFonts w:ascii="Times New Roman" w:asciiTheme="majorHAnsi" w:cstheme="majorBidi" w:eastAsiaTheme="majorEastAsia" w:hAnsi="Times New Roman" w:hAnsiTheme="majorHAnsi"/>
      <w:b/>
      <w:bCs/>
      <w:i w:val="0"/>
      <w:color w:themeColor="accent1" w:val="4F81BD"/>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9" Type="http://schemas.openxmlformats.org/officeDocument/2006/relationships/image" Target="media/rId19.png"/><Relationship Id="rId22" Type="http://schemas.openxmlformats.org/officeDocument/2006/relationships/image" Target="media/rId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2026-05-17T20:03:26Z</dcterms:created>
  <dcterms:modified xsi:type="dcterms:W3CDTF">2026-05-17T20:03:26Z</dcterms:modified>
</cp:coreProperties>
</file>

<file path=docProps/custom.xml><?xml version="1.0" encoding="utf-8"?>
<Properties xmlns="http://schemas.openxmlformats.org/officeDocument/2006/custom-properties" xmlns:vt="http://schemas.openxmlformats.org/officeDocument/2006/docPropsVTypes"/>
</file>