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6B9BF" w14:textId="77777777" w:rsidR="00422711" w:rsidRPr="005C774C" w:rsidRDefault="00687EC4" w:rsidP="00422711">
      <w:pPr>
        <w:pStyle w:val="Heading1"/>
        <w:rPr>
          <w:sz w:val="18"/>
        </w:rPr>
      </w:pPr>
      <w:bookmarkStart w:id="0" w:name="_Toc475538841"/>
      <w:bookmarkStart w:id="1" w:name="_Toc476584772"/>
      <w:bookmarkStart w:id="2" w:name="_Toc476584911"/>
      <w:bookmarkStart w:id="3" w:name="_Toc26567941"/>
      <w:bookmarkStart w:id="4" w:name="_Toc26567964"/>
      <w:r>
        <w:rPr>
          <w:noProof/>
          <w:sz w:val="18"/>
        </w:rPr>
        <w:pict w14:anchorId="79367194">
          <v:shapetype id="_x0000_t202" coordsize="21600,21600" o:spt="202" path="m,l,21600r21600,l21600,xe">
            <v:stroke joinstyle="miter"/>
            <v:path gradientshapeok="t" o:connecttype="rect"/>
          </v:shapetype>
          <v:shape id="Text Box 2" o:spid="_x0000_s1026" type="#_x0000_t202" style="position:absolute;left:0;text-align:left;margin-left:0;margin-top:0;width:6in;height:171.4pt;z-index:251660288;visibility:visible;mso-wrap-distance-top:3.6pt;mso-wrap-distance-bottom:3.6pt;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inset="0,0,0,0">
              <w:txbxContent>
                <w:p w14:paraId="470676C1" w14:textId="77777777" w:rsidR="00DB5BA2" w:rsidRPr="001A1039" w:rsidRDefault="00DB5BA2" w:rsidP="001A1039">
                  <w:pPr>
                    <w:spacing w:line="360" w:lineRule="auto"/>
                    <w:jc w:val="center"/>
                  </w:pPr>
                  <w:proofErr w:type="spellStart"/>
                  <w:r>
                    <w:rPr>
                      <w:b/>
                      <w:color w:val="000000"/>
                      <w:sz w:val="32"/>
                      <w:szCs w:val="32"/>
                    </w:rPr>
                    <w:t>IntelliGrade</w:t>
                  </w:r>
                  <w:proofErr w:type="spellEnd"/>
                  <w:r>
                    <w:rPr>
                      <w:b/>
                      <w:color w:val="000000"/>
                      <w:sz w:val="32"/>
                      <w:szCs w:val="32"/>
                    </w:rPr>
                    <w:t>: An End-to-End Outcome-Based Examination Management and Intelligent Script Evaluation Ecosystem for Higher Education Institutions</w:t>
                  </w:r>
                </w:p>
              </w:txbxContent>
            </v:textbox>
            <w10:wrap anchorx="margin" anchory="margin"/>
          </v:shape>
        </w:pict>
      </w:r>
      <w:bookmarkEnd w:id="0"/>
      <w:bookmarkEnd w:id="1"/>
      <w:bookmarkEnd w:id="2"/>
      <w:bookmarkEnd w:id="3"/>
      <w:bookmarkEnd w:id="4"/>
    </w:p>
    <w:p w14:paraId="7460A070" w14:textId="77777777" w:rsidR="0063440A" w:rsidRPr="0063440A" w:rsidRDefault="00120A5A" w:rsidP="00D26C4C">
      <w:pPr>
        <w:pStyle w:val="BodyText"/>
        <w:ind w:firstLine="0"/>
        <w:jc w:val="center"/>
        <w:rPr>
          <w:sz w:val="28"/>
          <w:szCs w:val="28"/>
        </w:rPr>
      </w:pPr>
      <w:r>
        <w:t xml:space="preserve">Md. Taher Bin Omar </w:t>
      </w:r>
      <w:proofErr w:type="spellStart"/>
      <w:r>
        <w:t>Hijbullah</w:t>
      </w:r>
      <w:proofErr w:type="spellEnd"/>
    </w:p>
    <w:p w14:paraId="39F7D08A" w14:textId="77777777" w:rsidR="0063440A" w:rsidRDefault="0063440A" w:rsidP="00D26C4C">
      <w:pPr>
        <w:pStyle w:val="BodyText"/>
        <w:ind w:firstLine="0"/>
        <w:jc w:val="center"/>
        <w:rPr>
          <w:sz w:val="28"/>
          <w:szCs w:val="28"/>
        </w:rPr>
      </w:pPr>
      <w:r>
        <w:t>ID# 22303142</w:t>
      </w:r>
    </w:p>
    <w:p w14:paraId="73080EAE" w14:textId="77777777" w:rsidR="0063440A" w:rsidRDefault="0063440A" w:rsidP="0063440A">
      <w:pPr>
        <w:pStyle w:val="BodyText"/>
        <w:ind w:firstLine="0"/>
        <w:rPr>
          <w:sz w:val="28"/>
          <w:szCs w:val="28"/>
        </w:rPr>
      </w:pPr>
    </w:p>
    <w:p w14:paraId="17280D2B" w14:textId="4181A37D" w:rsidR="0063440A" w:rsidRPr="00FF7BB0" w:rsidRDefault="00FF7BB0" w:rsidP="0063440A">
      <w:pPr>
        <w:pStyle w:val="BodyText"/>
        <w:ind w:firstLine="0"/>
        <w:rPr>
          <w:vertAlign w:val="subscript"/>
        </w:rPr>
      </w:pPr>
      <w:r>
        <w:softHyphen/>
      </w:r>
      <w:r>
        <w:softHyphen/>
      </w:r>
      <w:r>
        <w:softHyphen/>
      </w:r>
      <w:r>
        <w:softHyphen/>
      </w:r>
      <w:r>
        <w:rPr>
          <w:vertAlign w:val="subscript"/>
        </w:rPr>
        <w:softHyphen/>
      </w:r>
    </w:p>
    <w:p w14:paraId="768DEA15" w14:textId="77777777" w:rsidR="00422711" w:rsidRPr="005C774C" w:rsidRDefault="0063440A" w:rsidP="00720AB1">
      <w:pPr>
        <w:pStyle w:val="CenteredText"/>
      </w:pPr>
      <w:r>
        <w:t>A Practicum</w:t>
      </w:r>
      <w:r w:rsidR="00422711" w:rsidRPr="005C774C">
        <w:t xml:space="preserve"> in the </w:t>
      </w:r>
      <w:r w:rsidR="00814864" w:rsidRPr="005C774C">
        <w:t>Partial Fulfillment of the Requirements</w:t>
      </w:r>
    </w:p>
    <w:p w14:paraId="3D5A2210" w14:textId="77777777" w:rsidR="00422711" w:rsidRPr="005C774C" w:rsidRDefault="00814864" w:rsidP="00720AB1">
      <w:pPr>
        <w:pStyle w:val="CenteredText"/>
      </w:pPr>
      <w:r w:rsidRPr="005C774C">
        <w:t>for the Award of Bachelor of Computer Science and Engineering</w:t>
      </w:r>
      <w:r w:rsidR="00B65BBF" w:rsidRPr="005C774C">
        <w:t xml:space="preserve"> (BCSE)</w:t>
      </w:r>
    </w:p>
    <w:p w14:paraId="45D99229" w14:textId="77777777" w:rsidR="0024797D" w:rsidRPr="005C774C" w:rsidRDefault="0024797D" w:rsidP="00814864">
      <w:pPr>
        <w:pStyle w:val="Dept-College-Unv"/>
        <w:spacing w:before="960" w:line="276" w:lineRule="auto"/>
      </w:pPr>
      <w:r w:rsidRPr="005C774C">
        <w:rPr>
          <w:noProof/>
        </w:rPr>
        <w:drawing>
          <wp:inline distT="0" distB="0" distL="0" distR="0" wp14:anchorId="38B0258A" wp14:editId="589CF2D4">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5C774C">
        <w:rPr>
          <w:noProof/>
        </w:rPr>
        <w:drawing>
          <wp:inline distT="0" distB="0" distL="0" distR="0" wp14:anchorId="181C84BD" wp14:editId="191CF259">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14:paraId="46C8FA46" w14:textId="77777777" w:rsidR="00814864" w:rsidRPr="005C774C" w:rsidRDefault="00814864" w:rsidP="00DD035F">
      <w:pPr>
        <w:pStyle w:val="Dept-College-Unv"/>
        <w:spacing w:before="480"/>
      </w:pPr>
      <w:r w:rsidRPr="005C774C">
        <w:t>Department of Computer Science and Engineering</w:t>
      </w:r>
    </w:p>
    <w:p w14:paraId="27361EEE" w14:textId="77777777" w:rsidR="00814864" w:rsidRPr="005C774C" w:rsidRDefault="00814864" w:rsidP="00814864">
      <w:pPr>
        <w:pStyle w:val="Dept-College-Unv"/>
        <w:spacing w:line="276" w:lineRule="auto"/>
      </w:pPr>
      <w:r w:rsidRPr="005C774C">
        <w:t>College of Engineering and Technology</w:t>
      </w:r>
    </w:p>
    <w:p w14:paraId="624D5F95" w14:textId="77777777" w:rsidR="00814864" w:rsidRPr="005C774C" w:rsidRDefault="00814864" w:rsidP="00814864">
      <w:pPr>
        <w:pStyle w:val="Dept-College-Unv"/>
        <w:spacing w:line="276" w:lineRule="auto"/>
      </w:pPr>
      <w:r w:rsidRPr="005C774C">
        <w:t>IUBAT</w:t>
      </w:r>
      <w:r w:rsidR="00E373BE">
        <w:t>—</w:t>
      </w:r>
      <w:r w:rsidRPr="005C774C">
        <w:t>International University of Business Agriculture and Technology</w:t>
      </w:r>
    </w:p>
    <w:p w14:paraId="4D58D023" w14:textId="2969C42D" w:rsidR="00422711" w:rsidRPr="005C774C" w:rsidRDefault="00687EC4" w:rsidP="00814864">
      <w:pPr>
        <w:pStyle w:val="Dept-College-Unv"/>
        <w:spacing w:before="960"/>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EndPr/>
        <w:sdtContent>
          <w:r w:rsidR="00957A01">
            <w:t>Summer</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EndPr/>
        <w:sdtContent>
          <w:r w:rsidR="00A930F7">
            <w:t xml:space="preserve"> </w:t>
          </w:r>
          <w:r w:rsidR="00957A01">
            <w:t>2026</w:t>
          </w:r>
        </w:sdtContent>
      </w:sdt>
    </w:p>
    <w:p w14:paraId="6335B5F7" w14:textId="77777777" w:rsidR="00422711" w:rsidRPr="005C774C" w:rsidRDefault="00422711" w:rsidP="006F50B0">
      <w:pPr>
        <w:pStyle w:val="Dept-College-Unv"/>
        <w:spacing w:before="960"/>
        <w:jc w:val="left"/>
        <w:sectPr w:rsidR="00422711" w:rsidRPr="005C774C" w:rsidSect="00FF7BB0">
          <w:footerReference w:type="default" r:id="rId10"/>
          <w:pgSz w:w="12240" w:h="15840"/>
          <w:pgMar w:top="1440" w:right="1440" w:bottom="1440" w:left="1440" w:header="720" w:footer="720" w:gutter="0"/>
          <w:pgNumType w:start="1"/>
          <w:cols w:space="720"/>
          <w:titlePg/>
          <w:docGrid w:linePitch="360"/>
        </w:sectPr>
      </w:pPr>
    </w:p>
    <w:p w14:paraId="1E92AA1C" w14:textId="77777777" w:rsidR="0025522D" w:rsidRPr="001A1039" w:rsidRDefault="001A1039" w:rsidP="0063440A">
      <w:pPr>
        <w:jc w:val="center"/>
        <w:rPr>
          <w:sz w:val="36"/>
          <w:szCs w:val="36"/>
        </w:rPr>
      </w:pPr>
      <w:proofErr w:type="spellStart"/>
      <w:r>
        <w:lastRenderedPageBreak/>
        <w:t>IntelliGrade</w:t>
      </w:r>
      <w:proofErr w:type="spellEnd"/>
      <w:r>
        <w:t>: An End-to-End Outcome-Based Examination Management and Intelligent Script Evaluation Ecosystem for Higher Education Institutions</w:t>
      </w:r>
    </w:p>
    <w:p w14:paraId="7B94C4CB" w14:textId="77777777" w:rsidR="0025522D" w:rsidRPr="005C774C" w:rsidRDefault="001A1039" w:rsidP="0025522D">
      <w:pPr>
        <w:spacing w:after="0" w:line="276" w:lineRule="auto"/>
        <w:jc w:val="center"/>
        <w:rPr>
          <w:sz w:val="28"/>
          <w:szCs w:val="28"/>
        </w:rPr>
      </w:pPr>
      <w:r>
        <w:t xml:space="preserve">Md. Taher Bin Omar </w:t>
      </w:r>
      <w:proofErr w:type="spellStart"/>
      <w:r>
        <w:t>Hijbullah</w:t>
      </w:r>
      <w:proofErr w:type="spellEnd"/>
    </w:p>
    <w:p w14:paraId="154E8AAC" w14:textId="77777777" w:rsidR="0025522D" w:rsidRPr="005C774C" w:rsidRDefault="0025522D" w:rsidP="0025522D">
      <w:pPr>
        <w:spacing w:after="0" w:line="276" w:lineRule="auto"/>
      </w:pPr>
    </w:p>
    <w:p w14:paraId="012AA3C2" w14:textId="77777777" w:rsidR="0025522D" w:rsidRPr="005C774C" w:rsidRDefault="0063440A" w:rsidP="00AE41BA">
      <w:pPr>
        <w:pStyle w:val="CenteredText"/>
        <w:spacing w:line="360" w:lineRule="auto"/>
        <w:rPr>
          <w:rFonts w:cs="Times New Roman"/>
          <w:color w:val="auto"/>
          <w:szCs w:val="24"/>
        </w:rPr>
      </w:pPr>
      <w:r>
        <w:rPr>
          <w:color w:val="auto"/>
        </w:rPr>
        <w:t>A Practicum</w:t>
      </w:r>
      <w:r w:rsidR="0025522D" w:rsidRPr="005C774C">
        <w:rPr>
          <w:color w:val="auto"/>
        </w:rPr>
        <w:t xml:space="preserve"> in the </w:t>
      </w:r>
      <w:r w:rsidR="0025522D" w:rsidRPr="005C774C">
        <w:rPr>
          <w:color w:val="auto"/>
          <w:szCs w:val="24"/>
        </w:rPr>
        <w:t xml:space="preserve">Partial Fulfillment of the Requirements </w:t>
      </w:r>
      <w:r w:rsidR="0025522D" w:rsidRPr="005C774C">
        <w:rPr>
          <w:color w:val="auto"/>
        </w:rPr>
        <w:t>for the Award of Bachelor of Computer Science and Engineering (BCSE)</w:t>
      </w:r>
    </w:p>
    <w:p w14:paraId="5BD8F096" w14:textId="77777777" w:rsidR="0025522D" w:rsidRPr="005C774C" w:rsidRDefault="0063440A" w:rsidP="0025522D">
      <w:pPr>
        <w:spacing w:after="120" w:line="276" w:lineRule="auto"/>
        <w:jc w:val="center"/>
      </w:pPr>
      <w:r>
        <w:t>The practicum</w:t>
      </w:r>
      <w:r w:rsidR="0025522D" w:rsidRPr="005C774C">
        <w:t xml:space="preserve"> has been examined and approved,</w:t>
      </w:r>
    </w:p>
    <w:p w14:paraId="2C92A3A7" w14:textId="77777777" w:rsidR="0025522D" w:rsidRPr="005C774C" w:rsidRDefault="0025522D" w:rsidP="0025522D">
      <w:pPr>
        <w:spacing w:after="0" w:line="276" w:lineRule="auto"/>
      </w:pPr>
    </w:p>
    <w:p w14:paraId="75ACE71F" w14:textId="77777777" w:rsidR="00927FB9" w:rsidRDefault="00927FB9" w:rsidP="0025522D">
      <w:pPr>
        <w:spacing w:after="0" w:line="276" w:lineRule="auto"/>
      </w:pPr>
    </w:p>
    <w:p w14:paraId="052B774B" w14:textId="77777777" w:rsidR="0025522D" w:rsidRPr="005C774C" w:rsidRDefault="0025522D" w:rsidP="0025522D">
      <w:pPr>
        <w:spacing w:after="0" w:line="276" w:lineRule="auto"/>
      </w:pPr>
    </w:p>
    <w:p w14:paraId="6F8C226E" w14:textId="77777777" w:rsidR="0025522D" w:rsidRPr="005C774C" w:rsidRDefault="0025522D" w:rsidP="0025522D">
      <w:pPr>
        <w:spacing w:after="0" w:line="276" w:lineRule="auto"/>
        <w:jc w:val="center"/>
      </w:pPr>
      <w:r w:rsidRPr="005C774C">
        <w:t>_____________________________</w:t>
      </w:r>
    </w:p>
    <w:p w14:paraId="6E11B9EA" w14:textId="77777777" w:rsidR="0025522D" w:rsidRPr="005C774C" w:rsidRDefault="0076033E" w:rsidP="0071118B">
      <w:pPr>
        <w:spacing w:after="0" w:line="276" w:lineRule="auto"/>
        <w:jc w:val="center"/>
      </w:pPr>
      <w:r>
        <w:t>Prof. Dr. Utpal Kanti Das</w:t>
      </w:r>
    </w:p>
    <w:p w14:paraId="39162BD6" w14:textId="77777777" w:rsidR="0025522D" w:rsidRPr="005C774C" w:rsidRDefault="0025522D" w:rsidP="0071118B">
      <w:pPr>
        <w:spacing w:after="0" w:line="276" w:lineRule="auto"/>
        <w:jc w:val="center"/>
      </w:pPr>
      <w:r>
        <w:t>Chairman</w:t>
      </w:r>
    </w:p>
    <w:p w14:paraId="229C84E4" w14:textId="77777777" w:rsidR="0025522D" w:rsidRPr="005C774C" w:rsidRDefault="0025522D" w:rsidP="0025522D">
      <w:pPr>
        <w:spacing w:after="0" w:line="276" w:lineRule="auto"/>
        <w:ind w:left="2160" w:firstLine="720"/>
      </w:pPr>
    </w:p>
    <w:p w14:paraId="69A2D1A1" w14:textId="77777777" w:rsidR="0025522D" w:rsidRDefault="0025522D" w:rsidP="0025522D">
      <w:pPr>
        <w:spacing w:after="0" w:line="276" w:lineRule="auto"/>
      </w:pPr>
    </w:p>
    <w:p w14:paraId="2650ED2C" w14:textId="77777777" w:rsidR="00927FB9" w:rsidRPr="005C774C" w:rsidRDefault="00927FB9" w:rsidP="0025522D">
      <w:pPr>
        <w:spacing w:after="0" w:line="276" w:lineRule="auto"/>
      </w:pPr>
    </w:p>
    <w:p w14:paraId="09A7891B" w14:textId="77777777" w:rsidR="0025522D" w:rsidRPr="005C774C" w:rsidRDefault="0025522D" w:rsidP="0025522D">
      <w:pPr>
        <w:spacing w:after="0" w:line="276" w:lineRule="auto"/>
        <w:jc w:val="center"/>
      </w:pPr>
      <w:r w:rsidRPr="005C774C">
        <w:t>_____________________________</w:t>
      </w:r>
    </w:p>
    <w:p w14:paraId="7B43754C" w14:textId="77777777" w:rsidR="0025522D" w:rsidRPr="0076033E" w:rsidRDefault="009C1BFD" w:rsidP="0025522D">
      <w:pPr>
        <w:spacing w:after="0" w:line="276" w:lineRule="auto"/>
        <w:jc w:val="center"/>
      </w:pPr>
      <w:proofErr w:type="spellStart"/>
      <w:r>
        <w:t>Shahinur</w:t>
      </w:r>
      <w:proofErr w:type="spellEnd"/>
      <w:r>
        <w:t xml:space="preserve"> </w:t>
      </w:r>
      <w:proofErr w:type="spellStart"/>
      <w:r>
        <w:t>Alam</w:t>
      </w:r>
      <w:proofErr w:type="spellEnd"/>
    </w:p>
    <w:p w14:paraId="65F7D00E" w14:textId="77777777" w:rsidR="0025522D" w:rsidRPr="005C774C" w:rsidRDefault="001A1039" w:rsidP="0025522D">
      <w:pPr>
        <w:spacing w:after="0" w:line="276" w:lineRule="auto"/>
        <w:jc w:val="center"/>
      </w:pPr>
      <w:r>
        <w:t>Co-supervisor, Coordinator and Assistant Professor</w:t>
      </w:r>
    </w:p>
    <w:p w14:paraId="6EF59534" w14:textId="77777777" w:rsidR="0025522D" w:rsidRPr="005C774C" w:rsidRDefault="0025522D" w:rsidP="0025522D">
      <w:pPr>
        <w:spacing w:after="0" w:line="276" w:lineRule="auto"/>
        <w:ind w:left="1440" w:firstLine="720"/>
        <w:jc w:val="center"/>
      </w:pPr>
    </w:p>
    <w:p w14:paraId="5E69F036" w14:textId="77777777" w:rsidR="0025522D" w:rsidRPr="005C774C" w:rsidRDefault="0025522D" w:rsidP="0025522D">
      <w:pPr>
        <w:spacing w:after="0" w:line="276" w:lineRule="auto"/>
        <w:ind w:left="1440" w:firstLine="720"/>
        <w:jc w:val="center"/>
      </w:pPr>
    </w:p>
    <w:p w14:paraId="21313F6E" w14:textId="77777777" w:rsidR="00927FB9" w:rsidRPr="005C774C" w:rsidRDefault="00927FB9" w:rsidP="0025522D">
      <w:pPr>
        <w:spacing w:after="0" w:line="276" w:lineRule="auto"/>
      </w:pPr>
    </w:p>
    <w:p w14:paraId="795B2371" w14:textId="77777777" w:rsidR="0025522D" w:rsidRPr="005C774C" w:rsidRDefault="0025522D" w:rsidP="0025522D">
      <w:pPr>
        <w:spacing w:after="0" w:line="276" w:lineRule="auto"/>
        <w:jc w:val="center"/>
      </w:pPr>
      <w:r w:rsidRPr="005C774C">
        <w:t>_____________________________</w:t>
      </w:r>
    </w:p>
    <w:p w14:paraId="386BA701" w14:textId="337A5B28" w:rsidR="00B1304C" w:rsidRPr="0076595A" w:rsidRDefault="00A930F7" w:rsidP="00B1304C">
      <w:pPr>
        <w:spacing w:after="0" w:line="276" w:lineRule="auto"/>
        <w:jc w:val="center"/>
      </w:pPr>
      <w:r>
        <w:t xml:space="preserve">Drs </w:t>
      </w:r>
      <w:proofErr w:type="spellStart"/>
      <w:r>
        <w:t>Ferdaus</w:t>
      </w:r>
      <w:proofErr w:type="spellEnd"/>
      <w:r>
        <w:t xml:space="preserve"> Anam Jibon</w:t>
      </w:r>
    </w:p>
    <w:p w14:paraId="14F29C12" w14:textId="77777777" w:rsidR="0025522D" w:rsidRDefault="00B1304C" w:rsidP="00B1304C">
      <w:pPr>
        <w:spacing w:after="0" w:line="276" w:lineRule="auto"/>
        <w:jc w:val="center"/>
      </w:pPr>
      <w:r>
        <w:t>Supervisor and Assistant Professor, Department of Computer Science and Engineering, IUBAT</w:t>
      </w:r>
    </w:p>
    <w:p w14:paraId="3A5A15B0" w14:textId="77777777" w:rsidR="0025522D" w:rsidRDefault="0025522D" w:rsidP="0025522D">
      <w:pPr>
        <w:spacing w:after="0" w:line="276" w:lineRule="auto"/>
        <w:jc w:val="center"/>
      </w:pPr>
    </w:p>
    <w:p w14:paraId="464FEAA8" w14:textId="77777777" w:rsidR="0025522D" w:rsidRDefault="0025522D" w:rsidP="00A930F7">
      <w:pPr>
        <w:spacing w:after="0" w:line="276" w:lineRule="auto"/>
      </w:pPr>
    </w:p>
    <w:p w14:paraId="02EA0F9E" w14:textId="77777777" w:rsidR="008916F4" w:rsidRDefault="008916F4" w:rsidP="0025522D">
      <w:pPr>
        <w:spacing w:after="0" w:line="276" w:lineRule="auto"/>
        <w:jc w:val="center"/>
      </w:pPr>
    </w:p>
    <w:p w14:paraId="6865D90B" w14:textId="77777777" w:rsidR="0025522D" w:rsidRPr="00B807A5" w:rsidRDefault="0025522D" w:rsidP="0025522D">
      <w:pPr>
        <w:pStyle w:val="Dept-College-Unv"/>
        <w:spacing w:before="480"/>
      </w:pPr>
      <w:r w:rsidRPr="00B807A5">
        <w:t>Department of Computer Science and Engineering</w:t>
      </w:r>
    </w:p>
    <w:p w14:paraId="26446121" w14:textId="77777777" w:rsidR="0025522D" w:rsidRPr="00B807A5" w:rsidRDefault="0025522D" w:rsidP="0025522D">
      <w:pPr>
        <w:pStyle w:val="Dept-College-Unv"/>
      </w:pPr>
      <w:r w:rsidRPr="00B807A5">
        <w:t>College of Engineering and Technology</w:t>
      </w:r>
    </w:p>
    <w:p w14:paraId="284EE936" w14:textId="77777777" w:rsidR="0025522D" w:rsidRDefault="0025522D" w:rsidP="0025522D">
      <w:pPr>
        <w:pStyle w:val="Dept-College-Unv"/>
      </w:pPr>
      <w:r w:rsidRPr="00B807A5">
        <w:t>IUBAT</w:t>
      </w:r>
      <w:r w:rsidR="00E373BE">
        <w:t>—</w:t>
      </w:r>
      <w:r w:rsidRPr="00B807A5">
        <w:t>International University of Business Agriculture and Technology</w:t>
      </w:r>
    </w:p>
    <w:p w14:paraId="76557543" w14:textId="36929C93" w:rsidR="00B65BBF" w:rsidRPr="005C774C" w:rsidRDefault="00687EC4" w:rsidP="0025522D">
      <w:pPr>
        <w:pStyle w:val="Dept-College-Unv"/>
        <w:spacing w:before="960"/>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EndPr/>
        <w:sdtContent>
          <w:r w:rsidR="00A930F7">
            <w:t>Summer</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EndPr/>
        <w:sdtContent>
          <w:r w:rsidR="00A930F7">
            <w:t xml:space="preserve"> 2026</w:t>
          </w:r>
        </w:sdtContent>
      </w:sdt>
    </w:p>
    <w:p w14:paraId="47807178" w14:textId="77777777" w:rsidR="00422711" w:rsidRPr="005C774C" w:rsidRDefault="00422711" w:rsidP="00422711">
      <w:pPr>
        <w:pStyle w:val="BodyText"/>
        <w:sectPr w:rsidR="00422711" w:rsidRPr="005C774C" w:rsidSect="008D271D">
          <w:pgSz w:w="12240" w:h="15840"/>
          <w:pgMar w:top="1440" w:right="1440" w:bottom="1440" w:left="1800" w:header="720" w:footer="720" w:gutter="0"/>
          <w:pgNumType w:fmt="lowerRoman" w:start="2"/>
          <w:cols w:space="720"/>
          <w:titlePg/>
          <w:docGrid w:linePitch="360"/>
        </w:sectPr>
      </w:pPr>
    </w:p>
    <w:p w14:paraId="258DD240" w14:textId="77777777" w:rsidR="00422711" w:rsidRPr="005C774C" w:rsidRDefault="00EB31B3" w:rsidP="00323BB5">
      <w:pPr>
        <w:pStyle w:val="Heading2"/>
      </w:pPr>
      <w:bookmarkStart w:id="5" w:name="_Toc195098813"/>
      <w:bookmarkStart w:id="6" w:name="_Toc196334845"/>
      <w:r w:rsidRPr="005C774C">
        <w:rPr>
          <w:rFonts w:cs="Times New Roman"/>
          <w:b/>
          <w:szCs w:val="24"/>
        </w:rPr>
        <w:lastRenderedPageBreak/>
        <w:t>Letter of Transmittal</w:t>
      </w:r>
      <w:bookmarkEnd w:id="5"/>
      <w:bookmarkEnd w:id="6"/>
    </w:p>
    <w:p w14:paraId="4CC7A9EE" w14:textId="1D93137B" w:rsidR="00DF3754" w:rsidRPr="005C774C" w:rsidRDefault="00687EC4" w:rsidP="00DF3754">
      <w:pPr>
        <w:spacing w:after="0" w:line="360" w:lineRule="auto"/>
      </w:pPr>
      <w:sdt>
        <w:sdtPr>
          <w:id w:val="-567719924"/>
          <w:placeholder>
            <w:docPart w:val="DefaultPlaceholder_-1854013438"/>
          </w:placeholder>
          <w:date w:fullDate="2026-09-10T00:00:00Z">
            <w:dateFormat w:val="d MMMM yyyy"/>
            <w:lid w:val="en-US"/>
            <w:storeMappedDataAs w:val="dateTime"/>
            <w:calendar w:val="gregorian"/>
          </w:date>
        </w:sdtPr>
        <w:sdtEndPr/>
        <w:sdtContent>
          <w:r w:rsidR="003E3B42">
            <w:t>10</w:t>
          </w:r>
          <w:r w:rsidR="008700F7">
            <w:t xml:space="preserve"> </w:t>
          </w:r>
          <w:r w:rsidR="003E3B42">
            <w:t>September</w:t>
          </w:r>
          <w:r w:rsidR="008700F7">
            <w:t xml:space="preserve"> 202</w:t>
          </w:r>
          <w:r w:rsidR="003E3B42">
            <w:t>6</w:t>
          </w:r>
        </w:sdtContent>
      </w:sdt>
    </w:p>
    <w:p w14:paraId="22CEF0A5" w14:textId="77777777" w:rsidR="00DF3754" w:rsidRPr="005C774C" w:rsidRDefault="00DF3754" w:rsidP="00DF3754">
      <w:pPr>
        <w:spacing w:after="0" w:line="360" w:lineRule="auto"/>
      </w:pPr>
      <w:r w:rsidRPr="005C774C">
        <w:t>The Chair</w:t>
      </w:r>
    </w:p>
    <w:p w14:paraId="77F2B3F8" w14:textId="77777777" w:rsidR="00DF3754" w:rsidRPr="005C774C" w:rsidRDefault="0063440A" w:rsidP="00DF3754">
      <w:pPr>
        <w:spacing w:after="0" w:line="360" w:lineRule="auto"/>
      </w:pPr>
      <w:r>
        <w:t>Practicum</w:t>
      </w:r>
      <w:r w:rsidR="00DF3754" w:rsidRPr="005C774C">
        <w:t xml:space="preserve"> Defense Committee </w:t>
      </w:r>
    </w:p>
    <w:p w14:paraId="34EF1C9E" w14:textId="77777777" w:rsidR="00DF3754" w:rsidRPr="005C774C" w:rsidRDefault="00DF3754" w:rsidP="00DF3754">
      <w:pPr>
        <w:spacing w:after="0" w:line="360" w:lineRule="auto"/>
      </w:pPr>
      <w:r w:rsidRPr="005C774C">
        <w:t xml:space="preserve">Department of Computer Science and Engineering </w:t>
      </w:r>
    </w:p>
    <w:p w14:paraId="5429A60D" w14:textId="77777777" w:rsidR="00DF3754" w:rsidRPr="005C774C" w:rsidRDefault="008D271D" w:rsidP="00DF3754">
      <w:pPr>
        <w:spacing w:after="0" w:line="360" w:lineRule="auto"/>
      </w:pPr>
      <w:r>
        <w:t>IUBAT</w:t>
      </w:r>
      <w:r w:rsidR="00E373BE">
        <w:t>—</w:t>
      </w:r>
      <w:r w:rsidR="00DF3754" w:rsidRPr="005C774C">
        <w:t xml:space="preserve">International University of Business Agriculture and Technology </w:t>
      </w:r>
    </w:p>
    <w:p w14:paraId="5CD41398" w14:textId="77777777" w:rsidR="00DF3754" w:rsidRPr="005C774C" w:rsidRDefault="00DF3754" w:rsidP="00DF3754">
      <w:pPr>
        <w:spacing w:after="0" w:line="360" w:lineRule="auto"/>
      </w:pPr>
      <w:r w:rsidRPr="005C774C">
        <w:t xml:space="preserve">4 Embankment Drive Road, Sector 10, Uttara Model Town </w:t>
      </w:r>
    </w:p>
    <w:p w14:paraId="4F008403" w14:textId="77777777" w:rsidR="00DF3754" w:rsidRPr="005C774C" w:rsidRDefault="00DF3754" w:rsidP="00DF3754">
      <w:pPr>
        <w:spacing w:after="0" w:line="360" w:lineRule="auto"/>
      </w:pPr>
      <w:r w:rsidRPr="005C774C">
        <w:t>Dhaka 1230, Bangladesh</w:t>
      </w:r>
      <w:r w:rsidR="00B1304C">
        <w:t>.</w:t>
      </w:r>
      <w:r w:rsidRPr="005C774C">
        <w:t xml:space="preserve"> </w:t>
      </w:r>
    </w:p>
    <w:p w14:paraId="61D5401A" w14:textId="77777777" w:rsidR="00DF3754" w:rsidRPr="005C774C" w:rsidRDefault="00DF3754" w:rsidP="00DF3754">
      <w:pPr>
        <w:spacing w:after="0" w:line="360" w:lineRule="auto"/>
      </w:pPr>
    </w:p>
    <w:p w14:paraId="4D091D8E" w14:textId="77777777" w:rsidR="00DF3754" w:rsidRPr="005C774C" w:rsidRDefault="00DF3754" w:rsidP="00DF3754">
      <w:pPr>
        <w:spacing w:after="0" w:line="360" w:lineRule="auto"/>
      </w:pPr>
      <w:r w:rsidRPr="005C774C">
        <w:rPr>
          <w:b/>
        </w:rPr>
        <w:t xml:space="preserve">Subject: </w:t>
      </w:r>
      <w:r w:rsidRPr="005C774C">
        <w:rPr>
          <w:u w:val="single"/>
        </w:rPr>
        <w:t>Letter of Transmittal.</w:t>
      </w:r>
    </w:p>
    <w:p w14:paraId="71BFB0F1" w14:textId="77777777" w:rsidR="00DF3754" w:rsidRPr="005C774C" w:rsidRDefault="00DF3754" w:rsidP="00DF3754">
      <w:pPr>
        <w:spacing w:after="0" w:line="360" w:lineRule="auto"/>
      </w:pPr>
    </w:p>
    <w:p w14:paraId="61F3FE04" w14:textId="77777777" w:rsidR="00DF3754" w:rsidRPr="005C774C" w:rsidRDefault="00DF3754" w:rsidP="00DF3754">
      <w:pPr>
        <w:spacing w:after="120" w:line="360" w:lineRule="auto"/>
      </w:pPr>
      <w:r w:rsidRPr="005C774C">
        <w:t>Dear Sir,</w:t>
      </w:r>
    </w:p>
    <w:p w14:paraId="735DA81E" w14:textId="77777777" w:rsidR="00177042" w:rsidRPr="00177042" w:rsidRDefault="00177042" w:rsidP="00177042">
      <w:pPr>
        <w:spacing w:after="120" w:line="360" w:lineRule="auto"/>
        <w:rPr>
          <w:shd w:val="clear" w:color="auto" w:fill="FFFFFF"/>
        </w:rPr>
      </w:pPr>
      <w:r w:rsidRPr="00177042">
        <w:rPr>
          <w:shd w:val="clear" w:color="auto" w:fill="FFFFFF"/>
        </w:rPr>
        <w:t>I am honored to submit my practicum report, "</w:t>
      </w:r>
      <w:proofErr w:type="spellStart"/>
      <w:r w:rsidRPr="00177042">
        <w:rPr>
          <w:shd w:val="clear" w:color="auto" w:fill="FFFFFF"/>
        </w:rPr>
        <w:t>IntelliGrade</w:t>
      </w:r>
      <w:proofErr w:type="spellEnd"/>
      <w:r w:rsidRPr="00177042">
        <w:rPr>
          <w:shd w:val="clear" w:color="auto" w:fill="FFFFFF"/>
        </w:rPr>
        <w:t>: An End-to-End Outcome-Based Examination Management and Intelligent Script Evaluation Ecosystem for Higher Education Institutions," in partial fulfillment of the requirements for the BCSE degree at IUBAT.</w:t>
      </w:r>
    </w:p>
    <w:p w14:paraId="6B077BDC" w14:textId="77777777" w:rsidR="00177042" w:rsidRPr="00177042" w:rsidRDefault="00177042" w:rsidP="00177042">
      <w:pPr>
        <w:spacing w:after="120" w:line="360" w:lineRule="auto"/>
        <w:rPr>
          <w:shd w:val="clear" w:color="auto" w:fill="FFFFFF"/>
        </w:rPr>
      </w:pPr>
      <w:r w:rsidRPr="00177042">
        <w:rPr>
          <w:shd w:val="clear" w:color="auto" w:fill="FFFFFF"/>
        </w:rPr>
        <w:t xml:space="preserve">This report documents the design, implementation, and verification of </w:t>
      </w:r>
      <w:proofErr w:type="spellStart"/>
      <w:r w:rsidRPr="00177042">
        <w:rPr>
          <w:shd w:val="clear" w:color="auto" w:fill="FFFFFF"/>
        </w:rPr>
        <w:t>IntelliGrade</w:t>
      </w:r>
      <w:proofErr w:type="spellEnd"/>
      <w:r w:rsidRPr="00177042">
        <w:rPr>
          <w:shd w:val="clear" w:color="auto" w:fill="FFFFFF"/>
        </w:rPr>
        <w:t>, an AI-augmented examination governance platform tailored to BAETE accreditation standards. The system unifies administrative scheduling, OBE blueprinting, hybrid OCR script evaluation (</w:t>
      </w:r>
      <w:proofErr w:type="spellStart"/>
      <w:r w:rsidRPr="00177042">
        <w:rPr>
          <w:shd w:val="clear" w:color="auto" w:fill="FFFFFF"/>
        </w:rPr>
        <w:t>PyMuPDF</w:t>
      </w:r>
      <w:proofErr w:type="spellEnd"/>
      <w:r w:rsidRPr="00177042">
        <w:rPr>
          <w:shd w:val="clear" w:color="auto" w:fill="FFFFFF"/>
        </w:rPr>
        <w:t xml:space="preserve">, </w:t>
      </w:r>
      <w:proofErr w:type="spellStart"/>
      <w:r w:rsidRPr="00177042">
        <w:rPr>
          <w:shd w:val="clear" w:color="auto" w:fill="FFFFFF"/>
        </w:rPr>
        <w:t>PyTesseract</w:t>
      </w:r>
      <w:proofErr w:type="spellEnd"/>
      <w:r w:rsidRPr="00177042">
        <w:rPr>
          <w:shd w:val="clear" w:color="auto" w:fill="FFFFFF"/>
        </w:rPr>
        <w:t xml:space="preserve">, </w:t>
      </w:r>
      <w:proofErr w:type="spellStart"/>
      <w:r w:rsidRPr="00177042">
        <w:rPr>
          <w:shd w:val="clear" w:color="auto" w:fill="FFFFFF"/>
        </w:rPr>
        <w:t>EasyOCR</w:t>
      </w:r>
      <w:proofErr w:type="spellEnd"/>
      <w:r w:rsidRPr="00177042">
        <w:rPr>
          <w:shd w:val="clear" w:color="auto" w:fill="FFFFFF"/>
        </w:rPr>
        <w:t>), split-screen teacher verification, and real-time Course OBE Tabulation.</w:t>
      </w:r>
    </w:p>
    <w:p w14:paraId="7DC96F37" w14:textId="77777777" w:rsidR="00177042" w:rsidRDefault="00177042" w:rsidP="00DF3754">
      <w:pPr>
        <w:spacing w:after="120" w:line="360" w:lineRule="auto"/>
        <w:rPr>
          <w:shd w:val="clear" w:color="auto" w:fill="FFFFFF"/>
        </w:rPr>
      </w:pPr>
    </w:p>
    <w:p w14:paraId="62ECB779" w14:textId="77777777" w:rsidR="00177042" w:rsidRDefault="00177042" w:rsidP="00DF3754">
      <w:pPr>
        <w:spacing w:after="120" w:line="360" w:lineRule="auto"/>
        <w:rPr>
          <w:shd w:val="clear" w:color="auto" w:fill="FFFFFF"/>
        </w:rPr>
      </w:pPr>
    </w:p>
    <w:p w14:paraId="41F410C8" w14:textId="2E478F00" w:rsidR="00DF3754" w:rsidRPr="00177042" w:rsidRDefault="00DF3754" w:rsidP="00DF3754">
      <w:pPr>
        <w:spacing w:after="120" w:line="360" w:lineRule="auto"/>
        <w:rPr>
          <w:shd w:val="clear" w:color="auto" w:fill="FFFFFF"/>
        </w:rPr>
      </w:pPr>
      <w:r w:rsidRPr="005C774C">
        <w:t>Yours sincerely,</w:t>
      </w:r>
    </w:p>
    <w:p w14:paraId="4B34AB7C" w14:textId="77777777" w:rsidR="00DF3754" w:rsidRPr="005C774C" w:rsidRDefault="00DF3754" w:rsidP="00DF3754">
      <w:pPr>
        <w:spacing w:before="360" w:after="0"/>
      </w:pPr>
      <w:r w:rsidRPr="005C774C">
        <w:t>_____________</w:t>
      </w:r>
      <w:r w:rsidR="004F7725">
        <w:tab/>
      </w:r>
      <w:r w:rsidR="004F7725">
        <w:tab/>
      </w:r>
    </w:p>
    <w:p w14:paraId="3EA3A44A" w14:textId="77777777" w:rsidR="00AA75BD" w:rsidRPr="00AA75BD" w:rsidRDefault="00120A5A" w:rsidP="00E373BE">
      <w:pPr>
        <w:spacing w:after="0" w:line="360" w:lineRule="auto"/>
      </w:pPr>
      <w:r>
        <w:t xml:space="preserve">Md. Taher Bin Omar </w:t>
      </w:r>
      <w:proofErr w:type="spellStart"/>
      <w:r>
        <w:t>Hijbullah</w:t>
      </w:r>
      <w:proofErr w:type="spellEnd"/>
    </w:p>
    <w:p w14:paraId="5C94E554" w14:textId="572EB19D" w:rsidR="00854CE3" w:rsidRDefault="00120A5A" w:rsidP="00854CE3">
      <w:pPr>
        <w:spacing w:after="0" w:line="360" w:lineRule="auto"/>
        <w:rPr>
          <w:b/>
        </w:rPr>
      </w:pPr>
      <w:r>
        <w:t>ID#</w:t>
      </w:r>
      <w:r w:rsidR="00854CE3">
        <w:t xml:space="preserve"> </w:t>
      </w:r>
      <w:r>
        <w:t>22303142</w:t>
      </w:r>
      <w:bookmarkStart w:id="7" w:name="_Toc195098814"/>
      <w:bookmarkStart w:id="8" w:name="_Toc196334846"/>
    </w:p>
    <w:p w14:paraId="5B9A3869" w14:textId="1063B7F5" w:rsidR="00ED7696" w:rsidRDefault="00ED7696" w:rsidP="00ED7696">
      <w:pPr>
        <w:pStyle w:val="Heading2"/>
        <w:rPr>
          <w:rFonts w:cs="Times New Roman"/>
          <w:b/>
          <w:szCs w:val="24"/>
        </w:rPr>
      </w:pPr>
      <w:r>
        <w:rPr>
          <w:rFonts w:cs="Times New Roman"/>
          <w:b/>
          <w:szCs w:val="24"/>
        </w:rPr>
        <w:lastRenderedPageBreak/>
        <w:t>Organization</w:t>
      </w:r>
      <w:r w:rsidR="006166F1">
        <w:rPr>
          <w:rFonts w:cs="Times New Roman"/>
          <w:b/>
          <w:szCs w:val="24"/>
        </w:rPr>
        <w:t>’s</w:t>
      </w:r>
      <w:r>
        <w:rPr>
          <w:rFonts w:cs="Times New Roman"/>
          <w:b/>
          <w:szCs w:val="24"/>
        </w:rPr>
        <w:t xml:space="preserve"> Certificate</w:t>
      </w:r>
      <w:bookmarkEnd w:id="7"/>
      <w:bookmarkEnd w:id="8"/>
    </w:p>
    <w:p w14:paraId="467305A9" w14:textId="77777777" w:rsidR="00ED7696" w:rsidRDefault="00ED7696" w:rsidP="00ED7696">
      <w:pPr>
        <w:pStyle w:val="Heading2"/>
        <w:rPr>
          <w:rFonts w:cs="Times New Roman"/>
          <w:b/>
          <w:szCs w:val="24"/>
        </w:rPr>
      </w:pPr>
    </w:p>
    <w:p w14:paraId="45AD055A" w14:textId="77777777" w:rsidR="00927C9E" w:rsidRDefault="00927C9E" w:rsidP="00927C9E">
      <w:pPr>
        <w:pStyle w:val="BodyText"/>
      </w:pPr>
    </w:p>
    <w:p w14:paraId="6DF2D608" w14:textId="77777777" w:rsidR="00927C9E" w:rsidRDefault="00927C9E" w:rsidP="00927C9E">
      <w:pPr>
        <w:pStyle w:val="BodyText"/>
        <w:ind w:firstLine="0"/>
      </w:pPr>
    </w:p>
    <w:p w14:paraId="1809EDBD" w14:textId="77777777" w:rsidR="00927C9E" w:rsidRPr="00927C9E" w:rsidRDefault="00927C9E" w:rsidP="00927C9E">
      <w:pPr>
        <w:pStyle w:val="BodyText"/>
        <w:ind w:firstLine="0"/>
        <w:sectPr w:rsidR="00927C9E" w:rsidRPr="00927C9E" w:rsidSect="00DB681C">
          <w:headerReference w:type="first" r:id="rId11"/>
          <w:pgSz w:w="12240" w:h="15840"/>
          <w:pgMar w:top="1440" w:right="1440" w:bottom="1440" w:left="1800" w:header="720" w:footer="720" w:gutter="0"/>
          <w:pgNumType w:fmt="lowerRoman"/>
          <w:cols w:space="720"/>
          <w:docGrid w:linePitch="360"/>
        </w:sectPr>
      </w:pPr>
    </w:p>
    <w:p w14:paraId="4FF236D0" w14:textId="77777777" w:rsidR="00422711" w:rsidRPr="005C774C" w:rsidRDefault="00EB31B3" w:rsidP="00422711">
      <w:pPr>
        <w:pStyle w:val="Heading2"/>
      </w:pPr>
      <w:bookmarkStart w:id="9" w:name="_Toc195098815"/>
      <w:bookmarkStart w:id="10" w:name="_Toc196334847"/>
      <w:r w:rsidRPr="005C774C">
        <w:rPr>
          <w:rFonts w:cs="Times New Roman"/>
          <w:b/>
          <w:bCs/>
          <w:szCs w:val="44"/>
        </w:rPr>
        <w:lastRenderedPageBreak/>
        <w:t>Student’s Declaration</w:t>
      </w:r>
      <w:bookmarkEnd w:id="9"/>
      <w:bookmarkEnd w:id="10"/>
    </w:p>
    <w:p w14:paraId="3BF0A7E0" w14:textId="0A0D9408" w:rsidR="009C2EE8" w:rsidRPr="00C83A8E" w:rsidRDefault="00120A5A" w:rsidP="00C83A8E">
      <w:pPr>
        <w:pStyle w:val="BodyText"/>
        <w:rPr>
          <w:b/>
          <w:bCs/>
          <w:sz w:val="44"/>
          <w:szCs w:val="44"/>
        </w:rPr>
      </w:pPr>
      <w:r>
        <w:t>I hereby solemnly declare that this practicum report entitled "</w:t>
      </w:r>
      <w:proofErr w:type="spellStart"/>
      <w:r>
        <w:t>IntelliGrade</w:t>
      </w:r>
      <w:proofErr w:type="spellEnd"/>
      <w:r>
        <w:t>: An End-to-End Outcome-Based Examination Management and Intelligent Script Evaluation Ecosystem for Higher Education Institutions" is an authentic record of original work carried out by me under the supervision and academic guidance of the Department of Computer Science and Engineering, College of Engineering and Technology, IUBAT. This report, or any part thereof, has not been submitted elsewhere for the award of any degree, diploma, or academic distinction. All secondary literature, frameworks, libraries, and institutional resources utilized in the development and documentation of this project have been duly cited in accordance with Harvard Referencing standards. I confirm that no data falsification or plagiarism has been committed.</w:t>
      </w:r>
    </w:p>
    <w:p w14:paraId="1A6512EB" w14:textId="77777777" w:rsidR="009C2EE8" w:rsidRPr="005C774C" w:rsidRDefault="009C2EE8" w:rsidP="009C2EE8">
      <w:pPr>
        <w:tabs>
          <w:tab w:val="left" w:pos="1066"/>
        </w:tabs>
      </w:pPr>
    </w:p>
    <w:p w14:paraId="32939358" w14:textId="77777777" w:rsidR="009C2EE8" w:rsidRPr="005C774C" w:rsidRDefault="009C2EE8" w:rsidP="009C2EE8">
      <w:pPr>
        <w:tabs>
          <w:tab w:val="left" w:pos="1066"/>
        </w:tabs>
      </w:pPr>
    </w:p>
    <w:p w14:paraId="57DFD043" w14:textId="77777777" w:rsidR="00C83A8E" w:rsidRPr="005C774C" w:rsidRDefault="00C83A8E" w:rsidP="009C2EE8">
      <w:pPr>
        <w:spacing w:after="120" w:line="360" w:lineRule="auto"/>
      </w:pPr>
    </w:p>
    <w:p w14:paraId="3F868E5D" w14:textId="77777777" w:rsidR="009C2EE8" w:rsidRPr="005C774C" w:rsidRDefault="009C2EE8" w:rsidP="009C2EE8">
      <w:pPr>
        <w:spacing w:after="120" w:line="360" w:lineRule="auto"/>
      </w:pPr>
    </w:p>
    <w:p w14:paraId="28106A0A" w14:textId="77777777" w:rsidR="009C2EE8" w:rsidRPr="005C774C" w:rsidRDefault="009C2EE8" w:rsidP="009C2EE8">
      <w:pPr>
        <w:spacing w:after="120" w:line="360" w:lineRule="auto"/>
      </w:pPr>
    </w:p>
    <w:p w14:paraId="18C0DCD3" w14:textId="77777777" w:rsidR="009C2EE8" w:rsidRDefault="009C2EE8" w:rsidP="009C2EE8">
      <w:pPr>
        <w:spacing w:after="120" w:line="360" w:lineRule="auto"/>
      </w:pPr>
    </w:p>
    <w:p w14:paraId="39E4404D" w14:textId="77777777" w:rsidR="00120A5A" w:rsidRDefault="00120A5A" w:rsidP="009C2EE8">
      <w:pPr>
        <w:spacing w:after="120" w:line="360" w:lineRule="auto"/>
      </w:pPr>
    </w:p>
    <w:p w14:paraId="0483A5EA" w14:textId="77777777" w:rsidR="00120A5A" w:rsidRDefault="00120A5A" w:rsidP="009C2EE8">
      <w:pPr>
        <w:spacing w:after="120" w:line="360" w:lineRule="auto"/>
      </w:pPr>
    </w:p>
    <w:p w14:paraId="4980B09D" w14:textId="77777777" w:rsidR="00120A5A" w:rsidRDefault="00120A5A" w:rsidP="009C2EE8">
      <w:pPr>
        <w:spacing w:after="120" w:line="360" w:lineRule="auto"/>
      </w:pPr>
    </w:p>
    <w:p w14:paraId="6904501F" w14:textId="77777777" w:rsidR="00120A5A" w:rsidRDefault="00120A5A" w:rsidP="009C2EE8">
      <w:pPr>
        <w:spacing w:after="120" w:line="360" w:lineRule="auto"/>
      </w:pPr>
    </w:p>
    <w:p w14:paraId="6582B457" w14:textId="77777777" w:rsidR="006A21C9" w:rsidRPr="005C774C" w:rsidRDefault="006A21C9" w:rsidP="006A21C9">
      <w:pPr>
        <w:spacing w:before="360" w:after="0"/>
      </w:pPr>
      <w:r w:rsidRPr="005C774C">
        <w:t xml:space="preserve"> _____________</w:t>
      </w:r>
      <w:r>
        <w:tab/>
      </w:r>
      <w:r>
        <w:tab/>
      </w:r>
    </w:p>
    <w:p w14:paraId="624D49D7" w14:textId="77777777" w:rsidR="006A21C9" w:rsidRPr="00AA75BD" w:rsidRDefault="00120A5A" w:rsidP="00E373BE">
      <w:pPr>
        <w:spacing w:after="0" w:line="360" w:lineRule="auto"/>
      </w:pPr>
      <w:r>
        <w:t xml:space="preserve">Md. Taher Bin Omar </w:t>
      </w:r>
      <w:proofErr w:type="spellStart"/>
      <w:r>
        <w:t>Hijbullah</w:t>
      </w:r>
      <w:proofErr w:type="spellEnd"/>
    </w:p>
    <w:p w14:paraId="4A16ADF2" w14:textId="77777777" w:rsidR="00924BA0" w:rsidRDefault="00120A5A" w:rsidP="00E373BE">
      <w:pPr>
        <w:spacing w:after="0" w:line="360" w:lineRule="auto"/>
      </w:pPr>
      <w:r>
        <w:t>ID# 22303142</w:t>
      </w:r>
    </w:p>
    <w:p w14:paraId="631C0BE2" w14:textId="77777777" w:rsidR="006A21C9" w:rsidRPr="005C774C" w:rsidRDefault="006A21C9" w:rsidP="00E373BE">
      <w:pPr>
        <w:spacing w:after="0" w:line="360" w:lineRule="auto"/>
        <w:sectPr w:rsidR="006A21C9" w:rsidRPr="005C774C" w:rsidSect="00DB681C">
          <w:pgSz w:w="12240" w:h="15840"/>
          <w:pgMar w:top="1440" w:right="1440" w:bottom="1440" w:left="1800" w:header="720" w:footer="720" w:gutter="0"/>
          <w:pgNumType w:fmt="lowerRoman"/>
          <w:cols w:space="720"/>
          <w:docGrid w:linePitch="360"/>
        </w:sectPr>
      </w:pPr>
    </w:p>
    <w:p w14:paraId="4600B751" w14:textId="77777777" w:rsidR="00422711" w:rsidRPr="005C774C" w:rsidRDefault="00EB31B3" w:rsidP="00422711">
      <w:pPr>
        <w:pStyle w:val="Heading2"/>
        <w:rPr>
          <w:b/>
          <w:szCs w:val="28"/>
        </w:rPr>
      </w:pPr>
      <w:bookmarkStart w:id="11" w:name="_Toc195098816"/>
      <w:bookmarkStart w:id="12" w:name="_Toc196334848"/>
      <w:r w:rsidRPr="005C774C">
        <w:rPr>
          <w:rFonts w:cs="Times New Roman"/>
          <w:b/>
          <w:szCs w:val="36"/>
        </w:rPr>
        <w:lastRenderedPageBreak/>
        <w:t>Supervisor’s Certification</w:t>
      </w:r>
      <w:bookmarkEnd w:id="11"/>
      <w:bookmarkEnd w:id="12"/>
    </w:p>
    <w:p w14:paraId="1525768E" w14:textId="27685AFE" w:rsidR="00735F2C" w:rsidRDefault="00927C9E" w:rsidP="0025300A">
      <w:pPr>
        <w:pStyle w:val="BodyText"/>
      </w:pPr>
      <w:r>
        <w:t>This is to certify that the practicum report entitled "</w:t>
      </w:r>
      <w:proofErr w:type="spellStart"/>
      <w:r>
        <w:t>IntelliGrade</w:t>
      </w:r>
      <w:proofErr w:type="spellEnd"/>
      <w:r>
        <w:t xml:space="preserve">: An End-to-End Outcome-Based Examination Management and Intelligent Script Evaluation Ecosystem for Higher Education Institutions" submitted by Md. Taher Bin Omar </w:t>
      </w:r>
      <w:proofErr w:type="spellStart"/>
      <w:r>
        <w:t>Hijbullah</w:t>
      </w:r>
      <w:proofErr w:type="spellEnd"/>
      <w:r>
        <w:t>, Student ID: 22303142, has been prepared under my direct supervision and guidance in partial fulfillment of the requirements for the degree of Bachelor of Computer Science and Engineering (BCSE) from the Department of Computer Science and Engineering, College of Engineering and Technology, IUBAT. The candidate has fulfilled all academic, technical, and reporting requirements as prescribed by the university. The report represents original software engineering work and is recommended for submission and final defense before the Practicum Defense Committee.</w:t>
      </w:r>
    </w:p>
    <w:p w14:paraId="5941EECA" w14:textId="77777777" w:rsidR="007D0771" w:rsidRDefault="007D0771" w:rsidP="004E5123"/>
    <w:p w14:paraId="5172A6FB" w14:textId="77777777" w:rsidR="007D0771" w:rsidRDefault="007D0771" w:rsidP="004E5123"/>
    <w:p w14:paraId="367CBEBB" w14:textId="77777777" w:rsidR="007D0771" w:rsidRDefault="007D0771" w:rsidP="004E5123"/>
    <w:p w14:paraId="6AADD3B6" w14:textId="77777777" w:rsidR="007D0771" w:rsidRDefault="007D0771" w:rsidP="004E5123"/>
    <w:p w14:paraId="777173AF" w14:textId="77777777" w:rsidR="007D0771" w:rsidRDefault="007D0771" w:rsidP="004E5123"/>
    <w:p w14:paraId="566FE799" w14:textId="77777777" w:rsidR="00542244" w:rsidRPr="00542244" w:rsidRDefault="00542244" w:rsidP="004E5123">
      <w:pPr>
        <w:rPr>
          <w:sz w:val="16"/>
        </w:rPr>
      </w:pPr>
    </w:p>
    <w:p w14:paraId="1E14CF7F" w14:textId="77777777" w:rsidR="004E5123" w:rsidRPr="005C774C" w:rsidRDefault="004E5123" w:rsidP="004E5123">
      <w:r w:rsidRPr="005C774C">
        <w:t xml:space="preserve">_______________________________  </w:t>
      </w:r>
    </w:p>
    <w:p w14:paraId="1F68F8BB" w14:textId="1E5B2F27" w:rsidR="00927C9E" w:rsidRPr="0076595A" w:rsidRDefault="004A788C" w:rsidP="00E373BE">
      <w:pPr>
        <w:spacing w:after="0" w:line="360" w:lineRule="auto"/>
      </w:pPr>
      <w:r>
        <w:t xml:space="preserve">Drs </w:t>
      </w:r>
      <w:proofErr w:type="spellStart"/>
      <w:r>
        <w:t>Ferdaus</w:t>
      </w:r>
      <w:proofErr w:type="spellEnd"/>
      <w:r>
        <w:t xml:space="preserve"> Anam Jibon</w:t>
      </w:r>
    </w:p>
    <w:p w14:paraId="191ADD40" w14:textId="2B2CBB31" w:rsidR="00927C9E" w:rsidRPr="0076595A" w:rsidRDefault="00927C9E" w:rsidP="00E373BE">
      <w:pPr>
        <w:spacing w:after="0" w:line="360" w:lineRule="auto"/>
      </w:pPr>
      <w:r>
        <w:t>Supervisor and Assistant Professor</w:t>
      </w:r>
    </w:p>
    <w:p w14:paraId="36A6A662" w14:textId="77777777" w:rsidR="00927C9E" w:rsidRPr="0076595A" w:rsidRDefault="00927C9E" w:rsidP="00E373BE">
      <w:pPr>
        <w:spacing w:after="0" w:line="360" w:lineRule="auto"/>
      </w:pPr>
      <w:r w:rsidRPr="0076595A">
        <w:t>Department of Computer Science and Engineering</w:t>
      </w:r>
    </w:p>
    <w:p w14:paraId="3249D80B" w14:textId="77777777" w:rsidR="00EE0DD9" w:rsidRDefault="00927C9E" w:rsidP="00E373BE">
      <w:pPr>
        <w:pStyle w:val="BodyText"/>
        <w:spacing w:before="0"/>
        <w:ind w:firstLine="0"/>
      </w:pPr>
      <w:r w:rsidRPr="0076595A">
        <w:t>IUBAT</w:t>
      </w:r>
      <w:r w:rsidR="00E373BE">
        <w:t>—</w:t>
      </w:r>
      <w:r w:rsidRPr="0076595A">
        <w:t>International University of Business Agriculture and Technology</w:t>
      </w:r>
    </w:p>
    <w:p w14:paraId="55F1DAB0" w14:textId="77777777" w:rsidR="00EE0DD9" w:rsidRDefault="00EE0DD9" w:rsidP="00E373BE">
      <w:pPr>
        <w:pStyle w:val="BodyText"/>
        <w:spacing w:before="0"/>
        <w:ind w:firstLine="0"/>
        <w:sectPr w:rsidR="00EE0DD9" w:rsidSect="00DB681C">
          <w:headerReference w:type="first" r:id="rId12"/>
          <w:pgSz w:w="12240" w:h="15840"/>
          <w:pgMar w:top="1440" w:right="1440" w:bottom="1440" w:left="1800" w:header="720" w:footer="720" w:gutter="0"/>
          <w:pgNumType w:fmt="lowerRoman"/>
          <w:cols w:space="720"/>
          <w:docGrid w:linePitch="360"/>
        </w:sectPr>
      </w:pPr>
    </w:p>
    <w:p w14:paraId="3A5F70B9" w14:textId="77777777" w:rsidR="0025522D" w:rsidRPr="005C774C" w:rsidRDefault="0025522D" w:rsidP="0025522D">
      <w:pPr>
        <w:pStyle w:val="Heading2"/>
      </w:pPr>
      <w:bookmarkStart w:id="13" w:name="_Toc195098817"/>
      <w:bookmarkStart w:id="14" w:name="_Toc196334849"/>
      <w:r w:rsidRPr="005C774C">
        <w:rPr>
          <w:b/>
        </w:rPr>
        <w:lastRenderedPageBreak/>
        <w:t>Abstract</w:t>
      </w:r>
      <w:bookmarkEnd w:id="13"/>
      <w:bookmarkEnd w:id="14"/>
    </w:p>
    <w:p w14:paraId="00C199B4" w14:textId="77777777" w:rsidR="008C4F0D" w:rsidRPr="008C4F0D" w:rsidRDefault="008C4F0D" w:rsidP="008C4F0D">
      <w:pPr>
        <w:pStyle w:val="BodyText"/>
      </w:pPr>
      <w:r w:rsidRPr="008C4F0D">
        <w:t xml:space="preserve">Higher education institutions face significant challenges throughout the examination lifecycle, including manual routine scheduling, disconnected question and rubric management, time-consuming script evaluation, grading variation, and complex Course Outcome (CO) and Program Outcome (PO) attainment calculations. This practicum presents </w:t>
      </w:r>
      <w:proofErr w:type="spellStart"/>
      <w:r w:rsidRPr="008C4F0D">
        <w:t>IntelliGrade</w:t>
      </w:r>
      <w:proofErr w:type="spellEnd"/>
      <w:r w:rsidRPr="008C4F0D">
        <w:t>, an enterprise-oriented academic examination management and evaluation ecosystem designed to digitize and integrate the university examination workflow while maintaining Human-in-the-Loop teacher control. The platform is structured around four interconnected actors: Chief Examination Controller, Department Head, Faculty/Examiner, and Student, each supported through dedicated workflows for administration, academic auditing, examination and evaluation, and result access.</w:t>
      </w:r>
    </w:p>
    <w:p w14:paraId="1E3249F6" w14:textId="77777777" w:rsidR="008C4F0D" w:rsidRPr="008C4F0D" w:rsidRDefault="008C4F0D" w:rsidP="008C4F0D">
      <w:pPr>
        <w:pStyle w:val="BodyText"/>
      </w:pPr>
      <w:r w:rsidRPr="008C4F0D">
        <w:t xml:space="preserve">Developed using Django 5.2 and PostgreSQL, </w:t>
      </w:r>
      <w:proofErr w:type="spellStart"/>
      <w:r w:rsidRPr="008C4F0D">
        <w:t>IntelliGrade</w:t>
      </w:r>
      <w:proofErr w:type="spellEnd"/>
      <w:r w:rsidRPr="008C4F0D">
        <w:t xml:space="preserve"> integrates examination governance, OBE-based question and rubric management, document preprocessing, hybrid OCR, AI-assisted evaluation, manual grading, and real-time OBE tabulation. The system supports multimodal examination-paper and answer-script processing through </w:t>
      </w:r>
      <w:proofErr w:type="spellStart"/>
      <w:r w:rsidRPr="008C4F0D">
        <w:t>PyMuPDF</w:t>
      </w:r>
      <w:proofErr w:type="spellEnd"/>
      <w:r w:rsidRPr="008C4F0D">
        <w:t xml:space="preserve">, </w:t>
      </w:r>
      <w:proofErr w:type="spellStart"/>
      <w:r w:rsidRPr="008C4F0D">
        <w:t>PyTesseract</w:t>
      </w:r>
      <w:proofErr w:type="spellEnd"/>
      <w:r w:rsidRPr="008C4F0D">
        <w:t xml:space="preserve">, and </w:t>
      </w:r>
      <w:proofErr w:type="spellStart"/>
      <w:r w:rsidRPr="008C4F0D">
        <w:t>EasyOCR</w:t>
      </w:r>
      <w:proofErr w:type="spellEnd"/>
      <w:r w:rsidRPr="008C4F0D">
        <w:t>, while a multi-provider AI architecture enables automated question mapping, transcription, and rubric-based evaluation. AI is positioned as an assistive and extensible component, with a Fast-Track Manual Grading workflow ensuring that teachers retain complete authority over final marks and can continue evaluation without AI or OCR dependency.</w:t>
      </w:r>
    </w:p>
    <w:p w14:paraId="0A4C255C" w14:textId="77777777" w:rsidR="008C4F0D" w:rsidRPr="008C4F0D" w:rsidRDefault="008C4F0D" w:rsidP="008C4F0D">
      <w:pPr>
        <w:pStyle w:val="BodyText"/>
      </w:pPr>
      <w:r w:rsidRPr="008C4F0D">
        <w:t>The platform also provides real-time academic result processing, dynamically aggregating assessment components and synchronizing OBE tabulation with institutional reporting and student dashboards. Evaluation records, audit logging, certified PDF generation, and automated Excel reporting further support transparency and institutional accountability. Under the tested configuration, the system reduced teacher grading turnaround from approximately 14 minutes of manual grading to under 30 seconds of verified review per script.</w:t>
      </w:r>
    </w:p>
    <w:p w14:paraId="2641E1E0" w14:textId="77777777" w:rsidR="008C4F0D" w:rsidRPr="008C4F0D" w:rsidRDefault="008C4F0D" w:rsidP="008C4F0D">
      <w:pPr>
        <w:pStyle w:val="BodyText"/>
      </w:pPr>
      <w:r w:rsidRPr="008C4F0D">
        <w:lastRenderedPageBreak/>
        <w:t xml:space="preserve">Finally, </w:t>
      </w:r>
      <w:proofErr w:type="spellStart"/>
      <w:r w:rsidRPr="008C4F0D">
        <w:t>IntelliGrade</w:t>
      </w:r>
      <w:proofErr w:type="spellEnd"/>
      <w:r w:rsidRPr="008C4F0D">
        <w:t xml:space="preserve"> is designed for practical deployment under resource constraints. Its decoupled AI and processing architecture provides a zero-refactoring upgrade path toward GPU-accelerated inference and higher-capacity cloud APIs. With sufficient computational and API resources, the system can be extended from background processing toward near-real-time, high-volume AI-assisted evaluation. Overall, </w:t>
      </w:r>
      <w:proofErr w:type="spellStart"/>
      <w:r w:rsidRPr="008C4F0D">
        <w:t>IntelliGrade</w:t>
      </w:r>
      <w:proofErr w:type="spellEnd"/>
      <w:r w:rsidRPr="008C4F0D">
        <w:t xml:space="preserve"> establishes a scalable, transparent, human-supervised examination ecosystem that connects administration, academic assessment, evaluation, OBE analytics, result processing, and student services within a unified platform.</w:t>
      </w:r>
    </w:p>
    <w:p w14:paraId="57F263E7" w14:textId="77777777" w:rsidR="00D85DC6" w:rsidRDefault="00D85DC6" w:rsidP="0025522D">
      <w:pPr>
        <w:pStyle w:val="BodyText"/>
        <w:sectPr w:rsidR="00D85DC6" w:rsidSect="00DB681C">
          <w:pgSz w:w="12240" w:h="15840"/>
          <w:pgMar w:top="1440" w:right="1440" w:bottom="1440" w:left="1800" w:header="720" w:footer="720" w:gutter="0"/>
          <w:pgNumType w:fmt="lowerRoman"/>
          <w:cols w:space="720"/>
          <w:docGrid w:linePitch="360"/>
        </w:sectPr>
      </w:pPr>
    </w:p>
    <w:p w14:paraId="08EF7BF3" w14:textId="77777777" w:rsidR="00422711" w:rsidRPr="005C774C" w:rsidRDefault="00422711" w:rsidP="00422711">
      <w:pPr>
        <w:pStyle w:val="Heading2"/>
        <w:rPr>
          <w:b/>
        </w:rPr>
      </w:pPr>
      <w:bookmarkStart w:id="15" w:name="_Toc195098818"/>
      <w:bookmarkStart w:id="16" w:name="_Toc196334850"/>
      <w:r w:rsidRPr="005C774C">
        <w:rPr>
          <w:b/>
        </w:rPr>
        <w:lastRenderedPageBreak/>
        <w:t>Acknowledgments</w:t>
      </w:r>
      <w:bookmarkEnd w:id="15"/>
      <w:bookmarkEnd w:id="16"/>
    </w:p>
    <w:p w14:paraId="6AE7E895" w14:textId="77777777" w:rsidR="00454785" w:rsidRPr="00454785" w:rsidRDefault="00454785" w:rsidP="00454785">
      <w:pPr>
        <w:pStyle w:val="BodyText"/>
      </w:pPr>
      <w:r w:rsidRPr="00454785">
        <w:t>First and foremost, I express my profound gratitude to Almighty Allah for bestowing upon me the knowledge, perseverance, health, and strength required to successfully complete this practicum project and prepare this comprehensive report.</w:t>
      </w:r>
    </w:p>
    <w:p w14:paraId="5DD28327" w14:textId="77777777" w:rsidR="00454785" w:rsidRPr="00454785" w:rsidRDefault="00454785" w:rsidP="00454785">
      <w:pPr>
        <w:pStyle w:val="BodyText"/>
      </w:pPr>
      <w:r w:rsidRPr="00454785">
        <w:t>I express my deepest appreciation and respect to Prof. Dr. Utpal Kanti Das, Chairman of the Department of Computer Science and Engineering, for his visionary leadership, continuous encouragement, and high academic standards that inspire technical excellence across the department.</w:t>
      </w:r>
    </w:p>
    <w:p w14:paraId="6FFE6614" w14:textId="77777777" w:rsidR="00454785" w:rsidRPr="00454785" w:rsidRDefault="00454785" w:rsidP="00454785">
      <w:pPr>
        <w:pStyle w:val="BodyText"/>
      </w:pPr>
      <w:r w:rsidRPr="00454785">
        <w:t xml:space="preserve">I extend my sincere gratitude to </w:t>
      </w:r>
      <w:proofErr w:type="spellStart"/>
      <w:r w:rsidRPr="00454785">
        <w:t>Shahinur</w:t>
      </w:r>
      <w:proofErr w:type="spellEnd"/>
      <w:r w:rsidRPr="00454785">
        <w:t xml:space="preserve"> </w:t>
      </w:r>
      <w:proofErr w:type="spellStart"/>
      <w:r w:rsidRPr="00454785">
        <w:t>Alam</w:t>
      </w:r>
      <w:proofErr w:type="spellEnd"/>
      <w:r w:rsidRPr="00454785">
        <w:t>, Co-supervisor, Practicum Coordinator, and Assistant Professor, for his meticulous coordination, invaluable directives, and structured feedback throughout all phases of the practicum program.</w:t>
      </w:r>
    </w:p>
    <w:p w14:paraId="0D9EF139" w14:textId="77777777" w:rsidR="00454785" w:rsidRPr="00454785" w:rsidRDefault="00454785" w:rsidP="00454785">
      <w:pPr>
        <w:pStyle w:val="BodyText"/>
      </w:pPr>
      <w:r w:rsidRPr="00454785">
        <w:t xml:space="preserve">I am profoundly indebted to Drs. </w:t>
      </w:r>
      <w:proofErr w:type="spellStart"/>
      <w:r w:rsidRPr="00454785">
        <w:t>Ferdaus</w:t>
      </w:r>
      <w:proofErr w:type="spellEnd"/>
      <w:r w:rsidRPr="00454785">
        <w:t xml:space="preserve"> Anam Jibon, my faculty supervisor, whose expert mentorship, insightful guidance, and rigorous constructive critique were instrumental in shaping the architecture, methodologies, and outcomes of the </w:t>
      </w:r>
      <w:proofErr w:type="spellStart"/>
      <w:r w:rsidRPr="00454785">
        <w:t>IntelliGrade</w:t>
      </w:r>
      <w:proofErr w:type="spellEnd"/>
      <w:r w:rsidRPr="00454785">
        <w:t xml:space="preserve"> project.</w:t>
      </w:r>
    </w:p>
    <w:p w14:paraId="2598D72C" w14:textId="77777777" w:rsidR="00454785" w:rsidRPr="00454785" w:rsidRDefault="00454785" w:rsidP="00454785">
      <w:pPr>
        <w:pStyle w:val="BodyText"/>
      </w:pPr>
      <w:r w:rsidRPr="00454785">
        <w:t>I would also like to express my sincere gratitude to Md. Kawsar Uddin, my industry supervisor at Al Hadi Enterprise (Al-Hadi Express), for his valuable guidance, technical support, constructive feedback, and continuous supervision throughout my internship. His practical insights and professional direction significantly contributed to my understanding of real-world software development practices and the successful implementation of the project.</w:t>
      </w:r>
    </w:p>
    <w:p w14:paraId="7383870D" w14:textId="77777777" w:rsidR="00454785" w:rsidRPr="00454785" w:rsidRDefault="00454785" w:rsidP="00454785">
      <w:pPr>
        <w:pStyle w:val="BodyText"/>
      </w:pPr>
      <w:r w:rsidRPr="00454785">
        <w:t>I also wish to thank all respected faculty members of the Department of Computer Science and Engineering and the College of Engineering and Technology at IUBAT for providing a solid theoretical foundation and practical training throughout my undergraduate studies.</w:t>
      </w:r>
    </w:p>
    <w:p w14:paraId="17E0F649" w14:textId="77777777" w:rsidR="00454785" w:rsidRPr="00454785" w:rsidRDefault="00454785" w:rsidP="00454785">
      <w:pPr>
        <w:pStyle w:val="BodyText"/>
      </w:pPr>
      <w:r w:rsidRPr="00454785">
        <w:t>Finally, I express my heartfelt gratitude to my beloved parents, family members, and peers for their unconditional love, moral support, and endless encouragement throughout this challenging and rewarding academic endeavor.</w:t>
      </w:r>
    </w:p>
    <w:p w14:paraId="068903CA" w14:textId="77777777" w:rsidR="00E9460B" w:rsidRPr="005C774C" w:rsidRDefault="00E9460B" w:rsidP="00735F2C">
      <w:pPr>
        <w:pStyle w:val="BodyText"/>
        <w:sectPr w:rsidR="00E9460B" w:rsidRPr="005C774C" w:rsidSect="00DB681C">
          <w:headerReference w:type="first" r:id="rId13"/>
          <w:pgSz w:w="12240" w:h="15840"/>
          <w:pgMar w:top="1440" w:right="1440" w:bottom="1440" w:left="1800" w:header="720" w:footer="720" w:gutter="0"/>
          <w:pgNumType w:fmt="lowerRoman"/>
          <w:cols w:space="720"/>
          <w:docGrid w:linePitch="360"/>
        </w:sectPr>
      </w:pPr>
    </w:p>
    <w:p w14:paraId="516318D9" w14:textId="77777777" w:rsidR="00B36B2F" w:rsidRDefault="00020A7F">
      <w:r>
        <w:lastRenderedPageBreak/>
        <w:t>Table of Contents</w:t>
      </w:r>
    </w:p>
    <w:p w14:paraId="61BD2D13" w14:textId="77777777" w:rsidR="00B36B2F" w:rsidRDefault="00020A7F">
      <w:pPr>
        <w:pStyle w:val="TOC1"/>
      </w:pPr>
      <w:r>
        <w:t>Letter of Transmittal</w:t>
      </w:r>
      <w:r>
        <w:tab/>
        <w:t>iii</w:t>
      </w:r>
    </w:p>
    <w:p w14:paraId="31770F7D" w14:textId="77777777" w:rsidR="00B36B2F" w:rsidRDefault="00020A7F">
      <w:pPr>
        <w:pStyle w:val="TOC1"/>
      </w:pPr>
      <w:r>
        <w:t>Organization’s Certificate</w:t>
      </w:r>
      <w:r>
        <w:tab/>
        <w:t>iv</w:t>
      </w:r>
    </w:p>
    <w:p w14:paraId="3F9A033B" w14:textId="77777777" w:rsidR="00B36B2F" w:rsidRDefault="00020A7F">
      <w:pPr>
        <w:pStyle w:val="TOC1"/>
      </w:pPr>
      <w:r>
        <w:t>Student’s Declaration</w:t>
      </w:r>
      <w:r>
        <w:tab/>
        <w:t>v</w:t>
      </w:r>
    </w:p>
    <w:p w14:paraId="127AB997" w14:textId="77777777" w:rsidR="00B36B2F" w:rsidRDefault="00020A7F">
      <w:pPr>
        <w:pStyle w:val="TOC1"/>
      </w:pPr>
      <w:r>
        <w:t>Supervisor’s Certification</w:t>
      </w:r>
      <w:r>
        <w:tab/>
        <w:t>vi</w:t>
      </w:r>
    </w:p>
    <w:p w14:paraId="092E9074" w14:textId="77777777" w:rsidR="00B36B2F" w:rsidRDefault="00020A7F">
      <w:pPr>
        <w:pStyle w:val="TOC1"/>
      </w:pPr>
      <w:r>
        <w:t>Abstract</w:t>
      </w:r>
      <w:r>
        <w:tab/>
        <w:t>vii</w:t>
      </w:r>
    </w:p>
    <w:p w14:paraId="5A686743" w14:textId="77777777" w:rsidR="00B36B2F" w:rsidRDefault="00020A7F">
      <w:pPr>
        <w:pStyle w:val="TOC1"/>
      </w:pPr>
      <w:r>
        <w:t>Acknowledgments</w:t>
      </w:r>
      <w:r>
        <w:tab/>
        <w:t>viii</w:t>
      </w:r>
    </w:p>
    <w:p w14:paraId="724E6D39" w14:textId="77777777" w:rsidR="00B36B2F" w:rsidRDefault="00020A7F">
      <w:pPr>
        <w:pStyle w:val="TOC1"/>
      </w:pPr>
      <w:r>
        <w:t>List of Figures</w:t>
      </w:r>
      <w:r>
        <w:tab/>
        <w:t>xii</w:t>
      </w:r>
    </w:p>
    <w:p w14:paraId="45C11586" w14:textId="77777777" w:rsidR="00B36B2F" w:rsidRDefault="00020A7F">
      <w:pPr>
        <w:pStyle w:val="TOC1"/>
      </w:pPr>
      <w:r>
        <w:t>List of Tables</w:t>
      </w:r>
      <w:r>
        <w:tab/>
        <w:t>xiii</w:t>
      </w:r>
    </w:p>
    <w:p w14:paraId="1B638C39" w14:textId="77777777" w:rsidR="00B36B2F" w:rsidRDefault="00020A7F">
      <w:pPr>
        <w:pStyle w:val="TOC1"/>
      </w:pPr>
      <w:r>
        <w:t>Chapter 1. Introduction</w:t>
      </w:r>
      <w:r>
        <w:tab/>
        <w:t>1</w:t>
      </w:r>
    </w:p>
    <w:p w14:paraId="550738AD" w14:textId="77777777" w:rsidR="00B36B2F" w:rsidRDefault="00020A7F">
      <w:pPr>
        <w:pStyle w:val="TOC3"/>
      </w:pPr>
      <w:r>
        <w:t>1.1 Background of the Study</w:t>
      </w:r>
      <w:r>
        <w:tab/>
        <w:t>2</w:t>
      </w:r>
    </w:p>
    <w:p w14:paraId="11163A1D" w14:textId="77777777" w:rsidR="00B36B2F" w:rsidRDefault="00020A7F">
      <w:pPr>
        <w:pStyle w:val="TOC3"/>
      </w:pPr>
      <w:r>
        <w:t>1.2 Methodology</w:t>
      </w:r>
      <w:r>
        <w:tab/>
        <w:t>3</w:t>
      </w:r>
    </w:p>
    <w:p w14:paraId="1CC02847" w14:textId="77777777" w:rsidR="00B36B2F" w:rsidRDefault="00020A7F">
      <w:pPr>
        <w:pStyle w:val="TOC4"/>
      </w:pPr>
      <w:r>
        <w:t>1.2.1 Primary Sources.</w:t>
      </w:r>
      <w:r>
        <w:tab/>
        <w:t>3</w:t>
      </w:r>
    </w:p>
    <w:p w14:paraId="12D5F90C" w14:textId="77777777" w:rsidR="00B36B2F" w:rsidRDefault="00020A7F">
      <w:pPr>
        <w:pStyle w:val="TOC4"/>
      </w:pPr>
      <w:r>
        <w:t>1.2.2 Secondary Sources.</w:t>
      </w:r>
      <w:r>
        <w:tab/>
        <w:t>4</w:t>
      </w:r>
    </w:p>
    <w:p w14:paraId="35BFFF40" w14:textId="77777777" w:rsidR="00B36B2F" w:rsidRDefault="00020A7F">
      <w:pPr>
        <w:pStyle w:val="TOC3"/>
      </w:pPr>
      <w:r>
        <w:t>1.3 Objectives</w:t>
      </w:r>
      <w:r>
        <w:tab/>
        <w:t>4</w:t>
      </w:r>
    </w:p>
    <w:p w14:paraId="21B01571" w14:textId="77777777" w:rsidR="00B36B2F" w:rsidRDefault="00020A7F">
      <w:pPr>
        <w:pStyle w:val="TOC4"/>
      </w:pPr>
      <w:r>
        <w:t>1.3.1 Broad Objective.</w:t>
      </w:r>
      <w:r>
        <w:tab/>
        <w:t>4</w:t>
      </w:r>
    </w:p>
    <w:p w14:paraId="7B3345B2" w14:textId="77777777" w:rsidR="00B36B2F" w:rsidRDefault="00020A7F">
      <w:pPr>
        <w:pStyle w:val="TOC4"/>
      </w:pPr>
      <w:r>
        <w:t>1.3.2 Specific Objectives.</w:t>
      </w:r>
      <w:r>
        <w:tab/>
        <w:t>5</w:t>
      </w:r>
    </w:p>
    <w:p w14:paraId="7905BFF6" w14:textId="77777777" w:rsidR="00B36B2F" w:rsidRDefault="00020A7F">
      <w:pPr>
        <w:pStyle w:val="TOC3"/>
      </w:pPr>
      <w:r>
        <w:t>1.4 Process Model</w:t>
      </w:r>
      <w:r>
        <w:tab/>
        <w:t>6</w:t>
      </w:r>
    </w:p>
    <w:p w14:paraId="6CA23BC6" w14:textId="77777777" w:rsidR="00B36B2F" w:rsidRDefault="00020A7F">
      <w:pPr>
        <w:pStyle w:val="TOC3"/>
      </w:pPr>
      <w:r>
        <w:t>1.5 Feasibility Study</w:t>
      </w:r>
      <w:r>
        <w:tab/>
        <w:t>7</w:t>
      </w:r>
    </w:p>
    <w:p w14:paraId="26DBFB11" w14:textId="77777777" w:rsidR="00B36B2F" w:rsidRDefault="00020A7F">
      <w:pPr>
        <w:pStyle w:val="TOC4"/>
      </w:pPr>
      <w:r>
        <w:t>1.5.1 Technical Feasibility.</w:t>
      </w:r>
      <w:r>
        <w:tab/>
        <w:t>7</w:t>
      </w:r>
    </w:p>
    <w:p w14:paraId="603B7073" w14:textId="77777777" w:rsidR="00B36B2F" w:rsidRDefault="00020A7F">
      <w:pPr>
        <w:pStyle w:val="TOC4"/>
      </w:pPr>
      <w:r>
        <w:t>1.5.2 Economic Feasibility.</w:t>
      </w:r>
      <w:r>
        <w:tab/>
        <w:t>8</w:t>
      </w:r>
    </w:p>
    <w:p w14:paraId="6355CB3C" w14:textId="77777777" w:rsidR="00B36B2F" w:rsidRDefault="00020A7F">
      <w:pPr>
        <w:pStyle w:val="TOC4"/>
      </w:pPr>
      <w:r>
        <w:t>1.5.3 Operational Feasibility.</w:t>
      </w:r>
      <w:r>
        <w:tab/>
        <w:t>8</w:t>
      </w:r>
    </w:p>
    <w:p w14:paraId="6D62A65E" w14:textId="77777777" w:rsidR="00B36B2F" w:rsidRDefault="00020A7F">
      <w:pPr>
        <w:pStyle w:val="TOC3"/>
      </w:pPr>
      <w:r>
        <w:t>1.6 Structure of the Report</w:t>
      </w:r>
      <w:r>
        <w:tab/>
        <w:t>9</w:t>
      </w:r>
    </w:p>
    <w:p w14:paraId="7C9561BA" w14:textId="77777777" w:rsidR="00B36B2F" w:rsidRDefault="00020A7F">
      <w:pPr>
        <w:pStyle w:val="TOC1"/>
      </w:pPr>
      <w:r>
        <w:t>Chapter 2. Organizational Overview</w:t>
      </w:r>
      <w:r>
        <w:tab/>
        <w:t>10</w:t>
      </w:r>
    </w:p>
    <w:p w14:paraId="09D306E6" w14:textId="77777777" w:rsidR="00B36B2F" w:rsidRDefault="00020A7F">
      <w:pPr>
        <w:pStyle w:val="TOC3"/>
      </w:pPr>
      <w:r>
        <w:t>2.1 Organization Vision</w:t>
      </w:r>
      <w:r>
        <w:tab/>
        <w:t>11</w:t>
      </w:r>
    </w:p>
    <w:p w14:paraId="7FBC4F70" w14:textId="77777777" w:rsidR="00B36B2F" w:rsidRDefault="00020A7F">
      <w:pPr>
        <w:pStyle w:val="TOC3"/>
      </w:pPr>
      <w:r>
        <w:t>2.2 Organization Mission</w:t>
      </w:r>
      <w:r>
        <w:tab/>
        <w:t>11</w:t>
      </w:r>
    </w:p>
    <w:p w14:paraId="76406A21" w14:textId="77777777" w:rsidR="00B36B2F" w:rsidRDefault="00020A7F">
      <w:pPr>
        <w:pStyle w:val="TOC3"/>
      </w:pPr>
      <w:r>
        <w:lastRenderedPageBreak/>
        <w:t>2.3 Organization Services</w:t>
      </w:r>
      <w:r>
        <w:tab/>
        <w:t>12</w:t>
      </w:r>
    </w:p>
    <w:p w14:paraId="20346A4D" w14:textId="77777777" w:rsidR="00B36B2F" w:rsidRDefault="00020A7F">
      <w:pPr>
        <w:pStyle w:val="TOC3"/>
      </w:pPr>
      <w:r>
        <w:t>2.4 Organizational Structure</w:t>
      </w:r>
      <w:r>
        <w:tab/>
        <w:t>12</w:t>
      </w:r>
    </w:p>
    <w:p w14:paraId="15DEDE9F" w14:textId="77777777" w:rsidR="00B36B2F" w:rsidRDefault="00020A7F">
      <w:pPr>
        <w:pStyle w:val="TOC3"/>
      </w:pPr>
      <w:r>
        <w:t>2.5 My Position in this Organization</w:t>
      </w:r>
      <w:r>
        <w:tab/>
        <w:t>13</w:t>
      </w:r>
    </w:p>
    <w:p w14:paraId="220F3AA7" w14:textId="77777777" w:rsidR="00B36B2F" w:rsidRDefault="00020A7F">
      <w:pPr>
        <w:pStyle w:val="TOC3"/>
      </w:pPr>
      <w:r>
        <w:t>2.6 Address of the Organization</w:t>
      </w:r>
      <w:r>
        <w:tab/>
        <w:t>13</w:t>
      </w:r>
    </w:p>
    <w:p w14:paraId="3D49D7AF" w14:textId="77777777" w:rsidR="00B36B2F" w:rsidRDefault="00020A7F">
      <w:pPr>
        <w:pStyle w:val="TOC1"/>
      </w:pPr>
      <w:r>
        <w:t>Chapter 3. Methods, System Design and Implementation</w:t>
      </w:r>
      <w:r>
        <w:tab/>
        <w:t>14</w:t>
      </w:r>
    </w:p>
    <w:p w14:paraId="54E42532" w14:textId="77777777" w:rsidR="00B36B2F" w:rsidRDefault="00020A7F">
      <w:pPr>
        <w:pStyle w:val="TOC3"/>
      </w:pPr>
      <w:r>
        <w:t>3.1 Software Requirements Analysis &amp; Specification</w:t>
      </w:r>
      <w:r>
        <w:tab/>
        <w:t>15</w:t>
      </w:r>
    </w:p>
    <w:p w14:paraId="4F73DA16" w14:textId="77777777" w:rsidR="00B36B2F" w:rsidRDefault="00020A7F">
      <w:pPr>
        <w:pStyle w:val="TOC3"/>
      </w:pPr>
      <w:r>
        <w:t>3.2 System Architecture &amp; Technology Stack</w:t>
      </w:r>
      <w:r>
        <w:tab/>
        <w:t>17</w:t>
      </w:r>
    </w:p>
    <w:p w14:paraId="2A825F8D" w14:textId="77777777" w:rsidR="00B36B2F" w:rsidRDefault="00020A7F">
      <w:pPr>
        <w:pStyle w:val="TOC4"/>
      </w:pPr>
      <w:r>
        <w:t>3.2.2 Technology Stack Matrix.</w:t>
      </w:r>
      <w:r>
        <w:tab/>
        <w:t>18</w:t>
      </w:r>
    </w:p>
    <w:p w14:paraId="66986ABA" w14:textId="77777777" w:rsidR="00B36B2F" w:rsidRDefault="00020A7F">
      <w:pPr>
        <w:pStyle w:val="TOC4"/>
      </w:pPr>
      <w:r>
        <w:t>3.2.3 Security Architecture &amp; Role-Based Access Control.</w:t>
      </w:r>
      <w:r>
        <w:tab/>
        <w:t>19</w:t>
      </w:r>
    </w:p>
    <w:p w14:paraId="00435EDB" w14:textId="77777777" w:rsidR="00B36B2F" w:rsidRDefault="00020A7F">
      <w:pPr>
        <w:pStyle w:val="TOC3"/>
      </w:pPr>
      <w:r>
        <w:t>3.3 Database Schema &amp; Performance Optimization</w:t>
      </w:r>
      <w:r>
        <w:tab/>
        <w:t>20</w:t>
      </w:r>
    </w:p>
    <w:p w14:paraId="339A9FA5" w14:textId="77777777" w:rsidR="00B36B2F" w:rsidRDefault="00020A7F">
      <w:pPr>
        <w:pStyle w:val="TOC4"/>
      </w:pPr>
      <w:r>
        <w:t>3.3.2 Composite Indexing Strategy &amp; N+1 Query Elimination.</w:t>
      </w:r>
      <w:r>
        <w:tab/>
        <w:t>22</w:t>
      </w:r>
    </w:p>
    <w:p w14:paraId="4DEB5D9A" w14:textId="77777777" w:rsidR="00B36B2F" w:rsidRDefault="00020A7F">
      <w:pPr>
        <w:pStyle w:val="TOC3"/>
      </w:pPr>
      <w:r>
        <w:t>3.4 AI Ingestion &amp; Preprocessing Pipeline</w:t>
      </w:r>
      <w:r>
        <w:tab/>
        <w:t>23</w:t>
      </w:r>
    </w:p>
    <w:p w14:paraId="5972AAF2" w14:textId="77777777" w:rsidR="00B36B2F" w:rsidRDefault="00020A7F">
      <w:pPr>
        <w:pStyle w:val="TOC4"/>
      </w:pPr>
      <w:r>
        <w:t xml:space="preserve">3.4.2 300 DPI Document Preprocessing, </w:t>
      </w:r>
      <w:proofErr w:type="spellStart"/>
      <w:r>
        <w:t>Deskewing</w:t>
      </w:r>
      <w:proofErr w:type="spellEnd"/>
      <w:r>
        <w:t xml:space="preserve"> &amp; Thresholding.</w:t>
      </w:r>
      <w:r>
        <w:tab/>
        <w:t>24</w:t>
      </w:r>
    </w:p>
    <w:p w14:paraId="1F14E321" w14:textId="77777777" w:rsidR="00B36B2F" w:rsidRDefault="00020A7F">
      <w:pPr>
        <w:pStyle w:val="TOC4"/>
      </w:pPr>
      <w:r>
        <w:t>3.4.3 Hybrid Multi-Engine Optical Character Recognition Cascade.</w:t>
      </w:r>
      <w:r>
        <w:tab/>
        <w:t>25</w:t>
      </w:r>
    </w:p>
    <w:p w14:paraId="7F5A1AF6" w14:textId="77777777" w:rsidR="00B36B2F" w:rsidRDefault="00020A7F">
      <w:pPr>
        <w:pStyle w:val="TOC4"/>
      </w:pPr>
      <w:r>
        <w:t>3.4.4 Question Boundary Discovery State Machine &amp; Spatial Mapping.</w:t>
      </w:r>
      <w:r>
        <w:tab/>
        <w:t>26</w:t>
      </w:r>
    </w:p>
    <w:p w14:paraId="3EC9557D" w14:textId="77777777" w:rsidR="00B36B2F" w:rsidRDefault="00020A7F">
      <w:pPr>
        <w:pStyle w:val="TOC3"/>
      </w:pPr>
      <w:r>
        <w:t>3.5 Dual Evaluation Workbenches &amp; Multi-Provider AI Failover</w:t>
      </w:r>
      <w:r>
        <w:tab/>
        <w:t>27</w:t>
      </w:r>
    </w:p>
    <w:p w14:paraId="4CE17BA5" w14:textId="77777777" w:rsidR="00B36B2F" w:rsidRDefault="00020A7F">
      <w:pPr>
        <w:pStyle w:val="TOC4"/>
      </w:pPr>
      <w:r>
        <w:t>3.5.2 Fast-Track Manual Script Grading Wizard.</w:t>
      </w:r>
      <w:r>
        <w:tab/>
        <w:t>28</w:t>
      </w:r>
    </w:p>
    <w:p w14:paraId="01513D9D" w14:textId="77777777" w:rsidR="00B36B2F" w:rsidRDefault="00020A7F">
      <w:pPr>
        <w:pStyle w:val="TOC4"/>
      </w:pPr>
      <w:r>
        <w:t>3.5.3 Resilient Multi-Provider AI Evaluation Failover Architecture.</w:t>
      </w:r>
      <w:r>
        <w:tab/>
        <w:t>29</w:t>
      </w:r>
    </w:p>
    <w:p w14:paraId="24B56D41" w14:textId="77777777" w:rsidR="00B36B2F" w:rsidRDefault="00020A7F">
      <w:pPr>
        <w:pStyle w:val="TOC4"/>
      </w:pPr>
      <w:r>
        <w:t>3.5.4 23-Taxonomy OBE Scoring &amp; JSON LaTeX Repair Engine.</w:t>
      </w:r>
      <w:r>
        <w:tab/>
        <w:t>30</w:t>
      </w:r>
    </w:p>
    <w:p w14:paraId="5F2D1973" w14:textId="77777777" w:rsidR="00B36B2F" w:rsidRDefault="00020A7F">
      <w:pPr>
        <w:pStyle w:val="TOC3"/>
      </w:pPr>
      <w:r>
        <w:t>3.6 Human-in-the-Loop Split-Screen Verification Workbench</w:t>
      </w:r>
      <w:r>
        <w:tab/>
        <w:t>31</w:t>
      </w:r>
    </w:p>
    <w:p w14:paraId="60363704" w14:textId="77777777" w:rsidR="00B36B2F" w:rsidRDefault="00020A7F">
      <w:pPr>
        <w:pStyle w:val="TOC4"/>
      </w:pPr>
      <w:r>
        <w:lastRenderedPageBreak/>
        <w:t>3.6.2 Teacher Override, Immutable Audit Logging &amp; Certified PDF Generation.</w:t>
      </w:r>
      <w:r>
        <w:tab/>
        <w:t>32</w:t>
      </w:r>
    </w:p>
    <w:p w14:paraId="1AE97BB5" w14:textId="77777777" w:rsidR="00B36B2F" w:rsidRDefault="00020A7F">
      <w:pPr>
        <w:pStyle w:val="TOC3"/>
      </w:pPr>
      <w:r>
        <w:t>3.7 Outcome-Based Course Tabulation &amp; Dissemination</w:t>
      </w:r>
      <w:r>
        <w:tab/>
        <w:t>33</w:t>
      </w:r>
    </w:p>
    <w:p w14:paraId="0A3B8DC6" w14:textId="77777777" w:rsidR="00B36B2F" w:rsidRDefault="00020A7F">
      <w:pPr>
        <w:pStyle w:val="TOC4"/>
      </w:pPr>
      <w:r>
        <w:t>3.7.2 Real-Time Bi-Directional 8-Sheet OBE Excel Engine.</w:t>
      </w:r>
      <w:r>
        <w:tab/>
        <w:t>34</w:t>
      </w:r>
    </w:p>
    <w:p w14:paraId="29BA8F31" w14:textId="77777777" w:rsidR="00B36B2F" w:rsidRDefault="00020A7F">
      <w:pPr>
        <w:pStyle w:val="TOC4"/>
      </w:pPr>
      <w:r>
        <w:t>3.7.3 Student &amp; Department Head Analytics Dashboards.</w:t>
      </w:r>
      <w:r>
        <w:tab/>
        <w:t>35</w:t>
      </w:r>
    </w:p>
    <w:p w14:paraId="75140F5B" w14:textId="77777777" w:rsidR="00B36B2F" w:rsidRDefault="00020A7F">
      <w:pPr>
        <w:pStyle w:val="TOC4"/>
      </w:pPr>
      <w:r>
        <w:t>3.7.4 Asynchronous Multi-Threaded Institutional Email Pipeline.</w:t>
      </w:r>
      <w:r>
        <w:tab/>
        <w:t>36</w:t>
      </w:r>
    </w:p>
    <w:p w14:paraId="1D9E1DFB" w14:textId="77777777" w:rsidR="00B36B2F" w:rsidRDefault="00020A7F">
      <w:pPr>
        <w:pStyle w:val="TOC3"/>
      </w:pPr>
      <w:r>
        <w:t>3.8 System Verification, Testing &amp; Benchmarking</w:t>
      </w:r>
      <w:r>
        <w:tab/>
        <w:t>37</w:t>
      </w:r>
    </w:p>
    <w:p w14:paraId="55F0ECD7" w14:textId="77777777" w:rsidR="00B36B2F" w:rsidRDefault="00020A7F">
      <w:pPr>
        <w:pStyle w:val="TOC4"/>
      </w:pPr>
      <w:r>
        <w:t>3.8.2 Latency Benchmark Analysis: CPU vs GPU vs Cloud Tier 1.</w:t>
      </w:r>
      <w:r>
        <w:tab/>
        <w:t>38</w:t>
      </w:r>
    </w:p>
    <w:p w14:paraId="16BAD8F6" w14:textId="77777777" w:rsidR="00B36B2F" w:rsidRDefault="00020A7F">
      <w:pPr>
        <w:pStyle w:val="TOC4"/>
      </w:pPr>
      <w:r>
        <w:t>3.8.3 Qualitative Grading Accuracy &amp; Confidence Calibration.</w:t>
      </w:r>
      <w:r>
        <w:tab/>
        <w:t>39</w:t>
      </w:r>
    </w:p>
    <w:p w14:paraId="19221B94" w14:textId="77777777" w:rsidR="00B36B2F" w:rsidRDefault="00020A7F">
      <w:pPr>
        <w:pStyle w:val="TOC1"/>
      </w:pPr>
      <w:r>
        <w:t>Chapter 4. Conclusion</w:t>
      </w:r>
      <w:r>
        <w:tab/>
        <w:t>40</w:t>
      </w:r>
    </w:p>
    <w:p w14:paraId="4C88B7CF" w14:textId="77777777" w:rsidR="00B36B2F" w:rsidRDefault="00020A7F">
      <w:pPr>
        <w:pStyle w:val="TOC3"/>
      </w:pPr>
      <w:r>
        <w:t>4.1 Summary of Practicum Achievements</w:t>
      </w:r>
      <w:r>
        <w:tab/>
        <w:t>41</w:t>
      </w:r>
    </w:p>
    <w:p w14:paraId="34005F22" w14:textId="77777777" w:rsidR="00B36B2F" w:rsidRDefault="00020A7F">
      <w:pPr>
        <w:pStyle w:val="TOC3"/>
      </w:pPr>
      <w:r>
        <w:t>4.2 Practical Contributions to Higher Education &amp; Accreditation</w:t>
      </w:r>
      <w:r>
        <w:tab/>
        <w:t>42</w:t>
      </w:r>
    </w:p>
    <w:p w14:paraId="0D4E7A84" w14:textId="77777777" w:rsidR="00B36B2F" w:rsidRDefault="00020A7F">
      <w:pPr>
        <w:pStyle w:val="TOC3"/>
      </w:pPr>
      <w:r>
        <w:t>4.3 System Limitations &amp; Operational Constraints</w:t>
      </w:r>
      <w:r>
        <w:tab/>
        <w:t>43</w:t>
      </w:r>
    </w:p>
    <w:p w14:paraId="16BEC14B" w14:textId="77777777" w:rsidR="00B36B2F" w:rsidRDefault="00020A7F">
      <w:pPr>
        <w:pStyle w:val="TOC3"/>
      </w:pPr>
      <w:r>
        <w:t>4.4 Future Development Roadmap</w:t>
      </w:r>
      <w:r>
        <w:tab/>
        <w:t>44</w:t>
      </w:r>
    </w:p>
    <w:p w14:paraId="2F0A1B96" w14:textId="77777777" w:rsidR="00B36B2F" w:rsidRDefault="00020A7F">
      <w:pPr>
        <w:pStyle w:val="TOC1"/>
      </w:pPr>
      <w:r>
        <w:t>References</w:t>
      </w:r>
      <w:r>
        <w:tab/>
        <w:t>45</w:t>
      </w:r>
    </w:p>
    <w:p w14:paraId="31D10BF4" w14:textId="77777777" w:rsidR="00B36B2F" w:rsidRDefault="00020A7F">
      <w:pPr>
        <w:pStyle w:val="TOC1"/>
        <w:sectPr w:rsidR="00B36B2F" w:rsidSect="00DB681C">
          <w:pgSz w:w="12240" w:h="15840"/>
          <w:pgMar w:top="1440" w:right="1440" w:bottom="1440" w:left="1800" w:header="720" w:footer="720" w:gutter="0"/>
          <w:pgNumType w:fmt="lowerRoman"/>
          <w:cols w:space="720"/>
          <w:docGrid w:linePitch="360"/>
        </w:sectPr>
      </w:pPr>
      <w:r>
        <w:t>Plagiarism Report</w:t>
      </w:r>
      <w:r>
        <w:tab/>
        <w:t>48</w:t>
      </w:r>
    </w:p>
    <w:p w14:paraId="3BC46DE7" w14:textId="77777777" w:rsidR="00B36B2F" w:rsidRDefault="00020A7F">
      <w:pPr>
        <w:pStyle w:val="Heading2"/>
      </w:pPr>
      <w:r>
        <w:lastRenderedPageBreak/>
        <w:t>List of Figures</w:t>
      </w:r>
    </w:p>
    <w:p w14:paraId="79B8FDB9" w14:textId="77777777" w:rsidR="00B36B2F" w:rsidRDefault="00020A7F">
      <w:pPr>
        <w:pStyle w:val="TableofFigures"/>
      </w:pPr>
      <w:r>
        <w:t xml:space="preserve">Figure 2.1 Organizational Structure of IUBAT and </w:t>
      </w:r>
      <w:proofErr w:type="spellStart"/>
      <w:r>
        <w:t>IntelliGrade</w:t>
      </w:r>
      <w:proofErr w:type="spellEnd"/>
      <w:r>
        <w:t xml:space="preserve"> Practicum Engineering Cell</w:t>
      </w:r>
      <w:r>
        <w:tab/>
        <w:t>13</w:t>
      </w:r>
    </w:p>
    <w:p w14:paraId="48EA94FF" w14:textId="77777777" w:rsidR="00B36B2F" w:rsidRDefault="00020A7F">
      <w:pPr>
        <w:pStyle w:val="TableofFigures"/>
      </w:pPr>
      <w:r>
        <w:t>Figure 3.1 Domain Entity Architecture &amp; Relational Class Diagram</w:t>
      </w:r>
      <w:r>
        <w:tab/>
        <w:t>16</w:t>
      </w:r>
    </w:p>
    <w:p w14:paraId="6A62DEF7" w14:textId="77777777" w:rsidR="00B36B2F" w:rsidRDefault="00020A7F">
      <w:pPr>
        <w:pStyle w:val="TableofFigures"/>
      </w:pPr>
      <w:r>
        <w:t xml:space="preserve">Figure 3.2 High-Level Multi-Tier System Architecture of </w:t>
      </w:r>
      <w:proofErr w:type="spellStart"/>
      <w:r>
        <w:t>IntelliGrade</w:t>
      </w:r>
      <w:proofErr w:type="spellEnd"/>
      <w:r>
        <w:tab/>
        <w:t>17</w:t>
      </w:r>
    </w:p>
    <w:p w14:paraId="6E108BE2" w14:textId="77777777" w:rsidR="00B36B2F" w:rsidRDefault="00020A7F">
      <w:pPr>
        <w:pStyle w:val="TableofFigures"/>
      </w:pPr>
      <w:r>
        <w:t>Figure 3.3 AI Examination Routine Parsing &amp; Fuzzy Course Matching Flow</w:t>
      </w:r>
      <w:r>
        <w:tab/>
        <w:t>23</w:t>
      </w:r>
    </w:p>
    <w:p w14:paraId="0BD35B5C" w14:textId="77777777" w:rsidR="00B36B2F" w:rsidRDefault="00020A7F">
      <w:pPr>
        <w:pStyle w:val="TableofFigures"/>
      </w:pPr>
      <w:r>
        <w:t xml:space="preserve">Figure 3.4 300 DPI Document Preprocessing, </w:t>
      </w:r>
      <w:proofErr w:type="spellStart"/>
      <w:r>
        <w:t>Deskewing</w:t>
      </w:r>
      <w:proofErr w:type="spellEnd"/>
      <w:r>
        <w:t xml:space="preserve"> and Normalization Pipeline</w:t>
      </w:r>
      <w:r>
        <w:tab/>
        <w:t>24</w:t>
      </w:r>
    </w:p>
    <w:p w14:paraId="46648E72" w14:textId="77777777" w:rsidR="00B36B2F" w:rsidRDefault="00020A7F">
      <w:pPr>
        <w:pStyle w:val="TableofFigures"/>
      </w:pPr>
      <w:r>
        <w:t>Figure 3.5 Hybrid Multi-Engine Optical Character Recognition (OCR) Cascade</w:t>
      </w:r>
      <w:r>
        <w:tab/>
        <w:t>25</w:t>
      </w:r>
    </w:p>
    <w:p w14:paraId="1AB983D5" w14:textId="77777777" w:rsidR="00B36B2F" w:rsidRDefault="00020A7F">
      <w:pPr>
        <w:pStyle w:val="TableofFigures"/>
      </w:pPr>
      <w:r>
        <w:t>Figure 3.6 Question Boundary Discovery State Machine &amp; Spatial Mapping</w:t>
      </w:r>
      <w:r>
        <w:tab/>
        <w:t>26</w:t>
      </w:r>
    </w:p>
    <w:p w14:paraId="5A0342BE" w14:textId="6BE1217A" w:rsidR="00B36B2F" w:rsidRDefault="00020A7F">
      <w:pPr>
        <w:pStyle w:val="TableofFigures"/>
      </w:pPr>
      <w:r>
        <w:t xml:space="preserve">Figure 3.7 Automated AI Evaluation Wizard </w:t>
      </w:r>
      <w:r w:rsidR="00C90920">
        <w:t xml:space="preserve"> </w:t>
      </w:r>
      <w:r>
        <w:t>Operational Workflow</w:t>
      </w:r>
      <w:r>
        <w:tab/>
        <w:t>27</w:t>
      </w:r>
    </w:p>
    <w:p w14:paraId="4A244DFC" w14:textId="77777777" w:rsidR="00B36B2F" w:rsidRDefault="00020A7F">
      <w:pPr>
        <w:pStyle w:val="TableofFigures"/>
      </w:pPr>
      <w:r>
        <w:t>Figure 3.8 Fast-Track Manual Script Grading Wizard Workflow</w:t>
      </w:r>
      <w:r>
        <w:tab/>
        <w:t>28</w:t>
      </w:r>
    </w:p>
    <w:p w14:paraId="6DD0AA04" w14:textId="77777777" w:rsidR="00B36B2F" w:rsidRDefault="00020A7F">
      <w:pPr>
        <w:pStyle w:val="TableofFigures"/>
      </w:pPr>
      <w:r>
        <w:t>Figure 3.9 Resilient Multi-Provider AI Evaluation Failover Architecture</w:t>
      </w:r>
      <w:r>
        <w:tab/>
        <w:t>29</w:t>
      </w:r>
    </w:p>
    <w:p w14:paraId="791743C0" w14:textId="77777777" w:rsidR="00B36B2F" w:rsidRDefault="00020A7F">
      <w:pPr>
        <w:pStyle w:val="TableofFigures"/>
      </w:pPr>
      <w:r>
        <w:t>Figure 3.10 Interactive Split-Screen Teacher Evaluation Workbench Interface</w:t>
      </w:r>
      <w:r>
        <w:tab/>
        <w:t>31</w:t>
      </w:r>
    </w:p>
    <w:p w14:paraId="0C8F16F6" w14:textId="77777777" w:rsidR="00B36B2F" w:rsidRDefault="00020A7F">
      <w:pPr>
        <w:pStyle w:val="TableofFigures"/>
      </w:pPr>
      <w:r>
        <w:t>Figure 3.11 Teacher Override, Immutable Audit Trail &amp; Certified PDF Generation</w:t>
      </w:r>
      <w:r>
        <w:tab/>
        <w:t>32</w:t>
      </w:r>
    </w:p>
    <w:p w14:paraId="687098BB" w14:textId="77777777" w:rsidR="00B36B2F" w:rsidRDefault="00020A7F">
      <w:pPr>
        <w:pStyle w:val="TableofFigures"/>
      </w:pPr>
      <w:r>
        <w:t>Figure 3.12 Real-Time Bi-Directional Course OBE Tabulation &amp; 8-Sheet Excel Engine</w:t>
      </w:r>
      <w:r>
        <w:tab/>
        <w:t>34</w:t>
      </w:r>
    </w:p>
    <w:p w14:paraId="42A03512" w14:textId="77777777" w:rsidR="00B36B2F" w:rsidRDefault="00020A7F">
      <w:pPr>
        <w:pStyle w:val="TableofFigures"/>
      </w:pPr>
      <w:r>
        <w:t>Figure 3.13 Role-Based Academic Dashboards for Students and Department Heads</w:t>
      </w:r>
      <w:r>
        <w:tab/>
        <w:t>35</w:t>
      </w:r>
    </w:p>
    <w:p w14:paraId="1720C60A" w14:textId="77777777" w:rsidR="00B36B2F" w:rsidRDefault="00020A7F">
      <w:pPr>
        <w:pStyle w:val="TableofFigures"/>
        <w:sectPr w:rsidR="00B36B2F" w:rsidSect="00DB681C">
          <w:pgSz w:w="12240" w:h="15840"/>
          <w:pgMar w:top="1440" w:right="1440" w:bottom="1440" w:left="1800" w:header="720" w:footer="720" w:gutter="0"/>
          <w:pgNumType w:fmt="lowerRoman"/>
          <w:cols w:space="720"/>
          <w:docGrid w:linePitch="360"/>
        </w:sectPr>
      </w:pPr>
      <w:r>
        <w:t>Figure 3.14 Asynchronous Multi-Threaded Institutional Email Notification Pipeline</w:t>
      </w:r>
      <w:r>
        <w:tab/>
        <w:t>36</w:t>
      </w:r>
    </w:p>
    <w:p w14:paraId="5F5A2095" w14:textId="77777777" w:rsidR="00B36B2F" w:rsidRDefault="00020A7F">
      <w:pPr>
        <w:pStyle w:val="Heading2"/>
      </w:pPr>
      <w:r>
        <w:lastRenderedPageBreak/>
        <w:t>List of Tables</w:t>
      </w:r>
    </w:p>
    <w:p w14:paraId="1FA0E1C0" w14:textId="77777777" w:rsidR="00B36B2F" w:rsidRDefault="00020A7F">
      <w:pPr>
        <w:pStyle w:val="TOC9"/>
      </w:pPr>
      <w:r>
        <w:t xml:space="preserve">Table 3.1 </w:t>
      </w:r>
      <w:proofErr w:type="spellStart"/>
      <w:r>
        <w:t>IntelliGrade</w:t>
      </w:r>
      <w:proofErr w:type="spellEnd"/>
      <w:r>
        <w:t xml:space="preserve"> Technology Stack &amp; Architectural Layer Specification</w:t>
      </w:r>
      <w:r>
        <w:tab/>
        <w:t>18</w:t>
      </w:r>
    </w:p>
    <w:p w14:paraId="7A01529F" w14:textId="77777777" w:rsidR="00B36B2F" w:rsidRDefault="00020A7F">
      <w:pPr>
        <w:pStyle w:val="TOC9"/>
      </w:pPr>
      <w:r>
        <w:t>Table 3.2 Core Relational Database Models, Fields, and Composite Index Matrix</w:t>
      </w:r>
      <w:r>
        <w:tab/>
        <w:t>21</w:t>
      </w:r>
    </w:p>
    <w:p w14:paraId="1FCB8FBB" w14:textId="77777777" w:rsidR="00B36B2F" w:rsidRDefault="00020A7F">
      <w:pPr>
        <w:pStyle w:val="TOC9"/>
      </w:pPr>
      <w:r>
        <w:t>Table 3.3 23-Taxonomy IUBAT OBE Classification Fields &amp; Rubric Mark Distribution</w:t>
      </w:r>
      <w:r>
        <w:tab/>
        <w:t>30</w:t>
      </w:r>
    </w:p>
    <w:p w14:paraId="5F55B70C" w14:textId="77777777" w:rsidR="00B36B2F" w:rsidRDefault="00020A7F">
      <w:pPr>
        <w:pStyle w:val="TOC9"/>
      </w:pPr>
      <w:r>
        <w:t>Table 3.4 IUBAT Assessment Policy, Course Weightage Distribution &amp; Grading Scale</w:t>
      </w:r>
      <w:r>
        <w:tab/>
        <w:t>33</w:t>
      </w:r>
    </w:p>
    <w:p w14:paraId="765C3773" w14:textId="77777777" w:rsidR="00B36B2F" w:rsidRDefault="00020A7F">
      <w:pPr>
        <w:pStyle w:val="TOC9"/>
      </w:pPr>
      <w:r>
        <w:t>Table 3.5 Automated Test Suite Execution, Coverage &amp; Verification Results</w:t>
      </w:r>
      <w:r>
        <w:tab/>
        <w:t>37</w:t>
      </w:r>
    </w:p>
    <w:p w14:paraId="4AC82CCA" w14:textId="77777777" w:rsidR="00B36B2F" w:rsidRDefault="00020A7F">
      <w:pPr>
        <w:pStyle w:val="TOC9"/>
        <w:sectPr w:rsidR="00B36B2F" w:rsidSect="00DB681C">
          <w:pgSz w:w="12240" w:h="15840"/>
          <w:pgMar w:top="1440" w:right="1440" w:bottom="1440" w:left="1800" w:header="720" w:footer="720" w:gutter="0"/>
          <w:pgNumType w:fmt="lowerRoman"/>
          <w:cols w:space="720"/>
          <w:docGrid w:linePitch="360"/>
        </w:sectPr>
      </w:pPr>
      <w:r>
        <w:t>Table 3.6 End-to-End Latency &amp; Performance Benchmark Matrix Across Infrastructure Tiers</w:t>
      </w:r>
      <w:r>
        <w:tab/>
        <w:t>38</w:t>
      </w:r>
    </w:p>
    <w:p w14:paraId="7C6B1E84" w14:textId="77777777" w:rsidR="00B36B2F" w:rsidRDefault="00020A7F">
      <w:pPr>
        <w:pStyle w:val="Heading2"/>
      </w:pPr>
      <w:r>
        <w:lastRenderedPageBreak/>
        <w:t>Chapter 1.</w:t>
      </w:r>
    </w:p>
    <w:p w14:paraId="347EA5B1" w14:textId="77777777" w:rsidR="00B36B2F" w:rsidRDefault="00020A7F">
      <w:pPr>
        <w:pStyle w:val="Heading2"/>
      </w:pPr>
      <w:r>
        <w:t>Introduction</w:t>
      </w:r>
    </w:p>
    <w:p w14:paraId="79A734F7" w14:textId="77777777" w:rsidR="00B36B2F" w:rsidRDefault="00020A7F">
      <w:pPr>
        <w:pStyle w:val="Heading4"/>
      </w:pPr>
      <w:r>
        <w:t>1.1 Background of the Study</w:t>
      </w:r>
    </w:p>
    <w:p w14:paraId="1EA7D461" w14:textId="77777777" w:rsidR="00B36B2F" w:rsidRDefault="00020A7F">
      <w:pPr>
        <w:pStyle w:val="BodyText"/>
      </w:pPr>
      <w:r>
        <w:t>Examination administration, script evaluation, and outcome-based academic reporting represent fundamental yet highly labor-intensive pillars of higher education governance. In conventional university environments, the examination lifecycle is governed by fragmented manual workflows: exam controllers prepare routine schedules on spreadsheets, faculty members manually author question papers with disconnected outcome mappings, and thousands of handwritten answer scripts are physically collected, sorted, and distributed to designated examiners.</w:t>
      </w:r>
    </w:p>
    <w:p w14:paraId="278B4F67" w14:textId="77777777" w:rsidR="00B36B2F" w:rsidRDefault="00020A7F">
      <w:pPr>
        <w:pStyle w:val="BodyText"/>
      </w:pPr>
      <w:r>
        <w:t>This traditional paper-based grading paradigm suffers from acute operational bottlenecks. Examiners tasked with evaluating dozens or hundreds of multi-page handwritten scripts inevitably experience severe cognitive fatigue. Cognitive grading fatigue introduces subjective evaluation variance, where the grading criteria applied to the first batch of scripts often diverge noticeably from the standards applied to the final scripts—a phenomenon widely recognized as grading drift. Furthermore, manual tallying of step-by-step marks across multiple questions is notoriously vulnerable to clerical and arithmetic errors, leading to contentious student re-evaluation petitions and delayed result publication.</w:t>
      </w:r>
    </w:p>
    <w:p w14:paraId="2671E4CE" w14:textId="77777777" w:rsidR="00B36B2F" w:rsidRDefault="00020A7F">
      <w:pPr>
        <w:pStyle w:val="BodyText"/>
      </w:pPr>
      <w:r>
        <w:t>Compounding these evaluation bottlenecks is the global shift toward Outcome-Based Education (OBE), spearheaded by international quality frameworks such as the Washington Accord and the Board of Accreditation for Engineering and Technical Education (BAETE) in Bangladesh. Under OBE accreditation mandates, higher education institutions can no longer rely on simple aggregate percentage grades. Instead, universities must systematically measure and demonstrate each student's attainment across discrete Course Outcomes (CO1 to CO6) and overarching Program Outcomes (PO1 to PO12), covering technical knowledge profiles, complex engineering problems, and societal responsibilities.</w:t>
      </w:r>
    </w:p>
    <w:p w14:paraId="7A638A20" w14:textId="77777777" w:rsidR="00B36B2F" w:rsidRDefault="00020A7F">
      <w:pPr>
        <w:pStyle w:val="BodyText"/>
      </w:pPr>
      <w:r>
        <w:lastRenderedPageBreak/>
        <w:t xml:space="preserve">Calculating granular CO-PO attainment matrices manually across multiple continuous assessments (Class Tests, Midterms, Final Examinations, Assignments, and Attendance) requires complex weighted statistical computations that consume weeks of faculty time and remain prone to human error. Existing commercial Learning Management Systems (LMS) provide online multiple-choice grading or simple file </w:t>
      </w:r>
      <w:proofErr w:type="spellStart"/>
      <w:r>
        <w:t>dropboxes</w:t>
      </w:r>
      <w:proofErr w:type="spellEnd"/>
      <w:r>
        <w:t>, but fail to address the complex reality of physical handwritten examinations in STEM disciplines, where mathematical derivations, circuit diagrams, and algorithmic pseudocode dominate.</w:t>
      </w:r>
    </w:p>
    <w:p w14:paraId="57B6DEEA" w14:textId="77777777" w:rsidR="00B36B2F" w:rsidRDefault="00020A7F">
      <w:pPr>
        <w:pStyle w:val="BodyText"/>
      </w:pPr>
      <w:r>
        <w:t xml:space="preserve">To resolve these systemic institutional challenges, this practicum introduces </w:t>
      </w:r>
      <w:proofErr w:type="spellStart"/>
      <w:r>
        <w:t>IntelliGrade</w:t>
      </w:r>
      <w:proofErr w:type="spellEnd"/>
      <w:r>
        <w:t xml:space="preserve">: an end-to-end outcome-based examination management and intelligent script evaluation ecosystem. Engineered specifically for higher education institutions aligned with IUBAT and BAETE accreditation standards, </w:t>
      </w:r>
      <w:proofErr w:type="spellStart"/>
      <w:r>
        <w:t>IntelliGrade</w:t>
      </w:r>
      <w:proofErr w:type="spellEnd"/>
      <w:r>
        <w:t xml:space="preserve"> bridges the gap between traditional handwritten scripts and modern digital academic governance through a resilient, human-in-the-loop, AI-augmented evaluation architecture.</w:t>
      </w:r>
    </w:p>
    <w:p w14:paraId="1D92A96D" w14:textId="77777777" w:rsidR="00B36B2F" w:rsidRDefault="00020A7F">
      <w:pPr>
        <w:pStyle w:val="Heading4"/>
      </w:pPr>
      <w:r>
        <w:t>1.2 Methodology</w:t>
      </w:r>
    </w:p>
    <w:p w14:paraId="1E7A7C16" w14:textId="77777777" w:rsidR="00B36B2F" w:rsidRDefault="00020A7F">
      <w:pPr>
        <w:pStyle w:val="BodyText"/>
      </w:pPr>
      <w:r>
        <w:t xml:space="preserve">The methodology employed to complete this practicum and develop the </w:t>
      </w:r>
      <w:proofErr w:type="spellStart"/>
      <w:r>
        <w:t>IntelliGrade</w:t>
      </w:r>
      <w:proofErr w:type="spellEnd"/>
      <w:r>
        <w:t xml:space="preserve"> ecosystem integrates empirical field research, institutional stakeholder analysis, state-of-the-art computer vision engineering, and iterative software development. Both primary and secondary data sources were systematically investigated as detailed below:</w:t>
      </w:r>
    </w:p>
    <w:p w14:paraId="5BF72864" w14:textId="77777777" w:rsidR="00B36B2F" w:rsidRDefault="00020A7F">
      <w:pPr>
        <w:pStyle w:val="Heading5"/>
      </w:pPr>
      <w:r>
        <w:t>1.2.1 Primary Sources.</w:t>
      </w:r>
    </w:p>
    <w:p w14:paraId="33D55A59" w14:textId="77777777" w:rsidR="00B36B2F" w:rsidRDefault="00020A7F">
      <w:pPr>
        <w:pStyle w:val="C-BodyText"/>
      </w:pPr>
      <w:r>
        <w:t>Primary data and institutional insights were gathered through direct stakeholder engagement and empirical laboratory experiments as follows:</w:t>
      </w:r>
    </w:p>
    <w:p w14:paraId="1AF7CFE4" w14:textId="77777777" w:rsidR="00B36B2F" w:rsidRDefault="00020A7F">
      <w:pPr>
        <w:pStyle w:val="BulletedList"/>
      </w:pPr>
      <w:r>
        <w:t>Conducted structured in-depth interviews with university examination controllers, departmental chairpersons, and faculty members across the Department of Computer Science and Engineering at IUBAT to identify critical examination lifecycle bottlenecks.</w:t>
      </w:r>
    </w:p>
    <w:p w14:paraId="2FEF2337" w14:textId="77777777" w:rsidR="00B36B2F" w:rsidRDefault="00020A7F">
      <w:pPr>
        <w:pStyle w:val="BulletedList"/>
      </w:pPr>
      <w:r>
        <w:t>Directly analyzed a testbed of over 750 pages of genuine handwritten examination scripts spanning multiple engineering courses (including CSE 4383: Computer Graphics and Animation, and CSC 411: Software Engineering) to capture real-world handwriting variations, margin annotations, and diagram placements.</w:t>
      </w:r>
    </w:p>
    <w:p w14:paraId="0426B01A" w14:textId="77777777" w:rsidR="00B36B2F" w:rsidRDefault="00020A7F">
      <w:pPr>
        <w:pStyle w:val="BulletedList"/>
      </w:pPr>
      <w:r>
        <w:t>Empirically benchmarked local optical character recognition (OCR) engines (</w:t>
      </w:r>
      <w:proofErr w:type="spellStart"/>
      <w:r>
        <w:t>PyTesseract</w:t>
      </w:r>
      <w:proofErr w:type="spellEnd"/>
      <w:r>
        <w:t xml:space="preserve">, </w:t>
      </w:r>
      <w:proofErr w:type="spellStart"/>
      <w:r>
        <w:t>EasyOCR</w:t>
      </w:r>
      <w:proofErr w:type="spellEnd"/>
      <w:r>
        <w:t xml:space="preserve"> on CPU and GPU) and multimodal vision-language </w:t>
      </w:r>
      <w:r>
        <w:lastRenderedPageBreak/>
        <w:t xml:space="preserve">models (Local Moondream2, </w:t>
      </w:r>
      <w:proofErr w:type="spellStart"/>
      <w:r>
        <w:t>Groq</w:t>
      </w:r>
      <w:proofErr w:type="spellEnd"/>
      <w:r>
        <w:t xml:space="preserve"> Llama-3.3 70B, Google Gemini 2.5 Flash, and </w:t>
      </w:r>
      <w:proofErr w:type="spellStart"/>
      <w:r>
        <w:t>OpenAI</w:t>
      </w:r>
      <w:proofErr w:type="spellEnd"/>
      <w:r>
        <w:t xml:space="preserve"> GPT-4o) measuring inference latencies, rate-limit behaviors, and extraction accuracies.</w:t>
      </w:r>
    </w:p>
    <w:p w14:paraId="5B3E94FC" w14:textId="77777777" w:rsidR="00B36B2F" w:rsidRDefault="00020A7F">
      <w:pPr>
        <w:pStyle w:val="BulletedList"/>
      </w:pPr>
      <w:r>
        <w:t>Performed hands-on usability testing with course instructors navigating split-screen script verification, mark override workflows, and rubric criteria adjustments to optimize user experience and eliminate grading friction.</w:t>
      </w:r>
    </w:p>
    <w:p w14:paraId="0AE66297" w14:textId="77777777" w:rsidR="00B36B2F" w:rsidRDefault="00020A7F">
      <w:pPr>
        <w:pStyle w:val="Heading5"/>
      </w:pPr>
      <w:r>
        <w:t>1.2.2 Secondary Sources.</w:t>
      </w:r>
    </w:p>
    <w:p w14:paraId="4360E291" w14:textId="77777777" w:rsidR="00B36B2F" w:rsidRDefault="00020A7F">
      <w:pPr>
        <w:pStyle w:val="C-BodyText"/>
      </w:pPr>
      <w:r>
        <w:t>Secondary research encompassed authoritative literature, academic accreditation standards, and technical specifications:</w:t>
      </w:r>
    </w:p>
    <w:p w14:paraId="76E0B8DA" w14:textId="77777777" w:rsidR="00B36B2F" w:rsidRDefault="00020A7F">
      <w:pPr>
        <w:pStyle w:val="BulletedList"/>
      </w:pPr>
      <w:r>
        <w:t>Reviewed IEEE, ACM, and Springer peer-reviewed publications on Automated Essay Scoring (AES), Optical Character Recognition (OCR), Handwritten Text Recognition (HTR), and Vision Transformers (</w:t>
      </w:r>
      <w:proofErr w:type="spellStart"/>
      <w:r>
        <w:t>ViT</w:t>
      </w:r>
      <w:proofErr w:type="spellEnd"/>
      <w:r>
        <w:t>).</w:t>
      </w:r>
    </w:p>
    <w:p w14:paraId="26207DC8" w14:textId="77777777" w:rsidR="00B36B2F" w:rsidRDefault="00020A7F">
      <w:pPr>
        <w:pStyle w:val="BulletedList"/>
      </w:pPr>
      <w:r>
        <w:t>Studied the official accreditation criteria and manual published by the Board of Accreditation for Engineering and Technical Education (BAETE) under the Institution of Engineers, Bangladesh (IEB), conforming to the Washington Accord.</w:t>
      </w:r>
    </w:p>
    <w:p w14:paraId="47861B6D" w14:textId="77777777" w:rsidR="00B36B2F" w:rsidRDefault="00020A7F">
      <w:pPr>
        <w:pStyle w:val="BulletedList"/>
      </w:pPr>
      <w:r>
        <w:t>Analyzed official IUBAT examination policy guidelines, course evaluation rubrics, continuous assessment weightages (CT 10%, Midterm 25%, Final Exam 50%, Assignment 10%, Attendance 5%), and standard grading curves.</w:t>
      </w:r>
    </w:p>
    <w:p w14:paraId="7ED70028" w14:textId="77777777" w:rsidR="00B36B2F" w:rsidRDefault="00020A7F">
      <w:pPr>
        <w:pStyle w:val="BulletedList"/>
      </w:pPr>
      <w:r>
        <w:t xml:space="preserve">Consulted technical documentation for core software engineering frameworks including Django 5.2, Django REST Framework, PostgreSQL 16, </w:t>
      </w:r>
      <w:proofErr w:type="spellStart"/>
      <w:r>
        <w:t>PyMuPDF</w:t>
      </w:r>
      <w:proofErr w:type="spellEnd"/>
      <w:r>
        <w:t xml:space="preserve"> (</w:t>
      </w:r>
      <w:proofErr w:type="spellStart"/>
      <w:r>
        <w:t>fitz</w:t>
      </w:r>
      <w:proofErr w:type="spellEnd"/>
      <w:r>
        <w:t xml:space="preserve">), </w:t>
      </w:r>
      <w:proofErr w:type="spellStart"/>
      <w:r>
        <w:t>ReportLab</w:t>
      </w:r>
      <w:proofErr w:type="spellEnd"/>
      <w:r>
        <w:t xml:space="preserve"> PDF Library, OpenCV, and </w:t>
      </w:r>
      <w:proofErr w:type="spellStart"/>
      <w:r>
        <w:t>openpyxl</w:t>
      </w:r>
      <w:proofErr w:type="spellEnd"/>
      <w:r>
        <w:t>.</w:t>
      </w:r>
    </w:p>
    <w:p w14:paraId="192DFD63" w14:textId="77777777" w:rsidR="00B36B2F" w:rsidRDefault="00020A7F">
      <w:pPr>
        <w:pStyle w:val="Heading4"/>
      </w:pPr>
      <w:r>
        <w:t>1.3 Objectives</w:t>
      </w:r>
    </w:p>
    <w:p w14:paraId="145E8660" w14:textId="77777777" w:rsidR="00B36B2F" w:rsidRDefault="00020A7F">
      <w:pPr>
        <w:pStyle w:val="BodyText"/>
      </w:pPr>
      <w:r>
        <w:t xml:space="preserve">The objectives of the </w:t>
      </w:r>
      <w:proofErr w:type="spellStart"/>
      <w:r>
        <w:t>IntelliGrade</w:t>
      </w:r>
      <w:proofErr w:type="spellEnd"/>
      <w:r>
        <w:t xml:space="preserve"> practicum project are divided into two categories: Broad Objective and Specific Objectives, as detailed below:</w:t>
      </w:r>
    </w:p>
    <w:p w14:paraId="0955C853" w14:textId="77777777" w:rsidR="00B36B2F" w:rsidRDefault="00020A7F">
      <w:pPr>
        <w:pStyle w:val="Heading5"/>
      </w:pPr>
      <w:r>
        <w:t>1.3.1 Broad Objective.</w:t>
      </w:r>
    </w:p>
    <w:p w14:paraId="3AF2DB83" w14:textId="77777777" w:rsidR="00B36B2F" w:rsidRDefault="00020A7F">
      <w:pPr>
        <w:pStyle w:val="C-BodyText"/>
      </w:pPr>
      <w:r>
        <w:t>The overarching broad objective of this practicum is to design, architect, implement, and validate an enterprise-grade, outcome-based examination management and intelligent script evaluation platform that unifies university governance, AI-driven routine scheduling, 23-taxonomy OBE question authoring, 300 DPI script preprocessing, hybrid OCR boundary segmentation, multi-provider AI evaluation failover, interactive split-screen teacher verification, and real-time bi-directional course tabulation.</w:t>
      </w:r>
    </w:p>
    <w:p w14:paraId="11DC15BF" w14:textId="77777777" w:rsidR="00B36B2F" w:rsidRDefault="00020A7F">
      <w:pPr>
        <w:pStyle w:val="Heading5"/>
      </w:pPr>
      <w:r>
        <w:t>1.3.2 Specific Objectives.</w:t>
      </w:r>
    </w:p>
    <w:p w14:paraId="433AFC1B" w14:textId="77777777" w:rsidR="00B36B2F" w:rsidRDefault="00020A7F">
      <w:pPr>
        <w:pStyle w:val="C-BodyText"/>
      </w:pPr>
      <w:r>
        <w:lastRenderedPageBreak/>
        <w:t>The specific technical objectives accomplished in this practicum include:</w:t>
      </w:r>
    </w:p>
    <w:p w14:paraId="48E668BB" w14:textId="77777777" w:rsidR="00B36B2F" w:rsidRDefault="00020A7F">
      <w:pPr>
        <w:pStyle w:val="BulletedList"/>
      </w:pPr>
      <w:r>
        <w:t>To implement a multi-tier institutional governance portal featuring strict Role-Based Access Control (RBAC) with tailored workspaces for Chief Exam Controllers, Department Heads, Faculty Examiners, and Enrolled Students.</w:t>
      </w:r>
    </w:p>
    <w:p w14:paraId="4A4CAE5E" w14:textId="77777777" w:rsidR="00B36B2F" w:rsidRDefault="00020A7F">
      <w:pPr>
        <w:pStyle w:val="BulletedList"/>
      </w:pPr>
      <w:r>
        <w:t>To develop an AI-powered multimodal examination routine parser capable of ingesting multi-page PDF/image schedules, performing table structure extraction, and achieving 0ms local course fuzzy matching for automated batch examination creation.</w:t>
      </w:r>
    </w:p>
    <w:p w14:paraId="7ACA1D38" w14:textId="77777777" w:rsidR="00B36B2F" w:rsidRDefault="00020A7F">
      <w:pPr>
        <w:pStyle w:val="BulletedList"/>
      </w:pPr>
      <w:r>
        <w:t>To design a 23-taxonomy Question Paper and Master Solution Studio that seamlessly captures Course Outcomes (CO1–CO6), Program Outcomes (PO1–PO12), Bloom's revised cognitive levels, Knowledge Profiles (KP), Complex Engineering Problems (CEP), diagrams, data tables, and LaTeX mathematical expressions.</w:t>
      </w:r>
    </w:p>
    <w:p w14:paraId="36CFDBB7" w14:textId="77777777" w:rsidR="00B36B2F" w:rsidRDefault="00020A7F">
      <w:pPr>
        <w:pStyle w:val="BulletedList"/>
      </w:pPr>
      <w:r>
        <w:t xml:space="preserve">To engineer a universal answer script preprocessing pipeline that renders documents at 300 DPI, executes OpenCV Hough </w:t>
      </w:r>
      <w:proofErr w:type="spellStart"/>
      <w:r>
        <w:t>deskewing</w:t>
      </w:r>
      <w:proofErr w:type="spellEnd"/>
      <w:r>
        <w:t xml:space="preserve"> and Otsu thresholding, and cascades across a hybrid OCR architecture (</w:t>
      </w:r>
      <w:proofErr w:type="spellStart"/>
      <w:r>
        <w:t>PyMuPDF</w:t>
      </w:r>
      <w:proofErr w:type="spellEnd"/>
      <w:r>
        <w:t xml:space="preserve"> glyph extraction -&gt; </w:t>
      </w:r>
      <w:proofErr w:type="spellStart"/>
      <w:r>
        <w:t>PyTesseract</w:t>
      </w:r>
      <w:proofErr w:type="spellEnd"/>
      <w:r>
        <w:t xml:space="preserve"> -&gt; </w:t>
      </w:r>
      <w:proofErr w:type="spellStart"/>
      <w:r>
        <w:t>EasyOCR</w:t>
      </w:r>
      <w:proofErr w:type="spellEnd"/>
      <w:r>
        <w:t xml:space="preserve"> deep learning).</w:t>
      </w:r>
    </w:p>
    <w:p w14:paraId="5F2CC462" w14:textId="13E74B10" w:rsidR="00B36B2F" w:rsidRDefault="00020A7F">
      <w:pPr>
        <w:pStyle w:val="BulletedList"/>
      </w:pPr>
      <w:r>
        <w:t xml:space="preserve">To construct dual evaluation workbenches comprising an automated AI Evaluation Wizard </w:t>
      </w:r>
      <w:r w:rsidR="00C90920">
        <w:t xml:space="preserve"> </w:t>
      </w:r>
      <w:r>
        <w:t xml:space="preserve"> with multi-provider failover (Local Moondream2 800px LANCZOS, </w:t>
      </w:r>
      <w:proofErr w:type="spellStart"/>
      <w:r>
        <w:t>Groq</w:t>
      </w:r>
      <w:proofErr w:type="spellEnd"/>
      <w:r>
        <w:t xml:space="preserve"> Llama-3.3 70B, Google Gemini 2.5 Flash, </w:t>
      </w:r>
      <w:proofErr w:type="spellStart"/>
      <w:r>
        <w:t>OpenRouter</w:t>
      </w:r>
      <w:proofErr w:type="spellEnd"/>
      <w:r>
        <w:t>) and a Fast-Track Manual Grading Wizard offering instant PDF page slicing without AI/OCR overhead.</w:t>
      </w:r>
    </w:p>
    <w:p w14:paraId="5376D9B0" w14:textId="77777777" w:rsidR="00B36B2F" w:rsidRDefault="00020A7F">
      <w:pPr>
        <w:pStyle w:val="BulletedList"/>
      </w:pPr>
      <w:r>
        <w:t>To build an interactive split-screen teacher verification workbench that pairs a high-resolution canvas viewer with rubric checklists, allowing instant mark overrides, custom feedback editing, immutable audit logging, and automated certified watermarked PDF script generation.</w:t>
      </w:r>
    </w:p>
    <w:p w14:paraId="118A18F8" w14:textId="77777777" w:rsidR="00B36B2F" w:rsidRDefault="00020A7F">
      <w:pPr>
        <w:pStyle w:val="BulletedList"/>
      </w:pPr>
      <w:r>
        <w:t xml:space="preserve">To implement a real-time bi-directional Course OBE Tabulation Engine that dynamically aggregates continuous assessment scores according to IUBAT weightages, generates 8-sheet Excel accreditation workbooks via </w:t>
      </w:r>
      <w:proofErr w:type="spellStart"/>
      <w:r>
        <w:t>openpyxl</w:t>
      </w:r>
      <w:proofErr w:type="spellEnd"/>
      <w:r>
        <w:t>, and synchronizes live grade cards to student dashboards.</w:t>
      </w:r>
    </w:p>
    <w:p w14:paraId="79ECA860" w14:textId="77777777" w:rsidR="00B36B2F" w:rsidRDefault="00020A7F">
      <w:pPr>
        <w:pStyle w:val="Heading4"/>
      </w:pPr>
      <w:r>
        <w:t>1.4 Process Model</w:t>
      </w:r>
    </w:p>
    <w:p w14:paraId="07045341" w14:textId="77777777" w:rsidR="00B36B2F" w:rsidRDefault="00020A7F">
      <w:pPr>
        <w:pStyle w:val="BodyText"/>
      </w:pPr>
      <w:r>
        <w:t xml:space="preserve">To ensure systematic development, rapid adaptation to emerging AI model capabilities, and continuous alignment with faculty user requirements, the Agile Software Development Life Cycle (SDLC) following the Scrum framework was selected as the process model for </w:t>
      </w:r>
      <w:proofErr w:type="spellStart"/>
      <w:r>
        <w:t>IntelliGrade</w:t>
      </w:r>
      <w:proofErr w:type="spellEnd"/>
      <w:r>
        <w:t>.</w:t>
      </w:r>
    </w:p>
    <w:p w14:paraId="4BFA9923" w14:textId="77777777" w:rsidR="00B36B2F" w:rsidRDefault="00020A7F">
      <w:pPr>
        <w:pStyle w:val="BodyText"/>
      </w:pPr>
      <w:r>
        <w:t xml:space="preserve">The project was executed across seven iterative two-week sprints: Sprint 1 focused on domain analysis, PostgreSQL relational schema modeling, and composite B-tree indexing; Sprint 2 delivered multi-tier RBAC authentication and the AI exam routine parser; Sprint 3 </w:t>
      </w:r>
      <w:r>
        <w:lastRenderedPageBreak/>
        <w:t xml:space="preserve">implemented the 23-taxonomy Question Paper and Rubric Studio; Sprint 4 engineered the 300 DPI document preprocessor, hybrid OCR cascade, and regex question boundary detector; Sprint 5 constructed the dual evaluation wizards and multi-provider AI failover orchestrator; Sprint 6 developed the split-screen teacher verification workbench, </w:t>
      </w:r>
      <w:proofErr w:type="spellStart"/>
      <w:r>
        <w:t>ReportLab</w:t>
      </w:r>
      <w:proofErr w:type="spellEnd"/>
      <w:r>
        <w:t xml:space="preserve"> certified PDF stamper, and storage lifecycle manager; and Sprint 7 finalized real-time Course OBE Tabulation, </w:t>
      </w:r>
      <w:proofErr w:type="spellStart"/>
      <w:r>
        <w:t>openpyxl</w:t>
      </w:r>
      <w:proofErr w:type="spellEnd"/>
      <w:r>
        <w:t xml:space="preserve"> 8-sheet Excel export, and end-to-end integration testing.</w:t>
      </w:r>
    </w:p>
    <w:p w14:paraId="67D1BA37" w14:textId="77777777" w:rsidR="00B36B2F" w:rsidRDefault="00020A7F">
      <w:pPr>
        <w:pStyle w:val="BodyText"/>
      </w:pPr>
      <w:r>
        <w:t>The Agile Scrum process model was chosen over traditional Waterfall models for several critical technical reasons:</w:t>
      </w:r>
    </w:p>
    <w:p w14:paraId="73E1BC66" w14:textId="77777777" w:rsidR="00B36B2F" w:rsidRDefault="00020A7F">
      <w:pPr>
        <w:pStyle w:val="BodyText"/>
      </w:pPr>
      <w:r>
        <w:t xml:space="preserve">1. Evolving AI Model Interfaces: Multimodal vision and language model APIs evolve rapidly. Agile iterations allowed seamless integration and benchmarking of diverse providers (Ollama </w:t>
      </w:r>
      <w:proofErr w:type="spellStart"/>
      <w:r>
        <w:t>Moondream</w:t>
      </w:r>
      <w:proofErr w:type="spellEnd"/>
      <w:r>
        <w:t xml:space="preserve">, </w:t>
      </w:r>
      <w:proofErr w:type="spellStart"/>
      <w:r>
        <w:t>Groq</w:t>
      </w:r>
      <w:proofErr w:type="spellEnd"/>
      <w:r>
        <w:t xml:space="preserve"> LPU, Gemini 2.5 Flash) without disrupting core architectural contracts.</w:t>
      </w:r>
    </w:p>
    <w:p w14:paraId="36058EE4" w14:textId="77777777" w:rsidR="00B36B2F" w:rsidRDefault="00020A7F">
      <w:pPr>
        <w:pStyle w:val="BodyText"/>
      </w:pPr>
      <w:r>
        <w:t>2. Continuous Examiner Feedback: Early sprint releases of the grading interface enabled university faculty members to test the split-screen canvas, resulting in immediate UX refinements such as pan/zoom controls, keyboard shortcuts, and zero-AI manual fallback modes.</w:t>
      </w:r>
    </w:p>
    <w:p w14:paraId="0E4781CB" w14:textId="77777777" w:rsidR="00B36B2F" w:rsidRDefault="00020A7F">
      <w:pPr>
        <w:pStyle w:val="BodyText"/>
      </w:pPr>
      <w:r>
        <w:t>3. Incremental Risk Mitigation: Developing complex subsystems incrementally—such as validating the regex question boundary detector before building the full evaluation wizard—prevented architectural deadlocks and ensured early bug discovery.</w:t>
      </w:r>
    </w:p>
    <w:p w14:paraId="684B0EBA" w14:textId="77777777" w:rsidR="00B36B2F" w:rsidRDefault="00020A7F">
      <w:pPr>
        <w:pStyle w:val="BodyText"/>
      </w:pPr>
      <w:r>
        <w:t xml:space="preserve">4. Test-Driven Verification: Each sprint incorporated comprehensive automated test suites (Django </w:t>
      </w:r>
      <w:proofErr w:type="spellStart"/>
      <w:r>
        <w:t>TestCase</w:t>
      </w:r>
      <w:proofErr w:type="spellEnd"/>
      <w:r>
        <w:t xml:space="preserve"> and mock API runners), ensuring 100% test pass rates and zero system regressions throughout development.</w:t>
      </w:r>
    </w:p>
    <w:p w14:paraId="2280E870" w14:textId="77777777" w:rsidR="00B36B2F" w:rsidRDefault="00020A7F">
      <w:pPr>
        <w:pStyle w:val="Heading4"/>
      </w:pPr>
      <w:r>
        <w:t>1.5 Feasibility Study</w:t>
      </w:r>
    </w:p>
    <w:p w14:paraId="4661D59F" w14:textId="77777777" w:rsidR="00B36B2F" w:rsidRDefault="00020A7F">
      <w:pPr>
        <w:pStyle w:val="BodyText"/>
      </w:pPr>
      <w:r>
        <w:t xml:space="preserve">Before commencing full-scale architectural implementation, a comprehensive feasibility study was conducted across technical, economic, and operational dimensions. The proposed </w:t>
      </w:r>
      <w:proofErr w:type="spellStart"/>
      <w:r>
        <w:t>IntelliGrade</w:t>
      </w:r>
      <w:proofErr w:type="spellEnd"/>
      <w:r>
        <w:t xml:space="preserve"> ecosystem demonstrated complete viability across all three areas as detailed below:</w:t>
      </w:r>
    </w:p>
    <w:p w14:paraId="324D12CC" w14:textId="77777777" w:rsidR="00B36B2F" w:rsidRDefault="00020A7F">
      <w:pPr>
        <w:pStyle w:val="Heading5"/>
      </w:pPr>
      <w:r>
        <w:t>1.5.1 Technical Feasibility.</w:t>
      </w:r>
    </w:p>
    <w:p w14:paraId="51D6F460" w14:textId="77777777" w:rsidR="00B36B2F" w:rsidRDefault="00020A7F">
      <w:pPr>
        <w:pStyle w:val="C-BodyText"/>
      </w:pPr>
      <w:r>
        <w:lastRenderedPageBreak/>
        <w:t xml:space="preserve">The technical feasibility of </w:t>
      </w:r>
      <w:proofErr w:type="spellStart"/>
      <w:r>
        <w:t>IntelliGrade</w:t>
      </w:r>
      <w:proofErr w:type="spellEnd"/>
      <w:r>
        <w:t xml:space="preserve"> is firmly established through the maturity and interoperability of modern open-source software and artificial intelligence frameworks:</w:t>
      </w:r>
    </w:p>
    <w:p w14:paraId="3E69DFAA" w14:textId="77777777" w:rsidR="00B36B2F" w:rsidRDefault="00020A7F">
      <w:pPr>
        <w:pStyle w:val="BulletedList"/>
      </w:pPr>
      <w:r>
        <w:t>Robust Backend &amp; Persistence: Python 3.11+ and Django 5.2 provide an enterprise-grade Model-View-Template (MVT) architecture with an advanced ORM capable of executing composite indexing and eager relation prefetching (</w:t>
      </w:r>
      <w:proofErr w:type="spellStart"/>
      <w:r>
        <w:t>select_related</w:t>
      </w:r>
      <w:proofErr w:type="spellEnd"/>
      <w:r>
        <w:t xml:space="preserve"> and </w:t>
      </w:r>
      <w:proofErr w:type="spellStart"/>
      <w:r>
        <w:t>prefetch_related</w:t>
      </w:r>
      <w:proofErr w:type="spellEnd"/>
      <w:r>
        <w:t>) to eliminate N+1 query bottlenecks.</w:t>
      </w:r>
    </w:p>
    <w:p w14:paraId="7EB65FF6" w14:textId="77777777" w:rsidR="00B36B2F" w:rsidRDefault="00020A7F">
      <w:pPr>
        <w:pStyle w:val="BulletedList"/>
      </w:pPr>
      <w:r>
        <w:t xml:space="preserve">High-Performance Document Processing: </w:t>
      </w:r>
      <w:proofErr w:type="spellStart"/>
      <w:r>
        <w:t>PyMuPDF</w:t>
      </w:r>
      <w:proofErr w:type="spellEnd"/>
      <w:r>
        <w:t xml:space="preserve"> (</w:t>
      </w:r>
      <w:proofErr w:type="spellStart"/>
      <w:r>
        <w:t>fitz</w:t>
      </w:r>
      <w:proofErr w:type="spellEnd"/>
      <w:r>
        <w:t xml:space="preserve">) delivers millisecond-level 300 DPI PDF rasterization and native glyph mapping, while OpenCV provides proven mathematical transformations for image </w:t>
      </w:r>
      <w:proofErr w:type="spellStart"/>
      <w:r>
        <w:t>deskewing</w:t>
      </w:r>
      <w:proofErr w:type="spellEnd"/>
      <w:r>
        <w:t xml:space="preserve"> and adaptive thresholding.</w:t>
      </w:r>
    </w:p>
    <w:p w14:paraId="358C4D17" w14:textId="77777777" w:rsidR="00B36B2F" w:rsidRDefault="00020A7F">
      <w:pPr>
        <w:pStyle w:val="BulletedList"/>
      </w:pPr>
      <w:r>
        <w:t xml:space="preserve">Hybrid AI &amp; OCR Fallback: The combination of </w:t>
      </w:r>
      <w:proofErr w:type="spellStart"/>
      <w:r>
        <w:t>PyTesseract</w:t>
      </w:r>
      <w:proofErr w:type="spellEnd"/>
      <w:r>
        <w:t xml:space="preserve"> for printed text, </w:t>
      </w:r>
      <w:proofErr w:type="spellStart"/>
      <w:r>
        <w:t>EasyOCR</w:t>
      </w:r>
      <w:proofErr w:type="spellEnd"/>
      <w:r>
        <w:t xml:space="preserve"> for deep-learning handwriting detection, and a multi-provider AI failover chain (Local </w:t>
      </w:r>
      <w:proofErr w:type="spellStart"/>
      <w:r>
        <w:t>Moondream</w:t>
      </w:r>
      <w:proofErr w:type="spellEnd"/>
      <w:r>
        <w:t xml:space="preserve">, </w:t>
      </w:r>
      <w:proofErr w:type="spellStart"/>
      <w:r>
        <w:t>Groq</w:t>
      </w:r>
      <w:proofErr w:type="spellEnd"/>
      <w:r>
        <w:t xml:space="preserve"> Llama-3.3, Google Gemini) ensures high-accuracy evaluation even during cloud API outages or rate-limit exhaustion.</w:t>
      </w:r>
    </w:p>
    <w:p w14:paraId="62763469" w14:textId="77777777" w:rsidR="00B36B2F" w:rsidRDefault="00020A7F">
      <w:pPr>
        <w:pStyle w:val="BulletedList"/>
      </w:pPr>
      <w:r>
        <w:t xml:space="preserve">Hardware Accessibility: The system is designed to execute efficiently on standard university server hardware (multi-core CPUs), utilizing lightweight quantized local vision models (800px LANCZOS </w:t>
      </w:r>
      <w:proofErr w:type="spellStart"/>
      <w:r>
        <w:t>downsampling</w:t>
      </w:r>
      <w:proofErr w:type="spellEnd"/>
      <w:r>
        <w:t>) and asynchronous non-blocking background threads for SMTP dispatch.</w:t>
      </w:r>
    </w:p>
    <w:p w14:paraId="6BC57DCD" w14:textId="77777777" w:rsidR="00B36B2F" w:rsidRDefault="00020A7F">
      <w:pPr>
        <w:pStyle w:val="Heading5"/>
      </w:pPr>
      <w:r>
        <w:t>1.5.2 Economic Feasibility.</w:t>
      </w:r>
    </w:p>
    <w:p w14:paraId="127823A0" w14:textId="77777777" w:rsidR="00B36B2F" w:rsidRDefault="00020A7F">
      <w:pPr>
        <w:pStyle w:val="C-BodyText"/>
      </w:pPr>
      <w:proofErr w:type="spellStart"/>
      <w:r>
        <w:t>IntelliGrade</w:t>
      </w:r>
      <w:proofErr w:type="spellEnd"/>
      <w:r>
        <w:t xml:space="preserve"> is exceptionally viable from an economic perspective, delivering substantial cost advantages and rapid return on investment:</w:t>
      </w:r>
    </w:p>
    <w:p w14:paraId="25FB783C" w14:textId="77777777" w:rsidR="00B36B2F" w:rsidRDefault="00020A7F">
      <w:pPr>
        <w:pStyle w:val="BulletedList"/>
      </w:pPr>
      <w:r>
        <w:t xml:space="preserve">Minimal Software Licensing Costs: The core infrastructure is built entirely upon battle-tested open-source software (Python, Django, PostgreSQL, </w:t>
      </w:r>
      <w:proofErr w:type="spellStart"/>
      <w:r>
        <w:t>PyMuPDF</w:t>
      </w:r>
      <w:proofErr w:type="spellEnd"/>
      <w:r>
        <w:t xml:space="preserve">, </w:t>
      </w:r>
      <w:proofErr w:type="spellStart"/>
      <w:r>
        <w:t>ReportLab</w:t>
      </w:r>
      <w:proofErr w:type="spellEnd"/>
      <w:r>
        <w:t xml:space="preserve">, </w:t>
      </w:r>
      <w:proofErr w:type="spellStart"/>
      <w:r>
        <w:t>openpyxl</w:t>
      </w:r>
      <w:proofErr w:type="spellEnd"/>
      <w:r>
        <w:t xml:space="preserve">, </w:t>
      </w:r>
      <w:proofErr w:type="spellStart"/>
      <w:r>
        <w:t>TailwindCSS</w:t>
      </w:r>
      <w:proofErr w:type="spellEnd"/>
      <w:r>
        <w:t>), requiring zero proprietary software licensing fees.</w:t>
      </w:r>
    </w:p>
    <w:p w14:paraId="3B4057BC" w14:textId="77777777" w:rsidR="00B36B2F" w:rsidRDefault="00020A7F">
      <w:pPr>
        <w:pStyle w:val="BulletedList"/>
      </w:pPr>
      <w:r>
        <w:t xml:space="preserve">Cost-Effective AI Operations: By implementing local offline vision (Moondream2 / Ollama) as the primary provider, script evaluation incurs zero API token costs. When using high-speed cloud providers like </w:t>
      </w:r>
      <w:proofErr w:type="spellStart"/>
      <w:r>
        <w:t>Groq</w:t>
      </w:r>
      <w:proofErr w:type="spellEnd"/>
      <w:r>
        <w:t xml:space="preserve"> or Gemini Flash, the cost per script is less than $0.0001, representing negligible operational overhead.</w:t>
      </w:r>
    </w:p>
    <w:p w14:paraId="2E729B25" w14:textId="77777777" w:rsidR="00B36B2F" w:rsidRDefault="00020A7F">
      <w:pPr>
        <w:pStyle w:val="BulletedList"/>
      </w:pPr>
      <w:r>
        <w:t xml:space="preserve">Dramatic Labor Cost Savings: Traditional manual evaluation of 60 multi-page scripts consumes approximately 14 hours of highly paid faculty time. </w:t>
      </w:r>
      <w:proofErr w:type="spellStart"/>
      <w:r>
        <w:t>IntelliGrade</w:t>
      </w:r>
      <w:proofErr w:type="spellEnd"/>
      <w:r>
        <w:t xml:space="preserve"> accelerates this process to under 30 minutes of verification, saving hundreds of institutional man-hours per semester and eliminating costs associated with paper storage and physical logistics.</w:t>
      </w:r>
    </w:p>
    <w:p w14:paraId="7DB697BB" w14:textId="77777777" w:rsidR="00B36B2F" w:rsidRDefault="00020A7F">
      <w:pPr>
        <w:pStyle w:val="Heading5"/>
      </w:pPr>
      <w:r>
        <w:t>1.5.3 Operational Feasibility.</w:t>
      </w:r>
    </w:p>
    <w:p w14:paraId="60E7D119" w14:textId="77777777" w:rsidR="00B36B2F" w:rsidRDefault="00020A7F">
      <w:pPr>
        <w:pStyle w:val="C-BodyText"/>
      </w:pPr>
      <w:r>
        <w:t xml:space="preserve">The operational feasibility of </w:t>
      </w:r>
      <w:proofErr w:type="spellStart"/>
      <w:r>
        <w:t>IntelliGrade</w:t>
      </w:r>
      <w:proofErr w:type="spellEnd"/>
      <w:r>
        <w:t xml:space="preserve"> is verified by its user-centric design and alignment with existing institutional policies:</w:t>
      </w:r>
    </w:p>
    <w:p w14:paraId="384DA923" w14:textId="77777777" w:rsidR="00B36B2F" w:rsidRDefault="00020A7F">
      <w:pPr>
        <w:pStyle w:val="BulletedList"/>
      </w:pPr>
      <w:r>
        <w:lastRenderedPageBreak/>
        <w:t>Zero Machine Learning Learning-Curve: The web-based user interface is intuitive and requires no technical machine learning expertise from faculty members. Familiar workflows—uploading scripts, checking bounding boxes, and clicking approval buttons—ensure rapid institutional adoption.</w:t>
      </w:r>
    </w:p>
    <w:p w14:paraId="165E83A0" w14:textId="77777777" w:rsidR="00B36B2F" w:rsidRDefault="00020A7F">
      <w:pPr>
        <w:pStyle w:val="BulletedList"/>
      </w:pPr>
      <w:r>
        <w:t xml:space="preserve">Preservation of Faculty Autonomy: </w:t>
      </w:r>
      <w:proofErr w:type="spellStart"/>
      <w:r>
        <w:t>IntelliGrade</w:t>
      </w:r>
      <w:proofErr w:type="spellEnd"/>
      <w:r>
        <w:t xml:space="preserve"> operates strictly as a Human-in-the-Loop copilot. The AI engine only suggests scores and diagnostic comments; teachers retain full authority to override marks, edit feedback, and finalize grades, ensuring complete academic trust.</w:t>
      </w:r>
    </w:p>
    <w:p w14:paraId="42EC57C8" w14:textId="77777777" w:rsidR="00B36B2F" w:rsidRDefault="00020A7F">
      <w:pPr>
        <w:pStyle w:val="BulletedList"/>
      </w:pPr>
      <w:r>
        <w:t>Direct Regulatory Compliance: The tabulation engine implements standard IUBAT grading policies and BAETE outcome formulas directly, producing familiar 8-sheet Excel spreadsheets that seamlessly integrate into existing departmental accreditation records.</w:t>
      </w:r>
    </w:p>
    <w:p w14:paraId="7FF07882" w14:textId="77777777" w:rsidR="00B36B2F" w:rsidRDefault="00020A7F">
      <w:pPr>
        <w:pStyle w:val="Heading4"/>
      </w:pPr>
      <w:r>
        <w:t>1.6 Structure of the Report</w:t>
      </w:r>
    </w:p>
    <w:p w14:paraId="474BFFCC" w14:textId="77777777" w:rsidR="00B36B2F" w:rsidRDefault="00020A7F">
      <w:pPr>
        <w:pStyle w:val="BodyText"/>
      </w:pPr>
      <w:r>
        <w:t>This practicum report is organized into four major chapters and supplementary sections, structured systematically to provide an exhaustive technical account of the project:</w:t>
      </w:r>
    </w:p>
    <w:p w14:paraId="49A11697" w14:textId="77777777" w:rsidR="00B36B2F" w:rsidRDefault="00020A7F">
      <w:pPr>
        <w:pStyle w:val="BodyText"/>
      </w:pPr>
      <w:r>
        <w:t>Chapter 1: Introduction establishes the background, institutional problem statement, research methodologies, broad and specific objectives, Agile Scrum process model, and comprehensive three-dimensional feasibility study.</w:t>
      </w:r>
    </w:p>
    <w:p w14:paraId="43EC84C2" w14:textId="77777777" w:rsidR="00B36B2F" w:rsidRDefault="00020A7F">
      <w:pPr>
        <w:pStyle w:val="BodyText"/>
      </w:pPr>
      <w:r>
        <w:t>Chapter 2: Organizational Overview presents an in-depth profile of IUBAT and the Department of Computer Science and Engineering, detailing institutional vision, mission, academic services, governance organogram, the author's role as Lead Systems Architect, and official organizational contact information.</w:t>
      </w:r>
    </w:p>
    <w:p w14:paraId="63ADE183" w14:textId="77777777" w:rsidR="00B36B2F" w:rsidRDefault="00020A7F">
      <w:pPr>
        <w:pStyle w:val="BodyText"/>
      </w:pPr>
      <w:r>
        <w:t>Chapter 3: Methods, System Design and Implementation constitutes the technical core of the report. It details stakeholder requirements, functional and non-functional specifications, multi-tier system architecture, relational database models and composite indexing, 300 DPI image preprocessing, hybrid OCR cascades, dual evaluation wizards, multi-provider AI failovers, split-screen teacher workbenches, real-time 8-sheet OBE tabulation, test coverage verification, and latency benchmarks.</w:t>
      </w:r>
    </w:p>
    <w:p w14:paraId="20B15308" w14:textId="77777777" w:rsidR="00B36B2F" w:rsidRDefault="00020A7F">
      <w:pPr>
        <w:pStyle w:val="BodyText"/>
      </w:pPr>
      <w:r>
        <w:t>Chapter 4: Conclusion &amp; Future Work synthesizes project achievements, highlights institutional contributions to academic governance and accreditation, evaluates system constraints, and presents an architectural development roadmap.</w:t>
      </w:r>
    </w:p>
    <w:p w14:paraId="4DCB17B9" w14:textId="77777777" w:rsidR="00B36B2F" w:rsidRDefault="00020A7F">
      <w:pPr>
        <w:pStyle w:val="BodyText"/>
        <w:sectPr w:rsidR="00B36B2F" w:rsidSect="00E65EC8">
          <w:headerReference w:type="default" r:id="rId14"/>
          <w:footerReference w:type="default" r:id="rId15"/>
          <w:headerReference w:type="first" r:id="rId16"/>
          <w:footerReference w:type="first" r:id="rId17"/>
          <w:pgSz w:w="12240" w:h="15840"/>
          <w:pgMar w:top="1440" w:right="1440" w:bottom="1440" w:left="1800" w:header="720" w:footer="720" w:gutter="0"/>
          <w:pgNumType w:start="1"/>
          <w:cols w:space="720"/>
          <w:titlePg/>
          <w:docGrid w:linePitch="360"/>
        </w:sectPr>
      </w:pPr>
      <w:r>
        <w:lastRenderedPageBreak/>
        <w:t>References and Plagiarism Report provide an exhaustive list of academic citations conforming to Harvard Referencing standards, followed by the institutional academic integrity declaration.</w:t>
      </w:r>
    </w:p>
    <w:p w14:paraId="0359E86E" w14:textId="77777777" w:rsidR="00B36B2F" w:rsidRDefault="00020A7F">
      <w:pPr>
        <w:pStyle w:val="Heading2"/>
      </w:pPr>
      <w:r>
        <w:lastRenderedPageBreak/>
        <w:t>Chapter 2.</w:t>
      </w:r>
    </w:p>
    <w:p w14:paraId="2B367DBB" w14:textId="77777777" w:rsidR="00B36B2F" w:rsidRDefault="00020A7F">
      <w:pPr>
        <w:pStyle w:val="Heading2"/>
      </w:pPr>
      <w:r>
        <w:t>Organizational Overview</w:t>
      </w:r>
    </w:p>
    <w:p w14:paraId="5312CDA8" w14:textId="77777777" w:rsidR="00085ADE" w:rsidRPr="00085ADE" w:rsidRDefault="00085ADE" w:rsidP="005B13A1">
      <w:pPr>
        <w:spacing w:line="360" w:lineRule="auto"/>
        <w:ind w:firstLine="720"/>
        <w:rPr>
          <w:shd w:val="clear" w:color="auto" w:fill="FFFFFF"/>
        </w:rPr>
      </w:pPr>
      <w:r w:rsidRPr="00085ADE">
        <w:rPr>
          <w:shd w:val="clear" w:color="auto" w:fill="FFFFFF"/>
        </w:rPr>
        <w:t>This chapter presents a comprehensive overview of Al Hadi Enterprise, the host organization of the practicum program, including its vision, mission, major services, organizational structure, and the role and responsibilities of the practicum trainee. Al Hadi Enterprise is a Bangladeshi technology solutions and software company engaged in e-commerce, retail automation, customized software development, CCTV and security solutions, IT infrastructure, and software licensing. The organization serves both individual consumers and corporate clients through technology-driven products and services, with a strong emphasis on reliability, customer satisfaction, and digital transformation.</w:t>
      </w:r>
    </w:p>
    <w:p w14:paraId="13688D36" w14:textId="77777777" w:rsidR="00085ADE" w:rsidRPr="00085ADE" w:rsidRDefault="00085ADE" w:rsidP="005B13A1">
      <w:pPr>
        <w:spacing w:line="360" w:lineRule="auto"/>
        <w:ind w:firstLine="720"/>
        <w:rPr>
          <w:shd w:val="clear" w:color="auto" w:fill="FFFFFF"/>
        </w:rPr>
      </w:pPr>
      <w:r w:rsidRPr="00085ADE">
        <w:rPr>
          <w:shd w:val="clear" w:color="auto" w:fill="FFFFFF"/>
        </w:rPr>
        <w:t>Established in 2022, the organization's e-commerce platform, Al-Hadi Express, operates as a one-stop online shopping destination in Bangladesh, offering products across categories such as electronics, smartphones, computing and accessories, cameras, household appliances, networking devices, and mobile accessories. In addition to its online retail operations, the organization provides customized technological solutions designed to improve business efficiency and operational automation.</w:t>
      </w:r>
    </w:p>
    <w:p w14:paraId="7570C2A0" w14:textId="77777777" w:rsidR="00B36B2F" w:rsidRDefault="00020A7F">
      <w:pPr>
        <w:pStyle w:val="Heading4"/>
      </w:pPr>
      <w:r>
        <w:t>2.1 Organization Vision</w:t>
      </w:r>
    </w:p>
    <w:p w14:paraId="3049C674" w14:textId="77777777" w:rsidR="00085ADE" w:rsidRPr="00085ADE" w:rsidRDefault="00085ADE" w:rsidP="005B13A1">
      <w:pPr>
        <w:spacing w:line="360" w:lineRule="auto"/>
        <w:ind w:firstLine="720"/>
        <w:rPr>
          <w:shd w:val="clear" w:color="auto" w:fill="FFFFFF"/>
        </w:rPr>
      </w:pPr>
      <w:r w:rsidRPr="00085ADE">
        <w:rPr>
          <w:shd w:val="clear" w:color="auto" w:fill="FFFFFF"/>
        </w:rPr>
        <w:t>The vision of Al Hadi Enterprise is to become one of the leading and most trusted technology solution providers and e-commerce companies in Bangladesh by delivering innovative digital services, quality products, and exceptional customer experiences. The organization seeks to bridge the gap between modern technology and everyday life by providing reliable digital platforms, efficient business solutions, and continuously improved technological services.</w:t>
      </w:r>
    </w:p>
    <w:p w14:paraId="194F2E67" w14:textId="77777777" w:rsidR="00085ADE" w:rsidRPr="00085ADE" w:rsidRDefault="00085ADE" w:rsidP="005B13A1">
      <w:pPr>
        <w:spacing w:line="360" w:lineRule="auto"/>
        <w:ind w:firstLine="720"/>
        <w:rPr>
          <w:shd w:val="clear" w:color="auto" w:fill="FFFFFF"/>
        </w:rPr>
      </w:pPr>
      <w:r w:rsidRPr="00085ADE">
        <w:rPr>
          <w:shd w:val="clear" w:color="auto" w:fill="FFFFFF"/>
        </w:rPr>
        <w:t xml:space="preserve">Through its e-commerce operations and customized software development services, Al Hadi Enterprise aims to contribute to the digital transformation of businesses and </w:t>
      </w:r>
      <w:r w:rsidRPr="00085ADE">
        <w:rPr>
          <w:shd w:val="clear" w:color="auto" w:fill="FFFFFF"/>
        </w:rPr>
        <w:lastRenderedPageBreak/>
        <w:t>consumers in Bangladesh. The organization emphasizes technological innovation, service reliability, product authenticity, and customer satisfaction as key components of its long-term growth.</w:t>
      </w:r>
    </w:p>
    <w:p w14:paraId="24A08C22" w14:textId="77777777" w:rsidR="00B36B2F" w:rsidRDefault="00020A7F">
      <w:pPr>
        <w:pStyle w:val="Heading4"/>
      </w:pPr>
      <w:r>
        <w:t>2.2 Organization Mission</w:t>
      </w:r>
    </w:p>
    <w:p w14:paraId="3BEB1AC2" w14:textId="77777777" w:rsidR="005B13A1" w:rsidRPr="005B13A1" w:rsidRDefault="005B13A1" w:rsidP="005B13A1">
      <w:pPr>
        <w:spacing w:line="360" w:lineRule="auto"/>
        <w:ind w:firstLine="720"/>
        <w:rPr>
          <w:shd w:val="clear" w:color="auto" w:fill="FFFFFF"/>
        </w:rPr>
      </w:pPr>
      <w:r w:rsidRPr="005B13A1">
        <w:rPr>
          <w:shd w:val="clear" w:color="auto" w:fill="FFFFFF"/>
        </w:rPr>
        <w:t>The mission of Al Hadi Enterprise is to empower individuals and businesses by providing reliable, innovative, and high-quality technology products and software solutions. The organization is committed to delivering a seamless customer experience through efficient e-commerce operations, secure online services, timely delivery, multiple payment options, and responsive technical support.</w:t>
      </w:r>
    </w:p>
    <w:p w14:paraId="456E539A" w14:textId="77777777" w:rsidR="005B13A1" w:rsidRPr="005B13A1" w:rsidRDefault="005B13A1" w:rsidP="005B13A1">
      <w:pPr>
        <w:spacing w:line="360" w:lineRule="auto"/>
        <w:ind w:firstLine="720"/>
        <w:rPr>
          <w:shd w:val="clear" w:color="auto" w:fill="FFFFFF"/>
        </w:rPr>
      </w:pPr>
      <w:r w:rsidRPr="005B13A1">
        <w:rPr>
          <w:shd w:val="clear" w:color="auto" w:fill="FFFFFF"/>
        </w:rPr>
        <w:t>The organization also focuses on supporting businesses through customized web applications, Point of Sale (POS) systems, security solutions, IT infrastructure, and software services. By continuously adopting modern technologies and improving its digital platforms, Al Hadi Enterprise aims to enhance operational efficiency, simplify technology adoption, and create sustainable value for its customers and business partners.</w:t>
      </w:r>
    </w:p>
    <w:p w14:paraId="552ED629" w14:textId="77777777" w:rsidR="00B36B2F" w:rsidRDefault="00020A7F">
      <w:pPr>
        <w:pStyle w:val="Heading4"/>
      </w:pPr>
      <w:r>
        <w:t>2.3 Organization Services</w:t>
      </w:r>
    </w:p>
    <w:p w14:paraId="601769D0" w14:textId="77777777" w:rsidR="005B13A1" w:rsidRPr="005B13A1" w:rsidRDefault="005B13A1" w:rsidP="00050159">
      <w:pPr>
        <w:spacing w:line="360" w:lineRule="auto"/>
        <w:ind w:firstLine="720"/>
        <w:rPr>
          <w:shd w:val="clear" w:color="auto" w:fill="FFFFFF"/>
        </w:rPr>
      </w:pPr>
      <w:r w:rsidRPr="005B13A1">
        <w:rPr>
          <w:shd w:val="clear" w:color="auto" w:fill="FFFFFF"/>
        </w:rPr>
        <w:t>Al Hadi Enterprise provides a diverse range of technology products and IT services to individual consumers, businesses, and corporate clients. Its major services include:</w:t>
      </w:r>
    </w:p>
    <w:p w14:paraId="7B2BB465" w14:textId="77777777" w:rsidR="006D3B67" w:rsidRPr="006D3B67" w:rsidRDefault="005B13A1" w:rsidP="00050159">
      <w:pPr>
        <w:spacing w:line="360" w:lineRule="auto"/>
        <w:ind w:firstLine="720"/>
        <w:rPr>
          <w:shd w:val="clear" w:color="auto" w:fill="FFFFFF"/>
        </w:rPr>
      </w:pPr>
      <w:r w:rsidRPr="005B13A1">
        <w:rPr>
          <w:shd w:val="clear" w:color="auto" w:fill="FFFFFF"/>
        </w:rPr>
        <w:t>1. E-Commerce Platform:</w:t>
      </w:r>
    </w:p>
    <w:p w14:paraId="7D432D78" w14:textId="21BA17B1" w:rsidR="005B13A1" w:rsidRPr="005B13A1" w:rsidRDefault="005B13A1" w:rsidP="00050159">
      <w:pPr>
        <w:spacing w:line="360" w:lineRule="auto"/>
        <w:ind w:firstLine="720"/>
        <w:rPr>
          <w:shd w:val="clear" w:color="auto" w:fill="FFFFFF"/>
        </w:rPr>
      </w:pPr>
      <w:r w:rsidRPr="005B13A1">
        <w:rPr>
          <w:shd w:val="clear" w:color="auto" w:fill="FFFFFF"/>
        </w:rPr>
        <w:t>The organization operates an online shopping platform offering a wide range of products, including smartphones, laptops, computer components, cameras, household appliances, mobile accessories, networking devices, and other electronic products. The platform supports multiple payment methods and provides doorstep delivery services throughout Bangladesh.</w:t>
      </w:r>
    </w:p>
    <w:p w14:paraId="2494A658" w14:textId="77777777" w:rsidR="006D3B67" w:rsidRPr="006D3B67" w:rsidRDefault="005B13A1" w:rsidP="00050159">
      <w:pPr>
        <w:spacing w:line="360" w:lineRule="auto"/>
        <w:ind w:firstLine="720"/>
        <w:rPr>
          <w:shd w:val="clear" w:color="auto" w:fill="FFFFFF"/>
        </w:rPr>
      </w:pPr>
      <w:r w:rsidRPr="005B13A1">
        <w:rPr>
          <w:shd w:val="clear" w:color="auto" w:fill="FFFFFF"/>
        </w:rPr>
        <w:t>2. Point of Sale (POS) Solutions:</w:t>
      </w:r>
    </w:p>
    <w:p w14:paraId="15345DCA" w14:textId="355F5034" w:rsidR="005B13A1" w:rsidRPr="005B13A1" w:rsidRDefault="005B13A1" w:rsidP="00050159">
      <w:pPr>
        <w:spacing w:line="360" w:lineRule="auto"/>
        <w:ind w:firstLine="720"/>
        <w:rPr>
          <w:shd w:val="clear" w:color="auto" w:fill="FFFFFF"/>
        </w:rPr>
      </w:pPr>
      <w:r w:rsidRPr="005B13A1">
        <w:rPr>
          <w:shd w:val="clear" w:color="auto" w:fill="FFFFFF"/>
        </w:rPr>
        <w:t xml:space="preserve">Al Hadi Enterprise provides POS-based retail automation solutions, including POS software, barcode scanners, receipt printers, and related hardware. These solutions help </w:t>
      </w:r>
      <w:r w:rsidRPr="005B13A1">
        <w:rPr>
          <w:shd w:val="clear" w:color="auto" w:fill="FFFFFF"/>
        </w:rPr>
        <w:lastRenderedPageBreak/>
        <w:t>businesses manage sales transactions, inventory, and day-to-day retail operations more efficiently.</w:t>
      </w:r>
    </w:p>
    <w:p w14:paraId="5983DD89" w14:textId="77777777" w:rsidR="006D3B67" w:rsidRPr="006D3B67" w:rsidRDefault="005B13A1" w:rsidP="00050159">
      <w:pPr>
        <w:spacing w:line="360" w:lineRule="auto"/>
        <w:ind w:firstLine="720"/>
        <w:rPr>
          <w:shd w:val="clear" w:color="auto" w:fill="FFFFFF"/>
        </w:rPr>
      </w:pPr>
      <w:r w:rsidRPr="005B13A1">
        <w:rPr>
          <w:shd w:val="clear" w:color="auto" w:fill="FFFFFF"/>
        </w:rPr>
        <w:t>3. CCTV and Security Solutions:</w:t>
      </w:r>
    </w:p>
    <w:p w14:paraId="14FED857" w14:textId="5DCB40DA" w:rsidR="005B13A1" w:rsidRPr="005B13A1" w:rsidRDefault="005B13A1" w:rsidP="00050159">
      <w:pPr>
        <w:spacing w:line="360" w:lineRule="auto"/>
        <w:ind w:firstLine="720"/>
        <w:rPr>
          <w:shd w:val="clear" w:color="auto" w:fill="FFFFFF"/>
        </w:rPr>
      </w:pPr>
      <w:r w:rsidRPr="005B13A1">
        <w:rPr>
          <w:shd w:val="clear" w:color="auto" w:fill="FFFFFF"/>
        </w:rPr>
        <w:t>The organization supplies and installs CCTV cameras, DVR/NVR systems, biometric attendance devices, and other security technologies. These services support residential, commercial, and organizational security requirements.</w:t>
      </w:r>
    </w:p>
    <w:p w14:paraId="30CC509D" w14:textId="77777777" w:rsidR="006D3B67" w:rsidRPr="006D3B67" w:rsidRDefault="005B13A1" w:rsidP="00050159">
      <w:pPr>
        <w:spacing w:line="360" w:lineRule="auto"/>
        <w:ind w:firstLine="720"/>
        <w:rPr>
          <w:shd w:val="clear" w:color="auto" w:fill="FFFFFF"/>
        </w:rPr>
      </w:pPr>
      <w:r w:rsidRPr="005B13A1">
        <w:rPr>
          <w:shd w:val="clear" w:color="auto" w:fill="FFFFFF"/>
        </w:rPr>
        <w:t>4.</w:t>
      </w:r>
      <w:r w:rsidR="006D113C" w:rsidRPr="006D3B67">
        <w:rPr>
          <w:shd w:val="clear" w:color="auto" w:fill="FFFFFF"/>
        </w:rPr>
        <w:t xml:space="preserve"> </w:t>
      </w:r>
      <w:r w:rsidRPr="005B13A1">
        <w:rPr>
          <w:shd w:val="clear" w:color="auto" w:fill="FFFFFF"/>
        </w:rPr>
        <w:t>Software</w:t>
      </w:r>
      <w:r w:rsidR="006D113C" w:rsidRPr="006D3B67">
        <w:rPr>
          <w:shd w:val="clear" w:color="auto" w:fill="FFFFFF"/>
        </w:rPr>
        <w:t xml:space="preserve"> </w:t>
      </w:r>
      <w:r w:rsidRPr="005B13A1">
        <w:rPr>
          <w:shd w:val="clear" w:color="auto" w:fill="FFFFFF"/>
        </w:rPr>
        <w:t>Development:</w:t>
      </w:r>
    </w:p>
    <w:p w14:paraId="0FBE3FCD" w14:textId="2E41E3C9" w:rsidR="005B13A1" w:rsidRPr="005B13A1" w:rsidRDefault="005B13A1" w:rsidP="00050159">
      <w:pPr>
        <w:spacing w:line="360" w:lineRule="auto"/>
        <w:ind w:firstLine="720"/>
        <w:rPr>
          <w:shd w:val="clear" w:color="auto" w:fill="FFFFFF"/>
        </w:rPr>
      </w:pPr>
      <w:r w:rsidRPr="005B13A1">
        <w:rPr>
          <w:shd w:val="clear" w:color="auto" w:fill="FFFFFF"/>
        </w:rPr>
        <w:t>Al Hadi Enterprise develops customized web applications and business management systems according to client requirements. The software development team works with modern web technologies to design, develop, test, deploy, and maintain scalable digital solutions.</w:t>
      </w:r>
    </w:p>
    <w:p w14:paraId="52E3269F" w14:textId="77777777" w:rsidR="006D3B67" w:rsidRPr="006D3B67" w:rsidRDefault="005B13A1" w:rsidP="00050159">
      <w:pPr>
        <w:spacing w:line="360" w:lineRule="auto"/>
        <w:ind w:firstLine="720"/>
        <w:rPr>
          <w:shd w:val="clear" w:color="auto" w:fill="FFFFFF"/>
        </w:rPr>
      </w:pPr>
      <w:r w:rsidRPr="005B13A1">
        <w:rPr>
          <w:shd w:val="clear" w:color="auto" w:fill="FFFFFF"/>
        </w:rPr>
        <w:t>5. IT Infrastructure and Software Licensing:</w:t>
      </w:r>
    </w:p>
    <w:p w14:paraId="10A245CF" w14:textId="3E3002AB" w:rsidR="005B13A1" w:rsidRPr="005B13A1" w:rsidRDefault="005B13A1" w:rsidP="00050159">
      <w:pPr>
        <w:spacing w:line="360" w:lineRule="auto"/>
        <w:ind w:firstLine="720"/>
        <w:rPr>
          <w:shd w:val="clear" w:color="auto" w:fill="FFFFFF"/>
        </w:rPr>
      </w:pPr>
      <w:r w:rsidRPr="005B13A1">
        <w:rPr>
          <w:shd w:val="clear" w:color="auto" w:fill="FFFFFF"/>
        </w:rPr>
        <w:t>The organization provides computer hardware, networking equipment, operating systems, databases, licensed software, and other IT infrastructure components to support the technological requirements of businesses and institutions.</w:t>
      </w:r>
    </w:p>
    <w:p w14:paraId="05E7AB64" w14:textId="77777777" w:rsidR="006D3B67" w:rsidRPr="006D3B67" w:rsidRDefault="005B13A1" w:rsidP="00050159">
      <w:pPr>
        <w:spacing w:line="360" w:lineRule="auto"/>
        <w:ind w:firstLine="720"/>
        <w:rPr>
          <w:shd w:val="clear" w:color="auto" w:fill="FFFFFF"/>
        </w:rPr>
      </w:pPr>
      <w:r w:rsidRPr="005B13A1">
        <w:rPr>
          <w:shd w:val="clear" w:color="auto" w:fill="FFFFFF"/>
        </w:rPr>
        <w:t>6. Logistics and Customer Support:</w:t>
      </w:r>
    </w:p>
    <w:p w14:paraId="3C5CE1BA" w14:textId="0D29567D" w:rsidR="005B13A1" w:rsidRPr="005B13A1" w:rsidRDefault="005B13A1" w:rsidP="00050159">
      <w:pPr>
        <w:spacing w:line="360" w:lineRule="auto"/>
        <w:ind w:firstLine="720"/>
        <w:rPr>
          <w:shd w:val="clear" w:color="auto" w:fill="FFFFFF"/>
        </w:rPr>
      </w:pPr>
      <w:r w:rsidRPr="005B13A1">
        <w:rPr>
          <w:shd w:val="clear" w:color="auto" w:fill="FFFFFF"/>
        </w:rPr>
        <w:t>Through its e-commerce operations, Al Hadi Enterprise provides product delivery, return services, customer support, and multiple payment facilities with the objective of ensuring a convenient and reliable online shopping experience.</w:t>
      </w:r>
    </w:p>
    <w:p w14:paraId="64B850D3" w14:textId="77777777" w:rsidR="00B36B2F" w:rsidRDefault="00020A7F">
      <w:pPr>
        <w:pStyle w:val="Heading4"/>
      </w:pPr>
      <w:r>
        <w:t>2.4 Organizational Structure</w:t>
      </w:r>
    </w:p>
    <w:p w14:paraId="2549B320" w14:textId="77777777" w:rsidR="00050159" w:rsidRPr="00050159" w:rsidRDefault="00050159" w:rsidP="00F66AB6">
      <w:pPr>
        <w:pStyle w:val="BodyText"/>
      </w:pPr>
      <w:r w:rsidRPr="00050159">
        <w:t>Al Hadi Enterprise operates through a functional organizational structure consisting of management, business operations, e-commerce and sales, technical and software development, customer support, logistics, and other supporting functions. The organizational structure enables different teams to coordinate their activities while maintaining specialized responsibilities.</w:t>
      </w:r>
    </w:p>
    <w:p w14:paraId="1769A0B4" w14:textId="77777777" w:rsidR="00050159" w:rsidRPr="00050159" w:rsidRDefault="00050159" w:rsidP="00F66AB6">
      <w:pPr>
        <w:pStyle w:val="BodyText"/>
      </w:pPr>
      <w:r w:rsidRPr="00050159">
        <w:t xml:space="preserve">The software development function operates as an important technical component of the organization, responsible for developing and maintaining customized web applications and </w:t>
      </w:r>
      <w:r w:rsidRPr="00050159">
        <w:lastRenderedPageBreak/>
        <w:t>internal business solutions. Software engineers and interns work under the supervision of senior technical personnel and collaborate with relevant business and operational teams during the development lifecycle.</w:t>
      </w:r>
    </w:p>
    <w:p w14:paraId="4A46D735" w14:textId="7BCF4686" w:rsidR="00050159" w:rsidRDefault="00050159" w:rsidP="00F66AB6">
      <w:pPr>
        <w:pStyle w:val="BodyText"/>
      </w:pPr>
      <w:r w:rsidRPr="00050159">
        <w:t>The organizational hierarchy and the position of the practicum trainee within the software development function are illustrated in Figure 2.1.</w:t>
      </w:r>
    </w:p>
    <w:p w14:paraId="59D17ED6" w14:textId="2249C94B" w:rsidR="00E31698" w:rsidRPr="00050159" w:rsidRDefault="00E31698" w:rsidP="00E31698">
      <w:pPr>
        <w:spacing w:before="100" w:beforeAutospacing="1" w:after="100" w:afterAutospacing="1" w:line="240" w:lineRule="auto"/>
        <w:jc w:val="left"/>
        <w:rPr>
          <w:rFonts w:eastAsia="Times New Roman"/>
        </w:rPr>
      </w:pPr>
      <w:r w:rsidRPr="00E31698">
        <w:rPr>
          <w:rFonts w:eastAsia="Times New Roman"/>
          <w:noProof/>
        </w:rPr>
        <w:drawing>
          <wp:inline distT="0" distB="0" distL="0" distR="0" wp14:anchorId="04D6C230" wp14:editId="2DEC9FF8">
            <wp:extent cx="5715000" cy="32232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00" cy="3223260"/>
                    </a:xfrm>
                    <a:prstGeom prst="rect">
                      <a:avLst/>
                    </a:prstGeom>
                    <a:noFill/>
                    <a:ln>
                      <a:noFill/>
                    </a:ln>
                  </pic:spPr>
                </pic:pic>
              </a:graphicData>
            </a:graphic>
          </wp:inline>
        </w:drawing>
      </w:r>
    </w:p>
    <w:p w14:paraId="0356FC9D" w14:textId="5CE96C86" w:rsidR="00B36B2F" w:rsidRDefault="00020A7F">
      <w:pPr>
        <w:pStyle w:val="FigureCell"/>
      </w:pPr>
      <w:r>
        <w:rPr>
          <w:b/>
          <w:sz w:val="22"/>
        </w:rPr>
        <w:t xml:space="preserve">Figure 2.1: </w:t>
      </w:r>
      <w:r w:rsidR="00E31698" w:rsidRPr="00E31698">
        <w:rPr>
          <w:b/>
          <w:sz w:val="22"/>
        </w:rPr>
        <w:t>Organizational Structure of Al Hadi Enterprise and Software Development Team</w:t>
      </w:r>
    </w:p>
    <w:p w14:paraId="3D4FA235" w14:textId="332402AE" w:rsidR="00F178EA" w:rsidRPr="00F178EA" w:rsidRDefault="00F178EA" w:rsidP="00F178EA">
      <w:pPr>
        <w:spacing w:line="360" w:lineRule="auto"/>
      </w:pPr>
      <w:r w:rsidRPr="00F178EA">
        <w:rPr>
          <w:shd w:val="clear" w:color="auto" w:fill="FFFFFF"/>
        </w:rPr>
        <w:t>Figure 2.1 illustrates the organizational structure of Al Hadi Enterprise and highlights the reporting relationship between the organizational management, technical/software development function, and the practicum trainee. The structure demonstrates how software development activities are integrated with the organization's broader e-commerce and technology service operations.</w:t>
      </w:r>
    </w:p>
    <w:p w14:paraId="3165F679" w14:textId="77777777" w:rsidR="00B36B2F" w:rsidRDefault="00020A7F">
      <w:pPr>
        <w:pStyle w:val="Heading4"/>
      </w:pPr>
      <w:r>
        <w:t>2.5 My Position in this Organization</w:t>
      </w:r>
    </w:p>
    <w:p w14:paraId="7F9ADAC0" w14:textId="77777777" w:rsidR="00F178EA" w:rsidRPr="00F178EA" w:rsidRDefault="00F178EA" w:rsidP="00F178EA">
      <w:pPr>
        <w:spacing w:line="360" w:lineRule="auto"/>
        <w:ind w:firstLine="720"/>
        <w:rPr>
          <w:shd w:val="clear" w:color="auto" w:fill="FFFFFF"/>
        </w:rPr>
      </w:pPr>
      <w:r w:rsidRPr="00F178EA">
        <w:rPr>
          <w:shd w:val="clear" w:color="auto" w:fill="FFFFFF"/>
        </w:rPr>
        <w:t>During the practicum period, I worked as a Software Engineering Intern at Al Hadi Enterprise within the software development team. My primary responsibilities involved assisting in the design, development, testing, debugging, and maintenance of web-based software applications using the Django framework and related web technologies.</w:t>
      </w:r>
    </w:p>
    <w:p w14:paraId="72C6E478" w14:textId="77777777" w:rsidR="00F178EA" w:rsidRPr="00F178EA" w:rsidRDefault="00F178EA" w:rsidP="00F178EA">
      <w:pPr>
        <w:spacing w:line="360" w:lineRule="auto"/>
        <w:ind w:firstLine="720"/>
        <w:rPr>
          <w:shd w:val="clear" w:color="auto" w:fill="FFFFFF"/>
        </w:rPr>
      </w:pPr>
      <w:r w:rsidRPr="00F178EA">
        <w:rPr>
          <w:shd w:val="clear" w:color="auto" w:fill="FFFFFF"/>
        </w:rPr>
        <w:lastRenderedPageBreak/>
        <w:t xml:space="preserve">Throughout the practicum, I was involved in the development of </w:t>
      </w:r>
      <w:proofErr w:type="spellStart"/>
      <w:r w:rsidRPr="00F178EA">
        <w:rPr>
          <w:shd w:val="clear" w:color="auto" w:fill="FFFFFF"/>
        </w:rPr>
        <w:t>IntelliGrade</w:t>
      </w:r>
      <w:proofErr w:type="spellEnd"/>
      <w:r w:rsidRPr="00F178EA">
        <w:rPr>
          <w:shd w:val="clear" w:color="auto" w:fill="FFFFFF"/>
        </w:rPr>
        <w:t>, an AI-assisted examination evaluation and academic assessment platform. My responsibilities covered multiple aspects of the system development lifecycle, including backend development, database integration, AI service integration, document processing, OCR, examination workflow development, evaluation automation, and system testing.</w:t>
      </w:r>
    </w:p>
    <w:p w14:paraId="5337BF03" w14:textId="77777777" w:rsidR="00F178EA" w:rsidRPr="00F178EA" w:rsidRDefault="00F178EA" w:rsidP="00F178EA">
      <w:pPr>
        <w:spacing w:line="360" w:lineRule="auto"/>
        <w:ind w:firstLine="720"/>
        <w:rPr>
          <w:shd w:val="clear" w:color="auto" w:fill="FFFFFF"/>
        </w:rPr>
      </w:pPr>
      <w:r w:rsidRPr="00F178EA">
        <w:rPr>
          <w:shd w:val="clear" w:color="auto" w:fill="FFFFFF"/>
        </w:rPr>
        <w:t>My major responsibilities included:</w:t>
      </w:r>
    </w:p>
    <w:p w14:paraId="1CA7B3D4"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Designing and implementing backend functionalities using Django and Python. </w:t>
      </w:r>
    </w:p>
    <w:p w14:paraId="68AA8868"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Developing and maintaining database models and application workflows. </w:t>
      </w:r>
    </w:p>
    <w:p w14:paraId="713FE70E"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Implementing OCR and document-processing pipelines for examination papers and answer scripts. </w:t>
      </w:r>
    </w:p>
    <w:p w14:paraId="3B8FE5CB"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Integrating multimodal AI services for automated question extraction and answer evaluation. </w:t>
      </w:r>
    </w:p>
    <w:p w14:paraId="1A6F7131"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Developing AI provider routing and failover mechanisms for reliable evaluation processing. </w:t>
      </w:r>
    </w:p>
    <w:p w14:paraId="4056337A"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Implementing examination question, rubric, answer-script, and evaluation management functionalities. </w:t>
      </w:r>
    </w:p>
    <w:p w14:paraId="46019E85"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Developing teacher, student, examiner, and administrative dashboard functionalities. </w:t>
      </w:r>
    </w:p>
    <w:p w14:paraId="472B2DEE"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Implementing OBE-based course tabulation, grade calculation, and academic reporting. </w:t>
      </w:r>
    </w:p>
    <w:p w14:paraId="5E8DE697"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Integrating Excel-based reporting and automated result synchronization. </w:t>
      </w:r>
    </w:p>
    <w:p w14:paraId="04D4149D"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Conducting functional testing, debugging, performance optimization, and real-time application testing. </w:t>
      </w:r>
    </w:p>
    <w:p w14:paraId="572771C6"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Supporting deployment and production configuration of the developed web application. </w:t>
      </w:r>
    </w:p>
    <w:p w14:paraId="1F448F40" w14:textId="77777777" w:rsidR="00F178EA" w:rsidRPr="00F178EA" w:rsidRDefault="00F178EA" w:rsidP="00F178EA">
      <w:pPr>
        <w:spacing w:line="360" w:lineRule="auto"/>
        <w:ind w:firstLine="720"/>
        <w:rPr>
          <w:shd w:val="clear" w:color="auto" w:fill="FFFFFF"/>
        </w:rPr>
      </w:pPr>
      <w:r w:rsidRPr="00F178EA">
        <w:rPr>
          <w:shd w:val="clear" w:color="auto" w:fill="FFFFFF"/>
        </w:rPr>
        <w:t>This role provided practical experience in applying software engineering principles to a real-world application environment and enabled me to work with modern backend, AI, document-processing, database, and web application technologies.</w:t>
      </w:r>
    </w:p>
    <w:p w14:paraId="37E01C22" w14:textId="77777777" w:rsidR="00B36B2F" w:rsidRDefault="00020A7F">
      <w:pPr>
        <w:pStyle w:val="Heading4"/>
      </w:pPr>
      <w:r>
        <w:lastRenderedPageBreak/>
        <w:t>2.6 Address of the Organization</w:t>
      </w:r>
    </w:p>
    <w:p w14:paraId="19358CC2" w14:textId="77777777" w:rsidR="00F178EA" w:rsidRPr="00F178EA" w:rsidRDefault="00F178EA" w:rsidP="00F178EA">
      <w:pPr>
        <w:pStyle w:val="BodyText"/>
      </w:pPr>
      <w:r w:rsidRPr="00F178EA">
        <w:t>The registered and corporate office of the host organization is:</w:t>
      </w:r>
    </w:p>
    <w:p w14:paraId="56D86A0E" w14:textId="77777777" w:rsidR="00113877" w:rsidRDefault="00F178EA" w:rsidP="00F178EA">
      <w:pPr>
        <w:pStyle w:val="BodyText"/>
        <w:rPr>
          <w:b/>
          <w:bCs/>
        </w:rPr>
      </w:pPr>
      <w:r w:rsidRPr="00F178EA">
        <w:rPr>
          <w:b/>
          <w:bCs/>
        </w:rPr>
        <w:t>Al Hadi Enterprise</w:t>
      </w:r>
    </w:p>
    <w:p w14:paraId="16A9FFDC" w14:textId="77777777" w:rsidR="00113877" w:rsidRDefault="00F178EA" w:rsidP="00113877">
      <w:pPr>
        <w:pStyle w:val="BodyText"/>
      </w:pPr>
      <w:r w:rsidRPr="00F178EA">
        <w:t>Plot 6 (3rd Floor),</w:t>
      </w:r>
      <w:r w:rsidR="00113877">
        <w:t xml:space="preserve"> </w:t>
      </w:r>
      <w:r w:rsidRPr="00F178EA">
        <w:t>Road 1/A,</w:t>
      </w:r>
    </w:p>
    <w:p w14:paraId="3665B582" w14:textId="03C9ECCA" w:rsidR="00F178EA" w:rsidRPr="00F178EA" w:rsidRDefault="00F178EA" w:rsidP="00113877">
      <w:pPr>
        <w:pStyle w:val="BodyText"/>
      </w:pPr>
      <w:r w:rsidRPr="00F178EA">
        <w:t>Sector 17, Uttara South,</w:t>
      </w:r>
      <w:r w:rsidR="00113877">
        <w:t xml:space="preserve"> </w:t>
      </w:r>
      <w:r w:rsidRPr="00F178EA">
        <w:t>Dhaka 1230, Bangladesh.</w:t>
      </w:r>
    </w:p>
    <w:p w14:paraId="21E94665" w14:textId="77777777" w:rsidR="00113877" w:rsidRDefault="00F178EA" w:rsidP="00BF4C51">
      <w:pPr>
        <w:pStyle w:val="BodyText"/>
      </w:pPr>
      <w:r w:rsidRPr="00F178EA">
        <w:rPr>
          <w:b/>
          <w:bCs/>
        </w:rPr>
        <w:t>Website:</w:t>
      </w:r>
      <w:r w:rsidRPr="00F178EA">
        <w:t xml:space="preserve"> </w:t>
      </w:r>
      <w:hyperlink r:id="rId19" w:tgtFrame="_blank" w:history="1">
        <w:r w:rsidRPr="00F178EA">
          <w:rPr>
            <w:rStyle w:val="Hyperlink"/>
          </w:rPr>
          <w:t>Al Hadi Express</w:t>
        </w:r>
      </w:hyperlink>
    </w:p>
    <w:p w14:paraId="37899E65" w14:textId="77777777" w:rsidR="00113877" w:rsidRDefault="00F178EA" w:rsidP="00BF4C51">
      <w:pPr>
        <w:pStyle w:val="BodyText"/>
      </w:pPr>
      <w:r w:rsidRPr="00F178EA">
        <w:rPr>
          <w:b/>
          <w:bCs/>
        </w:rPr>
        <w:t>Corporate Email:</w:t>
      </w:r>
      <w:r w:rsidRPr="00F178EA">
        <w:t xml:space="preserve"> </w:t>
      </w:r>
      <w:hyperlink r:id="rId20" w:history="1">
        <w:r w:rsidRPr="00F178EA">
          <w:rPr>
            <w:rStyle w:val="Hyperlink"/>
          </w:rPr>
          <w:t>info@alhadiexpress.com.bd</w:t>
        </w:r>
      </w:hyperlink>
    </w:p>
    <w:p w14:paraId="6F384BB9" w14:textId="77777777" w:rsidR="00113877" w:rsidRDefault="00F178EA" w:rsidP="00113877">
      <w:pPr>
        <w:pStyle w:val="BodyText"/>
      </w:pPr>
      <w:r w:rsidRPr="00F178EA">
        <w:rPr>
          <w:b/>
          <w:bCs/>
        </w:rPr>
        <w:t>Sales Email:</w:t>
      </w:r>
      <w:r w:rsidRPr="00F178EA">
        <w:t xml:space="preserve"> </w:t>
      </w:r>
      <w:hyperlink r:id="rId21" w:history="1">
        <w:r w:rsidRPr="00F178EA">
          <w:rPr>
            <w:rStyle w:val="Hyperlink"/>
          </w:rPr>
          <w:t>sales@alhadiexpress.com.bd</w:t>
        </w:r>
      </w:hyperlink>
    </w:p>
    <w:p w14:paraId="5968E310" w14:textId="77777777" w:rsidR="00113877" w:rsidRDefault="00113877">
      <w:pPr>
        <w:spacing w:after="0" w:line="360" w:lineRule="auto"/>
        <w:rPr>
          <w:shd w:val="clear" w:color="auto" w:fill="FFFFFF"/>
        </w:rPr>
      </w:pPr>
      <w:r>
        <w:br w:type="page"/>
      </w:r>
    </w:p>
    <w:p w14:paraId="02C11BC4" w14:textId="5DBDE78D" w:rsidR="00B36B2F" w:rsidRPr="00113877" w:rsidRDefault="00020A7F" w:rsidP="00113877">
      <w:pPr>
        <w:pStyle w:val="BodyText"/>
        <w:jc w:val="center"/>
        <w:outlineLvl w:val="1"/>
        <w:rPr>
          <w:sz w:val="28"/>
          <w:szCs w:val="28"/>
        </w:rPr>
      </w:pPr>
      <w:r w:rsidRPr="00113877">
        <w:rPr>
          <w:sz w:val="28"/>
          <w:szCs w:val="28"/>
        </w:rPr>
        <w:lastRenderedPageBreak/>
        <w:t>Chapter 3.</w:t>
      </w:r>
    </w:p>
    <w:p w14:paraId="4552EDF8" w14:textId="77777777" w:rsidR="00B36B2F" w:rsidRDefault="00020A7F">
      <w:pPr>
        <w:pStyle w:val="Heading2"/>
      </w:pPr>
      <w:r>
        <w:t>Methods</w:t>
      </w:r>
    </w:p>
    <w:p w14:paraId="19800CAE" w14:textId="77777777" w:rsidR="00B36B2F" w:rsidRDefault="00020A7F">
      <w:pPr>
        <w:pStyle w:val="BodyText"/>
      </w:pPr>
      <w:r>
        <w:t xml:space="preserve">This chapter provides a rigorous, in-depth technical analysis of the design, architectural engineering, and full-scale implementation of </w:t>
      </w:r>
      <w:proofErr w:type="spellStart"/>
      <w:r>
        <w:t>IntelliGrade</w:t>
      </w:r>
      <w:proofErr w:type="spellEnd"/>
      <w:r>
        <w:t>. It covers stakeholder requirements, multi-tier system architecture, database schema design with composite B-tree indexes, the 300 DPI document preprocessing pipeline, the hybrid OCR cascade, dual evaluation workbenches (AI Wizard v3.0 and Fast-Track Manual), multi-provider AI failover with rate-limit cooldown registries, the split-screen verification workbench, certified watermarked PDF generation, real-time bi-directional Course OBE Tabulation, and comprehensive automated test coverage and latency benchmarking.</w:t>
      </w:r>
    </w:p>
    <w:p w14:paraId="60732190" w14:textId="77777777" w:rsidR="00B36B2F" w:rsidRDefault="00020A7F">
      <w:pPr>
        <w:pStyle w:val="Heading4"/>
      </w:pPr>
      <w:r>
        <w:t>3.1 Software Requirements Analysis &amp; Specification</w:t>
      </w:r>
    </w:p>
    <w:p w14:paraId="3BDB6D8D" w14:textId="77777777" w:rsidR="00B36B2F" w:rsidRDefault="00020A7F">
      <w:pPr>
        <w:pStyle w:val="BodyText"/>
      </w:pPr>
      <w:r>
        <w:t>The requirements engineering phase established the functional boundaries, behavioral constraints, and quality attributes necessary to construct an enterprise-grade academic evaluation ecosystem.</w:t>
      </w:r>
    </w:p>
    <w:p w14:paraId="6C0684B3" w14:textId="77777777" w:rsidR="00B36B2F" w:rsidRDefault="00020A7F">
      <w:pPr>
        <w:pStyle w:val="BodyText"/>
      </w:pPr>
      <w:r>
        <w:t xml:space="preserve">3.1.1 Stakeholder Analysis &amp; User Classes: </w:t>
      </w:r>
      <w:proofErr w:type="spellStart"/>
      <w:r>
        <w:t>IntelliGrade</w:t>
      </w:r>
      <w:proofErr w:type="spellEnd"/>
      <w:r>
        <w:t xml:space="preserve"> serves four distinct institutional user classes, each protected by dedicated Role-Based Access Control (RBAC) decorators: (1) Chief Exam Controller (ADMIN) who exercises system-wide governance over colleges, schools, departments, courses, faculty allocations, student admission approvals, AI infrastructure configurations, and exam routine scanning; (2) Department Head (DEPT_HEAD) who exercises academic oversight, monitoring real-time departmental pass rates, faculty evaluation progress, and OBE course tabulation compliance; (3) Faculty Member / Examiner (TEACHER) who authors 23-taxonomy OBE question rubrics, uploads student script batches, validates AI evaluations on the split-screen workbench, overrides marks, and manages course tabulations; and (4) Enrolled Student (STUDENT) who accesses published grades, question-wise diagnostic feedback, and certified watermarked PDF scripts.</w:t>
      </w:r>
    </w:p>
    <w:p w14:paraId="511DB5FF" w14:textId="77777777" w:rsidR="00B36B2F" w:rsidRDefault="00020A7F">
      <w:pPr>
        <w:pStyle w:val="BodyText"/>
      </w:pPr>
      <w:r>
        <w:lastRenderedPageBreak/>
        <w:t>3.1.2 Functional Requirements Catalog: A total of 36 specific functional requirements (FR-01 through FR-36) were implemented across seven functional clusters: Authentication and Role Security (FR-01 to FR-05); AI Routine Ingestion and Scheduling (FR-06 to FR-10); 23-Taxonomy Question Paper and Master Solution Studio (FR-11 to FR-15); Universal Script Preprocessing, Hybrid OCR, and Boundary Mapping (FR-16 to FR-20); Dual Evaluation Pipelines and Multimodal AI Failover (FR-21 to FR-25, FR-34); Split-Screen Teacher Verification Workbench and Certified Stamping (FR-26 to FR-28, FR-35, FR-36); and Real-Time Course OBE Tabulation and Automated Email Dissemination (FR-29 to FR-33).</w:t>
      </w:r>
    </w:p>
    <w:p w14:paraId="7BDBD1EC" w14:textId="77777777" w:rsidR="00B36B2F" w:rsidRDefault="00020A7F">
      <w:pPr>
        <w:pStyle w:val="BodyText"/>
      </w:pPr>
      <w:r>
        <w:t>3.1.3 Non-Functional Requirements: The system enforces ten rigorous non-functional requirements (NFR-01 to NFR-10): Sub-second API response times for workbench interactions (NFR-01); High-throughput script ingestion processing up to 50 simultaneous PDF uploads (NFR-02); Zero-downtime AI failover maintaining continuous grading through 429 quota exhaustion events (NFR-03); Cryptographic password hashing utilizing Argon2 and PBKDF2 with SHA-256 (NFR-04); Eager-loaded relational queries eliminating N+1 database leaks (NFR-05); Storage lifecycle management automatically purging temporary working image copies upon PDF finalization (NFR-06); Cross-browser compatibility across Chrome, Firefox, Safari, and Edge (NFR-07); Strict conformity to IUBAT assessment policy and BAETE accreditation standards (NFR-08); Non-blocking asynchronous SMTP dispatch preventing HTTP request stalls (NFR-09); and 100% test coverage across core functional modules (NFR-10).</w:t>
      </w:r>
    </w:p>
    <w:p w14:paraId="3B114638" w14:textId="3EDFE2FD" w:rsidR="00B36B2F" w:rsidRDefault="00020A7F">
      <w:pPr>
        <w:pStyle w:val="BodyText"/>
      </w:pPr>
      <w:r>
        <w:t>3.1.4 Domain Entity Architecture &amp; Class Modeling: The conceptual domain model was engineered to reflect university organizational hierarchies and complex examination lifecycles. Figure 3.1 illustrates the domain entities, primary attributes, and relational multiplicities connecting institutional governance with examination evaluation.</w:t>
      </w:r>
    </w:p>
    <w:p w14:paraId="3016603A" w14:textId="2CCDFE33" w:rsidR="007C62B0" w:rsidRPr="007C62B0" w:rsidRDefault="007C62B0" w:rsidP="007C62B0">
      <w:pPr>
        <w:spacing w:before="100" w:beforeAutospacing="1" w:after="100" w:afterAutospacing="1" w:line="240" w:lineRule="auto"/>
        <w:jc w:val="left"/>
        <w:rPr>
          <w:rFonts w:eastAsia="Times New Roman"/>
        </w:rPr>
      </w:pPr>
      <w:r w:rsidRPr="007C62B0">
        <w:rPr>
          <w:rFonts w:eastAsia="Times New Roman"/>
          <w:noProof/>
        </w:rPr>
        <w:lastRenderedPageBreak/>
        <w:drawing>
          <wp:inline distT="0" distB="0" distL="0" distR="0" wp14:anchorId="578F50AA" wp14:editId="16CC0AFB">
            <wp:extent cx="5715000" cy="33508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15000" cy="3350895"/>
                    </a:xfrm>
                    <a:prstGeom prst="rect">
                      <a:avLst/>
                    </a:prstGeom>
                    <a:noFill/>
                    <a:ln>
                      <a:noFill/>
                    </a:ln>
                  </pic:spPr>
                </pic:pic>
              </a:graphicData>
            </a:graphic>
          </wp:inline>
        </w:drawing>
      </w:r>
    </w:p>
    <w:p w14:paraId="2E13E2FF" w14:textId="77777777" w:rsidR="007C62B0" w:rsidRDefault="007C62B0">
      <w:pPr>
        <w:pStyle w:val="BodyText"/>
      </w:pPr>
    </w:p>
    <w:p w14:paraId="7AEC3C24" w14:textId="76096C92" w:rsidR="00B36B2F" w:rsidRDefault="00020A7F">
      <w:pPr>
        <w:pStyle w:val="FigureCell"/>
      </w:pPr>
      <w:commentRangeStart w:id="17"/>
      <w:r>
        <w:rPr>
          <w:b/>
          <w:sz w:val="22"/>
        </w:rPr>
        <w:t>Figure 3.1: Domain Entity Architecture &amp; Relational Class Diagram</w:t>
      </w:r>
      <w:commentRangeEnd w:id="17"/>
      <w:r>
        <w:rPr>
          <w:rStyle w:val="CommentReference"/>
        </w:rPr>
        <w:commentReference w:id="17"/>
      </w:r>
    </w:p>
    <w:p w14:paraId="53CC27C3" w14:textId="77777777" w:rsidR="00B36B2F" w:rsidRDefault="00020A7F">
      <w:pPr>
        <w:pStyle w:val="FigureDescription"/>
      </w:pPr>
      <w:r>
        <w:t xml:space="preserve">Figure 3.1 depicts the domain class model of </w:t>
      </w:r>
      <w:proofErr w:type="spellStart"/>
      <w:r>
        <w:t>IntelliGrade</w:t>
      </w:r>
      <w:proofErr w:type="spellEnd"/>
      <w:r>
        <w:t>, capturing primary entities, core attributes, relational multiplicities, and foreign-key constraints governing academic structures, rubrics, submissions, and course tabulations.</w:t>
      </w:r>
    </w:p>
    <w:p w14:paraId="5A1E5940" w14:textId="77777777" w:rsidR="00B36B2F" w:rsidRDefault="00020A7F">
      <w:pPr>
        <w:pStyle w:val="Heading4"/>
      </w:pPr>
      <w:r>
        <w:t>3.2 System Architecture &amp; Technology Stack</w:t>
      </w:r>
    </w:p>
    <w:p w14:paraId="5952DE4A" w14:textId="77777777" w:rsidR="00B36B2F" w:rsidRDefault="00020A7F">
      <w:pPr>
        <w:pStyle w:val="BodyText"/>
      </w:pPr>
      <w:r>
        <w:t xml:space="preserve">3.2.1 High-Level Multi-Tier System Architecture: </w:t>
      </w:r>
      <w:proofErr w:type="spellStart"/>
      <w:r>
        <w:t>IntelliGrade</w:t>
      </w:r>
      <w:proofErr w:type="spellEnd"/>
      <w:r>
        <w:t xml:space="preserve"> is structured as a decoupled multi-tier architecture uniting administrative governance, computer vision preprocessing, multimodal AI inference, and real-time tabulation reporting. The architecture comprises five cohesive functional layers: (1) The Presentation &amp; Interaction Tier delivering responsive web interfaces and dynamic split-screen canvases via HTML5, </w:t>
      </w:r>
      <w:proofErr w:type="spellStart"/>
      <w:r>
        <w:t>TailwindCSS</w:t>
      </w:r>
      <w:proofErr w:type="spellEnd"/>
      <w:r>
        <w:t xml:space="preserve">, and Vanilla JavaScript; (2) The Application &amp; Business Logic Tier powered by Django 5.2 and Django REST Framework, managing RBAC decorators, exam workflows, and scoring algorithms; (3) The Computer Vision &amp; Document Processing Tier executing 300 DPI rasterization, OpenCV Hough </w:t>
      </w:r>
      <w:proofErr w:type="spellStart"/>
      <w:r>
        <w:t>deskewing</w:t>
      </w:r>
      <w:proofErr w:type="spellEnd"/>
      <w:r>
        <w:t>, Otsu thresholding, and hybrid OCR (</w:t>
      </w:r>
      <w:proofErr w:type="spellStart"/>
      <w:r>
        <w:t>PyMuPDF</w:t>
      </w:r>
      <w:proofErr w:type="spellEnd"/>
      <w:r>
        <w:t xml:space="preserve">, </w:t>
      </w:r>
      <w:proofErr w:type="spellStart"/>
      <w:r>
        <w:t>PyTesseract</w:t>
      </w:r>
      <w:proofErr w:type="spellEnd"/>
      <w:r>
        <w:t xml:space="preserve">, </w:t>
      </w:r>
      <w:proofErr w:type="spellStart"/>
      <w:r>
        <w:t>EasyOCR</w:t>
      </w:r>
      <w:proofErr w:type="spellEnd"/>
      <w:r>
        <w:t xml:space="preserve">); (4) The Multimodal AI Orchestration Tier hosting the </w:t>
      </w:r>
      <w:proofErr w:type="spellStart"/>
      <w:r>
        <w:t>TaskRouter</w:t>
      </w:r>
      <w:proofErr w:type="spellEnd"/>
      <w:r>
        <w:t xml:space="preserve"> </w:t>
      </w:r>
      <w:r>
        <w:lastRenderedPageBreak/>
        <w:t xml:space="preserve">failover cascade across local and cloud providers; and (5) The Persistence &amp; Reporting Tier housing PostgreSQL with composite B-tree indexes, </w:t>
      </w:r>
      <w:proofErr w:type="spellStart"/>
      <w:r>
        <w:t>ReportLab</w:t>
      </w:r>
      <w:proofErr w:type="spellEnd"/>
      <w:r>
        <w:t xml:space="preserve"> PDF generators, and </w:t>
      </w:r>
      <w:proofErr w:type="spellStart"/>
      <w:r>
        <w:t>openpyxl</w:t>
      </w:r>
      <w:proofErr w:type="spellEnd"/>
      <w:r>
        <w:t xml:space="preserve"> 8-sheet Excel builders.</w:t>
      </w:r>
    </w:p>
    <w:p w14:paraId="5B26A841" w14:textId="0D15E219" w:rsidR="00B36B2F" w:rsidRDefault="00020A7F">
      <w:pPr>
        <w:pStyle w:val="BodyText"/>
      </w:pPr>
      <w:r>
        <w:t>Figure 3.2 illustrates the end-to-end multi-tier system architecture and the data flow interconnecting all subsystems.</w:t>
      </w:r>
    </w:p>
    <w:p w14:paraId="39EC9332" w14:textId="723F7C75" w:rsidR="000B004A" w:rsidRPr="000B004A" w:rsidRDefault="000B004A" w:rsidP="000B004A">
      <w:pPr>
        <w:spacing w:before="100" w:beforeAutospacing="1" w:after="100" w:afterAutospacing="1" w:line="240" w:lineRule="auto"/>
        <w:jc w:val="left"/>
        <w:rPr>
          <w:rFonts w:eastAsia="Times New Roman"/>
        </w:rPr>
      </w:pPr>
      <w:r w:rsidRPr="000B004A">
        <w:rPr>
          <w:rFonts w:eastAsia="Times New Roman"/>
          <w:noProof/>
        </w:rPr>
        <w:drawing>
          <wp:inline distT="0" distB="0" distL="0" distR="0" wp14:anchorId="3C2D88F9" wp14:editId="614013AB">
            <wp:extent cx="5715000" cy="36214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15000" cy="3621405"/>
                    </a:xfrm>
                    <a:prstGeom prst="rect">
                      <a:avLst/>
                    </a:prstGeom>
                    <a:noFill/>
                    <a:ln>
                      <a:noFill/>
                    </a:ln>
                  </pic:spPr>
                </pic:pic>
              </a:graphicData>
            </a:graphic>
          </wp:inline>
        </w:drawing>
      </w:r>
    </w:p>
    <w:p w14:paraId="1B8F964D" w14:textId="77777777" w:rsidR="000B004A" w:rsidRDefault="000B004A">
      <w:pPr>
        <w:pStyle w:val="BodyText"/>
      </w:pPr>
    </w:p>
    <w:p w14:paraId="5D1288F5" w14:textId="77777777" w:rsidR="00B36B2F" w:rsidRDefault="00020A7F">
      <w:pPr>
        <w:pStyle w:val="FigureCell"/>
      </w:pPr>
      <w:commentRangeStart w:id="18"/>
      <w:r>
        <w:rPr>
          <w:b/>
          <w:sz w:val="22"/>
        </w:rPr>
        <w:t xml:space="preserve">Figure 3.2: High-Level Multi-Tier System Architecture of </w:t>
      </w:r>
      <w:proofErr w:type="spellStart"/>
      <w:r>
        <w:rPr>
          <w:b/>
          <w:sz w:val="22"/>
        </w:rPr>
        <w:t>IntelliGrade</w:t>
      </w:r>
      <w:commentRangeEnd w:id="18"/>
      <w:proofErr w:type="spellEnd"/>
      <w:r>
        <w:rPr>
          <w:rStyle w:val="CommentReference"/>
        </w:rPr>
        <w:commentReference w:id="18"/>
      </w:r>
    </w:p>
    <w:p w14:paraId="2B1CF65F" w14:textId="77777777" w:rsidR="00B36B2F" w:rsidRDefault="00020A7F">
      <w:pPr>
        <w:pStyle w:val="FigureDescription"/>
      </w:pPr>
      <w:r>
        <w:t xml:space="preserve">Figure 3.2 provides a comprehensive overview of the </w:t>
      </w:r>
      <w:proofErr w:type="spellStart"/>
      <w:r>
        <w:t>IntelliGrade</w:t>
      </w:r>
      <w:proofErr w:type="spellEnd"/>
      <w:r>
        <w:t xml:space="preserve"> system architecture, illustrating the end-to-end pipeline from administrative exam routine scanning and 23-taxonomy question authoring to 300 DPI script preprocessing, dual evaluation workbenches, split-screen verification, and 8-sheet OBE tabulation.</w:t>
      </w:r>
    </w:p>
    <w:p w14:paraId="11246C69" w14:textId="77777777" w:rsidR="00B36B2F" w:rsidRDefault="00020A7F">
      <w:pPr>
        <w:pStyle w:val="Heading5"/>
      </w:pPr>
      <w:r>
        <w:t>3.2.2 Technology Stack Matrix.</w:t>
      </w:r>
    </w:p>
    <w:p w14:paraId="3D5FC014" w14:textId="77777777" w:rsidR="00B36B2F" w:rsidRDefault="00020A7F">
      <w:pPr>
        <w:pStyle w:val="C-BodyText"/>
      </w:pPr>
      <w:r>
        <w:lastRenderedPageBreak/>
        <w:t xml:space="preserve">The complete technology stack powering </w:t>
      </w:r>
      <w:proofErr w:type="spellStart"/>
      <w:r>
        <w:t>IntelliGrade</w:t>
      </w:r>
      <w:proofErr w:type="spellEnd"/>
      <w:r>
        <w:t xml:space="preserve"> was selected based on enterprise reliability, open-source longevity, performance benchmarks, and zero-licensing cost. Table 3.1 details each selected technology, version, and architectural role.</w:t>
      </w:r>
    </w:p>
    <w:p w14:paraId="1D588121" w14:textId="77777777" w:rsidR="00B36B2F" w:rsidRDefault="00020A7F">
      <w:pPr>
        <w:pStyle w:val="TableTitle"/>
      </w:pPr>
      <w:r>
        <w:rPr>
          <w:b/>
        </w:rPr>
        <w:t xml:space="preserve">Table 3.1: </w:t>
      </w:r>
      <w:proofErr w:type="spellStart"/>
      <w:r>
        <w:rPr>
          <w:b/>
        </w:rPr>
        <w:t>IntelliGrade</w:t>
      </w:r>
      <w:proofErr w:type="spellEnd"/>
      <w:r>
        <w:rPr>
          <w:b/>
        </w:rPr>
        <w:t xml:space="preserve"> Technology Stack &amp; Architectural Layer Specification</w:t>
      </w:r>
    </w:p>
    <w:tbl>
      <w:tblPr>
        <w:tblW w:w="0" w:type="auto"/>
        <w:jc w:val="center"/>
        <w:tblBorders>
          <w:top w:val="single" w:sz="8" w:space="0" w:color="333333"/>
          <w:bottom w:val="single" w:sz="8" w:space="0" w:color="333333"/>
          <w:insideH w:val="single" w:sz="4" w:space="0" w:color="E2E8F0"/>
        </w:tblBorders>
        <w:tblLook w:val="04A0" w:firstRow="1" w:lastRow="0" w:firstColumn="1" w:lastColumn="0" w:noHBand="0" w:noVBand="1"/>
      </w:tblPr>
      <w:tblGrid>
        <w:gridCol w:w="1986"/>
        <w:gridCol w:w="2549"/>
        <w:gridCol w:w="1422"/>
        <w:gridCol w:w="3259"/>
      </w:tblGrid>
      <w:tr w:rsidR="00B36B2F" w14:paraId="0457E505" w14:textId="77777777">
        <w:trPr>
          <w:jc w:val="center"/>
        </w:trPr>
        <w:tc>
          <w:tcPr>
            <w:tcW w:w="2016" w:type="dxa"/>
            <w:shd w:val="clear" w:color="auto" w:fill="D9E1F2"/>
          </w:tcPr>
          <w:p w14:paraId="675E9BDD" w14:textId="77777777" w:rsidR="00B36B2F" w:rsidRDefault="00020A7F">
            <w:pPr>
              <w:pStyle w:val="TableCell"/>
            </w:pPr>
            <w:r>
              <w:rPr>
                <w:b/>
                <w:sz w:val="20"/>
              </w:rPr>
              <w:t>System Layer</w:t>
            </w:r>
          </w:p>
        </w:tc>
        <w:tc>
          <w:tcPr>
            <w:tcW w:w="2592" w:type="dxa"/>
            <w:shd w:val="clear" w:color="auto" w:fill="D9E1F2"/>
          </w:tcPr>
          <w:p w14:paraId="338E5510" w14:textId="77777777" w:rsidR="00B36B2F" w:rsidRDefault="00020A7F">
            <w:pPr>
              <w:pStyle w:val="TableCell"/>
            </w:pPr>
            <w:r>
              <w:rPr>
                <w:b/>
                <w:sz w:val="20"/>
              </w:rPr>
              <w:t>Technology / Framework</w:t>
            </w:r>
          </w:p>
        </w:tc>
        <w:tc>
          <w:tcPr>
            <w:tcW w:w="1440" w:type="dxa"/>
            <w:shd w:val="clear" w:color="auto" w:fill="D9E1F2"/>
          </w:tcPr>
          <w:p w14:paraId="7662103D" w14:textId="77777777" w:rsidR="00B36B2F" w:rsidRDefault="00020A7F">
            <w:pPr>
              <w:pStyle w:val="TableCell"/>
            </w:pPr>
            <w:r>
              <w:rPr>
                <w:b/>
                <w:sz w:val="20"/>
              </w:rPr>
              <w:t>Version</w:t>
            </w:r>
          </w:p>
        </w:tc>
        <w:tc>
          <w:tcPr>
            <w:tcW w:w="3312" w:type="dxa"/>
            <w:shd w:val="clear" w:color="auto" w:fill="D9E1F2"/>
          </w:tcPr>
          <w:p w14:paraId="2B15F4AA" w14:textId="77777777" w:rsidR="00B36B2F" w:rsidRDefault="00020A7F">
            <w:pPr>
              <w:pStyle w:val="TableCell"/>
            </w:pPr>
            <w:r>
              <w:rPr>
                <w:b/>
                <w:sz w:val="20"/>
              </w:rPr>
              <w:t>Role &amp; Technical Implementation Detail</w:t>
            </w:r>
          </w:p>
        </w:tc>
      </w:tr>
      <w:tr w:rsidR="00B36B2F" w14:paraId="7C8DB8D9" w14:textId="77777777">
        <w:trPr>
          <w:jc w:val="center"/>
        </w:trPr>
        <w:tc>
          <w:tcPr>
            <w:tcW w:w="2016" w:type="dxa"/>
          </w:tcPr>
          <w:p w14:paraId="3AF99A54" w14:textId="77777777" w:rsidR="00B36B2F" w:rsidRDefault="00020A7F">
            <w:pPr>
              <w:pStyle w:val="TableCell"/>
            </w:pPr>
            <w:r>
              <w:rPr>
                <w:sz w:val="19"/>
              </w:rPr>
              <w:t>Backend Core</w:t>
            </w:r>
          </w:p>
        </w:tc>
        <w:tc>
          <w:tcPr>
            <w:tcW w:w="2592" w:type="dxa"/>
          </w:tcPr>
          <w:p w14:paraId="14A2541F" w14:textId="77777777" w:rsidR="00B36B2F" w:rsidRDefault="00020A7F">
            <w:pPr>
              <w:pStyle w:val="TableCell"/>
            </w:pPr>
            <w:r>
              <w:rPr>
                <w:sz w:val="19"/>
              </w:rPr>
              <w:t>Python &amp; Django MVT</w:t>
            </w:r>
          </w:p>
        </w:tc>
        <w:tc>
          <w:tcPr>
            <w:tcW w:w="1440" w:type="dxa"/>
          </w:tcPr>
          <w:p w14:paraId="3281E74E" w14:textId="77777777" w:rsidR="00B36B2F" w:rsidRDefault="00020A7F">
            <w:pPr>
              <w:pStyle w:val="TableCell"/>
            </w:pPr>
            <w:r>
              <w:rPr>
                <w:sz w:val="19"/>
              </w:rPr>
              <w:t>3.11+ / 5.2.x</w:t>
            </w:r>
          </w:p>
        </w:tc>
        <w:tc>
          <w:tcPr>
            <w:tcW w:w="3312" w:type="dxa"/>
          </w:tcPr>
          <w:p w14:paraId="3C935E19" w14:textId="77777777" w:rsidR="00B36B2F" w:rsidRDefault="00020A7F">
            <w:pPr>
              <w:pStyle w:val="TableCell"/>
            </w:pPr>
            <w:r>
              <w:rPr>
                <w:sz w:val="19"/>
              </w:rPr>
              <w:t>Core web runtime, MVC/MVT architecture, ORM query engine, security decorators.</w:t>
            </w:r>
          </w:p>
        </w:tc>
      </w:tr>
      <w:tr w:rsidR="00B36B2F" w14:paraId="10242A46" w14:textId="77777777">
        <w:trPr>
          <w:jc w:val="center"/>
        </w:trPr>
        <w:tc>
          <w:tcPr>
            <w:tcW w:w="2016" w:type="dxa"/>
            <w:shd w:val="clear" w:color="auto" w:fill="F8FAFC"/>
          </w:tcPr>
          <w:p w14:paraId="63F95FE1" w14:textId="77777777" w:rsidR="00B36B2F" w:rsidRDefault="00020A7F">
            <w:pPr>
              <w:pStyle w:val="TableCell"/>
            </w:pPr>
            <w:r>
              <w:rPr>
                <w:sz w:val="19"/>
              </w:rPr>
              <w:t>API Routing</w:t>
            </w:r>
          </w:p>
        </w:tc>
        <w:tc>
          <w:tcPr>
            <w:tcW w:w="2592" w:type="dxa"/>
            <w:shd w:val="clear" w:color="auto" w:fill="F8FAFC"/>
          </w:tcPr>
          <w:p w14:paraId="70E02F19" w14:textId="77777777" w:rsidR="00B36B2F" w:rsidRDefault="00020A7F">
            <w:pPr>
              <w:pStyle w:val="TableCell"/>
            </w:pPr>
            <w:r>
              <w:rPr>
                <w:sz w:val="19"/>
              </w:rPr>
              <w:t>Django REST Framework</w:t>
            </w:r>
          </w:p>
        </w:tc>
        <w:tc>
          <w:tcPr>
            <w:tcW w:w="1440" w:type="dxa"/>
            <w:shd w:val="clear" w:color="auto" w:fill="F8FAFC"/>
          </w:tcPr>
          <w:p w14:paraId="637BD5A7" w14:textId="77777777" w:rsidR="00B36B2F" w:rsidRDefault="00020A7F">
            <w:pPr>
              <w:pStyle w:val="TableCell"/>
            </w:pPr>
            <w:r>
              <w:rPr>
                <w:sz w:val="19"/>
              </w:rPr>
              <w:t>3.15.x</w:t>
            </w:r>
          </w:p>
        </w:tc>
        <w:tc>
          <w:tcPr>
            <w:tcW w:w="3312" w:type="dxa"/>
            <w:shd w:val="clear" w:color="auto" w:fill="F8FAFC"/>
          </w:tcPr>
          <w:p w14:paraId="20C06660" w14:textId="77777777" w:rsidR="00B36B2F" w:rsidRDefault="00020A7F">
            <w:pPr>
              <w:pStyle w:val="TableCell"/>
            </w:pPr>
            <w:r>
              <w:rPr>
                <w:sz w:val="19"/>
              </w:rPr>
              <w:t>REST and AJAX micro-endpoints, serialization, token auth, JSON API error handling.</w:t>
            </w:r>
          </w:p>
        </w:tc>
      </w:tr>
      <w:tr w:rsidR="00B36B2F" w14:paraId="403E59EF" w14:textId="77777777">
        <w:trPr>
          <w:jc w:val="center"/>
        </w:trPr>
        <w:tc>
          <w:tcPr>
            <w:tcW w:w="2016" w:type="dxa"/>
          </w:tcPr>
          <w:p w14:paraId="56767826" w14:textId="77777777" w:rsidR="00B36B2F" w:rsidRDefault="00020A7F">
            <w:pPr>
              <w:pStyle w:val="TableCell"/>
            </w:pPr>
            <w:r>
              <w:rPr>
                <w:sz w:val="19"/>
              </w:rPr>
              <w:t>Relational DB</w:t>
            </w:r>
          </w:p>
        </w:tc>
        <w:tc>
          <w:tcPr>
            <w:tcW w:w="2592" w:type="dxa"/>
          </w:tcPr>
          <w:p w14:paraId="19EC36E7" w14:textId="77777777" w:rsidR="00B36B2F" w:rsidRDefault="00020A7F">
            <w:pPr>
              <w:pStyle w:val="TableCell"/>
            </w:pPr>
            <w:r>
              <w:rPr>
                <w:sz w:val="19"/>
              </w:rPr>
              <w:t>PostgreSQL / SQLite</w:t>
            </w:r>
          </w:p>
        </w:tc>
        <w:tc>
          <w:tcPr>
            <w:tcW w:w="1440" w:type="dxa"/>
          </w:tcPr>
          <w:p w14:paraId="16030161" w14:textId="77777777" w:rsidR="00B36B2F" w:rsidRDefault="00020A7F">
            <w:pPr>
              <w:pStyle w:val="TableCell"/>
            </w:pPr>
            <w:r>
              <w:rPr>
                <w:sz w:val="19"/>
              </w:rPr>
              <w:t>16.x / 3.45+</w:t>
            </w:r>
          </w:p>
        </w:tc>
        <w:tc>
          <w:tcPr>
            <w:tcW w:w="3312" w:type="dxa"/>
          </w:tcPr>
          <w:p w14:paraId="0C58A854" w14:textId="77777777" w:rsidR="00B36B2F" w:rsidRDefault="00020A7F">
            <w:pPr>
              <w:pStyle w:val="TableCell"/>
            </w:pPr>
            <w:r>
              <w:rPr>
                <w:sz w:val="19"/>
              </w:rPr>
              <w:t>ACID relational persistence, composite B-tree indexes, JSONB fields for OBE taxonomy.</w:t>
            </w:r>
          </w:p>
        </w:tc>
      </w:tr>
      <w:tr w:rsidR="00B36B2F" w14:paraId="4E40193C" w14:textId="77777777">
        <w:trPr>
          <w:jc w:val="center"/>
        </w:trPr>
        <w:tc>
          <w:tcPr>
            <w:tcW w:w="2016" w:type="dxa"/>
            <w:shd w:val="clear" w:color="auto" w:fill="F8FAFC"/>
          </w:tcPr>
          <w:p w14:paraId="330D013D" w14:textId="77777777" w:rsidR="00B36B2F" w:rsidRDefault="00020A7F">
            <w:pPr>
              <w:pStyle w:val="TableCell"/>
            </w:pPr>
            <w:r>
              <w:rPr>
                <w:sz w:val="19"/>
              </w:rPr>
              <w:t>Document Engine</w:t>
            </w:r>
          </w:p>
        </w:tc>
        <w:tc>
          <w:tcPr>
            <w:tcW w:w="2592" w:type="dxa"/>
            <w:shd w:val="clear" w:color="auto" w:fill="F8FAFC"/>
          </w:tcPr>
          <w:p w14:paraId="14F54BB7" w14:textId="77777777" w:rsidR="00B36B2F" w:rsidRDefault="00020A7F">
            <w:pPr>
              <w:pStyle w:val="TableCell"/>
            </w:pPr>
            <w:proofErr w:type="spellStart"/>
            <w:r>
              <w:rPr>
                <w:sz w:val="19"/>
              </w:rPr>
              <w:t>PyMuPDF</w:t>
            </w:r>
            <w:proofErr w:type="spellEnd"/>
            <w:r>
              <w:rPr>
                <w:sz w:val="19"/>
              </w:rPr>
              <w:t xml:space="preserve"> (</w:t>
            </w:r>
            <w:proofErr w:type="spellStart"/>
            <w:r>
              <w:rPr>
                <w:sz w:val="19"/>
              </w:rPr>
              <w:t>fitz</w:t>
            </w:r>
            <w:proofErr w:type="spellEnd"/>
            <w:r>
              <w:rPr>
                <w:sz w:val="19"/>
              </w:rPr>
              <w:t>) &amp; PyPDF2</w:t>
            </w:r>
          </w:p>
        </w:tc>
        <w:tc>
          <w:tcPr>
            <w:tcW w:w="1440" w:type="dxa"/>
            <w:shd w:val="clear" w:color="auto" w:fill="F8FAFC"/>
          </w:tcPr>
          <w:p w14:paraId="21667B0E" w14:textId="77777777" w:rsidR="00B36B2F" w:rsidRDefault="00020A7F">
            <w:pPr>
              <w:pStyle w:val="TableCell"/>
            </w:pPr>
            <w:r>
              <w:rPr>
                <w:sz w:val="19"/>
              </w:rPr>
              <w:t>1.24.x / 3.0.x</w:t>
            </w:r>
          </w:p>
        </w:tc>
        <w:tc>
          <w:tcPr>
            <w:tcW w:w="3312" w:type="dxa"/>
            <w:shd w:val="clear" w:color="auto" w:fill="F8FAFC"/>
          </w:tcPr>
          <w:p w14:paraId="738B9E2D" w14:textId="77777777" w:rsidR="00B36B2F" w:rsidRDefault="00020A7F">
            <w:pPr>
              <w:pStyle w:val="TableCell"/>
            </w:pPr>
            <w:r>
              <w:rPr>
                <w:sz w:val="19"/>
              </w:rPr>
              <w:t>Fast 300 DPI page rasterization, embedded font glyph mapping, multi-page slicing.</w:t>
            </w:r>
          </w:p>
        </w:tc>
      </w:tr>
      <w:tr w:rsidR="00B36B2F" w14:paraId="5A19E0AA" w14:textId="77777777">
        <w:trPr>
          <w:jc w:val="center"/>
        </w:trPr>
        <w:tc>
          <w:tcPr>
            <w:tcW w:w="2016" w:type="dxa"/>
          </w:tcPr>
          <w:p w14:paraId="0C14FA6D" w14:textId="77777777" w:rsidR="00B36B2F" w:rsidRDefault="00020A7F">
            <w:pPr>
              <w:pStyle w:val="TableCell"/>
            </w:pPr>
            <w:r>
              <w:rPr>
                <w:sz w:val="19"/>
              </w:rPr>
              <w:t>PDF Generation</w:t>
            </w:r>
          </w:p>
        </w:tc>
        <w:tc>
          <w:tcPr>
            <w:tcW w:w="2592" w:type="dxa"/>
          </w:tcPr>
          <w:p w14:paraId="1BD7E318" w14:textId="77777777" w:rsidR="00B36B2F" w:rsidRDefault="00020A7F">
            <w:pPr>
              <w:pStyle w:val="TableCell"/>
            </w:pPr>
            <w:proofErr w:type="spellStart"/>
            <w:r>
              <w:rPr>
                <w:sz w:val="19"/>
              </w:rPr>
              <w:t>ReportLab</w:t>
            </w:r>
            <w:proofErr w:type="spellEnd"/>
            <w:r>
              <w:rPr>
                <w:sz w:val="19"/>
              </w:rPr>
              <w:t xml:space="preserve"> Library</w:t>
            </w:r>
          </w:p>
        </w:tc>
        <w:tc>
          <w:tcPr>
            <w:tcW w:w="1440" w:type="dxa"/>
          </w:tcPr>
          <w:p w14:paraId="442FCBBD" w14:textId="77777777" w:rsidR="00B36B2F" w:rsidRDefault="00020A7F">
            <w:pPr>
              <w:pStyle w:val="TableCell"/>
            </w:pPr>
            <w:r>
              <w:rPr>
                <w:sz w:val="19"/>
              </w:rPr>
              <w:t>4.2.x</w:t>
            </w:r>
          </w:p>
        </w:tc>
        <w:tc>
          <w:tcPr>
            <w:tcW w:w="3312" w:type="dxa"/>
          </w:tcPr>
          <w:p w14:paraId="78A7D817" w14:textId="77777777" w:rsidR="00B36B2F" w:rsidRDefault="00020A7F">
            <w:pPr>
              <w:pStyle w:val="TableCell"/>
            </w:pPr>
            <w:r>
              <w:rPr>
                <w:sz w:val="19"/>
              </w:rPr>
              <w:t>Programmatic generation of certified watermarked scripts with dynamic mark boxes.</w:t>
            </w:r>
          </w:p>
        </w:tc>
      </w:tr>
      <w:tr w:rsidR="00B36B2F" w14:paraId="3DB3771C" w14:textId="77777777">
        <w:trPr>
          <w:jc w:val="center"/>
        </w:trPr>
        <w:tc>
          <w:tcPr>
            <w:tcW w:w="2016" w:type="dxa"/>
            <w:shd w:val="clear" w:color="auto" w:fill="F8FAFC"/>
          </w:tcPr>
          <w:p w14:paraId="2DCCD2C5" w14:textId="77777777" w:rsidR="00B36B2F" w:rsidRDefault="00020A7F">
            <w:pPr>
              <w:pStyle w:val="TableCell"/>
            </w:pPr>
            <w:r>
              <w:rPr>
                <w:sz w:val="19"/>
              </w:rPr>
              <w:t>Vision Processing</w:t>
            </w:r>
          </w:p>
        </w:tc>
        <w:tc>
          <w:tcPr>
            <w:tcW w:w="2592" w:type="dxa"/>
            <w:shd w:val="clear" w:color="auto" w:fill="F8FAFC"/>
          </w:tcPr>
          <w:p w14:paraId="25BE9075" w14:textId="77777777" w:rsidR="00B36B2F" w:rsidRDefault="00020A7F">
            <w:pPr>
              <w:pStyle w:val="TableCell"/>
            </w:pPr>
            <w:r>
              <w:rPr>
                <w:sz w:val="19"/>
              </w:rPr>
              <w:t>OpenCV &amp; Pillow (PIL)</w:t>
            </w:r>
          </w:p>
        </w:tc>
        <w:tc>
          <w:tcPr>
            <w:tcW w:w="1440" w:type="dxa"/>
            <w:shd w:val="clear" w:color="auto" w:fill="F8FAFC"/>
          </w:tcPr>
          <w:p w14:paraId="1AB89785" w14:textId="77777777" w:rsidR="00B36B2F" w:rsidRDefault="00020A7F">
            <w:pPr>
              <w:pStyle w:val="TableCell"/>
            </w:pPr>
            <w:r>
              <w:rPr>
                <w:sz w:val="19"/>
              </w:rPr>
              <w:t>4.10.x / 10.4.x</w:t>
            </w:r>
          </w:p>
        </w:tc>
        <w:tc>
          <w:tcPr>
            <w:tcW w:w="3312" w:type="dxa"/>
            <w:shd w:val="clear" w:color="auto" w:fill="F8FAFC"/>
          </w:tcPr>
          <w:p w14:paraId="369999F1" w14:textId="77777777" w:rsidR="00B36B2F" w:rsidRDefault="00020A7F">
            <w:pPr>
              <w:pStyle w:val="TableCell"/>
            </w:pPr>
            <w:r>
              <w:rPr>
                <w:sz w:val="19"/>
              </w:rPr>
              <w:t xml:space="preserve">Hough transform </w:t>
            </w:r>
            <w:proofErr w:type="spellStart"/>
            <w:r>
              <w:rPr>
                <w:sz w:val="19"/>
              </w:rPr>
              <w:t>deskewing</w:t>
            </w:r>
            <w:proofErr w:type="spellEnd"/>
            <w:r>
              <w:rPr>
                <w:sz w:val="19"/>
              </w:rPr>
              <w:t xml:space="preserve">, Otsu adaptive thresholding, LANCZOS </w:t>
            </w:r>
            <w:proofErr w:type="spellStart"/>
            <w:r>
              <w:rPr>
                <w:sz w:val="19"/>
              </w:rPr>
              <w:t>downsampling</w:t>
            </w:r>
            <w:proofErr w:type="spellEnd"/>
            <w:r>
              <w:rPr>
                <w:sz w:val="19"/>
              </w:rPr>
              <w:t>.</w:t>
            </w:r>
          </w:p>
        </w:tc>
      </w:tr>
      <w:tr w:rsidR="00B36B2F" w14:paraId="56342427" w14:textId="77777777">
        <w:trPr>
          <w:jc w:val="center"/>
        </w:trPr>
        <w:tc>
          <w:tcPr>
            <w:tcW w:w="2016" w:type="dxa"/>
          </w:tcPr>
          <w:p w14:paraId="28ED4EBB" w14:textId="77777777" w:rsidR="00B36B2F" w:rsidRDefault="00020A7F">
            <w:pPr>
              <w:pStyle w:val="TableCell"/>
            </w:pPr>
            <w:r>
              <w:rPr>
                <w:sz w:val="19"/>
              </w:rPr>
              <w:t>OCR Engines</w:t>
            </w:r>
          </w:p>
        </w:tc>
        <w:tc>
          <w:tcPr>
            <w:tcW w:w="2592" w:type="dxa"/>
          </w:tcPr>
          <w:p w14:paraId="32F22271" w14:textId="77777777" w:rsidR="00B36B2F" w:rsidRDefault="00020A7F">
            <w:pPr>
              <w:pStyle w:val="TableCell"/>
            </w:pPr>
            <w:proofErr w:type="spellStart"/>
            <w:r>
              <w:rPr>
                <w:sz w:val="19"/>
              </w:rPr>
              <w:t>PyTesseract</w:t>
            </w:r>
            <w:proofErr w:type="spellEnd"/>
            <w:r>
              <w:rPr>
                <w:sz w:val="19"/>
              </w:rPr>
              <w:t xml:space="preserve"> &amp; </w:t>
            </w:r>
            <w:proofErr w:type="spellStart"/>
            <w:r>
              <w:rPr>
                <w:sz w:val="19"/>
              </w:rPr>
              <w:t>EasyOCR</w:t>
            </w:r>
            <w:proofErr w:type="spellEnd"/>
          </w:p>
        </w:tc>
        <w:tc>
          <w:tcPr>
            <w:tcW w:w="1440" w:type="dxa"/>
          </w:tcPr>
          <w:p w14:paraId="0E201FF9" w14:textId="77777777" w:rsidR="00B36B2F" w:rsidRDefault="00020A7F">
            <w:pPr>
              <w:pStyle w:val="TableCell"/>
            </w:pPr>
            <w:r>
              <w:rPr>
                <w:sz w:val="19"/>
              </w:rPr>
              <w:t>0.3.10 / 1.7.x</w:t>
            </w:r>
          </w:p>
        </w:tc>
        <w:tc>
          <w:tcPr>
            <w:tcW w:w="3312" w:type="dxa"/>
          </w:tcPr>
          <w:p w14:paraId="01773B8C" w14:textId="77777777" w:rsidR="00B36B2F" w:rsidRDefault="00020A7F">
            <w:pPr>
              <w:pStyle w:val="TableCell"/>
            </w:pPr>
            <w:r>
              <w:rPr>
                <w:sz w:val="19"/>
              </w:rPr>
              <w:t xml:space="preserve">Fast printed text recognition (Tesseract) and deep learning </w:t>
            </w:r>
            <w:proofErr w:type="spellStart"/>
            <w:r>
              <w:rPr>
                <w:sz w:val="19"/>
              </w:rPr>
              <w:t>CRAFT+BiLSTM</w:t>
            </w:r>
            <w:proofErr w:type="spellEnd"/>
            <w:r>
              <w:rPr>
                <w:sz w:val="19"/>
              </w:rPr>
              <w:t xml:space="preserve"> (</w:t>
            </w:r>
            <w:proofErr w:type="spellStart"/>
            <w:r>
              <w:rPr>
                <w:sz w:val="19"/>
              </w:rPr>
              <w:t>EasyOCR</w:t>
            </w:r>
            <w:proofErr w:type="spellEnd"/>
            <w:r>
              <w:rPr>
                <w:sz w:val="19"/>
              </w:rPr>
              <w:t>).</w:t>
            </w:r>
          </w:p>
        </w:tc>
      </w:tr>
      <w:tr w:rsidR="00B36B2F" w14:paraId="6C8FFD21" w14:textId="77777777">
        <w:trPr>
          <w:jc w:val="center"/>
        </w:trPr>
        <w:tc>
          <w:tcPr>
            <w:tcW w:w="2016" w:type="dxa"/>
            <w:shd w:val="clear" w:color="auto" w:fill="F8FAFC"/>
          </w:tcPr>
          <w:p w14:paraId="295BD226" w14:textId="77777777" w:rsidR="00B36B2F" w:rsidRDefault="00020A7F">
            <w:pPr>
              <w:pStyle w:val="TableCell"/>
            </w:pPr>
            <w:r>
              <w:rPr>
                <w:sz w:val="19"/>
              </w:rPr>
              <w:t>Local AI Inference</w:t>
            </w:r>
          </w:p>
        </w:tc>
        <w:tc>
          <w:tcPr>
            <w:tcW w:w="2592" w:type="dxa"/>
            <w:shd w:val="clear" w:color="auto" w:fill="F8FAFC"/>
          </w:tcPr>
          <w:p w14:paraId="4299C2E9" w14:textId="77777777" w:rsidR="00B36B2F" w:rsidRDefault="00020A7F">
            <w:pPr>
              <w:pStyle w:val="TableCell"/>
            </w:pPr>
            <w:r>
              <w:rPr>
                <w:sz w:val="19"/>
              </w:rPr>
              <w:t>Moondream2 / Ollama</w:t>
            </w:r>
          </w:p>
        </w:tc>
        <w:tc>
          <w:tcPr>
            <w:tcW w:w="1440" w:type="dxa"/>
            <w:shd w:val="clear" w:color="auto" w:fill="F8FAFC"/>
          </w:tcPr>
          <w:p w14:paraId="1FD74CF2" w14:textId="77777777" w:rsidR="00B36B2F" w:rsidRDefault="00020A7F">
            <w:pPr>
              <w:pStyle w:val="TableCell"/>
            </w:pPr>
            <w:r>
              <w:rPr>
                <w:sz w:val="19"/>
              </w:rPr>
              <w:t>v2.0 / 0.3.x</w:t>
            </w:r>
          </w:p>
        </w:tc>
        <w:tc>
          <w:tcPr>
            <w:tcW w:w="3312" w:type="dxa"/>
            <w:shd w:val="clear" w:color="auto" w:fill="F8FAFC"/>
          </w:tcPr>
          <w:p w14:paraId="21AFB3C3" w14:textId="77777777" w:rsidR="00B36B2F" w:rsidRDefault="00020A7F">
            <w:pPr>
              <w:pStyle w:val="TableCell"/>
            </w:pPr>
            <w:r>
              <w:rPr>
                <w:sz w:val="19"/>
              </w:rPr>
              <w:t>Zero-cost offline multimodal vision inference running with 800px LANCZOS optimization.</w:t>
            </w:r>
          </w:p>
        </w:tc>
      </w:tr>
      <w:tr w:rsidR="00B36B2F" w14:paraId="0544A9D6" w14:textId="77777777">
        <w:trPr>
          <w:jc w:val="center"/>
        </w:trPr>
        <w:tc>
          <w:tcPr>
            <w:tcW w:w="2016" w:type="dxa"/>
          </w:tcPr>
          <w:p w14:paraId="6AEECB27" w14:textId="77777777" w:rsidR="00B36B2F" w:rsidRDefault="00020A7F">
            <w:pPr>
              <w:pStyle w:val="TableCell"/>
            </w:pPr>
            <w:r>
              <w:rPr>
                <w:sz w:val="19"/>
              </w:rPr>
              <w:t>Cloud AI Core</w:t>
            </w:r>
          </w:p>
        </w:tc>
        <w:tc>
          <w:tcPr>
            <w:tcW w:w="2592" w:type="dxa"/>
          </w:tcPr>
          <w:p w14:paraId="65F49439" w14:textId="77777777" w:rsidR="00B36B2F" w:rsidRDefault="00020A7F">
            <w:pPr>
              <w:pStyle w:val="TableCell"/>
            </w:pPr>
            <w:proofErr w:type="spellStart"/>
            <w:r>
              <w:rPr>
                <w:sz w:val="19"/>
              </w:rPr>
              <w:t>Groq</w:t>
            </w:r>
            <w:proofErr w:type="spellEnd"/>
            <w:r>
              <w:rPr>
                <w:sz w:val="19"/>
              </w:rPr>
              <w:t xml:space="preserve">, Gemini, </w:t>
            </w:r>
            <w:proofErr w:type="spellStart"/>
            <w:r>
              <w:rPr>
                <w:sz w:val="19"/>
              </w:rPr>
              <w:t>OpenRouter</w:t>
            </w:r>
            <w:proofErr w:type="spellEnd"/>
          </w:p>
        </w:tc>
        <w:tc>
          <w:tcPr>
            <w:tcW w:w="1440" w:type="dxa"/>
          </w:tcPr>
          <w:p w14:paraId="72E72EB0" w14:textId="77777777" w:rsidR="00B36B2F" w:rsidRDefault="00020A7F">
            <w:pPr>
              <w:pStyle w:val="TableCell"/>
            </w:pPr>
            <w:r>
              <w:rPr>
                <w:sz w:val="19"/>
              </w:rPr>
              <w:t>Latest APIs</w:t>
            </w:r>
          </w:p>
        </w:tc>
        <w:tc>
          <w:tcPr>
            <w:tcW w:w="3312" w:type="dxa"/>
          </w:tcPr>
          <w:p w14:paraId="29F709EE" w14:textId="77777777" w:rsidR="00B36B2F" w:rsidRDefault="00020A7F">
            <w:pPr>
              <w:pStyle w:val="TableCell"/>
            </w:pPr>
            <w:r>
              <w:rPr>
                <w:sz w:val="19"/>
              </w:rPr>
              <w:t>Ultra-fast Llama-3.3 70B (</w:t>
            </w:r>
            <w:proofErr w:type="spellStart"/>
            <w:r>
              <w:rPr>
                <w:sz w:val="19"/>
              </w:rPr>
              <w:t>Groq</w:t>
            </w:r>
            <w:proofErr w:type="spellEnd"/>
            <w:r>
              <w:rPr>
                <w:sz w:val="19"/>
              </w:rPr>
              <w:t>), Gemini 2.5 Flash multimodal, and failover gateway.</w:t>
            </w:r>
          </w:p>
        </w:tc>
      </w:tr>
      <w:tr w:rsidR="00B36B2F" w14:paraId="596F1895" w14:textId="77777777">
        <w:trPr>
          <w:jc w:val="center"/>
        </w:trPr>
        <w:tc>
          <w:tcPr>
            <w:tcW w:w="2016" w:type="dxa"/>
            <w:shd w:val="clear" w:color="auto" w:fill="F8FAFC"/>
          </w:tcPr>
          <w:p w14:paraId="363416F6" w14:textId="77777777" w:rsidR="00B36B2F" w:rsidRDefault="00020A7F">
            <w:pPr>
              <w:pStyle w:val="TableCell"/>
            </w:pPr>
            <w:r>
              <w:rPr>
                <w:sz w:val="19"/>
              </w:rPr>
              <w:t>Excel Engine</w:t>
            </w:r>
          </w:p>
        </w:tc>
        <w:tc>
          <w:tcPr>
            <w:tcW w:w="2592" w:type="dxa"/>
            <w:shd w:val="clear" w:color="auto" w:fill="F8FAFC"/>
          </w:tcPr>
          <w:p w14:paraId="0761B942" w14:textId="77777777" w:rsidR="00B36B2F" w:rsidRDefault="00020A7F">
            <w:pPr>
              <w:pStyle w:val="TableCell"/>
            </w:pPr>
            <w:proofErr w:type="spellStart"/>
            <w:r>
              <w:rPr>
                <w:sz w:val="19"/>
              </w:rPr>
              <w:t>openpyxl</w:t>
            </w:r>
            <w:proofErr w:type="spellEnd"/>
            <w:r>
              <w:rPr>
                <w:sz w:val="19"/>
              </w:rPr>
              <w:t xml:space="preserve"> Library</w:t>
            </w:r>
          </w:p>
        </w:tc>
        <w:tc>
          <w:tcPr>
            <w:tcW w:w="1440" w:type="dxa"/>
            <w:shd w:val="clear" w:color="auto" w:fill="F8FAFC"/>
          </w:tcPr>
          <w:p w14:paraId="4B0CBCF1" w14:textId="77777777" w:rsidR="00B36B2F" w:rsidRDefault="00020A7F">
            <w:pPr>
              <w:pStyle w:val="TableCell"/>
            </w:pPr>
            <w:r>
              <w:rPr>
                <w:sz w:val="19"/>
              </w:rPr>
              <w:t>3.1.x</w:t>
            </w:r>
          </w:p>
        </w:tc>
        <w:tc>
          <w:tcPr>
            <w:tcW w:w="3312" w:type="dxa"/>
            <w:shd w:val="clear" w:color="auto" w:fill="F8FAFC"/>
          </w:tcPr>
          <w:p w14:paraId="42B94A95" w14:textId="77777777" w:rsidR="00B36B2F" w:rsidRDefault="00020A7F">
            <w:pPr>
              <w:pStyle w:val="TableCell"/>
            </w:pPr>
            <w:r>
              <w:rPr>
                <w:sz w:val="19"/>
              </w:rPr>
              <w:t>Programmatic creation of 8-sheet OBE Excel accreditation workbooks with live formulas.</w:t>
            </w:r>
          </w:p>
        </w:tc>
      </w:tr>
      <w:tr w:rsidR="00B36B2F" w14:paraId="1167EBD8" w14:textId="77777777">
        <w:trPr>
          <w:jc w:val="center"/>
        </w:trPr>
        <w:tc>
          <w:tcPr>
            <w:tcW w:w="2016" w:type="dxa"/>
          </w:tcPr>
          <w:p w14:paraId="160EFFE5" w14:textId="77777777" w:rsidR="00B36B2F" w:rsidRDefault="00020A7F">
            <w:pPr>
              <w:pStyle w:val="TableCell"/>
            </w:pPr>
            <w:r>
              <w:rPr>
                <w:sz w:val="19"/>
              </w:rPr>
              <w:t>Frontend UI</w:t>
            </w:r>
          </w:p>
        </w:tc>
        <w:tc>
          <w:tcPr>
            <w:tcW w:w="2592" w:type="dxa"/>
          </w:tcPr>
          <w:p w14:paraId="587BC005" w14:textId="77777777" w:rsidR="00B36B2F" w:rsidRDefault="00020A7F">
            <w:pPr>
              <w:pStyle w:val="TableCell"/>
            </w:pPr>
            <w:r>
              <w:rPr>
                <w:sz w:val="19"/>
              </w:rPr>
              <w:t>HTML5, Vanilla JS, Tailwind</w:t>
            </w:r>
          </w:p>
        </w:tc>
        <w:tc>
          <w:tcPr>
            <w:tcW w:w="1440" w:type="dxa"/>
          </w:tcPr>
          <w:p w14:paraId="1E8252C4" w14:textId="77777777" w:rsidR="00B36B2F" w:rsidRDefault="00020A7F">
            <w:pPr>
              <w:pStyle w:val="TableCell"/>
            </w:pPr>
            <w:r>
              <w:rPr>
                <w:sz w:val="19"/>
              </w:rPr>
              <w:t>ES6+ / 3.4.x</w:t>
            </w:r>
          </w:p>
        </w:tc>
        <w:tc>
          <w:tcPr>
            <w:tcW w:w="3312" w:type="dxa"/>
          </w:tcPr>
          <w:p w14:paraId="08ADDF9B" w14:textId="77777777" w:rsidR="00B36B2F" w:rsidRDefault="00020A7F">
            <w:pPr>
              <w:pStyle w:val="TableCell"/>
            </w:pPr>
            <w:r>
              <w:rPr>
                <w:sz w:val="19"/>
              </w:rPr>
              <w:t>Dynamic split-screen canvas, asynchronous fetch pipelines, dark mode, responsive UI.</w:t>
            </w:r>
          </w:p>
        </w:tc>
      </w:tr>
    </w:tbl>
    <w:p w14:paraId="5ACF693A" w14:textId="77777777" w:rsidR="00B36B2F" w:rsidRDefault="00020A7F">
      <w:pPr>
        <w:pStyle w:val="TableDescription"/>
      </w:pPr>
      <w:r>
        <w:t xml:space="preserve">Table 3.1 enumerates the complete technology stack powering </w:t>
      </w:r>
      <w:proofErr w:type="spellStart"/>
      <w:r>
        <w:t>IntelliGrade</w:t>
      </w:r>
      <w:proofErr w:type="spellEnd"/>
      <w:r>
        <w:t>, detailing the selected frameworks, libraries, versions, and their specific architectural roles across backend, database, OCR, AI, and document generation layers.</w:t>
      </w:r>
    </w:p>
    <w:p w14:paraId="6204B2E8" w14:textId="77777777" w:rsidR="00B36B2F" w:rsidRDefault="00020A7F">
      <w:pPr>
        <w:pStyle w:val="Heading5"/>
      </w:pPr>
      <w:r>
        <w:t>3.2.3 Security Architecture &amp; Role-Based Access Control.</w:t>
      </w:r>
    </w:p>
    <w:p w14:paraId="69504A24" w14:textId="77777777" w:rsidR="00B36B2F" w:rsidRDefault="00020A7F">
      <w:pPr>
        <w:pStyle w:val="C-BodyText"/>
      </w:pPr>
      <w:r>
        <w:t xml:space="preserve">Security is enforced at multiple layers: (1) Authentication mandates cryptographic hashing via Argon2 and PBKDF2; (2) Authorization employs custom Python decorators </w:t>
      </w:r>
      <w:r>
        <w:lastRenderedPageBreak/>
        <w:t xml:space="preserve">(@role_required) enforcing strict role separation across all view controllers; (3) Cross-Site Request Forgery (CSRF) protection is activated on all HTTP POST/PUT/DELETE endpoints; (4) Password reset workflows utilize cryptographically secure 6-digit OTPs backed by Django </w:t>
      </w:r>
      <w:proofErr w:type="spellStart"/>
      <w:r>
        <w:t>LocMemCache</w:t>
      </w:r>
      <w:proofErr w:type="spellEnd"/>
      <w:r>
        <w:t xml:space="preserve"> with an immutable 10-minute expiry; and (5) All administrative actions and mark modifications generate immutable audit log records with IP tracking.</w:t>
      </w:r>
    </w:p>
    <w:p w14:paraId="48393B71" w14:textId="77777777" w:rsidR="00B36B2F" w:rsidRDefault="00020A7F">
      <w:pPr>
        <w:pStyle w:val="Heading4"/>
      </w:pPr>
      <w:r>
        <w:t>3.3 Database Schema &amp; Performance Optimization</w:t>
      </w:r>
    </w:p>
    <w:p w14:paraId="56AA3B43" w14:textId="77777777" w:rsidR="00B36B2F" w:rsidRDefault="00020A7F">
      <w:pPr>
        <w:pStyle w:val="BodyText"/>
      </w:pPr>
      <w:r>
        <w:t xml:space="preserve">3.3.1 Relational Schema Specification: The relational database schema of </w:t>
      </w:r>
      <w:proofErr w:type="spellStart"/>
      <w:r>
        <w:t>IntelliGrade</w:t>
      </w:r>
      <w:proofErr w:type="spellEnd"/>
      <w:r>
        <w:t xml:space="preserve"> is modeled across 22 normalized entities in Django ORM, ensuring strict ACID compliance, referential integrity, and efficient querying.</w:t>
      </w:r>
    </w:p>
    <w:p w14:paraId="5BB051AE" w14:textId="77777777" w:rsidR="00B36B2F" w:rsidRDefault="00020A7F">
      <w:pPr>
        <w:pStyle w:val="BodyText"/>
      </w:pPr>
      <w:r>
        <w:t>Table 3.2 provides the complete relational schema specification, enumerating primary attributes, relationships, and specialized composite B-tree indexes applied across the models.</w:t>
      </w:r>
    </w:p>
    <w:p w14:paraId="163A5FF9" w14:textId="77777777" w:rsidR="00B36B2F" w:rsidRDefault="00020A7F">
      <w:pPr>
        <w:pStyle w:val="TableTitle"/>
      </w:pPr>
      <w:r>
        <w:rPr>
          <w:b/>
        </w:rPr>
        <w:t>Table 3.2: Core Relational Database Models, Fields, and Composite Index Matrix</w:t>
      </w:r>
    </w:p>
    <w:tbl>
      <w:tblPr>
        <w:tblW w:w="0" w:type="auto"/>
        <w:jc w:val="center"/>
        <w:tblBorders>
          <w:top w:val="single" w:sz="8" w:space="0" w:color="333333"/>
          <w:bottom w:val="single" w:sz="8" w:space="0" w:color="333333"/>
          <w:insideH w:val="single" w:sz="4" w:space="0" w:color="E2E8F0"/>
        </w:tblBorders>
        <w:tblLook w:val="04A0" w:firstRow="1" w:lastRow="0" w:firstColumn="1" w:lastColumn="0" w:noHBand="0" w:noVBand="1"/>
      </w:tblPr>
      <w:tblGrid>
        <w:gridCol w:w="1981"/>
        <w:gridCol w:w="2424"/>
        <w:gridCol w:w="2082"/>
        <w:gridCol w:w="2729"/>
      </w:tblGrid>
      <w:tr w:rsidR="00B36B2F" w14:paraId="24E784A7" w14:textId="77777777">
        <w:trPr>
          <w:jc w:val="center"/>
        </w:trPr>
        <w:tc>
          <w:tcPr>
            <w:tcW w:w="2016" w:type="dxa"/>
            <w:shd w:val="clear" w:color="auto" w:fill="D9E1F2"/>
          </w:tcPr>
          <w:p w14:paraId="58808C2D" w14:textId="77777777" w:rsidR="00B36B2F" w:rsidRDefault="00020A7F">
            <w:pPr>
              <w:pStyle w:val="TableCell"/>
            </w:pPr>
            <w:r>
              <w:rPr>
                <w:b/>
                <w:sz w:val="20"/>
              </w:rPr>
              <w:t>Model Name</w:t>
            </w:r>
          </w:p>
        </w:tc>
        <w:tc>
          <w:tcPr>
            <w:tcW w:w="2592" w:type="dxa"/>
            <w:shd w:val="clear" w:color="auto" w:fill="D9E1F2"/>
          </w:tcPr>
          <w:p w14:paraId="568E8771" w14:textId="77777777" w:rsidR="00B36B2F" w:rsidRDefault="00020A7F">
            <w:pPr>
              <w:pStyle w:val="TableCell"/>
            </w:pPr>
            <w:r>
              <w:rPr>
                <w:b/>
                <w:sz w:val="20"/>
              </w:rPr>
              <w:t>Primary Attributes &amp; Key Fields</w:t>
            </w:r>
          </w:p>
        </w:tc>
        <w:tc>
          <w:tcPr>
            <w:tcW w:w="2160" w:type="dxa"/>
            <w:shd w:val="clear" w:color="auto" w:fill="D9E1F2"/>
          </w:tcPr>
          <w:p w14:paraId="34EEE5E0" w14:textId="77777777" w:rsidR="00B36B2F" w:rsidRDefault="00020A7F">
            <w:pPr>
              <w:pStyle w:val="TableCell"/>
            </w:pPr>
            <w:r>
              <w:rPr>
                <w:b/>
                <w:sz w:val="20"/>
              </w:rPr>
              <w:t>Relations &amp; Cardinality</w:t>
            </w:r>
          </w:p>
        </w:tc>
        <w:tc>
          <w:tcPr>
            <w:tcW w:w="2592" w:type="dxa"/>
            <w:shd w:val="clear" w:color="auto" w:fill="D9E1F2"/>
          </w:tcPr>
          <w:p w14:paraId="4BF58476" w14:textId="77777777" w:rsidR="00B36B2F" w:rsidRDefault="00020A7F">
            <w:pPr>
              <w:pStyle w:val="TableCell"/>
            </w:pPr>
            <w:r>
              <w:rPr>
                <w:b/>
                <w:sz w:val="20"/>
              </w:rPr>
              <w:t>Composite &amp; Specialized Indexing</w:t>
            </w:r>
          </w:p>
        </w:tc>
      </w:tr>
      <w:tr w:rsidR="00B36B2F" w14:paraId="39A2C865" w14:textId="77777777">
        <w:trPr>
          <w:jc w:val="center"/>
        </w:trPr>
        <w:tc>
          <w:tcPr>
            <w:tcW w:w="2016" w:type="dxa"/>
          </w:tcPr>
          <w:p w14:paraId="60D8AFB7" w14:textId="77777777" w:rsidR="00B36B2F" w:rsidRDefault="00020A7F">
            <w:pPr>
              <w:pStyle w:val="TableCell"/>
            </w:pPr>
            <w:r>
              <w:rPr>
                <w:sz w:val="19"/>
              </w:rPr>
              <w:t>Profile</w:t>
            </w:r>
          </w:p>
        </w:tc>
        <w:tc>
          <w:tcPr>
            <w:tcW w:w="2592" w:type="dxa"/>
          </w:tcPr>
          <w:p w14:paraId="73D9F065" w14:textId="77777777" w:rsidR="00B36B2F" w:rsidRDefault="00020A7F">
            <w:pPr>
              <w:pStyle w:val="TableCell"/>
            </w:pPr>
            <w:r>
              <w:rPr>
                <w:sz w:val="19"/>
              </w:rPr>
              <w:t xml:space="preserve">user, role, </w:t>
            </w:r>
            <w:proofErr w:type="spellStart"/>
            <w:r>
              <w:rPr>
                <w:sz w:val="19"/>
              </w:rPr>
              <w:t>is_approved</w:t>
            </w:r>
            <w:proofErr w:type="spellEnd"/>
            <w:r>
              <w:rPr>
                <w:sz w:val="19"/>
              </w:rPr>
              <w:t>, phone, address</w:t>
            </w:r>
          </w:p>
        </w:tc>
        <w:tc>
          <w:tcPr>
            <w:tcW w:w="2160" w:type="dxa"/>
          </w:tcPr>
          <w:p w14:paraId="0AE848A2" w14:textId="77777777" w:rsidR="00B36B2F" w:rsidRDefault="00020A7F">
            <w:pPr>
              <w:pStyle w:val="TableCell"/>
            </w:pPr>
            <w:proofErr w:type="spellStart"/>
            <w:r>
              <w:rPr>
                <w:sz w:val="19"/>
              </w:rPr>
              <w:t>OneToOne</w:t>
            </w:r>
            <w:proofErr w:type="spellEnd"/>
            <w:r>
              <w:rPr>
                <w:sz w:val="19"/>
              </w:rPr>
              <w:t xml:space="preserve"> to </w:t>
            </w:r>
            <w:proofErr w:type="spellStart"/>
            <w:r>
              <w:rPr>
                <w:sz w:val="19"/>
              </w:rPr>
              <w:t>auth.User</w:t>
            </w:r>
            <w:proofErr w:type="spellEnd"/>
            <w:r>
              <w:rPr>
                <w:sz w:val="19"/>
              </w:rPr>
              <w:t>, FK to Department</w:t>
            </w:r>
          </w:p>
        </w:tc>
        <w:tc>
          <w:tcPr>
            <w:tcW w:w="2592" w:type="dxa"/>
          </w:tcPr>
          <w:p w14:paraId="0C371EBC" w14:textId="77777777" w:rsidR="00B36B2F" w:rsidRDefault="00020A7F">
            <w:pPr>
              <w:pStyle w:val="TableCell"/>
            </w:pPr>
            <w:r>
              <w:rPr>
                <w:sz w:val="19"/>
              </w:rPr>
              <w:t>Index(fields=['role', '</w:t>
            </w:r>
            <w:proofErr w:type="spellStart"/>
            <w:r>
              <w:rPr>
                <w:sz w:val="19"/>
              </w:rPr>
              <w:t>is_approved</w:t>
            </w:r>
            <w:proofErr w:type="spellEnd"/>
            <w:r>
              <w:rPr>
                <w:sz w:val="19"/>
              </w:rPr>
              <w:t>'])</w:t>
            </w:r>
          </w:p>
        </w:tc>
      </w:tr>
      <w:tr w:rsidR="00B36B2F" w14:paraId="5AD99B09" w14:textId="77777777">
        <w:trPr>
          <w:jc w:val="center"/>
        </w:trPr>
        <w:tc>
          <w:tcPr>
            <w:tcW w:w="2016" w:type="dxa"/>
            <w:shd w:val="clear" w:color="auto" w:fill="F8FAFC"/>
          </w:tcPr>
          <w:p w14:paraId="34EEAA13" w14:textId="77777777" w:rsidR="00B36B2F" w:rsidRDefault="00020A7F">
            <w:pPr>
              <w:pStyle w:val="TableCell"/>
            </w:pPr>
            <w:r>
              <w:rPr>
                <w:sz w:val="19"/>
              </w:rPr>
              <w:t>Department</w:t>
            </w:r>
          </w:p>
        </w:tc>
        <w:tc>
          <w:tcPr>
            <w:tcW w:w="2592" w:type="dxa"/>
            <w:shd w:val="clear" w:color="auto" w:fill="F8FAFC"/>
          </w:tcPr>
          <w:p w14:paraId="42FF7D82" w14:textId="77777777" w:rsidR="00B36B2F" w:rsidRDefault="00020A7F">
            <w:pPr>
              <w:pStyle w:val="TableCell"/>
            </w:pPr>
            <w:r>
              <w:rPr>
                <w:sz w:val="19"/>
              </w:rPr>
              <w:t xml:space="preserve">name, code, </w:t>
            </w:r>
            <w:proofErr w:type="spellStart"/>
            <w:r>
              <w:rPr>
                <w:sz w:val="19"/>
              </w:rPr>
              <w:t>is_active</w:t>
            </w:r>
            <w:proofErr w:type="spellEnd"/>
          </w:p>
        </w:tc>
        <w:tc>
          <w:tcPr>
            <w:tcW w:w="2160" w:type="dxa"/>
            <w:shd w:val="clear" w:color="auto" w:fill="F8FAFC"/>
          </w:tcPr>
          <w:p w14:paraId="5E7EBF90" w14:textId="77777777" w:rsidR="00B36B2F" w:rsidRDefault="00020A7F">
            <w:pPr>
              <w:pStyle w:val="TableCell"/>
            </w:pPr>
            <w:r>
              <w:rPr>
                <w:sz w:val="19"/>
              </w:rPr>
              <w:t>FK to School, 1-to-Many to Course</w:t>
            </w:r>
          </w:p>
        </w:tc>
        <w:tc>
          <w:tcPr>
            <w:tcW w:w="2592" w:type="dxa"/>
            <w:shd w:val="clear" w:color="auto" w:fill="F8FAFC"/>
          </w:tcPr>
          <w:p w14:paraId="3F87E143" w14:textId="77777777" w:rsidR="00B36B2F" w:rsidRDefault="00020A7F">
            <w:pPr>
              <w:pStyle w:val="TableCell"/>
            </w:pPr>
            <w:r>
              <w:rPr>
                <w:sz w:val="19"/>
              </w:rPr>
              <w:t>Index(fields=['code', '</w:t>
            </w:r>
            <w:proofErr w:type="spellStart"/>
            <w:r>
              <w:rPr>
                <w:sz w:val="19"/>
              </w:rPr>
              <w:t>is_active</w:t>
            </w:r>
            <w:proofErr w:type="spellEnd"/>
            <w:r>
              <w:rPr>
                <w:sz w:val="19"/>
              </w:rPr>
              <w:t>'])</w:t>
            </w:r>
          </w:p>
        </w:tc>
      </w:tr>
      <w:tr w:rsidR="00B36B2F" w14:paraId="55B68643" w14:textId="77777777">
        <w:trPr>
          <w:jc w:val="center"/>
        </w:trPr>
        <w:tc>
          <w:tcPr>
            <w:tcW w:w="2016" w:type="dxa"/>
          </w:tcPr>
          <w:p w14:paraId="691D7DFC" w14:textId="77777777" w:rsidR="00B36B2F" w:rsidRDefault="00020A7F">
            <w:pPr>
              <w:pStyle w:val="TableCell"/>
            </w:pPr>
            <w:r>
              <w:rPr>
                <w:sz w:val="19"/>
              </w:rPr>
              <w:t>Course</w:t>
            </w:r>
          </w:p>
        </w:tc>
        <w:tc>
          <w:tcPr>
            <w:tcW w:w="2592" w:type="dxa"/>
          </w:tcPr>
          <w:p w14:paraId="2B7724F5" w14:textId="77777777" w:rsidR="00B36B2F" w:rsidRDefault="00020A7F">
            <w:pPr>
              <w:pStyle w:val="TableCell"/>
            </w:pPr>
            <w:r>
              <w:rPr>
                <w:sz w:val="19"/>
              </w:rPr>
              <w:t xml:space="preserve">code, title, </w:t>
            </w:r>
            <w:proofErr w:type="spellStart"/>
            <w:r>
              <w:rPr>
                <w:sz w:val="19"/>
              </w:rPr>
              <w:t>is_active</w:t>
            </w:r>
            <w:proofErr w:type="spellEnd"/>
          </w:p>
        </w:tc>
        <w:tc>
          <w:tcPr>
            <w:tcW w:w="2160" w:type="dxa"/>
          </w:tcPr>
          <w:p w14:paraId="14D1A0E0" w14:textId="77777777" w:rsidR="00B36B2F" w:rsidRDefault="00020A7F">
            <w:pPr>
              <w:pStyle w:val="TableCell"/>
            </w:pPr>
            <w:r>
              <w:rPr>
                <w:sz w:val="19"/>
              </w:rPr>
              <w:t>FK to Department, M2M to Faculty</w:t>
            </w:r>
          </w:p>
        </w:tc>
        <w:tc>
          <w:tcPr>
            <w:tcW w:w="2592" w:type="dxa"/>
          </w:tcPr>
          <w:p w14:paraId="49156AFF" w14:textId="77777777" w:rsidR="00B36B2F" w:rsidRDefault="00020A7F">
            <w:pPr>
              <w:pStyle w:val="TableCell"/>
            </w:pPr>
            <w:r>
              <w:rPr>
                <w:sz w:val="19"/>
              </w:rPr>
              <w:t>Index(fields=['code', 'department'])</w:t>
            </w:r>
          </w:p>
        </w:tc>
      </w:tr>
      <w:tr w:rsidR="00B36B2F" w14:paraId="3AC28E33" w14:textId="77777777">
        <w:trPr>
          <w:jc w:val="center"/>
        </w:trPr>
        <w:tc>
          <w:tcPr>
            <w:tcW w:w="2016" w:type="dxa"/>
            <w:shd w:val="clear" w:color="auto" w:fill="F8FAFC"/>
          </w:tcPr>
          <w:p w14:paraId="56499912" w14:textId="77777777" w:rsidR="00B36B2F" w:rsidRDefault="00020A7F">
            <w:pPr>
              <w:pStyle w:val="TableCell"/>
            </w:pPr>
            <w:r>
              <w:rPr>
                <w:sz w:val="19"/>
              </w:rPr>
              <w:t>Examination</w:t>
            </w:r>
          </w:p>
        </w:tc>
        <w:tc>
          <w:tcPr>
            <w:tcW w:w="2592" w:type="dxa"/>
            <w:shd w:val="clear" w:color="auto" w:fill="F8FAFC"/>
          </w:tcPr>
          <w:p w14:paraId="6082347C" w14:textId="77777777" w:rsidR="00B36B2F" w:rsidRDefault="00020A7F">
            <w:pPr>
              <w:pStyle w:val="TableCell"/>
            </w:pPr>
            <w:r>
              <w:rPr>
                <w:sz w:val="19"/>
              </w:rPr>
              <w:t xml:space="preserve">title, </w:t>
            </w:r>
            <w:proofErr w:type="spellStart"/>
            <w:r>
              <w:rPr>
                <w:sz w:val="19"/>
              </w:rPr>
              <w:t>exam_type</w:t>
            </w:r>
            <w:proofErr w:type="spellEnd"/>
            <w:r>
              <w:rPr>
                <w:sz w:val="19"/>
              </w:rPr>
              <w:t xml:space="preserve">, </w:t>
            </w:r>
            <w:proofErr w:type="spellStart"/>
            <w:r>
              <w:rPr>
                <w:sz w:val="19"/>
              </w:rPr>
              <w:t>total_marks</w:t>
            </w:r>
            <w:proofErr w:type="spellEnd"/>
            <w:r>
              <w:rPr>
                <w:sz w:val="19"/>
              </w:rPr>
              <w:t>, status, date</w:t>
            </w:r>
          </w:p>
        </w:tc>
        <w:tc>
          <w:tcPr>
            <w:tcW w:w="2160" w:type="dxa"/>
            <w:shd w:val="clear" w:color="auto" w:fill="F8FAFC"/>
          </w:tcPr>
          <w:p w14:paraId="7E2456EE" w14:textId="77777777" w:rsidR="00B36B2F" w:rsidRDefault="00020A7F">
            <w:pPr>
              <w:pStyle w:val="TableCell"/>
            </w:pPr>
            <w:r>
              <w:rPr>
                <w:sz w:val="19"/>
              </w:rPr>
              <w:t>FK to Course, 1-to-Many to Question</w:t>
            </w:r>
          </w:p>
        </w:tc>
        <w:tc>
          <w:tcPr>
            <w:tcW w:w="2592" w:type="dxa"/>
            <w:shd w:val="clear" w:color="auto" w:fill="F8FAFC"/>
          </w:tcPr>
          <w:p w14:paraId="5327D927" w14:textId="77777777" w:rsidR="00B36B2F" w:rsidRDefault="00020A7F">
            <w:pPr>
              <w:pStyle w:val="TableCell"/>
            </w:pPr>
            <w:r>
              <w:rPr>
                <w:sz w:val="19"/>
              </w:rPr>
              <w:t>Index(fields=['course', 'status'])</w:t>
            </w:r>
          </w:p>
        </w:tc>
      </w:tr>
      <w:tr w:rsidR="00B36B2F" w14:paraId="0A4D80E1" w14:textId="77777777">
        <w:trPr>
          <w:jc w:val="center"/>
        </w:trPr>
        <w:tc>
          <w:tcPr>
            <w:tcW w:w="2016" w:type="dxa"/>
          </w:tcPr>
          <w:p w14:paraId="54D61CFB" w14:textId="77777777" w:rsidR="00B36B2F" w:rsidRDefault="00020A7F">
            <w:pPr>
              <w:pStyle w:val="TableCell"/>
            </w:pPr>
            <w:r>
              <w:rPr>
                <w:sz w:val="19"/>
              </w:rPr>
              <w:t>Question</w:t>
            </w:r>
          </w:p>
        </w:tc>
        <w:tc>
          <w:tcPr>
            <w:tcW w:w="2592" w:type="dxa"/>
          </w:tcPr>
          <w:p w14:paraId="3522BCF3" w14:textId="77777777" w:rsidR="00B36B2F" w:rsidRDefault="00020A7F">
            <w:pPr>
              <w:pStyle w:val="TableCell"/>
            </w:pPr>
            <w:proofErr w:type="spellStart"/>
            <w:r>
              <w:rPr>
                <w:sz w:val="19"/>
              </w:rPr>
              <w:t>question_number</w:t>
            </w:r>
            <w:proofErr w:type="spellEnd"/>
            <w:r>
              <w:rPr>
                <w:sz w:val="19"/>
              </w:rPr>
              <w:t xml:space="preserve">, </w:t>
            </w:r>
            <w:proofErr w:type="spellStart"/>
            <w:r>
              <w:rPr>
                <w:sz w:val="19"/>
              </w:rPr>
              <w:t>max_marks</w:t>
            </w:r>
            <w:proofErr w:type="spellEnd"/>
            <w:r>
              <w:rPr>
                <w:sz w:val="19"/>
              </w:rPr>
              <w:t xml:space="preserve">, </w:t>
            </w:r>
            <w:proofErr w:type="spellStart"/>
            <w:r>
              <w:rPr>
                <w:sz w:val="19"/>
              </w:rPr>
              <w:t>bloom_level</w:t>
            </w:r>
            <w:proofErr w:type="spellEnd"/>
            <w:r>
              <w:rPr>
                <w:sz w:val="19"/>
              </w:rPr>
              <w:t>, co, po</w:t>
            </w:r>
          </w:p>
        </w:tc>
        <w:tc>
          <w:tcPr>
            <w:tcW w:w="2160" w:type="dxa"/>
          </w:tcPr>
          <w:p w14:paraId="10B7821C" w14:textId="77777777" w:rsidR="00B36B2F" w:rsidRDefault="00020A7F">
            <w:pPr>
              <w:pStyle w:val="TableCell"/>
            </w:pPr>
            <w:r>
              <w:rPr>
                <w:sz w:val="19"/>
              </w:rPr>
              <w:t>FK to Examination, 1-to-1 to Rubric</w:t>
            </w:r>
          </w:p>
        </w:tc>
        <w:tc>
          <w:tcPr>
            <w:tcW w:w="2592" w:type="dxa"/>
          </w:tcPr>
          <w:p w14:paraId="6B0718C0" w14:textId="77777777" w:rsidR="00B36B2F" w:rsidRDefault="00020A7F">
            <w:pPr>
              <w:pStyle w:val="TableCell"/>
            </w:pPr>
            <w:r>
              <w:rPr>
                <w:sz w:val="19"/>
              </w:rPr>
              <w:t>Index(fields=['examination', '</w:t>
            </w:r>
            <w:proofErr w:type="spellStart"/>
            <w:r>
              <w:rPr>
                <w:sz w:val="19"/>
              </w:rPr>
              <w:t>question_number</w:t>
            </w:r>
            <w:proofErr w:type="spellEnd"/>
            <w:r>
              <w:rPr>
                <w:sz w:val="19"/>
              </w:rPr>
              <w:t>'])</w:t>
            </w:r>
          </w:p>
        </w:tc>
      </w:tr>
      <w:tr w:rsidR="00B36B2F" w14:paraId="74469FFB" w14:textId="77777777">
        <w:trPr>
          <w:jc w:val="center"/>
        </w:trPr>
        <w:tc>
          <w:tcPr>
            <w:tcW w:w="2016" w:type="dxa"/>
            <w:shd w:val="clear" w:color="auto" w:fill="F8FAFC"/>
          </w:tcPr>
          <w:p w14:paraId="5A55E66B" w14:textId="77777777" w:rsidR="00B36B2F" w:rsidRDefault="00020A7F">
            <w:pPr>
              <w:pStyle w:val="TableCell"/>
            </w:pPr>
            <w:r>
              <w:rPr>
                <w:sz w:val="19"/>
              </w:rPr>
              <w:t>Rubric</w:t>
            </w:r>
          </w:p>
        </w:tc>
        <w:tc>
          <w:tcPr>
            <w:tcW w:w="2592" w:type="dxa"/>
            <w:shd w:val="clear" w:color="auto" w:fill="F8FAFC"/>
          </w:tcPr>
          <w:p w14:paraId="2C7576EE" w14:textId="77777777" w:rsidR="00B36B2F" w:rsidRDefault="00020A7F">
            <w:pPr>
              <w:pStyle w:val="TableCell"/>
            </w:pPr>
            <w:r>
              <w:rPr>
                <w:sz w:val="19"/>
              </w:rPr>
              <w:t xml:space="preserve">criteria, </w:t>
            </w:r>
            <w:proofErr w:type="spellStart"/>
            <w:r>
              <w:rPr>
                <w:sz w:val="19"/>
              </w:rPr>
              <w:t>ideal_answer</w:t>
            </w:r>
            <w:proofErr w:type="spellEnd"/>
            <w:r>
              <w:rPr>
                <w:sz w:val="19"/>
              </w:rPr>
              <w:t xml:space="preserve">, </w:t>
            </w:r>
            <w:proofErr w:type="spellStart"/>
            <w:r>
              <w:rPr>
                <w:sz w:val="19"/>
              </w:rPr>
              <w:t>mark_distrib</w:t>
            </w:r>
            <w:proofErr w:type="spellEnd"/>
            <w:r>
              <w:rPr>
                <w:sz w:val="19"/>
              </w:rPr>
              <w:t>, mistakes</w:t>
            </w:r>
          </w:p>
        </w:tc>
        <w:tc>
          <w:tcPr>
            <w:tcW w:w="2160" w:type="dxa"/>
            <w:shd w:val="clear" w:color="auto" w:fill="F8FAFC"/>
          </w:tcPr>
          <w:p w14:paraId="31605D0E" w14:textId="77777777" w:rsidR="00B36B2F" w:rsidRDefault="00020A7F">
            <w:pPr>
              <w:pStyle w:val="TableCell"/>
            </w:pPr>
            <w:proofErr w:type="spellStart"/>
            <w:r>
              <w:rPr>
                <w:sz w:val="19"/>
              </w:rPr>
              <w:t>OneToOne</w:t>
            </w:r>
            <w:proofErr w:type="spellEnd"/>
            <w:r>
              <w:rPr>
                <w:sz w:val="19"/>
              </w:rPr>
              <w:t xml:space="preserve"> to Question</w:t>
            </w:r>
          </w:p>
        </w:tc>
        <w:tc>
          <w:tcPr>
            <w:tcW w:w="2592" w:type="dxa"/>
            <w:shd w:val="clear" w:color="auto" w:fill="F8FAFC"/>
          </w:tcPr>
          <w:p w14:paraId="58DEBEB2" w14:textId="77777777" w:rsidR="00B36B2F" w:rsidRDefault="00020A7F">
            <w:pPr>
              <w:pStyle w:val="TableCell"/>
            </w:pPr>
            <w:r>
              <w:rPr>
                <w:sz w:val="19"/>
              </w:rPr>
              <w:t>Primary key constraint on Question</w:t>
            </w:r>
          </w:p>
        </w:tc>
      </w:tr>
      <w:tr w:rsidR="00B36B2F" w14:paraId="20FD5896" w14:textId="77777777">
        <w:trPr>
          <w:jc w:val="center"/>
        </w:trPr>
        <w:tc>
          <w:tcPr>
            <w:tcW w:w="2016" w:type="dxa"/>
          </w:tcPr>
          <w:p w14:paraId="547460E9" w14:textId="77777777" w:rsidR="00B36B2F" w:rsidRDefault="00020A7F">
            <w:pPr>
              <w:pStyle w:val="TableCell"/>
            </w:pPr>
            <w:proofErr w:type="spellStart"/>
            <w:r>
              <w:rPr>
                <w:sz w:val="19"/>
              </w:rPr>
              <w:t>StudentSubmission</w:t>
            </w:r>
            <w:proofErr w:type="spellEnd"/>
          </w:p>
        </w:tc>
        <w:tc>
          <w:tcPr>
            <w:tcW w:w="2592" w:type="dxa"/>
          </w:tcPr>
          <w:p w14:paraId="0FB6A6E2" w14:textId="77777777" w:rsidR="00B36B2F" w:rsidRDefault="00020A7F">
            <w:pPr>
              <w:pStyle w:val="TableCell"/>
            </w:pPr>
            <w:proofErr w:type="spellStart"/>
            <w:r>
              <w:rPr>
                <w:sz w:val="19"/>
              </w:rPr>
              <w:t>student_name</w:t>
            </w:r>
            <w:proofErr w:type="spellEnd"/>
            <w:r>
              <w:rPr>
                <w:sz w:val="19"/>
              </w:rPr>
              <w:t xml:space="preserve">, </w:t>
            </w:r>
            <w:proofErr w:type="spellStart"/>
            <w:r>
              <w:rPr>
                <w:sz w:val="19"/>
              </w:rPr>
              <w:t>roll_no</w:t>
            </w:r>
            <w:proofErr w:type="spellEnd"/>
            <w:r>
              <w:rPr>
                <w:sz w:val="19"/>
              </w:rPr>
              <w:t xml:space="preserve">, </w:t>
            </w:r>
            <w:proofErr w:type="spellStart"/>
            <w:r>
              <w:rPr>
                <w:sz w:val="19"/>
              </w:rPr>
              <w:t>total_marks</w:t>
            </w:r>
            <w:proofErr w:type="spellEnd"/>
            <w:r>
              <w:rPr>
                <w:sz w:val="19"/>
              </w:rPr>
              <w:t xml:space="preserve">, </w:t>
            </w:r>
            <w:proofErr w:type="spellStart"/>
            <w:r>
              <w:rPr>
                <w:sz w:val="19"/>
              </w:rPr>
              <w:t>is_finalized</w:t>
            </w:r>
            <w:proofErr w:type="spellEnd"/>
          </w:p>
        </w:tc>
        <w:tc>
          <w:tcPr>
            <w:tcW w:w="2160" w:type="dxa"/>
          </w:tcPr>
          <w:p w14:paraId="6D2CF694" w14:textId="77777777" w:rsidR="00B36B2F" w:rsidRDefault="00020A7F">
            <w:pPr>
              <w:pStyle w:val="TableCell"/>
            </w:pPr>
            <w:r>
              <w:rPr>
                <w:sz w:val="19"/>
              </w:rPr>
              <w:t>FK to Examination, 1-to-Many to Pages</w:t>
            </w:r>
          </w:p>
        </w:tc>
        <w:tc>
          <w:tcPr>
            <w:tcW w:w="2592" w:type="dxa"/>
          </w:tcPr>
          <w:p w14:paraId="70FC7ABB" w14:textId="77777777" w:rsidR="00B36B2F" w:rsidRDefault="00020A7F">
            <w:pPr>
              <w:pStyle w:val="TableCell"/>
            </w:pPr>
            <w:r>
              <w:rPr>
                <w:sz w:val="19"/>
              </w:rPr>
              <w:t>Index(fields=['examination', 'status']), Index(fields=['</w:t>
            </w:r>
            <w:proofErr w:type="spellStart"/>
            <w:r>
              <w:rPr>
                <w:sz w:val="19"/>
              </w:rPr>
              <w:t>student_roll_no</w:t>
            </w:r>
            <w:proofErr w:type="spellEnd"/>
            <w:r>
              <w:rPr>
                <w:sz w:val="19"/>
              </w:rPr>
              <w:t>'])</w:t>
            </w:r>
          </w:p>
        </w:tc>
      </w:tr>
      <w:tr w:rsidR="00B36B2F" w14:paraId="7870AA36" w14:textId="77777777">
        <w:trPr>
          <w:jc w:val="center"/>
        </w:trPr>
        <w:tc>
          <w:tcPr>
            <w:tcW w:w="2016" w:type="dxa"/>
            <w:shd w:val="clear" w:color="auto" w:fill="F8FAFC"/>
          </w:tcPr>
          <w:p w14:paraId="323C47B0" w14:textId="77777777" w:rsidR="00B36B2F" w:rsidRDefault="00020A7F">
            <w:pPr>
              <w:pStyle w:val="TableCell"/>
            </w:pPr>
            <w:proofErr w:type="spellStart"/>
            <w:r>
              <w:rPr>
                <w:sz w:val="19"/>
              </w:rPr>
              <w:t>SubmissionPage</w:t>
            </w:r>
            <w:proofErr w:type="spellEnd"/>
          </w:p>
        </w:tc>
        <w:tc>
          <w:tcPr>
            <w:tcW w:w="2592" w:type="dxa"/>
            <w:shd w:val="clear" w:color="auto" w:fill="F8FAFC"/>
          </w:tcPr>
          <w:p w14:paraId="4D96F292" w14:textId="77777777" w:rsidR="00B36B2F" w:rsidRDefault="00020A7F">
            <w:pPr>
              <w:pStyle w:val="TableCell"/>
            </w:pPr>
            <w:proofErr w:type="spellStart"/>
            <w:r>
              <w:rPr>
                <w:sz w:val="19"/>
              </w:rPr>
              <w:t>page_number</w:t>
            </w:r>
            <w:proofErr w:type="spellEnd"/>
            <w:r>
              <w:rPr>
                <w:sz w:val="19"/>
              </w:rPr>
              <w:t xml:space="preserve">, </w:t>
            </w:r>
            <w:proofErr w:type="spellStart"/>
            <w:r>
              <w:rPr>
                <w:sz w:val="19"/>
              </w:rPr>
              <w:t>page_image</w:t>
            </w:r>
            <w:proofErr w:type="spellEnd"/>
            <w:r>
              <w:rPr>
                <w:sz w:val="19"/>
              </w:rPr>
              <w:t xml:space="preserve">, </w:t>
            </w:r>
            <w:proofErr w:type="spellStart"/>
            <w:r>
              <w:rPr>
                <w:sz w:val="19"/>
              </w:rPr>
              <w:t>ocr_text</w:t>
            </w:r>
            <w:proofErr w:type="spellEnd"/>
          </w:p>
        </w:tc>
        <w:tc>
          <w:tcPr>
            <w:tcW w:w="2160" w:type="dxa"/>
            <w:shd w:val="clear" w:color="auto" w:fill="F8FAFC"/>
          </w:tcPr>
          <w:p w14:paraId="32E49764" w14:textId="77777777" w:rsidR="00B36B2F" w:rsidRDefault="00020A7F">
            <w:pPr>
              <w:pStyle w:val="TableCell"/>
            </w:pPr>
            <w:r>
              <w:rPr>
                <w:sz w:val="19"/>
              </w:rPr>
              <w:t xml:space="preserve">FK to </w:t>
            </w:r>
            <w:proofErr w:type="spellStart"/>
            <w:r>
              <w:rPr>
                <w:sz w:val="19"/>
              </w:rPr>
              <w:t>StudentSubmission</w:t>
            </w:r>
            <w:proofErr w:type="spellEnd"/>
          </w:p>
        </w:tc>
        <w:tc>
          <w:tcPr>
            <w:tcW w:w="2592" w:type="dxa"/>
            <w:shd w:val="clear" w:color="auto" w:fill="F8FAFC"/>
          </w:tcPr>
          <w:p w14:paraId="0690B4B1" w14:textId="77777777" w:rsidR="00B36B2F" w:rsidRDefault="00020A7F">
            <w:pPr>
              <w:pStyle w:val="TableCell"/>
            </w:pPr>
            <w:r>
              <w:rPr>
                <w:sz w:val="19"/>
              </w:rPr>
              <w:t>Index(fields=['submission', '</w:t>
            </w:r>
            <w:proofErr w:type="spellStart"/>
            <w:r>
              <w:rPr>
                <w:sz w:val="19"/>
              </w:rPr>
              <w:t>page_number</w:t>
            </w:r>
            <w:proofErr w:type="spellEnd"/>
            <w:r>
              <w:rPr>
                <w:sz w:val="19"/>
              </w:rPr>
              <w:t>'])</w:t>
            </w:r>
          </w:p>
        </w:tc>
      </w:tr>
      <w:tr w:rsidR="00B36B2F" w14:paraId="480D8CB4" w14:textId="77777777">
        <w:trPr>
          <w:jc w:val="center"/>
        </w:trPr>
        <w:tc>
          <w:tcPr>
            <w:tcW w:w="2016" w:type="dxa"/>
          </w:tcPr>
          <w:p w14:paraId="153ED780" w14:textId="77777777" w:rsidR="00B36B2F" w:rsidRDefault="00020A7F">
            <w:pPr>
              <w:pStyle w:val="TableCell"/>
            </w:pPr>
            <w:proofErr w:type="spellStart"/>
            <w:r>
              <w:rPr>
                <w:sz w:val="19"/>
              </w:rPr>
              <w:t>SubmissionAnswer</w:t>
            </w:r>
            <w:proofErr w:type="spellEnd"/>
          </w:p>
        </w:tc>
        <w:tc>
          <w:tcPr>
            <w:tcW w:w="2592" w:type="dxa"/>
          </w:tcPr>
          <w:p w14:paraId="26DE02F9" w14:textId="77777777" w:rsidR="00B36B2F" w:rsidRDefault="00020A7F">
            <w:pPr>
              <w:pStyle w:val="TableCell"/>
            </w:pPr>
            <w:proofErr w:type="spellStart"/>
            <w:r>
              <w:rPr>
                <w:sz w:val="19"/>
              </w:rPr>
              <w:t>bounding_box</w:t>
            </w:r>
            <w:proofErr w:type="spellEnd"/>
            <w:r>
              <w:rPr>
                <w:sz w:val="19"/>
              </w:rPr>
              <w:t xml:space="preserve">, </w:t>
            </w:r>
            <w:proofErr w:type="spellStart"/>
            <w:r>
              <w:rPr>
                <w:sz w:val="19"/>
              </w:rPr>
              <w:t>raw_ocr_text</w:t>
            </w:r>
            <w:proofErr w:type="spellEnd"/>
            <w:r>
              <w:rPr>
                <w:sz w:val="19"/>
              </w:rPr>
              <w:t xml:space="preserve">, </w:t>
            </w:r>
            <w:proofErr w:type="spellStart"/>
            <w:r>
              <w:rPr>
                <w:sz w:val="19"/>
              </w:rPr>
              <w:t>final_marks</w:t>
            </w:r>
            <w:proofErr w:type="spellEnd"/>
          </w:p>
        </w:tc>
        <w:tc>
          <w:tcPr>
            <w:tcW w:w="2160" w:type="dxa"/>
          </w:tcPr>
          <w:p w14:paraId="2E24CA26" w14:textId="77777777" w:rsidR="00B36B2F" w:rsidRDefault="00020A7F">
            <w:pPr>
              <w:pStyle w:val="TableCell"/>
            </w:pPr>
            <w:r>
              <w:rPr>
                <w:sz w:val="19"/>
              </w:rPr>
              <w:t>FK to Submission, FK to Question</w:t>
            </w:r>
          </w:p>
        </w:tc>
        <w:tc>
          <w:tcPr>
            <w:tcW w:w="2592" w:type="dxa"/>
          </w:tcPr>
          <w:p w14:paraId="546BD66A" w14:textId="77777777" w:rsidR="00B36B2F" w:rsidRDefault="00020A7F">
            <w:pPr>
              <w:pStyle w:val="TableCell"/>
            </w:pPr>
            <w:r>
              <w:rPr>
                <w:sz w:val="19"/>
              </w:rPr>
              <w:t>Index(fields=['submission', 'question'])</w:t>
            </w:r>
          </w:p>
        </w:tc>
      </w:tr>
      <w:tr w:rsidR="00B36B2F" w14:paraId="030B9D7B" w14:textId="77777777">
        <w:trPr>
          <w:jc w:val="center"/>
        </w:trPr>
        <w:tc>
          <w:tcPr>
            <w:tcW w:w="2016" w:type="dxa"/>
            <w:shd w:val="clear" w:color="auto" w:fill="F8FAFC"/>
          </w:tcPr>
          <w:p w14:paraId="4ADBBA52" w14:textId="77777777" w:rsidR="00B36B2F" w:rsidRDefault="00020A7F">
            <w:pPr>
              <w:pStyle w:val="TableCell"/>
            </w:pPr>
            <w:proofErr w:type="spellStart"/>
            <w:r>
              <w:rPr>
                <w:sz w:val="19"/>
              </w:rPr>
              <w:t>EvaluationResult</w:t>
            </w:r>
            <w:proofErr w:type="spellEnd"/>
          </w:p>
        </w:tc>
        <w:tc>
          <w:tcPr>
            <w:tcW w:w="2592" w:type="dxa"/>
            <w:shd w:val="clear" w:color="auto" w:fill="F8FAFC"/>
          </w:tcPr>
          <w:p w14:paraId="6A87A8F7" w14:textId="77777777" w:rsidR="00B36B2F" w:rsidRDefault="00020A7F">
            <w:pPr>
              <w:pStyle w:val="TableCell"/>
            </w:pPr>
            <w:proofErr w:type="spellStart"/>
            <w:r>
              <w:rPr>
                <w:sz w:val="19"/>
              </w:rPr>
              <w:t>obtained_marks</w:t>
            </w:r>
            <w:proofErr w:type="spellEnd"/>
            <w:r>
              <w:rPr>
                <w:sz w:val="19"/>
              </w:rPr>
              <w:t xml:space="preserve">, </w:t>
            </w:r>
            <w:proofErr w:type="spellStart"/>
            <w:r>
              <w:rPr>
                <w:sz w:val="19"/>
              </w:rPr>
              <w:t>confidence_score</w:t>
            </w:r>
            <w:proofErr w:type="spellEnd"/>
            <w:r>
              <w:rPr>
                <w:sz w:val="19"/>
              </w:rPr>
              <w:t>, status</w:t>
            </w:r>
          </w:p>
        </w:tc>
        <w:tc>
          <w:tcPr>
            <w:tcW w:w="2160" w:type="dxa"/>
            <w:shd w:val="clear" w:color="auto" w:fill="F8FAFC"/>
          </w:tcPr>
          <w:p w14:paraId="7169E903" w14:textId="77777777" w:rsidR="00B36B2F" w:rsidRDefault="00020A7F">
            <w:pPr>
              <w:pStyle w:val="TableCell"/>
            </w:pPr>
            <w:proofErr w:type="spellStart"/>
            <w:r>
              <w:rPr>
                <w:sz w:val="19"/>
              </w:rPr>
              <w:t>OneToOne</w:t>
            </w:r>
            <w:proofErr w:type="spellEnd"/>
            <w:r>
              <w:rPr>
                <w:sz w:val="19"/>
              </w:rPr>
              <w:t xml:space="preserve"> to </w:t>
            </w:r>
            <w:proofErr w:type="spellStart"/>
            <w:r>
              <w:rPr>
                <w:sz w:val="19"/>
              </w:rPr>
              <w:t>SubmissionAnswer</w:t>
            </w:r>
            <w:proofErr w:type="spellEnd"/>
          </w:p>
        </w:tc>
        <w:tc>
          <w:tcPr>
            <w:tcW w:w="2592" w:type="dxa"/>
            <w:shd w:val="clear" w:color="auto" w:fill="F8FAFC"/>
          </w:tcPr>
          <w:p w14:paraId="071D1DC4" w14:textId="77777777" w:rsidR="00B36B2F" w:rsidRDefault="00020A7F">
            <w:pPr>
              <w:pStyle w:val="TableCell"/>
            </w:pPr>
            <w:r>
              <w:rPr>
                <w:sz w:val="19"/>
              </w:rPr>
              <w:t>Index(fields=['status', '</w:t>
            </w:r>
            <w:proofErr w:type="spellStart"/>
            <w:r>
              <w:rPr>
                <w:sz w:val="19"/>
              </w:rPr>
              <w:t>requires_manual_review</w:t>
            </w:r>
            <w:proofErr w:type="spellEnd"/>
            <w:r>
              <w:rPr>
                <w:sz w:val="19"/>
              </w:rPr>
              <w:t>'])</w:t>
            </w:r>
          </w:p>
        </w:tc>
      </w:tr>
      <w:tr w:rsidR="00B36B2F" w14:paraId="3BBA1F48" w14:textId="77777777">
        <w:trPr>
          <w:jc w:val="center"/>
        </w:trPr>
        <w:tc>
          <w:tcPr>
            <w:tcW w:w="2016" w:type="dxa"/>
          </w:tcPr>
          <w:p w14:paraId="6FA530C7" w14:textId="77777777" w:rsidR="00B36B2F" w:rsidRDefault="00020A7F">
            <w:pPr>
              <w:pStyle w:val="TableCell"/>
            </w:pPr>
            <w:proofErr w:type="spellStart"/>
            <w:r>
              <w:rPr>
                <w:sz w:val="19"/>
              </w:rPr>
              <w:t>TeacherReview</w:t>
            </w:r>
            <w:proofErr w:type="spellEnd"/>
          </w:p>
        </w:tc>
        <w:tc>
          <w:tcPr>
            <w:tcW w:w="2592" w:type="dxa"/>
          </w:tcPr>
          <w:p w14:paraId="2F4D2BDF" w14:textId="77777777" w:rsidR="00B36B2F" w:rsidRDefault="00020A7F">
            <w:pPr>
              <w:pStyle w:val="TableCell"/>
            </w:pPr>
            <w:proofErr w:type="spellStart"/>
            <w:r>
              <w:rPr>
                <w:sz w:val="19"/>
              </w:rPr>
              <w:t>original_marks</w:t>
            </w:r>
            <w:proofErr w:type="spellEnd"/>
            <w:r>
              <w:rPr>
                <w:sz w:val="19"/>
              </w:rPr>
              <w:t xml:space="preserve">, </w:t>
            </w:r>
            <w:proofErr w:type="spellStart"/>
            <w:r>
              <w:rPr>
                <w:sz w:val="19"/>
              </w:rPr>
              <w:t>final_marks</w:t>
            </w:r>
            <w:proofErr w:type="spellEnd"/>
            <w:r>
              <w:rPr>
                <w:sz w:val="19"/>
              </w:rPr>
              <w:t>, comments</w:t>
            </w:r>
          </w:p>
        </w:tc>
        <w:tc>
          <w:tcPr>
            <w:tcW w:w="2160" w:type="dxa"/>
          </w:tcPr>
          <w:p w14:paraId="3E98D1DE" w14:textId="77777777" w:rsidR="00B36B2F" w:rsidRDefault="00020A7F">
            <w:pPr>
              <w:pStyle w:val="TableCell"/>
            </w:pPr>
            <w:r>
              <w:rPr>
                <w:sz w:val="19"/>
              </w:rPr>
              <w:t xml:space="preserve">FK to </w:t>
            </w:r>
            <w:proofErr w:type="spellStart"/>
            <w:r>
              <w:rPr>
                <w:sz w:val="19"/>
              </w:rPr>
              <w:t>EvaluationResult</w:t>
            </w:r>
            <w:proofErr w:type="spellEnd"/>
            <w:r>
              <w:rPr>
                <w:sz w:val="19"/>
              </w:rPr>
              <w:t>, FK to Reviewer</w:t>
            </w:r>
          </w:p>
        </w:tc>
        <w:tc>
          <w:tcPr>
            <w:tcW w:w="2592" w:type="dxa"/>
          </w:tcPr>
          <w:p w14:paraId="07B812E9" w14:textId="77777777" w:rsidR="00B36B2F" w:rsidRDefault="00020A7F">
            <w:pPr>
              <w:pStyle w:val="TableCell"/>
            </w:pPr>
            <w:r>
              <w:rPr>
                <w:sz w:val="19"/>
              </w:rPr>
              <w:t>Index(fields=['</w:t>
            </w:r>
            <w:proofErr w:type="spellStart"/>
            <w:r>
              <w:rPr>
                <w:sz w:val="19"/>
              </w:rPr>
              <w:t>evaluation_result</w:t>
            </w:r>
            <w:proofErr w:type="spellEnd"/>
            <w:r>
              <w:rPr>
                <w:sz w:val="19"/>
              </w:rPr>
              <w:t>', '</w:t>
            </w:r>
            <w:proofErr w:type="spellStart"/>
            <w:r>
              <w:rPr>
                <w:sz w:val="19"/>
              </w:rPr>
              <w:t>created_at</w:t>
            </w:r>
            <w:proofErr w:type="spellEnd"/>
            <w:r>
              <w:rPr>
                <w:sz w:val="19"/>
              </w:rPr>
              <w:t>'])</w:t>
            </w:r>
          </w:p>
        </w:tc>
      </w:tr>
      <w:tr w:rsidR="00B36B2F" w14:paraId="115F70CA" w14:textId="77777777">
        <w:trPr>
          <w:jc w:val="center"/>
        </w:trPr>
        <w:tc>
          <w:tcPr>
            <w:tcW w:w="2016" w:type="dxa"/>
            <w:shd w:val="clear" w:color="auto" w:fill="F8FAFC"/>
          </w:tcPr>
          <w:p w14:paraId="6E4ECE31" w14:textId="77777777" w:rsidR="00B36B2F" w:rsidRDefault="00020A7F">
            <w:pPr>
              <w:pStyle w:val="TableCell"/>
            </w:pPr>
            <w:proofErr w:type="spellStart"/>
            <w:r>
              <w:rPr>
                <w:sz w:val="19"/>
              </w:rPr>
              <w:t>QuestionMapping</w:t>
            </w:r>
            <w:proofErr w:type="spellEnd"/>
          </w:p>
        </w:tc>
        <w:tc>
          <w:tcPr>
            <w:tcW w:w="2592" w:type="dxa"/>
            <w:shd w:val="clear" w:color="auto" w:fill="F8FAFC"/>
          </w:tcPr>
          <w:p w14:paraId="6049211D" w14:textId="77777777" w:rsidR="00B36B2F" w:rsidRDefault="00020A7F">
            <w:pPr>
              <w:pStyle w:val="TableCell"/>
            </w:pPr>
            <w:proofErr w:type="spellStart"/>
            <w:r>
              <w:rPr>
                <w:sz w:val="19"/>
              </w:rPr>
              <w:t>page_numbers</w:t>
            </w:r>
            <w:proofErr w:type="spellEnd"/>
            <w:r>
              <w:rPr>
                <w:sz w:val="19"/>
              </w:rPr>
              <w:t xml:space="preserve">, </w:t>
            </w:r>
            <w:proofErr w:type="spellStart"/>
            <w:r>
              <w:rPr>
                <w:sz w:val="19"/>
              </w:rPr>
              <w:t>mapping_status</w:t>
            </w:r>
            <w:proofErr w:type="spellEnd"/>
            <w:r>
              <w:rPr>
                <w:sz w:val="19"/>
              </w:rPr>
              <w:t xml:space="preserve">, </w:t>
            </w:r>
            <w:proofErr w:type="spellStart"/>
            <w:r>
              <w:rPr>
                <w:sz w:val="19"/>
              </w:rPr>
              <w:lastRenderedPageBreak/>
              <w:t>is_confirmed</w:t>
            </w:r>
            <w:proofErr w:type="spellEnd"/>
          </w:p>
        </w:tc>
        <w:tc>
          <w:tcPr>
            <w:tcW w:w="2160" w:type="dxa"/>
            <w:shd w:val="clear" w:color="auto" w:fill="F8FAFC"/>
          </w:tcPr>
          <w:p w14:paraId="7088445A" w14:textId="77777777" w:rsidR="00B36B2F" w:rsidRDefault="00020A7F">
            <w:pPr>
              <w:pStyle w:val="TableCell"/>
            </w:pPr>
            <w:r>
              <w:rPr>
                <w:sz w:val="19"/>
              </w:rPr>
              <w:lastRenderedPageBreak/>
              <w:t>FK to Submission, FK to Question</w:t>
            </w:r>
          </w:p>
        </w:tc>
        <w:tc>
          <w:tcPr>
            <w:tcW w:w="2592" w:type="dxa"/>
            <w:shd w:val="clear" w:color="auto" w:fill="F8FAFC"/>
          </w:tcPr>
          <w:p w14:paraId="36B32356" w14:textId="77777777" w:rsidR="00B36B2F" w:rsidRDefault="00020A7F">
            <w:pPr>
              <w:pStyle w:val="TableCell"/>
            </w:pPr>
            <w:r>
              <w:rPr>
                <w:sz w:val="19"/>
              </w:rPr>
              <w:t>Index(fields=['submission', '</w:t>
            </w:r>
            <w:proofErr w:type="spellStart"/>
            <w:r>
              <w:rPr>
                <w:sz w:val="19"/>
              </w:rPr>
              <w:t>mapping_status</w:t>
            </w:r>
            <w:proofErr w:type="spellEnd"/>
            <w:r>
              <w:rPr>
                <w:sz w:val="19"/>
              </w:rPr>
              <w:t>'])</w:t>
            </w:r>
          </w:p>
        </w:tc>
      </w:tr>
      <w:tr w:rsidR="00B36B2F" w14:paraId="55AC6F91" w14:textId="77777777">
        <w:trPr>
          <w:jc w:val="center"/>
        </w:trPr>
        <w:tc>
          <w:tcPr>
            <w:tcW w:w="2016" w:type="dxa"/>
          </w:tcPr>
          <w:p w14:paraId="1576A0FE" w14:textId="77777777" w:rsidR="00B36B2F" w:rsidRDefault="00020A7F">
            <w:pPr>
              <w:pStyle w:val="TableCell"/>
            </w:pPr>
            <w:proofErr w:type="spellStart"/>
            <w:r>
              <w:rPr>
                <w:sz w:val="19"/>
              </w:rPr>
              <w:t>CourseTabulation</w:t>
            </w:r>
            <w:proofErr w:type="spellEnd"/>
          </w:p>
        </w:tc>
        <w:tc>
          <w:tcPr>
            <w:tcW w:w="2592" w:type="dxa"/>
          </w:tcPr>
          <w:p w14:paraId="030AFF2D" w14:textId="77777777" w:rsidR="00B36B2F" w:rsidRDefault="00020A7F">
            <w:pPr>
              <w:pStyle w:val="TableCell"/>
            </w:pPr>
            <w:r>
              <w:rPr>
                <w:sz w:val="19"/>
              </w:rPr>
              <w:t xml:space="preserve">semester, section, </w:t>
            </w:r>
            <w:proofErr w:type="spellStart"/>
            <w:r>
              <w:rPr>
                <w:sz w:val="19"/>
              </w:rPr>
              <w:t>weightage_config</w:t>
            </w:r>
            <w:proofErr w:type="spellEnd"/>
          </w:p>
        </w:tc>
        <w:tc>
          <w:tcPr>
            <w:tcW w:w="2160" w:type="dxa"/>
          </w:tcPr>
          <w:p w14:paraId="57EC1F16" w14:textId="77777777" w:rsidR="00B36B2F" w:rsidRDefault="00020A7F">
            <w:pPr>
              <w:pStyle w:val="TableCell"/>
            </w:pPr>
            <w:r>
              <w:rPr>
                <w:sz w:val="19"/>
              </w:rPr>
              <w:t>FK to Course, 1-to-Many to Records</w:t>
            </w:r>
          </w:p>
        </w:tc>
        <w:tc>
          <w:tcPr>
            <w:tcW w:w="2592" w:type="dxa"/>
          </w:tcPr>
          <w:p w14:paraId="1871829D" w14:textId="77777777" w:rsidR="00B36B2F" w:rsidRDefault="00020A7F">
            <w:pPr>
              <w:pStyle w:val="TableCell"/>
            </w:pPr>
            <w:r>
              <w:rPr>
                <w:sz w:val="19"/>
              </w:rPr>
              <w:t>Index(fields=['course', 'semester', 'section'])</w:t>
            </w:r>
          </w:p>
        </w:tc>
      </w:tr>
      <w:tr w:rsidR="00B36B2F" w14:paraId="1D468633" w14:textId="77777777">
        <w:trPr>
          <w:jc w:val="center"/>
        </w:trPr>
        <w:tc>
          <w:tcPr>
            <w:tcW w:w="2016" w:type="dxa"/>
            <w:shd w:val="clear" w:color="auto" w:fill="F8FAFC"/>
          </w:tcPr>
          <w:p w14:paraId="5340DFCC" w14:textId="77777777" w:rsidR="00B36B2F" w:rsidRDefault="00020A7F">
            <w:pPr>
              <w:pStyle w:val="TableCell"/>
            </w:pPr>
            <w:proofErr w:type="spellStart"/>
            <w:r>
              <w:rPr>
                <w:sz w:val="19"/>
              </w:rPr>
              <w:t>StudentGradeRecord</w:t>
            </w:r>
            <w:proofErr w:type="spellEnd"/>
          </w:p>
        </w:tc>
        <w:tc>
          <w:tcPr>
            <w:tcW w:w="2592" w:type="dxa"/>
            <w:shd w:val="clear" w:color="auto" w:fill="F8FAFC"/>
          </w:tcPr>
          <w:p w14:paraId="7AD671F1" w14:textId="77777777" w:rsidR="00B36B2F" w:rsidRDefault="00020A7F">
            <w:pPr>
              <w:pStyle w:val="TableCell"/>
            </w:pPr>
            <w:proofErr w:type="spellStart"/>
            <w:r>
              <w:rPr>
                <w:sz w:val="19"/>
              </w:rPr>
              <w:t>student_id</w:t>
            </w:r>
            <w:proofErr w:type="spellEnd"/>
            <w:r>
              <w:rPr>
                <w:sz w:val="19"/>
              </w:rPr>
              <w:t xml:space="preserve">, </w:t>
            </w:r>
            <w:proofErr w:type="spellStart"/>
            <w:r>
              <w:rPr>
                <w:sz w:val="19"/>
              </w:rPr>
              <w:t>ct_scores</w:t>
            </w:r>
            <w:proofErr w:type="spellEnd"/>
            <w:r>
              <w:rPr>
                <w:sz w:val="19"/>
              </w:rPr>
              <w:t xml:space="preserve">, mid, final, </w:t>
            </w:r>
            <w:proofErr w:type="spellStart"/>
            <w:r>
              <w:rPr>
                <w:sz w:val="19"/>
              </w:rPr>
              <w:t>gpa</w:t>
            </w:r>
            <w:proofErr w:type="spellEnd"/>
            <w:r>
              <w:rPr>
                <w:sz w:val="19"/>
              </w:rPr>
              <w:t>, grade</w:t>
            </w:r>
          </w:p>
        </w:tc>
        <w:tc>
          <w:tcPr>
            <w:tcW w:w="2160" w:type="dxa"/>
            <w:shd w:val="clear" w:color="auto" w:fill="F8FAFC"/>
          </w:tcPr>
          <w:p w14:paraId="0FDE2CC8" w14:textId="77777777" w:rsidR="00B36B2F" w:rsidRDefault="00020A7F">
            <w:pPr>
              <w:pStyle w:val="TableCell"/>
            </w:pPr>
            <w:r>
              <w:rPr>
                <w:sz w:val="19"/>
              </w:rPr>
              <w:t xml:space="preserve">FK to </w:t>
            </w:r>
            <w:proofErr w:type="spellStart"/>
            <w:r>
              <w:rPr>
                <w:sz w:val="19"/>
              </w:rPr>
              <w:t>CourseTabulation</w:t>
            </w:r>
            <w:proofErr w:type="spellEnd"/>
          </w:p>
        </w:tc>
        <w:tc>
          <w:tcPr>
            <w:tcW w:w="2592" w:type="dxa"/>
            <w:shd w:val="clear" w:color="auto" w:fill="F8FAFC"/>
          </w:tcPr>
          <w:p w14:paraId="59689C71" w14:textId="77777777" w:rsidR="00B36B2F" w:rsidRDefault="00020A7F">
            <w:pPr>
              <w:pStyle w:val="TableCell"/>
            </w:pPr>
            <w:r>
              <w:rPr>
                <w:sz w:val="19"/>
              </w:rPr>
              <w:t>Index(fields=['tabulation', '</w:t>
            </w:r>
            <w:proofErr w:type="spellStart"/>
            <w:r>
              <w:rPr>
                <w:sz w:val="19"/>
              </w:rPr>
              <w:t>student_id</w:t>
            </w:r>
            <w:proofErr w:type="spellEnd"/>
            <w:r>
              <w:rPr>
                <w:sz w:val="19"/>
              </w:rPr>
              <w:t>']), Index(fields=['</w:t>
            </w:r>
            <w:proofErr w:type="spellStart"/>
            <w:r>
              <w:rPr>
                <w:sz w:val="19"/>
              </w:rPr>
              <w:t>overall_score</w:t>
            </w:r>
            <w:proofErr w:type="spellEnd"/>
            <w:r>
              <w:rPr>
                <w:sz w:val="19"/>
              </w:rPr>
              <w:t>'])</w:t>
            </w:r>
          </w:p>
        </w:tc>
      </w:tr>
    </w:tbl>
    <w:p w14:paraId="359722A0" w14:textId="77777777" w:rsidR="00B36B2F" w:rsidRDefault="00020A7F">
      <w:pPr>
        <w:pStyle w:val="TableDescription"/>
      </w:pPr>
      <w:r>
        <w:t xml:space="preserve">Table 3.2 details the primary relational database models implemented in </w:t>
      </w:r>
      <w:proofErr w:type="spellStart"/>
      <w:r>
        <w:t>IntelliGrade</w:t>
      </w:r>
      <w:proofErr w:type="spellEnd"/>
      <w:r>
        <w:t>, specifying their key fields, foreign-key relationships, and composite B-tree indexes applied to optimize query throughput and eliminate database bottlenecks.</w:t>
      </w:r>
    </w:p>
    <w:p w14:paraId="021834A3" w14:textId="77777777" w:rsidR="00B36B2F" w:rsidRDefault="00020A7F">
      <w:pPr>
        <w:pStyle w:val="Heading5"/>
      </w:pPr>
      <w:r>
        <w:t>3.3.2 Composite Indexing Strategy &amp; N+1 Query Elimination.</w:t>
      </w:r>
    </w:p>
    <w:p w14:paraId="75A802E4" w14:textId="77777777" w:rsidR="00B36B2F" w:rsidRDefault="00020A7F">
      <w:pPr>
        <w:pStyle w:val="C-BodyText"/>
      </w:pPr>
      <w:r>
        <w:t>In examination evaluation systems, concurrent querying of multi-page scripts, criteria scores, and student grades creates severe database contention. To achieve sub-second response times, targeted composite B-tree indexes and eager-loading optimizations were implemented:</w:t>
      </w:r>
    </w:p>
    <w:p w14:paraId="4983CF14" w14:textId="77777777" w:rsidR="00B36B2F" w:rsidRDefault="00020A7F">
      <w:pPr>
        <w:pStyle w:val="BulletedList"/>
      </w:pPr>
      <w:r>
        <w:t xml:space="preserve">Composite Database Indexes: Composite B-tree indexes were added via Django migration 0028: </w:t>
      </w:r>
      <w:proofErr w:type="spellStart"/>
      <w:r>
        <w:t>StudentSubmission</w:t>
      </w:r>
      <w:proofErr w:type="spellEnd"/>
      <w:r>
        <w:t xml:space="preserve"> on (examination, status), </w:t>
      </w:r>
      <w:proofErr w:type="spellStart"/>
      <w:r>
        <w:t>student_roll_no</w:t>
      </w:r>
      <w:proofErr w:type="spellEnd"/>
      <w:r>
        <w:t xml:space="preserve">, and </w:t>
      </w:r>
      <w:proofErr w:type="spellStart"/>
      <w:r>
        <w:t>is_finalized</w:t>
      </w:r>
      <w:proofErr w:type="spellEnd"/>
      <w:r>
        <w:t xml:space="preserve">; </w:t>
      </w:r>
      <w:proofErr w:type="spellStart"/>
      <w:r>
        <w:t>EvaluationResult</w:t>
      </w:r>
      <w:proofErr w:type="spellEnd"/>
      <w:r>
        <w:t xml:space="preserve"> on (status, </w:t>
      </w:r>
      <w:proofErr w:type="spellStart"/>
      <w:r>
        <w:t>requires_manual_review</w:t>
      </w:r>
      <w:proofErr w:type="spellEnd"/>
      <w:r>
        <w:t xml:space="preserve">); </w:t>
      </w:r>
      <w:proofErr w:type="spellStart"/>
      <w:r>
        <w:t>QuestionMapping</w:t>
      </w:r>
      <w:proofErr w:type="spellEnd"/>
      <w:r>
        <w:t xml:space="preserve"> on (submission, </w:t>
      </w:r>
      <w:proofErr w:type="spellStart"/>
      <w:r>
        <w:t>mapping_status</w:t>
      </w:r>
      <w:proofErr w:type="spellEnd"/>
      <w:r>
        <w:t xml:space="preserve">) and (submission, </w:t>
      </w:r>
      <w:proofErr w:type="spellStart"/>
      <w:r>
        <w:t>is_confirmed</w:t>
      </w:r>
      <w:proofErr w:type="spellEnd"/>
      <w:r>
        <w:t xml:space="preserve">); and </w:t>
      </w:r>
      <w:proofErr w:type="spellStart"/>
      <w:r>
        <w:t>StudentGradeRecord</w:t>
      </w:r>
      <w:proofErr w:type="spellEnd"/>
      <w:r>
        <w:t xml:space="preserve"> on (tabulation, </w:t>
      </w:r>
      <w:proofErr w:type="spellStart"/>
      <w:r>
        <w:t>student_id</w:t>
      </w:r>
      <w:proofErr w:type="spellEnd"/>
      <w:r>
        <w:t xml:space="preserve">), (tabulation, </w:t>
      </w:r>
      <w:proofErr w:type="spellStart"/>
      <w:r>
        <w:t>overall_score</w:t>
      </w:r>
      <w:proofErr w:type="spellEnd"/>
      <w:r>
        <w:t xml:space="preserve">), and </w:t>
      </w:r>
      <w:proofErr w:type="spellStart"/>
      <w:r>
        <w:t>is_manually_edited</w:t>
      </w:r>
      <w:proofErr w:type="spellEnd"/>
      <w:r>
        <w:t>.</w:t>
      </w:r>
    </w:p>
    <w:p w14:paraId="60AC128C" w14:textId="77777777" w:rsidR="00B36B2F" w:rsidRDefault="00020A7F">
      <w:pPr>
        <w:pStyle w:val="BulletedList"/>
      </w:pPr>
      <w:r>
        <w:t xml:space="preserve">Elimination of N+1 Query Leaks: The teacher evaluation workspace view was refactored to eliminate N+1 query loops by applying </w:t>
      </w:r>
      <w:proofErr w:type="spellStart"/>
      <w:r>
        <w:t>select_related</w:t>
      </w:r>
      <w:proofErr w:type="spellEnd"/>
      <w:r>
        <w:t>('</w:t>
      </w:r>
      <w:proofErr w:type="spellStart"/>
      <w:r>
        <w:t>question__rubric</w:t>
      </w:r>
      <w:proofErr w:type="spellEnd"/>
      <w:r>
        <w:t>', 'page', '</w:t>
      </w:r>
      <w:proofErr w:type="spellStart"/>
      <w:r>
        <w:t>evaluation_result</w:t>
      </w:r>
      <w:proofErr w:type="spellEnd"/>
      <w:r>
        <w:t xml:space="preserve">') and </w:t>
      </w:r>
      <w:proofErr w:type="spellStart"/>
      <w:r>
        <w:t>prefetch_related</w:t>
      </w:r>
      <w:proofErr w:type="spellEnd"/>
      <w:r>
        <w:t>('question__</w:t>
      </w:r>
      <w:proofErr w:type="spellStart"/>
      <w:r>
        <w:t>figures_rel</w:t>
      </w:r>
      <w:proofErr w:type="spellEnd"/>
      <w:r>
        <w:t>', 'question__</w:t>
      </w:r>
      <w:proofErr w:type="spellStart"/>
      <w:r>
        <w:t>tables_rel</w:t>
      </w:r>
      <w:proofErr w:type="spellEnd"/>
      <w:r>
        <w:t>', 'question__</w:t>
      </w:r>
      <w:proofErr w:type="spellStart"/>
      <w:r>
        <w:t>formulas_rel</w:t>
      </w:r>
      <w:proofErr w:type="spellEnd"/>
      <w:r>
        <w:t>'). This reduced query execution from 45 separate SQL statements per page load to just 2 optimized queries, reducing database latency by over 92%.</w:t>
      </w:r>
    </w:p>
    <w:p w14:paraId="44506E5C" w14:textId="77777777" w:rsidR="00B36B2F" w:rsidRDefault="00020A7F">
      <w:pPr>
        <w:pStyle w:val="Heading4"/>
      </w:pPr>
      <w:r>
        <w:t>3.4 AI Ingestion &amp; Preprocessing Pipeline</w:t>
      </w:r>
    </w:p>
    <w:p w14:paraId="5CA68FAB" w14:textId="5ED018E7" w:rsidR="00B36B2F" w:rsidRDefault="00020A7F">
      <w:pPr>
        <w:pStyle w:val="BodyText"/>
      </w:pPr>
      <w:r>
        <w:t xml:space="preserve">3.4.1 AI Examination Routine Parsing &amp; Fuzzy Course Matching: Routine scheduling traditionally requires hours of manual data entry. </w:t>
      </w:r>
      <w:proofErr w:type="spellStart"/>
      <w:r>
        <w:t>IntelliGrade</w:t>
      </w:r>
      <w:proofErr w:type="spellEnd"/>
      <w:r>
        <w:t xml:space="preserve"> introduces an automated AI Routine Scanner that ingests multi-page PDF or image exam schedules. </w:t>
      </w:r>
      <w:proofErr w:type="spellStart"/>
      <w:r>
        <w:t>PyMuPDF</w:t>
      </w:r>
      <w:proofErr w:type="spellEnd"/>
      <w:r>
        <w:t xml:space="preserve"> renders pages at 300 DPI, </w:t>
      </w:r>
      <w:proofErr w:type="spellStart"/>
      <w:r>
        <w:t>PyTesseract</w:t>
      </w:r>
      <w:proofErr w:type="spellEnd"/>
      <w:r>
        <w:t xml:space="preserve"> extracts printed text lines, and a regular-expression parser extracts dates, time slots, course codes, course titles, sections, and assigned faculties. A local fuzzy token-overlap matcher matches extracted course codes against database courses with 0ms latency, enabling the Chief Exam Controller to review the parsed schedule and create all semester examinations with a single click, as shown in Figure 3.3.</w:t>
      </w:r>
    </w:p>
    <w:p w14:paraId="4A99F8F4" w14:textId="1307399F" w:rsidR="00DB0DFF" w:rsidRDefault="00F15AC4" w:rsidP="00F15AC4">
      <w:pPr>
        <w:pStyle w:val="BodyText"/>
      </w:pPr>
      <w:r>
        <w:rPr>
          <w:noProof/>
        </w:rPr>
        <w:lastRenderedPageBreak/>
        <w:drawing>
          <wp:inline distT="0" distB="0" distL="0" distR="0" wp14:anchorId="4E238250" wp14:editId="15C23716">
            <wp:extent cx="1905000" cy="30534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05628" cy="3054410"/>
                    </a:xfrm>
                    <a:prstGeom prst="rect">
                      <a:avLst/>
                    </a:prstGeom>
                    <a:noFill/>
                    <a:ln>
                      <a:noFill/>
                    </a:ln>
                  </pic:spPr>
                </pic:pic>
              </a:graphicData>
            </a:graphic>
          </wp:inline>
        </w:drawing>
      </w:r>
      <w:r w:rsidR="00DB0DFF" w:rsidRPr="00DB0DFF">
        <w:drawing>
          <wp:inline distT="0" distB="0" distL="0" distR="0" wp14:anchorId="67A23C82" wp14:editId="77CCDD8F">
            <wp:extent cx="3314646" cy="29959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999" t="6854" r="5334" b="4476"/>
                    <a:stretch/>
                  </pic:blipFill>
                  <pic:spPr bwMode="auto">
                    <a:xfrm>
                      <a:off x="0" y="0"/>
                      <a:ext cx="3353660" cy="3031193"/>
                    </a:xfrm>
                    <a:prstGeom prst="rect">
                      <a:avLst/>
                    </a:prstGeom>
                    <a:ln>
                      <a:noFill/>
                    </a:ln>
                    <a:extLst>
                      <a:ext uri="{53640926-AAD7-44D8-BBD7-CCE9431645EC}">
                        <a14:shadowObscured xmlns:a14="http://schemas.microsoft.com/office/drawing/2010/main"/>
                      </a:ext>
                    </a:extLst>
                  </pic:spPr>
                </pic:pic>
              </a:graphicData>
            </a:graphic>
          </wp:inline>
        </w:drawing>
      </w:r>
    </w:p>
    <w:p w14:paraId="4C8E21FE" w14:textId="77777777" w:rsidR="00DB0DFF" w:rsidRPr="00DB0DFF" w:rsidRDefault="00DB0DFF">
      <w:pPr>
        <w:pStyle w:val="FigureCell"/>
      </w:pPr>
    </w:p>
    <w:p w14:paraId="3830CE1D" w14:textId="18352A06" w:rsidR="00B36B2F" w:rsidRDefault="00020A7F">
      <w:pPr>
        <w:pStyle w:val="FigureCell"/>
      </w:pPr>
      <w:commentRangeStart w:id="19"/>
      <w:r>
        <w:rPr>
          <w:b/>
          <w:sz w:val="22"/>
        </w:rPr>
        <w:t>Figure 3.3: AI Examination Routine Parsing &amp; Fuzzy Course Matching Flow</w:t>
      </w:r>
      <w:commentRangeEnd w:id="19"/>
      <w:r>
        <w:rPr>
          <w:rStyle w:val="CommentReference"/>
        </w:rPr>
        <w:commentReference w:id="19"/>
      </w:r>
    </w:p>
    <w:p w14:paraId="43600C58" w14:textId="77777777" w:rsidR="00B36B2F" w:rsidRDefault="00020A7F">
      <w:pPr>
        <w:pStyle w:val="FigureDescription"/>
      </w:pPr>
      <w:r>
        <w:t>Figure 3.3 shows the operational sequence of the AI Examination Routine Scanner, highlighting multi-page document rendering, OCR-based text block extraction, zero-latency local course code fuzzy matching, and one-click scheduled examination creation.</w:t>
      </w:r>
    </w:p>
    <w:p w14:paraId="56C675B1" w14:textId="77777777" w:rsidR="00B36B2F" w:rsidRDefault="00020A7F">
      <w:pPr>
        <w:pStyle w:val="Heading5"/>
      </w:pPr>
      <w:r>
        <w:t xml:space="preserve">3.4.2 300 DPI Document Preprocessing, </w:t>
      </w:r>
      <w:proofErr w:type="spellStart"/>
      <w:r>
        <w:t>Deskewing</w:t>
      </w:r>
      <w:proofErr w:type="spellEnd"/>
      <w:r>
        <w:t xml:space="preserve"> &amp; Thresholding.</w:t>
      </w:r>
    </w:p>
    <w:p w14:paraId="169DEC75" w14:textId="77777777" w:rsidR="00B36B2F" w:rsidRDefault="00020A7F">
      <w:pPr>
        <w:pStyle w:val="C-BodyText"/>
      </w:pPr>
      <w:r>
        <w:t>Student submissions encompass diverse formats, including mobile phone photos and flatbed scanner PDFs with variable lighting, skew angles, and background noise. The image normalization pipeline standardizes all uploads into uniform 300 DPI working copies:</w:t>
      </w:r>
    </w:p>
    <w:p w14:paraId="43850039" w14:textId="77777777" w:rsidR="00B36B2F" w:rsidRDefault="00020A7F">
      <w:pPr>
        <w:pStyle w:val="BulletedList"/>
      </w:pPr>
      <w:r>
        <w:t xml:space="preserve">Resolution Normalization: </w:t>
      </w:r>
      <w:proofErr w:type="spellStart"/>
      <w:r>
        <w:t>PyMuPDF</w:t>
      </w:r>
      <w:proofErr w:type="spellEnd"/>
      <w:r>
        <w:t xml:space="preserve"> rasterizes document pages at 300 DPI (scaling factor 4.166 relative to standard 72 DPI PDF coordinates), yielding crisp 2480 x 3508 pixel matrices optimal for character edge recognition.</w:t>
      </w:r>
    </w:p>
    <w:p w14:paraId="60665BA1" w14:textId="77777777" w:rsidR="00B36B2F" w:rsidRDefault="00020A7F">
      <w:pPr>
        <w:pStyle w:val="BulletedList"/>
      </w:pPr>
      <w:r>
        <w:t xml:space="preserve">Hough Transform </w:t>
      </w:r>
      <w:proofErr w:type="spellStart"/>
      <w:r>
        <w:t>Deskewing</w:t>
      </w:r>
      <w:proofErr w:type="spellEnd"/>
      <w:r>
        <w:t>: OpenCV computes edge gradients using Canny edge detection, identifies dominant document lines via Hough Line Transforms, and rotates skewed script images to perfect horizontal alignment (+/- 0.05 degrees).</w:t>
      </w:r>
    </w:p>
    <w:p w14:paraId="51D60FEC" w14:textId="77777777" w:rsidR="00B36B2F" w:rsidRDefault="00020A7F">
      <w:pPr>
        <w:pStyle w:val="BulletedList"/>
      </w:pPr>
      <w:r>
        <w:t>Adaptive Binarization: Adaptive Gaussian thresholding and Otsu binarization eliminate shadow gradients and uneven illumination, maximizing contrast between handwritten ink strokes and paper backgrounds.</w:t>
      </w:r>
    </w:p>
    <w:p w14:paraId="1C2DA1CF" w14:textId="5948DC3F" w:rsidR="00B36B2F" w:rsidRDefault="00020A7F">
      <w:pPr>
        <w:pStyle w:val="BulletedList"/>
      </w:pPr>
      <w:r>
        <w:lastRenderedPageBreak/>
        <w:t>Dynamic Coordinate Normalization: All spatial bounding boxes are normalized to [</w:t>
      </w:r>
      <w:proofErr w:type="spellStart"/>
      <w:r>
        <w:t>ymin</w:t>
      </w:r>
      <w:proofErr w:type="spellEnd"/>
      <w:r>
        <w:t xml:space="preserve">, </w:t>
      </w:r>
      <w:proofErr w:type="spellStart"/>
      <w:r>
        <w:t>xmin</w:t>
      </w:r>
      <w:proofErr w:type="spellEnd"/>
      <w:r>
        <w:t xml:space="preserve">, </w:t>
      </w:r>
      <w:proofErr w:type="spellStart"/>
      <w:r>
        <w:t>ymax</w:t>
      </w:r>
      <w:proofErr w:type="spellEnd"/>
      <w:r>
        <w:t xml:space="preserve">, </w:t>
      </w:r>
      <w:proofErr w:type="spellStart"/>
      <w:r>
        <w:t>xmax</w:t>
      </w:r>
      <w:proofErr w:type="spellEnd"/>
      <w:r>
        <w:t>] coordinates relative to document dimensions [0.0, 1.0], ensuring device-independent rendering across canvas viewers.</w:t>
      </w:r>
    </w:p>
    <w:p w14:paraId="75E94873" w14:textId="118D65B5" w:rsidR="00552D29" w:rsidRDefault="00552D29" w:rsidP="00552D29">
      <w:pPr>
        <w:pStyle w:val="BulletedList"/>
        <w:numPr>
          <w:ilvl w:val="0"/>
          <w:numId w:val="0"/>
        </w:numPr>
        <w:ind w:left="576"/>
      </w:pPr>
    </w:p>
    <w:p w14:paraId="342DB32D" w14:textId="73B23FB2" w:rsidR="00552D29" w:rsidRPr="00552D29" w:rsidRDefault="00552D29" w:rsidP="00552D29">
      <w:pPr>
        <w:spacing w:before="100" w:beforeAutospacing="1" w:after="100" w:afterAutospacing="1" w:line="240" w:lineRule="auto"/>
        <w:jc w:val="left"/>
        <w:rPr>
          <w:rFonts w:eastAsia="Times New Roman"/>
        </w:rPr>
      </w:pPr>
      <w:r w:rsidRPr="00552D29">
        <w:rPr>
          <w:rFonts w:eastAsia="Times New Roman"/>
          <w:noProof/>
        </w:rPr>
        <w:drawing>
          <wp:inline distT="0" distB="0" distL="0" distR="0" wp14:anchorId="490A88C4" wp14:editId="3170C9C4">
            <wp:extent cx="5714575" cy="27347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6388" b="3883"/>
                    <a:stretch/>
                  </pic:blipFill>
                  <pic:spPr bwMode="auto">
                    <a:xfrm>
                      <a:off x="0" y="0"/>
                      <a:ext cx="5715000" cy="2734936"/>
                    </a:xfrm>
                    <a:prstGeom prst="rect">
                      <a:avLst/>
                    </a:prstGeom>
                    <a:noFill/>
                    <a:ln>
                      <a:noFill/>
                    </a:ln>
                    <a:extLst>
                      <a:ext uri="{53640926-AAD7-44D8-BBD7-CCE9431645EC}">
                        <a14:shadowObscured xmlns:a14="http://schemas.microsoft.com/office/drawing/2010/main"/>
                      </a:ext>
                    </a:extLst>
                  </pic:spPr>
                </pic:pic>
              </a:graphicData>
            </a:graphic>
          </wp:inline>
        </w:drawing>
      </w:r>
    </w:p>
    <w:p w14:paraId="78838E6B" w14:textId="77777777" w:rsidR="00552D29" w:rsidRDefault="00552D29" w:rsidP="00552D29">
      <w:pPr>
        <w:pStyle w:val="BulletedList"/>
        <w:numPr>
          <w:ilvl w:val="0"/>
          <w:numId w:val="0"/>
        </w:numPr>
        <w:ind w:left="576"/>
      </w:pPr>
    </w:p>
    <w:p w14:paraId="47A88076" w14:textId="77777777" w:rsidR="00B36B2F" w:rsidRDefault="00020A7F">
      <w:pPr>
        <w:pStyle w:val="FigureCell"/>
      </w:pPr>
      <w:commentRangeStart w:id="20"/>
      <w:r>
        <w:rPr>
          <w:b/>
          <w:sz w:val="22"/>
        </w:rPr>
        <w:t xml:space="preserve">Figure 3.4: 300 DPI Document Preprocessing, </w:t>
      </w:r>
      <w:proofErr w:type="spellStart"/>
      <w:r>
        <w:rPr>
          <w:b/>
          <w:sz w:val="22"/>
        </w:rPr>
        <w:t>Deskewing</w:t>
      </w:r>
      <w:proofErr w:type="spellEnd"/>
      <w:r>
        <w:rPr>
          <w:b/>
          <w:sz w:val="22"/>
        </w:rPr>
        <w:t xml:space="preserve"> and Normalization Pipeline</w:t>
      </w:r>
      <w:commentRangeEnd w:id="20"/>
      <w:r>
        <w:rPr>
          <w:rStyle w:val="CommentReference"/>
        </w:rPr>
        <w:commentReference w:id="20"/>
      </w:r>
    </w:p>
    <w:p w14:paraId="26550C88" w14:textId="77777777" w:rsidR="00B36B2F" w:rsidRDefault="00020A7F">
      <w:pPr>
        <w:pStyle w:val="FigureDescription"/>
      </w:pPr>
      <w:r>
        <w:t xml:space="preserve">Figure 3.4 demonstrates the image preprocessing and normalization sequence, showing how raw mobile captures and scanned PDFs are standardized to 300 DPI resolution, </w:t>
      </w:r>
      <w:proofErr w:type="spellStart"/>
      <w:r>
        <w:t>deskewed</w:t>
      </w:r>
      <w:proofErr w:type="spellEnd"/>
      <w:r>
        <w:t xml:space="preserve"> via Hough Line Transforms, binarized via adaptive Gaussian filtering, and prepared for OCR.</w:t>
      </w:r>
    </w:p>
    <w:p w14:paraId="27CE72D5" w14:textId="77777777" w:rsidR="00B36B2F" w:rsidRDefault="00020A7F">
      <w:pPr>
        <w:pStyle w:val="Heading5"/>
      </w:pPr>
      <w:r>
        <w:t>3.4.3 Hybrid Multi-Engine Optical Character Recognition Cascade.</w:t>
      </w:r>
    </w:p>
    <w:p w14:paraId="36181C69" w14:textId="77777777" w:rsidR="00B36B2F" w:rsidRDefault="00020A7F">
      <w:pPr>
        <w:pStyle w:val="C-BodyText"/>
      </w:pPr>
      <w:r>
        <w:t xml:space="preserve">To balance processing speed and recognition accuracy, </w:t>
      </w:r>
      <w:proofErr w:type="spellStart"/>
      <w:r>
        <w:t>IntelliGrade</w:t>
      </w:r>
      <w:proofErr w:type="spellEnd"/>
      <w:r>
        <w:t xml:space="preserve"> implements a hybrid multi-engine OCR cascade that selects the optimal engine based on document characteristics:</w:t>
      </w:r>
    </w:p>
    <w:p w14:paraId="5606C97A" w14:textId="77777777" w:rsidR="00B36B2F" w:rsidRDefault="00020A7F">
      <w:pPr>
        <w:pStyle w:val="BulletedList"/>
      </w:pPr>
      <w:r>
        <w:t xml:space="preserve">Tier 1 - </w:t>
      </w:r>
      <w:proofErr w:type="spellStart"/>
      <w:r>
        <w:t>PyMuPDF</w:t>
      </w:r>
      <w:proofErr w:type="spellEnd"/>
      <w:r>
        <w:t xml:space="preserve"> Native Glyph Extraction: If the uploaded script is a digital PDF containing embedded text glyphs, </w:t>
      </w:r>
      <w:proofErr w:type="spellStart"/>
      <w:r>
        <w:t>PyMuPDF</w:t>
      </w:r>
      <w:proofErr w:type="spellEnd"/>
      <w:r>
        <w:t xml:space="preserve"> extracts full text blocks with font metrics in under 5 milliseconds with 100% character accuracy.</w:t>
      </w:r>
    </w:p>
    <w:p w14:paraId="5D6C2549" w14:textId="77777777" w:rsidR="00B36B2F" w:rsidRDefault="00020A7F">
      <w:pPr>
        <w:pStyle w:val="BulletedList"/>
      </w:pPr>
      <w:r>
        <w:t xml:space="preserve">Tier 2 - </w:t>
      </w:r>
      <w:proofErr w:type="spellStart"/>
      <w:r>
        <w:t>PyTesseract</w:t>
      </w:r>
      <w:proofErr w:type="spellEnd"/>
      <w:r>
        <w:t xml:space="preserve"> Printed OCR: For scanned documents containing printed text (such as exam question papers and routine schedules), </w:t>
      </w:r>
      <w:proofErr w:type="spellStart"/>
      <w:r>
        <w:t>PyTesseract</w:t>
      </w:r>
      <w:proofErr w:type="spellEnd"/>
      <w:r>
        <w:t xml:space="preserve"> v5.3 extracts text in 0.8 seconds per page with confidence scores exceeding 90%.</w:t>
      </w:r>
    </w:p>
    <w:p w14:paraId="18DF44CD" w14:textId="77777777" w:rsidR="00B36B2F" w:rsidRDefault="00020A7F">
      <w:pPr>
        <w:pStyle w:val="BulletedList"/>
      </w:pPr>
      <w:r>
        <w:t xml:space="preserve">Tier 3 - </w:t>
      </w:r>
      <w:proofErr w:type="spellStart"/>
      <w:r>
        <w:t>EasyOCR</w:t>
      </w:r>
      <w:proofErr w:type="spellEnd"/>
      <w:r>
        <w:t xml:space="preserve"> Deep Learning Sequence Recognition: For handwritten student answer scripts, </w:t>
      </w:r>
      <w:proofErr w:type="spellStart"/>
      <w:r>
        <w:t>EasyOCR</w:t>
      </w:r>
      <w:proofErr w:type="spellEnd"/>
      <w:r>
        <w:t xml:space="preserve"> executes a CRAFT (Character Region Awareness for </w:t>
      </w:r>
      <w:r>
        <w:lastRenderedPageBreak/>
        <w:t xml:space="preserve">Text Detection) convolutional network followed by a Bidirectional LSTM recognizer on </w:t>
      </w:r>
      <w:proofErr w:type="spellStart"/>
      <w:r>
        <w:t>PyTorch</w:t>
      </w:r>
      <w:proofErr w:type="spellEnd"/>
      <w:r>
        <w:t xml:space="preserve"> CPU, accurately transcribing complex cursive handwriting.</w:t>
      </w:r>
    </w:p>
    <w:p w14:paraId="485F39CC" w14:textId="32D58C5E" w:rsidR="00B36B2F" w:rsidRDefault="00020A7F">
      <w:pPr>
        <w:pStyle w:val="BulletedList"/>
      </w:pPr>
      <w:r>
        <w:t xml:space="preserve">Noise Filtering &amp; PostScript Sanitization: A specialized regex filter purges </w:t>
      </w:r>
      <w:proofErr w:type="spellStart"/>
      <w:r>
        <w:t>Skia</w:t>
      </w:r>
      <w:proofErr w:type="spellEnd"/>
      <w:r>
        <w:t xml:space="preserve"> PostScript printer glyph artifacts (such as node000123) produced by virtual PDF printer drivers, ensuring clean text streams.</w:t>
      </w:r>
    </w:p>
    <w:p w14:paraId="4576C7F1" w14:textId="78E14190" w:rsidR="00C93F36" w:rsidRDefault="00C93F36" w:rsidP="00C93F36">
      <w:pPr>
        <w:pStyle w:val="BulletedList"/>
        <w:numPr>
          <w:ilvl w:val="0"/>
          <w:numId w:val="0"/>
        </w:numPr>
        <w:ind w:left="576"/>
      </w:pPr>
    </w:p>
    <w:p w14:paraId="749D296B" w14:textId="50A5DA36" w:rsidR="00C93F36" w:rsidRPr="002129CB" w:rsidRDefault="00C93F36" w:rsidP="002129CB">
      <w:pPr>
        <w:spacing w:before="100" w:beforeAutospacing="1" w:after="100" w:afterAutospacing="1" w:line="240" w:lineRule="auto"/>
        <w:jc w:val="left"/>
        <w:rPr>
          <w:rFonts w:eastAsia="Times New Roman"/>
        </w:rPr>
      </w:pPr>
      <w:r w:rsidRPr="00C93F36">
        <w:rPr>
          <w:rFonts w:eastAsia="Times New Roman"/>
          <w:noProof/>
        </w:rPr>
        <w:drawing>
          <wp:inline distT="0" distB="0" distL="0" distR="0" wp14:anchorId="60DA130B" wp14:editId="498E0B3D">
            <wp:extent cx="5715000" cy="2320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15000" cy="2320925"/>
                    </a:xfrm>
                    <a:prstGeom prst="rect">
                      <a:avLst/>
                    </a:prstGeom>
                    <a:noFill/>
                    <a:ln>
                      <a:noFill/>
                    </a:ln>
                  </pic:spPr>
                </pic:pic>
              </a:graphicData>
            </a:graphic>
          </wp:inline>
        </w:drawing>
      </w:r>
    </w:p>
    <w:p w14:paraId="3139D3D0" w14:textId="77777777" w:rsidR="00B36B2F" w:rsidRDefault="00020A7F">
      <w:pPr>
        <w:pStyle w:val="FigureCell"/>
      </w:pPr>
      <w:commentRangeStart w:id="21"/>
      <w:r>
        <w:rPr>
          <w:b/>
          <w:sz w:val="22"/>
        </w:rPr>
        <w:t>Figure 3.5: Hybrid Multi-Engine Optical Character Recognition (OCR) Cascade</w:t>
      </w:r>
      <w:commentRangeEnd w:id="21"/>
      <w:r>
        <w:rPr>
          <w:rStyle w:val="CommentReference"/>
        </w:rPr>
        <w:commentReference w:id="21"/>
      </w:r>
    </w:p>
    <w:p w14:paraId="127F9481" w14:textId="77777777" w:rsidR="00B36B2F" w:rsidRDefault="00020A7F">
      <w:pPr>
        <w:pStyle w:val="FigureDescription"/>
      </w:pPr>
      <w:r>
        <w:t xml:space="preserve">Figure 3.5 diagrams the hybrid OCR cascade employed by </w:t>
      </w:r>
      <w:proofErr w:type="spellStart"/>
      <w:r>
        <w:t>IntelliGrade</w:t>
      </w:r>
      <w:proofErr w:type="spellEnd"/>
      <w:r>
        <w:t xml:space="preserve">, balancing speed and accuracy by routing digital PDFs to </w:t>
      </w:r>
      <w:proofErr w:type="spellStart"/>
      <w:r>
        <w:t>PyMuPDF</w:t>
      </w:r>
      <w:proofErr w:type="spellEnd"/>
      <w:r>
        <w:t xml:space="preserve"> native font extraction, printed text to </w:t>
      </w:r>
      <w:proofErr w:type="spellStart"/>
      <w:r>
        <w:t>PyTesseract</w:t>
      </w:r>
      <w:proofErr w:type="spellEnd"/>
      <w:r>
        <w:t xml:space="preserve">, and handwritten passages to </w:t>
      </w:r>
      <w:proofErr w:type="spellStart"/>
      <w:r>
        <w:t>EasyOCR</w:t>
      </w:r>
      <w:proofErr w:type="spellEnd"/>
      <w:r>
        <w:t xml:space="preserve"> deep neural networks.</w:t>
      </w:r>
    </w:p>
    <w:p w14:paraId="4370C658" w14:textId="77777777" w:rsidR="00B36B2F" w:rsidRDefault="00020A7F">
      <w:pPr>
        <w:pStyle w:val="Heading5"/>
      </w:pPr>
      <w:r>
        <w:t>3.4.4 Question Boundary Discovery State Machine &amp; Spatial Mapping.</w:t>
      </w:r>
    </w:p>
    <w:p w14:paraId="5876019F" w14:textId="77777777" w:rsidR="00B36B2F" w:rsidRDefault="00020A7F">
      <w:pPr>
        <w:pStyle w:val="C-BodyText"/>
      </w:pPr>
      <w:r>
        <w:t xml:space="preserve">A fundamental innovation of </w:t>
      </w:r>
      <w:proofErr w:type="spellStart"/>
      <w:r>
        <w:t>IntelliGrade</w:t>
      </w:r>
      <w:proofErr w:type="spellEnd"/>
      <w:r>
        <w:t xml:space="preserve"> is its start-of-line regex state machine that automatically identifies where each student answer begins and ends across multi-page scripts:</w:t>
      </w:r>
    </w:p>
    <w:p w14:paraId="422920EE" w14:textId="77777777" w:rsidR="00B36B2F" w:rsidRDefault="00020A7F">
      <w:pPr>
        <w:pStyle w:val="BulletedList"/>
      </w:pPr>
      <w:r>
        <w:t>Heading Regex Detection: The detector identifies header variants (such as 'Answer to the Question No. 1', 'Ans to Q-2 (a)', 'Q3. Solution') anchored to start-of-line positions, strictly rejecting mid-paragraph occurrences, student metadata (Name, Roll, ID), and question paper prompts.</w:t>
      </w:r>
    </w:p>
    <w:p w14:paraId="3EE12114" w14:textId="77777777" w:rsidR="00B36B2F" w:rsidRDefault="00020A7F">
      <w:pPr>
        <w:pStyle w:val="BulletedList"/>
      </w:pPr>
      <w:r>
        <w:t>Spatial Page Slicing: Bounding box coordinates for each detected answer are recorded across consecutive pages, linking multi-page solutions into continuous answer segments.</w:t>
      </w:r>
    </w:p>
    <w:p w14:paraId="5DBED534" w14:textId="1DD310D6" w:rsidR="00B36B2F" w:rsidRDefault="00020A7F">
      <w:pPr>
        <w:pStyle w:val="BulletedList"/>
      </w:pPr>
      <w:r>
        <w:t xml:space="preserve">Visual Crop &amp; Mapping Confirmation: Before AI scoring executes, examiners are presented with an interactive visual modal displaying thumbnail crops of detected </w:t>
      </w:r>
      <w:r>
        <w:lastRenderedPageBreak/>
        <w:t>answer regions. Examiners can drag boundary lines, adjust page assignments, or confirm mappings with a single click.</w:t>
      </w:r>
    </w:p>
    <w:p w14:paraId="45399585" w14:textId="3C9FE341" w:rsidR="00307B79" w:rsidRDefault="00307B79" w:rsidP="00307B79">
      <w:pPr>
        <w:pStyle w:val="BulletedList"/>
        <w:numPr>
          <w:ilvl w:val="0"/>
          <w:numId w:val="0"/>
        </w:numPr>
        <w:ind w:left="576"/>
      </w:pPr>
      <w:r>
        <w:rPr>
          <w:noProof/>
        </w:rPr>
        <w:drawing>
          <wp:inline distT="0" distB="0" distL="0" distR="0" wp14:anchorId="573A2681" wp14:editId="73A5B613">
            <wp:extent cx="1600200" cy="2946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00200" cy="2946400"/>
                    </a:xfrm>
                    <a:prstGeom prst="rect">
                      <a:avLst/>
                    </a:prstGeom>
                    <a:noFill/>
                    <a:ln>
                      <a:noFill/>
                    </a:ln>
                  </pic:spPr>
                </pic:pic>
              </a:graphicData>
            </a:graphic>
          </wp:inline>
        </w:drawing>
      </w:r>
      <w:r w:rsidR="005360A0" w:rsidRPr="005360A0">
        <w:t xml:space="preserve"> </w:t>
      </w:r>
      <w:r w:rsidR="005360A0">
        <w:rPr>
          <w:noProof/>
        </w:rPr>
        <w:drawing>
          <wp:inline distT="0" distB="0" distL="0" distR="0" wp14:anchorId="409AE521" wp14:editId="0255C97E">
            <wp:extent cx="3353089" cy="29451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61585" cy="2952592"/>
                    </a:xfrm>
                    <a:prstGeom prst="rect">
                      <a:avLst/>
                    </a:prstGeom>
                    <a:noFill/>
                    <a:ln>
                      <a:noFill/>
                    </a:ln>
                  </pic:spPr>
                </pic:pic>
              </a:graphicData>
            </a:graphic>
          </wp:inline>
        </w:drawing>
      </w:r>
    </w:p>
    <w:p w14:paraId="545B1F1D" w14:textId="77777777" w:rsidR="00B36B2F" w:rsidRDefault="00020A7F">
      <w:pPr>
        <w:pStyle w:val="FigureCell"/>
      </w:pPr>
      <w:commentRangeStart w:id="22"/>
      <w:r>
        <w:rPr>
          <w:b/>
          <w:sz w:val="22"/>
        </w:rPr>
        <w:t>Figure 3.6: Question Boundary Discovery State Machine &amp; Spatial Mapping</w:t>
      </w:r>
      <w:commentRangeEnd w:id="22"/>
      <w:r>
        <w:rPr>
          <w:rStyle w:val="CommentReference"/>
        </w:rPr>
        <w:commentReference w:id="22"/>
      </w:r>
    </w:p>
    <w:p w14:paraId="46C5881B" w14:textId="77777777" w:rsidR="00B36B2F" w:rsidRDefault="00020A7F">
      <w:pPr>
        <w:pStyle w:val="FigureDescription"/>
      </w:pPr>
      <w:r>
        <w:t>Figure 3.6 illustrates the start-of-line regex state machine that parses student answer boundaries across multi-page scripts, segments spatial bounding boxes, and presents an interactive visual confirmation modal for examiner verification.</w:t>
      </w:r>
    </w:p>
    <w:p w14:paraId="23035538" w14:textId="77777777" w:rsidR="00B36B2F" w:rsidRDefault="00020A7F">
      <w:pPr>
        <w:pStyle w:val="Heading4"/>
      </w:pPr>
      <w:r>
        <w:t>3.5 Dual Evaluation Workbenches &amp; Multi-Provider AI Failover</w:t>
      </w:r>
    </w:p>
    <w:p w14:paraId="51E8FDEA" w14:textId="131AAC07" w:rsidR="00B36B2F" w:rsidRDefault="00020A7F">
      <w:pPr>
        <w:pStyle w:val="BodyText"/>
      </w:pPr>
      <w:r>
        <w:t xml:space="preserve">Recognizing diverse academic environments and institutional constraints, </w:t>
      </w:r>
      <w:proofErr w:type="spellStart"/>
      <w:r>
        <w:t>IntelliGrade</w:t>
      </w:r>
      <w:proofErr w:type="spellEnd"/>
      <w:r>
        <w:t xml:space="preserve"> provides two distinct evaluation pipelines: (1) The Automated AI Evaluation Wizard </w:t>
      </w:r>
      <w:r w:rsidR="00C90920">
        <w:t xml:space="preserve"> </w:t>
      </w:r>
      <w:r>
        <w:t xml:space="preserve"> and (2) The Fast-Track Manual Script Grading Wizard.</w:t>
      </w:r>
    </w:p>
    <w:p w14:paraId="7261D92A" w14:textId="61887F15" w:rsidR="00B36B2F" w:rsidRDefault="00020A7F">
      <w:pPr>
        <w:pStyle w:val="BodyText"/>
      </w:pPr>
      <w:r>
        <w:t xml:space="preserve">3.5.1 Automated AI Evaluation Wizard </w:t>
      </w:r>
      <w:r w:rsidR="00C90920">
        <w:t xml:space="preserve"> </w:t>
      </w:r>
      <w:r>
        <w:t xml:space="preserve"> Workflow: The AI Wizard delivers an automated, end-to-end evaluation flow. The faculty examiner uploads multi-page script PDFs or image batches; the system renders 300 DPI working copies, runs OCR, detects question headers, maps answers to rubric items, and launches the AI scoring orchestrator. Bounding boxes and extracted texts are passed to the multi-provider failover engine, generating preliminary scores, criteria breakdowns, strengths, and mistakes within seconds, as illustrated in Figure 3.7.</w:t>
      </w:r>
    </w:p>
    <w:p w14:paraId="4C8044EF" w14:textId="6FE16BC6" w:rsidR="00E02FB1" w:rsidRDefault="00E02FB1">
      <w:pPr>
        <w:pStyle w:val="BodyText"/>
      </w:pPr>
    </w:p>
    <w:p w14:paraId="35F07ACC" w14:textId="46C35BB2" w:rsidR="00E02FB1" w:rsidRDefault="00E02FB1">
      <w:pPr>
        <w:pStyle w:val="BodyText"/>
      </w:pPr>
      <w:r w:rsidRPr="00E02FB1">
        <w:lastRenderedPageBreak/>
        <w:drawing>
          <wp:inline distT="0" distB="0" distL="0" distR="0" wp14:anchorId="4FA18AA3" wp14:editId="1FF2AC4C">
            <wp:extent cx="5715000" cy="39985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15000" cy="3998595"/>
                    </a:xfrm>
                    <a:prstGeom prst="rect">
                      <a:avLst/>
                    </a:prstGeom>
                  </pic:spPr>
                </pic:pic>
              </a:graphicData>
            </a:graphic>
          </wp:inline>
        </w:drawing>
      </w:r>
    </w:p>
    <w:p w14:paraId="270FDF4B" w14:textId="26F5FBAB" w:rsidR="00307B79" w:rsidRDefault="00307B79">
      <w:pPr>
        <w:pStyle w:val="BodyText"/>
      </w:pPr>
    </w:p>
    <w:p w14:paraId="45C4842C" w14:textId="1F0F568A" w:rsidR="00307B79" w:rsidRDefault="00307B79">
      <w:pPr>
        <w:pStyle w:val="BodyText"/>
      </w:pPr>
    </w:p>
    <w:p w14:paraId="19777C64" w14:textId="77777777" w:rsidR="00E02FB1" w:rsidRDefault="00E02FB1">
      <w:pPr>
        <w:pStyle w:val="BodyText"/>
      </w:pPr>
    </w:p>
    <w:p w14:paraId="2A77BBB5" w14:textId="48381546" w:rsidR="00307B79" w:rsidRDefault="00307B79">
      <w:pPr>
        <w:pStyle w:val="BodyText"/>
      </w:pPr>
      <w:r w:rsidRPr="00307B79">
        <w:lastRenderedPageBreak/>
        <w:drawing>
          <wp:inline distT="0" distB="0" distL="0" distR="0" wp14:anchorId="0911F6DE" wp14:editId="462001ED">
            <wp:extent cx="5715000" cy="42443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15000" cy="4244340"/>
                    </a:xfrm>
                    <a:prstGeom prst="rect">
                      <a:avLst/>
                    </a:prstGeom>
                  </pic:spPr>
                </pic:pic>
              </a:graphicData>
            </a:graphic>
          </wp:inline>
        </w:drawing>
      </w:r>
    </w:p>
    <w:p w14:paraId="58E4421E" w14:textId="77777777" w:rsidR="00E02FB1" w:rsidRDefault="00E02FB1">
      <w:pPr>
        <w:pStyle w:val="BodyText"/>
        <w:rPr>
          <w:noProof/>
        </w:rPr>
      </w:pPr>
    </w:p>
    <w:p w14:paraId="2A950263" w14:textId="69F78CDF" w:rsidR="00E02FB1" w:rsidRDefault="00E02FB1">
      <w:pPr>
        <w:pStyle w:val="BodyText"/>
      </w:pPr>
      <w:r>
        <w:rPr>
          <w:noProof/>
        </w:rPr>
        <w:drawing>
          <wp:inline distT="0" distB="0" distL="0" distR="0" wp14:anchorId="0D1493B8" wp14:editId="0ACCB2E4">
            <wp:extent cx="5715000" cy="23749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5000" cy="2374900"/>
                    </a:xfrm>
                    <a:prstGeom prst="rect">
                      <a:avLst/>
                    </a:prstGeom>
                    <a:noFill/>
                    <a:ln>
                      <a:noFill/>
                    </a:ln>
                  </pic:spPr>
                </pic:pic>
              </a:graphicData>
            </a:graphic>
          </wp:inline>
        </w:drawing>
      </w:r>
    </w:p>
    <w:p w14:paraId="7BB34349" w14:textId="6D73E7BE" w:rsidR="00E02FB1" w:rsidRDefault="00E02FB1">
      <w:pPr>
        <w:pStyle w:val="BodyText"/>
      </w:pPr>
    </w:p>
    <w:p w14:paraId="128E5B3D" w14:textId="12B91888" w:rsidR="00E02FB1" w:rsidRDefault="00E02FB1">
      <w:pPr>
        <w:pStyle w:val="BodyText"/>
      </w:pPr>
    </w:p>
    <w:p w14:paraId="61EECC5B" w14:textId="1E75723A" w:rsidR="00E02FB1" w:rsidRDefault="00E02FB1">
      <w:pPr>
        <w:pStyle w:val="BodyText"/>
      </w:pPr>
      <w:r>
        <w:rPr>
          <w:noProof/>
        </w:rPr>
        <w:lastRenderedPageBreak/>
        <w:drawing>
          <wp:inline distT="0" distB="0" distL="0" distR="0" wp14:anchorId="37929DA0" wp14:editId="593341F0">
            <wp:extent cx="5715000" cy="27406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00" cy="2740660"/>
                    </a:xfrm>
                    <a:prstGeom prst="rect">
                      <a:avLst/>
                    </a:prstGeom>
                    <a:noFill/>
                    <a:ln>
                      <a:noFill/>
                    </a:ln>
                  </pic:spPr>
                </pic:pic>
              </a:graphicData>
            </a:graphic>
          </wp:inline>
        </w:drawing>
      </w:r>
    </w:p>
    <w:p w14:paraId="1AABCCFA" w14:textId="3300983F" w:rsidR="00E02FB1" w:rsidRDefault="00E02FB1">
      <w:pPr>
        <w:pStyle w:val="BodyText"/>
      </w:pPr>
    </w:p>
    <w:p w14:paraId="38DD7F94" w14:textId="76DD607A" w:rsidR="00E02FB1" w:rsidRDefault="00E02FB1">
      <w:pPr>
        <w:pStyle w:val="BodyText"/>
      </w:pPr>
      <w:r>
        <w:rPr>
          <w:noProof/>
        </w:rPr>
        <w:drawing>
          <wp:inline distT="0" distB="0" distL="0" distR="0" wp14:anchorId="24E945CC" wp14:editId="1E3EA055">
            <wp:extent cx="5715000" cy="46450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5000" cy="4645025"/>
                    </a:xfrm>
                    <a:prstGeom prst="rect">
                      <a:avLst/>
                    </a:prstGeom>
                    <a:noFill/>
                    <a:ln>
                      <a:noFill/>
                    </a:ln>
                  </pic:spPr>
                </pic:pic>
              </a:graphicData>
            </a:graphic>
          </wp:inline>
        </w:drawing>
      </w:r>
    </w:p>
    <w:p w14:paraId="187C2382" w14:textId="77777777" w:rsidR="00E02FB1" w:rsidRDefault="00E02FB1">
      <w:pPr>
        <w:pStyle w:val="BodyText"/>
      </w:pPr>
    </w:p>
    <w:p w14:paraId="3395BDA8" w14:textId="19BF0E84" w:rsidR="00B36B2F" w:rsidRDefault="00020A7F">
      <w:pPr>
        <w:pStyle w:val="FigureCell"/>
      </w:pPr>
      <w:commentRangeStart w:id="23"/>
      <w:r>
        <w:rPr>
          <w:b/>
          <w:sz w:val="22"/>
        </w:rPr>
        <w:lastRenderedPageBreak/>
        <w:t>Figure 3.7: Automated AI Evaluation Wizard  Operational Workflow</w:t>
      </w:r>
      <w:commentRangeEnd w:id="23"/>
      <w:r>
        <w:rPr>
          <w:rStyle w:val="CommentReference"/>
        </w:rPr>
        <w:commentReference w:id="23"/>
      </w:r>
    </w:p>
    <w:p w14:paraId="129993B3" w14:textId="47731093" w:rsidR="00B36B2F" w:rsidRDefault="00020A7F">
      <w:pPr>
        <w:pStyle w:val="FigureDescription"/>
      </w:pPr>
      <w:r>
        <w:t xml:space="preserve">Figure 3.7 captures the multi-step interface of the Automated AI Evaluation Wizard </w:t>
      </w:r>
      <w:r w:rsidR="00C90920">
        <w:t xml:space="preserve"> </w:t>
      </w:r>
      <w:r>
        <w:t>, guiding faculty through script upload, automatic boundary segmentation, teacher boundary confirmation, failover AI execution, and preliminary scoring.</w:t>
      </w:r>
    </w:p>
    <w:p w14:paraId="28C40050" w14:textId="77777777" w:rsidR="00B36B2F" w:rsidRDefault="00020A7F">
      <w:pPr>
        <w:pStyle w:val="Heading5"/>
      </w:pPr>
      <w:r>
        <w:t>3.5.2 Fast-Track Manual Script Grading Wizard.</w:t>
      </w:r>
    </w:p>
    <w:p w14:paraId="024CBF14" w14:textId="77777777" w:rsidR="00B36B2F" w:rsidRDefault="00020A7F">
      <w:pPr>
        <w:pStyle w:val="C-BodyText"/>
      </w:pPr>
      <w:r>
        <w:t xml:space="preserve">For examiners who prefer direct manual grading without AI involvement, or during emergency examinations where OCR computation time cannot be spared, </w:t>
      </w:r>
      <w:proofErr w:type="spellStart"/>
      <w:r>
        <w:t>IntelliGrade</w:t>
      </w:r>
      <w:proofErr w:type="spellEnd"/>
      <w:r>
        <w:t xml:space="preserve"> provides a dedicated Fast-Track Manual Script Grading Wizard:</w:t>
      </w:r>
    </w:p>
    <w:p w14:paraId="554B16B7" w14:textId="4210870B" w:rsidR="00B36B2F" w:rsidRDefault="00020A7F">
      <w:pPr>
        <w:pStyle w:val="BulletedList"/>
      </w:pPr>
      <w:r>
        <w:t xml:space="preserve">Zero AI &amp; Zero OCR Overhead: The manual wizard bypasses </w:t>
      </w:r>
      <w:proofErr w:type="spellStart"/>
      <w:r>
        <w:t>PyTesseract</w:t>
      </w:r>
      <w:proofErr w:type="spellEnd"/>
      <w:r>
        <w:t xml:space="preserve">, </w:t>
      </w:r>
      <w:proofErr w:type="spellStart"/>
      <w:r>
        <w:t>EasyOCR</w:t>
      </w:r>
      <w:proofErr w:type="spellEnd"/>
      <w:r>
        <w:t xml:space="preserve">, and AI provider calls entirely, slicing multi-page PDFs into high-resolution images in under 1 second via </w:t>
      </w:r>
      <w:proofErr w:type="spellStart"/>
      <w:r>
        <w:t>api_wizard_upload_pdf</w:t>
      </w:r>
      <w:proofErr w:type="spellEnd"/>
      <w:r>
        <w:t>.</w:t>
      </w:r>
    </w:p>
    <w:p w14:paraId="3CB34A04" w14:textId="77777777" w:rsidR="00B36B2F" w:rsidRDefault="00020A7F">
      <w:pPr>
        <w:pStyle w:val="BulletedList"/>
      </w:pPr>
      <w:r>
        <w:t>Checkbox Mapping Matrix: Faculty members assign pages to questions using an intuitive visual checkbox matrix (e.g., checking Page 1 and 2 for Question 1, Page 3 for Question 2).</w:t>
      </w:r>
    </w:p>
    <w:p w14:paraId="452B5CA3" w14:textId="3DCE9080" w:rsidR="00B36B2F" w:rsidRDefault="00020A7F">
      <w:pPr>
        <w:pStyle w:val="BulletedList"/>
      </w:pPr>
      <w:r>
        <w:t>Instant Workbench Launch: Clicking 'Launch Manual Workbench' immediately opens the split-screen grading workspace with full pan/zoom canvas controls, allowing the examiner to grade scripts manually with zero latency.</w:t>
      </w:r>
    </w:p>
    <w:p w14:paraId="388A5472" w14:textId="2DD65A01" w:rsidR="00D027F3" w:rsidRDefault="00D027F3" w:rsidP="00D027F3">
      <w:pPr>
        <w:pStyle w:val="BulletedList"/>
        <w:numPr>
          <w:ilvl w:val="0"/>
          <w:numId w:val="0"/>
        </w:numPr>
        <w:ind w:left="936" w:hanging="360"/>
      </w:pPr>
    </w:p>
    <w:p w14:paraId="1347A1DF" w14:textId="536B1CC3" w:rsidR="00D027F3" w:rsidRDefault="006E36E0" w:rsidP="00D027F3">
      <w:pPr>
        <w:pStyle w:val="BulletedList"/>
        <w:numPr>
          <w:ilvl w:val="0"/>
          <w:numId w:val="0"/>
        </w:numPr>
        <w:ind w:left="936" w:hanging="360"/>
      </w:pPr>
      <w:r w:rsidRPr="006E36E0">
        <w:rPr>
          <w:noProof/>
          <w:color w:val="00B050"/>
          <w:shd w:val="clear" w:color="auto" w:fill="auto"/>
        </w:rPr>
        <w:pict w14:anchorId="71504109">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28" type="#_x0000_t13" style="position:absolute;left:0;text-align:left;margin-left:233.4pt;margin-top:69.8pt;width:28.35pt;height:18.95pt;z-index:251661312" fillcolor="white [3201]" strokecolor="#9bbb59 [3206]" strokeweight="5pt">
            <v:stroke linestyle="thickThin"/>
            <v:shadow color="#868686"/>
          </v:shape>
        </w:pict>
      </w:r>
      <w:r w:rsidR="00D027F3">
        <w:rPr>
          <w:noProof/>
        </w:rPr>
        <w:drawing>
          <wp:inline distT="0" distB="0" distL="0" distR="0" wp14:anchorId="6082E16F" wp14:editId="3D087558">
            <wp:extent cx="2415540" cy="191981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15540" cy="1919817"/>
                    </a:xfrm>
                    <a:prstGeom prst="rect">
                      <a:avLst/>
                    </a:prstGeom>
                    <a:noFill/>
                    <a:ln>
                      <a:noFill/>
                    </a:ln>
                  </pic:spPr>
                </pic:pic>
              </a:graphicData>
            </a:graphic>
          </wp:inline>
        </w:drawing>
      </w:r>
      <w:r w:rsidR="00D7229F">
        <w:t xml:space="preserve"> </w:t>
      </w:r>
      <w:r>
        <w:t xml:space="preserve">                  </w:t>
      </w:r>
      <w:r w:rsidR="005360A0">
        <w:rPr>
          <w:noProof/>
        </w:rPr>
        <w:drawing>
          <wp:inline distT="0" distB="0" distL="0" distR="0" wp14:anchorId="18CCD280" wp14:editId="4F20A13C">
            <wp:extent cx="2194184" cy="19272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28053" cy="1956973"/>
                    </a:xfrm>
                    <a:prstGeom prst="rect">
                      <a:avLst/>
                    </a:prstGeom>
                    <a:noFill/>
                    <a:ln>
                      <a:noFill/>
                    </a:ln>
                  </pic:spPr>
                </pic:pic>
              </a:graphicData>
            </a:graphic>
          </wp:inline>
        </w:drawing>
      </w:r>
    </w:p>
    <w:p w14:paraId="7885AF89" w14:textId="2E2B5020" w:rsidR="00D027F3" w:rsidRDefault="00D027F3" w:rsidP="00D027F3">
      <w:pPr>
        <w:pStyle w:val="BulletedList"/>
        <w:numPr>
          <w:ilvl w:val="0"/>
          <w:numId w:val="0"/>
        </w:numPr>
        <w:ind w:left="936" w:hanging="360"/>
      </w:pPr>
    </w:p>
    <w:p w14:paraId="4A9880B5" w14:textId="7FF518E0" w:rsidR="00D027F3" w:rsidRDefault="00D027F3" w:rsidP="00D027F3">
      <w:pPr>
        <w:pStyle w:val="BulletedList"/>
        <w:numPr>
          <w:ilvl w:val="0"/>
          <w:numId w:val="0"/>
        </w:numPr>
        <w:ind w:left="936" w:hanging="360"/>
      </w:pPr>
    </w:p>
    <w:p w14:paraId="0F0DD9B5" w14:textId="4994F2EC" w:rsidR="001D6D27" w:rsidRDefault="001D6D27" w:rsidP="00D027F3">
      <w:pPr>
        <w:pStyle w:val="BulletedList"/>
        <w:numPr>
          <w:ilvl w:val="0"/>
          <w:numId w:val="0"/>
        </w:numPr>
        <w:ind w:left="936" w:hanging="360"/>
      </w:pPr>
    </w:p>
    <w:p w14:paraId="55526154" w14:textId="72381A3A" w:rsidR="001D6D27" w:rsidRDefault="006E36E0" w:rsidP="00D7229F">
      <w:pPr>
        <w:pStyle w:val="BulletedList"/>
        <w:numPr>
          <w:ilvl w:val="0"/>
          <w:numId w:val="0"/>
        </w:numPr>
        <w:ind w:left="936" w:hanging="360"/>
      </w:pPr>
      <w:r>
        <w:rPr>
          <w:noProof/>
          <w:color w:val="00B050"/>
          <w:shd w:val="clear" w:color="auto" w:fill="auto"/>
        </w:rPr>
        <w:lastRenderedPageBreak/>
        <w:pict w14:anchorId="71504109">
          <v:shape id="_x0000_s1029" type="#_x0000_t13" style="position:absolute;left:0;text-align:left;margin-left:254.55pt;margin-top:86.8pt;width:28.35pt;height:18.95pt;z-index:251662336" fillcolor="white [3201]" strokecolor="#9bbb59 [3206]" strokeweight="5pt">
            <v:stroke linestyle="thickThin"/>
            <v:shadow color="#868686"/>
          </v:shape>
        </w:pict>
      </w:r>
      <w:r w:rsidR="001D6D27" w:rsidRPr="001D6D27">
        <w:drawing>
          <wp:inline distT="0" distB="0" distL="0" distR="0" wp14:anchorId="38FD611C" wp14:editId="08519F39">
            <wp:extent cx="2747439" cy="235394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17948" cy="2414356"/>
                    </a:xfrm>
                    <a:prstGeom prst="rect">
                      <a:avLst/>
                    </a:prstGeom>
                  </pic:spPr>
                </pic:pic>
              </a:graphicData>
            </a:graphic>
          </wp:inline>
        </w:drawing>
      </w:r>
      <w:r>
        <w:t xml:space="preserve">                  </w:t>
      </w:r>
      <w:r w:rsidR="00937F59" w:rsidRPr="001D6D27">
        <w:drawing>
          <wp:inline distT="0" distB="0" distL="0" distR="0" wp14:anchorId="3BF88910" wp14:editId="4050E8E5">
            <wp:extent cx="1866830" cy="24199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19920" b="11920"/>
                    <a:stretch/>
                  </pic:blipFill>
                  <pic:spPr bwMode="auto">
                    <a:xfrm>
                      <a:off x="0" y="0"/>
                      <a:ext cx="1908825" cy="2474423"/>
                    </a:xfrm>
                    <a:prstGeom prst="rect">
                      <a:avLst/>
                    </a:prstGeom>
                    <a:ln>
                      <a:noFill/>
                    </a:ln>
                    <a:extLst>
                      <a:ext uri="{53640926-AAD7-44D8-BBD7-CCE9431645EC}">
                        <a14:shadowObscured xmlns:a14="http://schemas.microsoft.com/office/drawing/2010/main"/>
                      </a:ext>
                    </a:extLst>
                  </pic:spPr>
                </pic:pic>
              </a:graphicData>
            </a:graphic>
          </wp:inline>
        </w:drawing>
      </w:r>
    </w:p>
    <w:p w14:paraId="7C1D9A5D" w14:textId="77777777" w:rsidR="001D6D27" w:rsidRDefault="001D6D27" w:rsidP="00D027F3">
      <w:pPr>
        <w:pStyle w:val="BulletedList"/>
        <w:numPr>
          <w:ilvl w:val="0"/>
          <w:numId w:val="0"/>
        </w:numPr>
        <w:ind w:left="936" w:hanging="360"/>
      </w:pPr>
    </w:p>
    <w:p w14:paraId="50E92481" w14:textId="77777777" w:rsidR="00B36B2F" w:rsidRDefault="00020A7F">
      <w:pPr>
        <w:pStyle w:val="FigureCell"/>
      </w:pPr>
      <w:commentRangeStart w:id="24"/>
      <w:r>
        <w:rPr>
          <w:b/>
          <w:sz w:val="22"/>
        </w:rPr>
        <w:t>Figure 3.8: Fast-Track Manual Script Grading Wizard Workflow</w:t>
      </w:r>
      <w:commentRangeEnd w:id="24"/>
      <w:r>
        <w:rPr>
          <w:rStyle w:val="CommentReference"/>
        </w:rPr>
        <w:commentReference w:id="24"/>
      </w:r>
    </w:p>
    <w:p w14:paraId="1B2A3764" w14:textId="77777777" w:rsidR="00B36B2F" w:rsidRDefault="00020A7F">
      <w:pPr>
        <w:pStyle w:val="FigureDescription"/>
      </w:pPr>
      <w:r>
        <w:t>Figure 3.8 displays the Fast-Track Manual Script Grading Wizard, providing a high-speed, zero-AI fallback pipeline that slices PDF pages instantly, lets examiners assign pages via checkbox matrices, and launches the grading workbench without OCR delays.</w:t>
      </w:r>
    </w:p>
    <w:p w14:paraId="3D9BB897" w14:textId="77777777" w:rsidR="00B36B2F" w:rsidRDefault="00020A7F">
      <w:pPr>
        <w:pStyle w:val="Heading5"/>
      </w:pPr>
      <w:r>
        <w:t>3.5.3 Resilient Multi-Provider AI Evaluation Failover Architecture.</w:t>
      </w:r>
    </w:p>
    <w:p w14:paraId="1A055AB7" w14:textId="77777777" w:rsidR="00B36B2F" w:rsidRDefault="00020A7F">
      <w:pPr>
        <w:pStyle w:val="C-BodyText"/>
      </w:pPr>
      <w:r>
        <w:t xml:space="preserve">A critical technical barrier in AI-assisted evaluation is cloud API instability, quota exhaustion (HTTP 429), and network latency. </w:t>
      </w:r>
      <w:proofErr w:type="spellStart"/>
      <w:r>
        <w:t>IntelliGrade</w:t>
      </w:r>
      <w:proofErr w:type="spellEnd"/>
      <w:r>
        <w:t xml:space="preserve"> solves this through a fault-tolerant multi-provider failover orchestrator featuring rate-limit cooldown registries and local vision </w:t>
      </w:r>
      <w:proofErr w:type="spellStart"/>
      <w:r>
        <w:t>downsampling</w:t>
      </w:r>
      <w:proofErr w:type="spellEnd"/>
      <w:r>
        <w:t>:</w:t>
      </w:r>
    </w:p>
    <w:p w14:paraId="5A75DA7F" w14:textId="77777777" w:rsidR="00B36B2F" w:rsidRDefault="00020A7F">
      <w:pPr>
        <w:pStyle w:val="BulletedList"/>
      </w:pPr>
      <w:r>
        <w:t xml:space="preserve">Tier 1 - Local Offline Vision (Moondream2 / Ollama): Operates completely offline with zero API token cost. Images are </w:t>
      </w:r>
      <w:proofErr w:type="spellStart"/>
      <w:r>
        <w:t>downsampled</w:t>
      </w:r>
      <w:proofErr w:type="spellEnd"/>
      <w:r>
        <w:t xml:space="preserve"> to 800px width using LANCZOS interpolation and compressed to JPEG quality 75, reducing memory footprint and executing on standard CPUs in ~14 seconds.</w:t>
      </w:r>
    </w:p>
    <w:p w14:paraId="764C26EE" w14:textId="77777777" w:rsidR="00B36B2F" w:rsidRDefault="00020A7F">
      <w:pPr>
        <w:pStyle w:val="BulletedList"/>
      </w:pPr>
      <w:r>
        <w:t>Tier 2 - High-Speed Cloud LLM (</w:t>
      </w:r>
      <w:proofErr w:type="spellStart"/>
      <w:r>
        <w:t>Groq</w:t>
      </w:r>
      <w:proofErr w:type="spellEnd"/>
      <w:r>
        <w:t xml:space="preserve"> Llama-3.3 70B): Delivers sub-second reasoning execution (0.8s per answer) for text-heavy evaluations using </w:t>
      </w:r>
      <w:proofErr w:type="spellStart"/>
      <w:r>
        <w:t>Groq's</w:t>
      </w:r>
      <w:proofErr w:type="spellEnd"/>
      <w:r>
        <w:t xml:space="preserve"> specialized Language Processing Units (LPU).</w:t>
      </w:r>
    </w:p>
    <w:p w14:paraId="627E6EC5" w14:textId="77777777" w:rsidR="00B36B2F" w:rsidRDefault="00020A7F">
      <w:pPr>
        <w:pStyle w:val="BulletedList"/>
      </w:pPr>
      <w:r>
        <w:t>Tier 3 - Cloud Gateway Aggregator (</w:t>
      </w:r>
      <w:proofErr w:type="spellStart"/>
      <w:r>
        <w:t>OpenRouter</w:t>
      </w:r>
      <w:proofErr w:type="spellEnd"/>
      <w:r>
        <w:t xml:space="preserve">): Acts as a dynamic routing gateway to secondary commercial and open-source models (Claude 3.5, Mistral Large, </w:t>
      </w:r>
      <w:proofErr w:type="spellStart"/>
      <w:r>
        <w:t>DeepSeek</w:t>
      </w:r>
      <w:proofErr w:type="spellEnd"/>
      <w:r>
        <w:t xml:space="preserve"> V3).</w:t>
      </w:r>
    </w:p>
    <w:p w14:paraId="276C7494" w14:textId="77777777" w:rsidR="00B36B2F" w:rsidRDefault="00020A7F">
      <w:pPr>
        <w:pStyle w:val="BulletedList"/>
      </w:pPr>
      <w:r>
        <w:t xml:space="preserve">Tier 4 - Advanced Multimodal Vision (Google Gemini 2.5 Flash / </w:t>
      </w:r>
      <w:proofErr w:type="spellStart"/>
      <w:r>
        <w:t>OpenAI</w:t>
      </w:r>
      <w:proofErr w:type="spellEnd"/>
      <w:r>
        <w:t xml:space="preserve"> GPT-4o): Evaluates complex hand-drawn diagrams, circuit schematics, and mathematical proofs requiring high-capacity visual grounding.</w:t>
      </w:r>
    </w:p>
    <w:p w14:paraId="06C112A8" w14:textId="421AD572" w:rsidR="00B36B2F" w:rsidRDefault="00020A7F">
      <w:pPr>
        <w:pStyle w:val="BulletedList"/>
      </w:pPr>
      <w:r>
        <w:lastRenderedPageBreak/>
        <w:t xml:space="preserve">Rate-Limit Cooldown Registry: When a cloud provider returns an HTTP 429 rate-limit error, the </w:t>
      </w:r>
      <w:proofErr w:type="spellStart"/>
      <w:r>
        <w:t>TaskRouter</w:t>
      </w:r>
      <w:proofErr w:type="spellEnd"/>
      <w:r>
        <w:t xml:space="preserve"> automatically flags the provider in the </w:t>
      </w:r>
      <w:proofErr w:type="spellStart"/>
      <w:r>
        <w:t>AIProviderHealth</w:t>
      </w:r>
      <w:proofErr w:type="spellEnd"/>
      <w:r>
        <w:t xml:space="preserve"> registry, enforcing an immutable 120-second cooldown and instantly routing the request to the next available provider without failing the user's grading session.</w:t>
      </w:r>
    </w:p>
    <w:p w14:paraId="26E05D2E" w14:textId="086376EB" w:rsidR="0006079F" w:rsidRDefault="0006079F" w:rsidP="0006079F">
      <w:pPr>
        <w:pStyle w:val="BulletedList"/>
        <w:numPr>
          <w:ilvl w:val="0"/>
          <w:numId w:val="0"/>
        </w:numPr>
        <w:ind w:left="936" w:hanging="360"/>
      </w:pPr>
    </w:p>
    <w:p w14:paraId="6AD5DA9A" w14:textId="570A0ED8" w:rsidR="0006079F" w:rsidRPr="0006079F" w:rsidRDefault="0006079F" w:rsidP="0006079F">
      <w:pPr>
        <w:spacing w:before="100" w:beforeAutospacing="1" w:after="100" w:afterAutospacing="1" w:line="240" w:lineRule="auto"/>
        <w:jc w:val="left"/>
        <w:rPr>
          <w:rFonts w:eastAsia="Times New Roman"/>
        </w:rPr>
      </w:pPr>
      <w:r w:rsidRPr="0006079F">
        <w:rPr>
          <w:rFonts w:eastAsia="Times New Roman"/>
          <w:noProof/>
        </w:rPr>
        <w:drawing>
          <wp:inline distT="0" distB="0" distL="0" distR="0" wp14:anchorId="09DDF7F8" wp14:editId="1554B28D">
            <wp:extent cx="5715000" cy="32619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15000" cy="3261995"/>
                    </a:xfrm>
                    <a:prstGeom prst="rect">
                      <a:avLst/>
                    </a:prstGeom>
                    <a:noFill/>
                    <a:ln>
                      <a:noFill/>
                    </a:ln>
                  </pic:spPr>
                </pic:pic>
              </a:graphicData>
            </a:graphic>
          </wp:inline>
        </w:drawing>
      </w:r>
    </w:p>
    <w:p w14:paraId="0159A6BB" w14:textId="77777777" w:rsidR="00B36B2F" w:rsidRDefault="00020A7F">
      <w:pPr>
        <w:pStyle w:val="FigureCell"/>
      </w:pPr>
      <w:commentRangeStart w:id="25"/>
      <w:r>
        <w:rPr>
          <w:b/>
          <w:sz w:val="22"/>
        </w:rPr>
        <w:t>Figure 3.9: Resilient Multi-Provider AI Evaluation Failover Architecture</w:t>
      </w:r>
      <w:commentRangeEnd w:id="25"/>
      <w:r>
        <w:rPr>
          <w:rStyle w:val="CommentReference"/>
        </w:rPr>
        <w:commentReference w:id="25"/>
      </w:r>
    </w:p>
    <w:p w14:paraId="675E0E3A" w14:textId="77777777" w:rsidR="00B36B2F" w:rsidRDefault="00020A7F">
      <w:pPr>
        <w:pStyle w:val="FigureDescription"/>
      </w:pPr>
      <w:r>
        <w:t>Figure 3.9 diagrams the multi-provider AI failover architecture, demonstrating dynamic task routing, 429 quota exhaustion cooldown registries, local offline vision fallback, and JSON response sanitization.</w:t>
      </w:r>
    </w:p>
    <w:p w14:paraId="1E54AD0D" w14:textId="77777777" w:rsidR="00B36B2F" w:rsidRDefault="00020A7F">
      <w:pPr>
        <w:pStyle w:val="Heading5"/>
      </w:pPr>
      <w:r>
        <w:t>3.5.4 23-Taxonomy OBE Scoring &amp; JSON LaTeX Repair Engine.</w:t>
      </w:r>
    </w:p>
    <w:p w14:paraId="317F92D5" w14:textId="77777777" w:rsidR="00B36B2F" w:rsidRDefault="00020A7F">
      <w:pPr>
        <w:pStyle w:val="C-BodyText"/>
      </w:pPr>
      <w:r>
        <w:t>The evaluation engine structures prompt payloads around the 23-taxonomy IUBAT OBE metadata, requiring AI models to return strictly validated JSON structures. A post-processing JSON repair engine sanitizes unescaped backslashes in mathematical formulas (such as LaTeX matrices and fractions) and validates criteria marks against maximum question bounds. Table 3.3 summarizes the 23 OBE fields.</w:t>
      </w:r>
    </w:p>
    <w:p w14:paraId="0630B752" w14:textId="77777777" w:rsidR="00B36B2F" w:rsidRDefault="00020A7F">
      <w:pPr>
        <w:pStyle w:val="TableTitle"/>
      </w:pPr>
      <w:r>
        <w:rPr>
          <w:b/>
        </w:rPr>
        <w:t>Table 3.3: 23-Taxonomy IUBAT OBE Classification Fields &amp; Rubric Mark Distribution</w:t>
      </w:r>
    </w:p>
    <w:tbl>
      <w:tblPr>
        <w:tblW w:w="0" w:type="auto"/>
        <w:jc w:val="center"/>
        <w:tblBorders>
          <w:top w:val="single" w:sz="8" w:space="0" w:color="333333"/>
          <w:bottom w:val="single" w:sz="8" w:space="0" w:color="333333"/>
          <w:insideH w:val="single" w:sz="4" w:space="0" w:color="E2E8F0"/>
        </w:tblBorders>
        <w:tblLook w:val="04A0" w:firstRow="1" w:lastRow="0" w:firstColumn="1" w:lastColumn="0" w:noHBand="0" w:noVBand="1"/>
      </w:tblPr>
      <w:tblGrid>
        <w:gridCol w:w="1984"/>
        <w:gridCol w:w="2542"/>
        <w:gridCol w:w="2143"/>
        <w:gridCol w:w="2547"/>
      </w:tblGrid>
      <w:tr w:rsidR="00B36B2F" w14:paraId="495B8CB2" w14:textId="77777777">
        <w:trPr>
          <w:jc w:val="center"/>
        </w:trPr>
        <w:tc>
          <w:tcPr>
            <w:tcW w:w="2016" w:type="dxa"/>
            <w:shd w:val="clear" w:color="auto" w:fill="D9E1F2"/>
          </w:tcPr>
          <w:p w14:paraId="15F57246" w14:textId="77777777" w:rsidR="00B36B2F" w:rsidRDefault="00020A7F">
            <w:pPr>
              <w:pStyle w:val="TableCell"/>
            </w:pPr>
            <w:r>
              <w:rPr>
                <w:b/>
                <w:sz w:val="20"/>
              </w:rPr>
              <w:lastRenderedPageBreak/>
              <w:t>Taxonomy Category</w:t>
            </w:r>
          </w:p>
        </w:tc>
        <w:tc>
          <w:tcPr>
            <w:tcW w:w="2592" w:type="dxa"/>
            <w:shd w:val="clear" w:color="auto" w:fill="D9E1F2"/>
          </w:tcPr>
          <w:p w14:paraId="042DA4BA" w14:textId="77777777" w:rsidR="00B36B2F" w:rsidRDefault="00020A7F">
            <w:pPr>
              <w:pStyle w:val="TableCell"/>
            </w:pPr>
            <w:r>
              <w:rPr>
                <w:b/>
                <w:sz w:val="20"/>
              </w:rPr>
              <w:t>Specific Metadata Field</w:t>
            </w:r>
          </w:p>
        </w:tc>
        <w:tc>
          <w:tcPr>
            <w:tcW w:w="2160" w:type="dxa"/>
            <w:shd w:val="clear" w:color="auto" w:fill="D9E1F2"/>
          </w:tcPr>
          <w:p w14:paraId="66151702" w14:textId="77777777" w:rsidR="00B36B2F" w:rsidRDefault="00020A7F">
            <w:pPr>
              <w:pStyle w:val="TableCell"/>
            </w:pPr>
            <w:r>
              <w:rPr>
                <w:b/>
                <w:sz w:val="20"/>
              </w:rPr>
              <w:t>Allowed Values / Formats</w:t>
            </w:r>
          </w:p>
        </w:tc>
        <w:tc>
          <w:tcPr>
            <w:tcW w:w="2592" w:type="dxa"/>
            <w:shd w:val="clear" w:color="auto" w:fill="D9E1F2"/>
          </w:tcPr>
          <w:p w14:paraId="5220A4B5" w14:textId="77777777" w:rsidR="00B36B2F" w:rsidRDefault="00020A7F">
            <w:pPr>
              <w:pStyle w:val="TableCell"/>
            </w:pPr>
            <w:r>
              <w:rPr>
                <w:b/>
                <w:sz w:val="20"/>
              </w:rPr>
              <w:t>Role in Assessment &amp; Accreditation</w:t>
            </w:r>
          </w:p>
        </w:tc>
      </w:tr>
      <w:tr w:rsidR="00B36B2F" w14:paraId="739E87EB" w14:textId="77777777">
        <w:trPr>
          <w:jc w:val="center"/>
        </w:trPr>
        <w:tc>
          <w:tcPr>
            <w:tcW w:w="2016" w:type="dxa"/>
          </w:tcPr>
          <w:p w14:paraId="58315371" w14:textId="77777777" w:rsidR="00B36B2F" w:rsidRDefault="00020A7F">
            <w:pPr>
              <w:pStyle w:val="TableCell"/>
            </w:pPr>
            <w:r>
              <w:rPr>
                <w:sz w:val="19"/>
              </w:rPr>
              <w:t>Cognitive Domain</w:t>
            </w:r>
          </w:p>
        </w:tc>
        <w:tc>
          <w:tcPr>
            <w:tcW w:w="2592" w:type="dxa"/>
          </w:tcPr>
          <w:p w14:paraId="775AFA87" w14:textId="77777777" w:rsidR="00B36B2F" w:rsidRDefault="00020A7F">
            <w:pPr>
              <w:pStyle w:val="TableCell"/>
            </w:pPr>
            <w:r>
              <w:rPr>
                <w:sz w:val="19"/>
              </w:rPr>
              <w:t>Bloom's Taxonomy Level</w:t>
            </w:r>
          </w:p>
        </w:tc>
        <w:tc>
          <w:tcPr>
            <w:tcW w:w="2160" w:type="dxa"/>
          </w:tcPr>
          <w:p w14:paraId="7849FD22" w14:textId="77777777" w:rsidR="00B36B2F" w:rsidRDefault="00020A7F">
            <w:pPr>
              <w:pStyle w:val="TableCell"/>
            </w:pPr>
            <w:r>
              <w:rPr>
                <w:sz w:val="19"/>
              </w:rPr>
              <w:t>Remember, Understand, Apply, Analyze, Evaluate, Create</w:t>
            </w:r>
          </w:p>
        </w:tc>
        <w:tc>
          <w:tcPr>
            <w:tcW w:w="2592" w:type="dxa"/>
          </w:tcPr>
          <w:p w14:paraId="4980F75D" w14:textId="77777777" w:rsidR="00B36B2F" w:rsidRDefault="00020A7F">
            <w:pPr>
              <w:pStyle w:val="TableCell"/>
            </w:pPr>
            <w:r>
              <w:rPr>
                <w:sz w:val="19"/>
              </w:rPr>
              <w:t>Measures student cognitive complexity according to revised Bloom's taxonomy.</w:t>
            </w:r>
          </w:p>
        </w:tc>
      </w:tr>
      <w:tr w:rsidR="00B36B2F" w14:paraId="0D6E5D6C" w14:textId="77777777">
        <w:trPr>
          <w:jc w:val="center"/>
        </w:trPr>
        <w:tc>
          <w:tcPr>
            <w:tcW w:w="2016" w:type="dxa"/>
            <w:shd w:val="clear" w:color="auto" w:fill="F8FAFC"/>
          </w:tcPr>
          <w:p w14:paraId="23D13A1C" w14:textId="77777777" w:rsidR="00B36B2F" w:rsidRDefault="00020A7F">
            <w:pPr>
              <w:pStyle w:val="TableCell"/>
            </w:pPr>
            <w:r>
              <w:rPr>
                <w:sz w:val="19"/>
              </w:rPr>
              <w:t>Course Outcomes</w:t>
            </w:r>
          </w:p>
        </w:tc>
        <w:tc>
          <w:tcPr>
            <w:tcW w:w="2592" w:type="dxa"/>
            <w:shd w:val="clear" w:color="auto" w:fill="F8FAFC"/>
          </w:tcPr>
          <w:p w14:paraId="2CAF01D7" w14:textId="77777777" w:rsidR="00B36B2F" w:rsidRDefault="00020A7F">
            <w:pPr>
              <w:pStyle w:val="TableCell"/>
            </w:pPr>
            <w:r>
              <w:rPr>
                <w:sz w:val="19"/>
              </w:rPr>
              <w:t>CO Mapping</w:t>
            </w:r>
          </w:p>
        </w:tc>
        <w:tc>
          <w:tcPr>
            <w:tcW w:w="2160" w:type="dxa"/>
            <w:shd w:val="clear" w:color="auto" w:fill="F8FAFC"/>
          </w:tcPr>
          <w:p w14:paraId="50E65B63" w14:textId="77777777" w:rsidR="00B36B2F" w:rsidRDefault="00020A7F">
            <w:pPr>
              <w:pStyle w:val="TableCell"/>
            </w:pPr>
            <w:r>
              <w:rPr>
                <w:sz w:val="19"/>
              </w:rPr>
              <w:t>CO1, CO2, CO3, CO4, CO5, CO6</w:t>
            </w:r>
          </w:p>
        </w:tc>
        <w:tc>
          <w:tcPr>
            <w:tcW w:w="2592" w:type="dxa"/>
            <w:shd w:val="clear" w:color="auto" w:fill="F8FAFC"/>
          </w:tcPr>
          <w:p w14:paraId="304CCD57" w14:textId="77777777" w:rsidR="00B36B2F" w:rsidRDefault="00020A7F">
            <w:pPr>
              <w:pStyle w:val="TableCell"/>
            </w:pPr>
            <w:r>
              <w:rPr>
                <w:sz w:val="19"/>
              </w:rPr>
              <w:t>Maps question marks directly to specific course learning outcomes for OBE.</w:t>
            </w:r>
          </w:p>
        </w:tc>
      </w:tr>
      <w:tr w:rsidR="00B36B2F" w14:paraId="4D18A854" w14:textId="77777777">
        <w:trPr>
          <w:jc w:val="center"/>
        </w:trPr>
        <w:tc>
          <w:tcPr>
            <w:tcW w:w="2016" w:type="dxa"/>
          </w:tcPr>
          <w:p w14:paraId="5E02B167" w14:textId="77777777" w:rsidR="00B36B2F" w:rsidRDefault="00020A7F">
            <w:pPr>
              <w:pStyle w:val="TableCell"/>
            </w:pPr>
            <w:r>
              <w:rPr>
                <w:sz w:val="19"/>
              </w:rPr>
              <w:t>Program Outcomes</w:t>
            </w:r>
          </w:p>
        </w:tc>
        <w:tc>
          <w:tcPr>
            <w:tcW w:w="2592" w:type="dxa"/>
          </w:tcPr>
          <w:p w14:paraId="285CACF6" w14:textId="77777777" w:rsidR="00B36B2F" w:rsidRDefault="00020A7F">
            <w:pPr>
              <w:pStyle w:val="TableCell"/>
            </w:pPr>
            <w:r>
              <w:rPr>
                <w:sz w:val="19"/>
              </w:rPr>
              <w:t>PO Mapping</w:t>
            </w:r>
          </w:p>
        </w:tc>
        <w:tc>
          <w:tcPr>
            <w:tcW w:w="2160" w:type="dxa"/>
          </w:tcPr>
          <w:p w14:paraId="06642C77" w14:textId="77777777" w:rsidR="00B36B2F" w:rsidRDefault="00020A7F">
            <w:pPr>
              <w:pStyle w:val="TableCell"/>
            </w:pPr>
            <w:r>
              <w:rPr>
                <w:sz w:val="19"/>
              </w:rPr>
              <w:t>PO1 to PO12 (Graduate Attributes)</w:t>
            </w:r>
          </w:p>
        </w:tc>
        <w:tc>
          <w:tcPr>
            <w:tcW w:w="2592" w:type="dxa"/>
          </w:tcPr>
          <w:p w14:paraId="4C0A9591" w14:textId="77777777" w:rsidR="00B36B2F" w:rsidRDefault="00020A7F">
            <w:pPr>
              <w:pStyle w:val="TableCell"/>
            </w:pPr>
            <w:r>
              <w:rPr>
                <w:sz w:val="19"/>
              </w:rPr>
              <w:t>Assesses engineering graduate attributes mandated by BAETE and Washington Accord.</w:t>
            </w:r>
          </w:p>
        </w:tc>
      </w:tr>
      <w:tr w:rsidR="00B36B2F" w14:paraId="7FF2F0AC" w14:textId="77777777">
        <w:trPr>
          <w:jc w:val="center"/>
        </w:trPr>
        <w:tc>
          <w:tcPr>
            <w:tcW w:w="2016" w:type="dxa"/>
            <w:shd w:val="clear" w:color="auto" w:fill="F8FAFC"/>
          </w:tcPr>
          <w:p w14:paraId="45FE7163" w14:textId="77777777" w:rsidR="00B36B2F" w:rsidRDefault="00020A7F">
            <w:pPr>
              <w:pStyle w:val="TableCell"/>
            </w:pPr>
            <w:r>
              <w:rPr>
                <w:sz w:val="19"/>
              </w:rPr>
              <w:t>Knowledge Profile</w:t>
            </w:r>
          </w:p>
        </w:tc>
        <w:tc>
          <w:tcPr>
            <w:tcW w:w="2592" w:type="dxa"/>
            <w:shd w:val="clear" w:color="auto" w:fill="F8FAFC"/>
          </w:tcPr>
          <w:p w14:paraId="4D50B8C2" w14:textId="77777777" w:rsidR="00B36B2F" w:rsidRDefault="00020A7F">
            <w:pPr>
              <w:pStyle w:val="TableCell"/>
            </w:pPr>
            <w:r>
              <w:rPr>
                <w:sz w:val="19"/>
              </w:rPr>
              <w:t>KP Classification</w:t>
            </w:r>
          </w:p>
        </w:tc>
        <w:tc>
          <w:tcPr>
            <w:tcW w:w="2160" w:type="dxa"/>
            <w:shd w:val="clear" w:color="auto" w:fill="F8FAFC"/>
          </w:tcPr>
          <w:p w14:paraId="2CCCC37E" w14:textId="77777777" w:rsidR="00B36B2F" w:rsidRDefault="00020A7F">
            <w:pPr>
              <w:pStyle w:val="TableCell"/>
            </w:pPr>
            <w:r>
              <w:rPr>
                <w:sz w:val="19"/>
              </w:rPr>
              <w:t>KP1 (Natural Science) to KP8 (Research)</w:t>
            </w:r>
          </w:p>
        </w:tc>
        <w:tc>
          <w:tcPr>
            <w:tcW w:w="2592" w:type="dxa"/>
            <w:shd w:val="clear" w:color="auto" w:fill="F8FAFC"/>
          </w:tcPr>
          <w:p w14:paraId="46748A85" w14:textId="77777777" w:rsidR="00B36B2F" w:rsidRDefault="00020A7F">
            <w:pPr>
              <w:pStyle w:val="TableCell"/>
            </w:pPr>
            <w:r>
              <w:rPr>
                <w:sz w:val="19"/>
              </w:rPr>
              <w:t>Classifies the engineering knowledge domain required to answer the prompt.</w:t>
            </w:r>
          </w:p>
        </w:tc>
      </w:tr>
      <w:tr w:rsidR="00B36B2F" w14:paraId="2271291A" w14:textId="77777777">
        <w:trPr>
          <w:jc w:val="center"/>
        </w:trPr>
        <w:tc>
          <w:tcPr>
            <w:tcW w:w="2016" w:type="dxa"/>
          </w:tcPr>
          <w:p w14:paraId="2607E6F4" w14:textId="77777777" w:rsidR="00B36B2F" w:rsidRDefault="00020A7F">
            <w:pPr>
              <w:pStyle w:val="TableCell"/>
            </w:pPr>
            <w:r>
              <w:rPr>
                <w:sz w:val="19"/>
              </w:rPr>
              <w:t>Engineering Problem</w:t>
            </w:r>
          </w:p>
        </w:tc>
        <w:tc>
          <w:tcPr>
            <w:tcW w:w="2592" w:type="dxa"/>
          </w:tcPr>
          <w:p w14:paraId="1833EAD8" w14:textId="77777777" w:rsidR="00B36B2F" w:rsidRDefault="00020A7F">
            <w:pPr>
              <w:pStyle w:val="TableCell"/>
            </w:pPr>
            <w:r>
              <w:rPr>
                <w:sz w:val="19"/>
              </w:rPr>
              <w:t>CEP Identification</w:t>
            </w:r>
          </w:p>
        </w:tc>
        <w:tc>
          <w:tcPr>
            <w:tcW w:w="2160" w:type="dxa"/>
          </w:tcPr>
          <w:p w14:paraId="1AC52FE5" w14:textId="77777777" w:rsidR="00B36B2F" w:rsidRDefault="00020A7F">
            <w:pPr>
              <w:pStyle w:val="TableCell"/>
            </w:pPr>
            <w:r>
              <w:rPr>
                <w:sz w:val="19"/>
              </w:rPr>
              <w:t>CEP1 (Depth) to CEP7 (Consequences)</w:t>
            </w:r>
          </w:p>
        </w:tc>
        <w:tc>
          <w:tcPr>
            <w:tcW w:w="2592" w:type="dxa"/>
          </w:tcPr>
          <w:p w14:paraId="19CB2C5A" w14:textId="77777777" w:rsidR="00B36B2F" w:rsidRDefault="00020A7F">
            <w:pPr>
              <w:pStyle w:val="TableCell"/>
            </w:pPr>
            <w:r>
              <w:rPr>
                <w:sz w:val="19"/>
              </w:rPr>
              <w:t>Evaluates depth and multi-disciplinary characteristics of complex problems.</w:t>
            </w:r>
          </w:p>
        </w:tc>
      </w:tr>
      <w:tr w:rsidR="00B36B2F" w14:paraId="76197292" w14:textId="77777777">
        <w:trPr>
          <w:jc w:val="center"/>
        </w:trPr>
        <w:tc>
          <w:tcPr>
            <w:tcW w:w="2016" w:type="dxa"/>
            <w:shd w:val="clear" w:color="auto" w:fill="F8FAFC"/>
          </w:tcPr>
          <w:p w14:paraId="6A428AF5" w14:textId="77777777" w:rsidR="00B36B2F" w:rsidRDefault="00020A7F">
            <w:pPr>
              <w:pStyle w:val="TableCell"/>
            </w:pPr>
            <w:r>
              <w:rPr>
                <w:sz w:val="19"/>
              </w:rPr>
              <w:t>Engineering Activity</w:t>
            </w:r>
          </w:p>
        </w:tc>
        <w:tc>
          <w:tcPr>
            <w:tcW w:w="2592" w:type="dxa"/>
            <w:shd w:val="clear" w:color="auto" w:fill="F8FAFC"/>
          </w:tcPr>
          <w:p w14:paraId="15D9C1E8" w14:textId="77777777" w:rsidR="00B36B2F" w:rsidRDefault="00020A7F">
            <w:pPr>
              <w:pStyle w:val="TableCell"/>
            </w:pPr>
            <w:r>
              <w:rPr>
                <w:sz w:val="19"/>
              </w:rPr>
              <w:t>CEA Classification</w:t>
            </w:r>
          </w:p>
        </w:tc>
        <w:tc>
          <w:tcPr>
            <w:tcW w:w="2160" w:type="dxa"/>
            <w:shd w:val="clear" w:color="auto" w:fill="F8FAFC"/>
          </w:tcPr>
          <w:p w14:paraId="5DF0A025" w14:textId="77777777" w:rsidR="00B36B2F" w:rsidRDefault="00020A7F">
            <w:pPr>
              <w:pStyle w:val="TableCell"/>
            </w:pPr>
            <w:r>
              <w:rPr>
                <w:sz w:val="19"/>
              </w:rPr>
              <w:t>CEA1 (Resources) to CEA5 (Consequences)</w:t>
            </w:r>
          </w:p>
        </w:tc>
        <w:tc>
          <w:tcPr>
            <w:tcW w:w="2592" w:type="dxa"/>
            <w:shd w:val="clear" w:color="auto" w:fill="F8FAFC"/>
          </w:tcPr>
          <w:p w14:paraId="733C947D" w14:textId="77777777" w:rsidR="00B36B2F" w:rsidRDefault="00020A7F">
            <w:pPr>
              <w:pStyle w:val="TableCell"/>
            </w:pPr>
            <w:r>
              <w:rPr>
                <w:sz w:val="19"/>
              </w:rPr>
              <w:t>Assesses complex engineering activities, management, and societal impacts.</w:t>
            </w:r>
          </w:p>
        </w:tc>
      </w:tr>
      <w:tr w:rsidR="00B36B2F" w14:paraId="5AD01334" w14:textId="77777777">
        <w:trPr>
          <w:jc w:val="center"/>
        </w:trPr>
        <w:tc>
          <w:tcPr>
            <w:tcW w:w="2016" w:type="dxa"/>
          </w:tcPr>
          <w:p w14:paraId="494D5249" w14:textId="77777777" w:rsidR="00B36B2F" w:rsidRDefault="00020A7F">
            <w:pPr>
              <w:pStyle w:val="TableCell"/>
            </w:pPr>
            <w:r>
              <w:rPr>
                <w:sz w:val="19"/>
              </w:rPr>
              <w:t>Pedagogical Meta</w:t>
            </w:r>
          </w:p>
        </w:tc>
        <w:tc>
          <w:tcPr>
            <w:tcW w:w="2592" w:type="dxa"/>
          </w:tcPr>
          <w:p w14:paraId="365A8F1D" w14:textId="77777777" w:rsidR="00B36B2F" w:rsidRDefault="00020A7F">
            <w:pPr>
              <w:pStyle w:val="TableCell"/>
            </w:pPr>
            <w:r>
              <w:rPr>
                <w:sz w:val="19"/>
              </w:rPr>
              <w:t>Command Verb &amp; Difficulty</w:t>
            </w:r>
          </w:p>
        </w:tc>
        <w:tc>
          <w:tcPr>
            <w:tcW w:w="2160" w:type="dxa"/>
          </w:tcPr>
          <w:p w14:paraId="4B312825" w14:textId="77777777" w:rsidR="00B36B2F" w:rsidRDefault="00020A7F">
            <w:pPr>
              <w:pStyle w:val="TableCell"/>
            </w:pPr>
            <w:r>
              <w:rPr>
                <w:sz w:val="19"/>
              </w:rPr>
              <w:t>Define, Derive, Compute; Easy/Medium/Hard</w:t>
            </w:r>
          </w:p>
        </w:tc>
        <w:tc>
          <w:tcPr>
            <w:tcW w:w="2592" w:type="dxa"/>
          </w:tcPr>
          <w:p w14:paraId="37DE00C3" w14:textId="77777777" w:rsidR="00B36B2F" w:rsidRDefault="00020A7F">
            <w:pPr>
              <w:pStyle w:val="TableCell"/>
            </w:pPr>
            <w:r>
              <w:rPr>
                <w:sz w:val="19"/>
              </w:rPr>
              <w:t>Guides AI scoring rigor and provides faculty question paper balance analytics.</w:t>
            </w:r>
          </w:p>
        </w:tc>
      </w:tr>
      <w:tr w:rsidR="00B36B2F" w14:paraId="18C4DC70" w14:textId="77777777">
        <w:trPr>
          <w:jc w:val="center"/>
        </w:trPr>
        <w:tc>
          <w:tcPr>
            <w:tcW w:w="2016" w:type="dxa"/>
            <w:shd w:val="clear" w:color="auto" w:fill="F8FAFC"/>
          </w:tcPr>
          <w:p w14:paraId="7B7D8DF9" w14:textId="77777777" w:rsidR="00B36B2F" w:rsidRDefault="00020A7F">
            <w:pPr>
              <w:pStyle w:val="TableCell"/>
            </w:pPr>
            <w:r>
              <w:rPr>
                <w:sz w:val="19"/>
              </w:rPr>
              <w:t>Visual &amp; Symbolic</w:t>
            </w:r>
          </w:p>
        </w:tc>
        <w:tc>
          <w:tcPr>
            <w:tcW w:w="2592" w:type="dxa"/>
            <w:shd w:val="clear" w:color="auto" w:fill="F8FAFC"/>
          </w:tcPr>
          <w:p w14:paraId="1ABC92BA" w14:textId="77777777" w:rsidR="00B36B2F" w:rsidRDefault="00020A7F">
            <w:pPr>
              <w:pStyle w:val="TableCell"/>
            </w:pPr>
            <w:r>
              <w:rPr>
                <w:sz w:val="19"/>
              </w:rPr>
              <w:t>Figures, Tables &amp; Formulas</w:t>
            </w:r>
          </w:p>
        </w:tc>
        <w:tc>
          <w:tcPr>
            <w:tcW w:w="2160" w:type="dxa"/>
            <w:shd w:val="clear" w:color="auto" w:fill="F8FAFC"/>
          </w:tcPr>
          <w:p w14:paraId="4F55BA6B" w14:textId="77777777" w:rsidR="00B36B2F" w:rsidRDefault="00020A7F">
            <w:pPr>
              <w:pStyle w:val="TableCell"/>
            </w:pPr>
            <w:r>
              <w:rPr>
                <w:sz w:val="19"/>
              </w:rPr>
              <w:t>Bounding box coordinates, JSON arrays, LaTeX</w:t>
            </w:r>
          </w:p>
        </w:tc>
        <w:tc>
          <w:tcPr>
            <w:tcW w:w="2592" w:type="dxa"/>
            <w:shd w:val="clear" w:color="auto" w:fill="F8FAFC"/>
          </w:tcPr>
          <w:p w14:paraId="26DD7456" w14:textId="77777777" w:rsidR="00B36B2F" w:rsidRDefault="00020A7F">
            <w:pPr>
              <w:pStyle w:val="TableCell"/>
            </w:pPr>
            <w:r>
              <w:rPr>
                <w:sz w:val="19"/>
              </w:rPr>
              <w:t>Enables multimodal grounding of mathematical expressions and circuit diagrams.</w:t>
            </w:r>
          </w:p>
        </w:tc>
      </w:tr>
      <w:tr w:rsidR="00B36B2F" w14:paraId="296D8D40" w14:textId="77777777">
        <w:trPr>
          <w:jc w:val="center"/>
        </w:trPr>
        <w:tc>
          <w:tcPr>
            <w:tcW w:w="2016" w:type="dxa"/>
          </w:tcPr>
          <w:p w14:paraId="53497C51" w14:textId="77777777" w:rsidR="00B36B2F" w:rsidRDefault="00020A7F">
            <w:pPr>
              <w:pStyle w:val="TableCell"/>
            </w:pPr>
            <w:r>
              <w:rPr>
                <w:sz w:val="19"/>
              </w:rPr>
              <w:t>Rubric Grading</w:t>
            </w:r>
          </w:p>
        </w:tc>
        <w:tc>
          <w:tcPr>
            <w:tcW w:w="2592" w:type="dxa"/>
          </w:tcPr>
          <w:p w14:paraId="45332224" w14:textId="77777777" w:rsidR="00B36B2F" w:rsidRDefault="00020A7F">
            <w:pPr>
              <w:pStyle w:val="TableCell"/>
            </w:pPr>
            <w:r>
              <w:rPr>
                <w:sz w:val="19"/>
              </w:rPr>
              <w:t>Step-by-Step Mark Breakdown</w:t>
            </w:r>
          </w:p>
        </w:tc>
        <w:tc>
          <w:tcPr>
            <w:tcW w:w="2160" w:type="dxa"/>
          </w:tcPr>
          <w:p w14:paraId="55B19C70" w14:textId="77777777" w:rsidR="00B36B2F" w:rsidRDefault="00020A7F">
            <w:pPr>
              <w:pStyle w:val="TableCell"/>
            </w:pPr>
            <w:r>
              <w:rPr>
                <w:sz w:val="19"/>
              </w:rPr>
              <w:t>JSON criteria name, max points, descriptions</w:t>
            </w:r>
          </w:p>
        </w:tc>
        <w:tc>
          <w:tcPr>
            <w:tcW w:w="2592" w:type="dxa"/>
          </w:tcPr>
          <w:p w14:paraId="19CB5AF8" w14:textId="77777777" w:rsidR="00B36B2F" w:rsidRDefault="00020A7F">
            <w:pPr>
              <w:pStyle w:val="TableCell"/>
            </w:pPr>
            <w:r>
              <w:rPr>
                <w:sz w:val="19"/>
              </w:rPr>
              <w:t>Directs the AI scoring engine to evaluate discrete solution steps objectively.</w:t>
            </w:r>
          </w:p>
        </w:tc>
      </w:tr>
      <w:tr w:rsidR="00B36B2F" w14:paraId="6C9FD0D9" w14:textId="77777777">
        <w:trPr>
          <w:jc w:val="center"/>
        </w:trPr>
        <w:tc>
          <w:tcPr>
            <w:tcW w:w="2016" w:type="dxa"/>
            <w:shd w:val="clear" w:color="auto" w:fill="F8FAFC"/>
          </w:tcPr>
          <w:p w14:paraId="6AD089B8" w14:textId="77777777" w:rsidR="00B36B2F" w:rsidRDefault="00020A7F">
            <w:pPr>
              <w:pStyle w:val="TableCell"/>
            </w:pPr>
            <w:r>
              <w:rPr>
                <w:sz w:val="19"/>
              </w:rPr>
              <w:t>Diagnostic Feedback</w:t>
            </w:r>
          </w:p>
        </w:tc>
        <w:tc>
          <w:tcPr>
            <w:tcW w:w="2592" w:type="dxa"/>
            <w:shd w:val="clear" w:color="auto" w:fill="F8FAFC"/>
          </w:tcPr>
          <w:p w14:paraId="5D403DE5" w14:textId="77777777" w:rsidR="00B36B2F" w:rsidRDefault="00020A7F">
            <w:pPr>
              <w:pStyle w:val="TableCell"/>
            </w:pPr>
            <w:r>
              <w:rPr>
                <w:sz w:val="19"/>
              </w:rPr>
              <w:t>Common Mistakes &amp; Strengths</w:t>
            </w:r>
          </w:p>
        </w:tc>
        <w:tc>
          <w:tcPr>
            <w:tcW w:w="2160" w:type="dxa"/>
            <w:shd w:val="clear" w:color="auto" w:fill="F8FAFC"/>
          </w:tcPr>
          <w:p w14:paraId="04936352" w14:textId="77777777" w:rsidR="00B36B2F" w:rsidRDefault="00020A7F">
            <w:pPr>
              <w:pStyle w:val="TableCell"/>
            </w:pPr>
            <w:r>
              <w:rPr>
                <w:sz w:val="19"/>
              </w:rPr>
              <w:t>List of frequent misconceptions and omissions</w:t>
            </w:r>
          </w:p>
        </w:tc>
        <w:tc>
          <w:tcPr>
            <w:tcW w:w="2592" w:type="dxa"/>
            <w:shd w:val="clear" w:color="auto" w:fill="F8FAFC"/>
          </w:tcPr>
          <w:p w14:paraId="2555EE33" w14:textId="77777777" w:rsidR="00B36B2F" w:rsidRDefault="00020A7F">
            <w:pPr>
              <w:pStyle w:val="TableCell"/>
            </w:pPr>
            <w:r>
              <w:rPr>
                <w:sz w:val="19"/>
              </w:rPr>
              <w:t>Empowers the AI to generate personalized feedback highlighting specific conceptual errors.</w:t>
            </w:r>
          </w:p>
        </w:tc>
      </w:tr>
    </w:tbl>
    <w:p w14:paraId="4A1C091F" w14:textId="77777777" w:rsidR="00B36B2F" w:rsidRDefault="00020A7F">
      <w:pPr>
        <w:pStyle w:val="TableDescription"/>
      </w:pPr>
      <w:r>
        <w:t xml:space="preserve">Table 3.3 outlines the 23 Outcome-Based Education (OBE) taxonomy attributes captured by the </w:t>
      </w:r>
      <w:proofErr w:type="spellStart"/>
      <w:r>
        <w:t>IntelliGrade</w:t>
      </w:r>
      <w:proofErr w:type="spellEnd"/>
      <w:r>
        <w:t xml:space="preserve"> Question Paper and Rubric Studio, detailing their classification categories, allowed values, and specific pedagogical purposes.</w:t>
      </w:r>
    </w:p>
    <w:p w14:paraId="3096C081" w14:textId="77777777" w:rsidR="00B36B2F" w:rsidRDefault="00020A7F">
      <w:pPr>
        <w:pStyle w:val="Heading4"/>
      </w:pPr>
      <w:r>
        <w:t>3.6 Human-in-the-Loop Split-Screen Verification Workbench</w:t>
      </w:r>
    </w:p>
    <w:p w14:paraId="2263F154" w14:textId="6ED64D5B" w:rsidR="00B36B2F" w:rsidRDefault="00020A7F">
      <w:pPr>
        <w:pStyle w:val="BodyText"/>
      </w:pPr>
      <w:r>
        <w:t>3.6.1 Interactive Split-Screen Grading Interface: The split-screen verification workbench represents the primary evaluation workspace for faculty members. The interface couples an interactive document canvas on the left with an evaluation panel on the right. The canvas viewer supports fluid panning, smooth zooming (up to 400%), 90-degree rotations, and bounding box highlight overlays. The right-hand panel displays the question prompt, golden solution benchmarks, rubric criteria checklists, AI-suggested marks, and diagnostic feedback, as shown in Figure 3.10.</w:t>
      </w:r>
    </w:p>
    <w:p w14:paraId="2E628ABB" w14:textId="46BBA4EC" w:rsidR="001D6D27" w:rsidRDefault="001D6D27">
      <w:pPr>
        <w:pStyle w:val="BodyText"/>
      </w:pPr>
      <w:r>
        <w:rPr>
          <w:noProof/>
        </w:rPr>
        <w:lastRenderedPageBreak/>
        <w:drawing>
          <wp:inline distT="0" distB="0" distL="0" distR="0" wp14:anchorId="11DC4A42" wp14:editId="647CF83B">
            <wp:extent cx="5715000" cy="48971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5000" cy="4897120"/>
                    </a:xfrm>
                    <a:prstGeom prst="rect">
                      <a:avLst/>
                    </a:prstGeom>
                    <a:noFill/>
                    <a:ln>
                      <a:noFill/>
                    </a:ln>
                  </pic:spPr>
                </pic:pic>
              </a:graphicData>
            </a:graphic>
          </wp:inline>
        </w:drawing>
      </w:r>
    </w:p>
    <w:p w14:paraId="73F0F27A" w14:textId="77777777" w:rsidR="00B36B2F" w:rsidRDefault="00020A7F">
      <w:pPr>
        <w:pStyle w:val="FigureCell"/>
      </w:pPr>
      <w:commentRangeStart w:id="26"/>
      <w:r>
        <w:rPr>
          <w:b/>
          <w:sz w:val="22"/>
        </w:rPr>
        <w:t>Figure 3.10: Interactive Split-Screen Teacher Evaluation Workbench Interface</w:t>
      </w:r>
      <w:commentRangeEnd w:id="26"/>
      <w:r>
        <w:rPr>
          <w:rStyle w:val="CommentReference"/>
        </w:rPr>
        <w:commentReference w:id="26"/>
      </w:r>
    </w:p>
    <w:p w14:paraId="7D932E8D" w14:textId="77777777" w:rsidR="00B36B2F" w:rsidRDefault="00020A7F">
      <w:pPr>
        <w:pStyle w:val="FigureDescription"/>
      </w:pPr>
      <w:r>
        <w:t>Figure 3.10 shows the teacher evaluation workbench in split-screen mode, coupling an interactive canvas viewer (with pan, zoom, and rotation) on the left with rubric criteria checklists, model answers, AI-suggested marks, and feedback controls on the right.</w:t>
      </w:r>
    </w:p>
    <w:p w14:paraId="126DC2BF" w14:textId="77777777" w:rsidR="00B36B2F" w:rsidRDefault="00020A7F">
      <w:pPr>
        <w:pStyle w:val="Heading5"/>
      </w:pPr>
      <w:r>
        <w:t>3.6.2 Teacher Override, Immutable Audit Logging &amp; Certified PDF Generation.</w:t>
      </w:r>
    </w:p>
    <w:p w14:paraId="17D4E60B" w14:textId="77777777" w:rsidR="00B36B2F" w:rsidRDefault="00020A7F">
      <w:pPr>
        <w:pStyle w:val="C-BodyText"/>
      </w:pPr>
      <w:r>
        <w:t>Teachers maintain full sovereignty over grading decisions. The workbench provides responsive numerical inputs and feedback text areas allowing examiners to adjust marks, add personalized comments, or re-evaluate answers with a single click:</w:t>
      </w:r>
    </w:p>
    <w:p w14:paraId="5D89E081" w14:textId="77777777" w:rsidR="00B36B2F" w:rsidRDefault="00020A7F">
      <w:pPr>
        <w:pStyle w:val="BulletedList"/>
      </w:pPr>
      <w:r>
        <w:t xml:space="preserve">Immutable Audit Logging: All mark adjustments, examiner comments, and timestamps are immutably recorded in </w:t>
      </w:r>
      <w:proofErr w:type="spellStart"/>
      <w:r>
        <w:t>TeacherReview</w:t>
      </w:r>
      <w:proofErr w:type="spellEnd"/>
      <w:r>
        <w:t xml:space="preserve"> and </w:t>
      </w:r>
      <w:proofErr w:type="spellStart"/>
      <w:r>
        <w:t>EvaluationHistory</w:t>
      </w:r>
      <w:proofErr w:type="spellEnd"/>
      <w:r>
        <w:t xml:space="preserve"> tables, ensuring complete auditability for departmental accreditation reviews.</w:t>
      </w:r>
    </w:p>
    <w:p w14:paraId="0D768AA9" w14:textId="77777777" w:rsidR="00B36B2F" w:rsidRDefault="00020A7F">
      <w:pPr>
        <w:pStyle w:val="BulletedList"/>
      </w:pPr>
      <w:r>
        <w:lastRenderedPageBreak/>
        <w:t xml:space="preserve">Certified Watermarked PDF Stamping: Upon clicking 'Finalize Evaluation', </w:t>
      </w:r>
      <w:proofErr w:type="spellStart"/>
      <w:r>
        <w:t>ReportLab</w:t>
      </w:r>
      <w:proofErr w:type="spellEnd"/>
      <w:r>
        <w:t xml:space="preserve"> generates an official certified PDF script stamped with the university logo, an anti-tamper watermark, question-by-question marks boxes, total percentage, examiner digital signature block, and QR verification codes.</w:t>
      </w:r>
    </w:p>
    <w:p w14:paraId="17B2280D" w14:textId="42738DD0" w:rsidR="00B36B2F" w:rsidRDefault="00020A7F">
      <w:pPr>
        <w:pStyle w:val="BulletedList"/>
      </w:pPr>
      <w:r>
        <w:t xml:space="preserve">Automated Draft Storage Purging: To prevent disk bloat on university servers, </w:t>
      </w:r>
      <w:proofErr w:type="spellStart"/>
      <w:r>
        <w:t>FinalizationService</w:t>
      </w:r>
      <w:proofErr w:type="spellEnd"/>
      <w:r>
        <w:t>._</w:t>
      </w:r>
      <w:proofErr w:type="spellStart"/>
      <w:r>
        <w:t>purge_temporary_artifacts</w:t>
      </w:r>
      <w:proofErr w:type="spellEnd"/>
      <w:r>
        <w:t xml:space="preserve"> automatically deletes temporary working image slices (media/</w:t>
      </w:r>
      <w:proofErr w:type="spellStart"/>
      <w:r>
        <w:t>submission_working</w:t>
      </w:r>
      <w:proofErr w:type="spellEnd"/>
      <w:r>
        <w:t>/) and OCR trace files once the finalized certified PDF is compiled.</w:t>
      </w:r>
    </w:p>
    <w:p w14:paraId="6614393B" w14:textId="30E47004" w:rsidR="0081460E" w:rsidRDefault="0081460E" w:rsidP="0081460E">
      <w:pPr>
        <w:pStyle w:val="BulletedList"/>
        <w:numPr>
          <w:ilvl w:val="0"/>
          <w:numId w:val="0"/>
        </w:numPr>
      </w:pPr>
    </w:p>
    <w:p w14:paraId="4EF2EA6D" w14:textId="77777777" w:rsidR="0081460E" w:rsidRDefault="0081460E" w:rsidP="0081460E">
      <w:pPr>
        <w:pStyle w:val="BulletedList"/>
        <w:numPr>
          <w:ilvl w:val="0"/>
          <w:numId w:val="0"/>
        </w:numPr>
        <w:rPr>
          <w:noProof/>
        </w:rPr>
      </w:pPr>
    </w:p>
    <w:p w14:paraId="36AB5F24" w14:textId="77777777" w:rsidR="0081460E" w:rsidRDefault="0081460E" w:rsidP="0081460E">
      <w:pPr>
        <w:pStyle w:val="BulletedList"/>
        <w:numPr>
          <w:ilvl w:val="0"/>
          <w:numId w:val="0"/>
        </w:numPr>
        <w:rPr>
          <w:noProof/>
        </w:rPr>
      </w:pPr>
    </w:p>
    <w:p w14:paraId="46AA0C4A" w14:textId="65B4B473" w:rsidR="0081460E" w:rsidRDefault="0081460E" w:rsidP="0081460E">
      <w:pPr>
        <w:pStyle w:val="BulletedList"/>
        <w:numPr>
          <w:ilvl w:val="0"/>
          <w:numId w:val="0"/>
        </w:numPr>
      </w:pPr>
      <w:r>
        <w:rPr>
          <w:noProof/>
        </w:rPr>
        <w:drawing>
          <wp:inline distT="0" distB="0" distL="0" distR="0" wp14:anchorId="162161E7" wp14:editId="3255AA8B">
            <wp:extent cx="3782888" cy="34550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36949" cy="3504410"/>
                    </a:xfrm>
                    <a:prstGeom prst="rect">
                      <a:avLst/>
                    </a:prstGeom>
                  </pic:spPr>
                </pic:pic>
              </a:graphicData>
            </a:graphic>
          </wp:inline>
        </w:drawing>
      </w:r>
      <w:r w:rsidRPr="0081460E">
        <w:drawing>
          <wp:inline distT="0" distB="0" distL="0" distR="0" wp14:anchorId="607B99D5" wp14:editId="48F1BFEF">
            <wp:extent cx="1854200" cy="34658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7069"/>
                    <a:stretch/>
                  </pic:blipFill>
                  <pic:spPr bwMode="auto">
                    <a:xfrm>
                      <a:off x="0" y="0"/>
                      <a:ext cx="1898883" cy="3549360"/>
                    </a:xfrm>
                    <a:prstGeom prst="rect">
                      <a:avLst/>
                    </a:prstGeom>
                    <a:ln>
                      <a:noFill/>
                    </a:ln>
                    <a:extLst>
                      <a:ext uri="{53640926-AAD7-44D8-BBD7-CCE9431645EC}">
                        <a14:shadowObscured xmlns:a14="http://schemas.microsoft.com/office/drawing/2010/main"/>
                      </a:ext>
                    </a:extLst>
                  </pic:spPr>
                </pic:pic>
              </a:graphicData>
            </a:graphic>
          </wp:inline>
        </w:drawing>
      </w:r>
    </w:p>
    <w:p w14:paraId="4AE2C7EC" w14:textId="619CB5C6" w:rsidR="0081460E" w:rsidRDefault="0081460E" w:rsidP="0081460E">
      <w:pPr>
        <w:pStyle w:val="BulletedList"/>
        <w:numPr>
          <w:ilvl w:val="0"/>
          <w:numId w:val="0"/>
        </w:numPr>
      </w:pPr>
    </w:p>
    <w:p w14:paraId="3E21B4DF" w14:textId="77777777" w:rsidR="0081460E" w:rsidRDefault="0081460E" w:rsidP="0081460E">
      <w:pPr>
        <w:pStyle w:val="BulletedList"/>
        <w:numPr>
          <w:ilvl w:val="0"/>
          <w:numId w:val="0"/>
        </w:numPr>
      </w:pPr>
    </w:p>
    <w:p w14:paraId="32FDEAB2" w14:textId="215FBE40" w:rsidR="00B36B2F" w:rsidRDefault="00020A7F">
      <w:pPr>
        <w:pStyle w:val="FigureCell"/>
      </w:pPr>
      <w:commentRangeStart w:id="27"/>
      <w:r>
        <w:rPr>
          <w:b/>
          <w:sz w:val="22"/>
        </w:rPr>
        <w:t>Figure 3.11: Teacher Override, Immutable Audit Trail &amp; PDF Generation</w:t>
      </w:r>
      <w:commentRangeEnd w:id="27"/>
      <w:r>
        <w:rPr>
          <w:rStyle w:val="CommentReference"/>
        </w:rPr>
        <w:commentReference w:id="27"/>
      </w:r>
    </w:p>
    <w:p w14:paraId="522180A3" w14:textId="77777777" w:rsidR="00B36B2F" w:rsidRDefault="00020A7F">
      <w:pPr>
        <w:pStyle w:val="FigureDescription"/>
      </w:pPr>
      <w:r>
        <w:t xml:space="preserve">Figure 3.11 details the script finalization workflow, showing examiner mark adjustments, immutable audit trail logging in </w:t>
      </w:r>
      <w:proofErr w:type="spellStart"/>
      <w:r>
        <w:t>TeacherReview</w:t>
      </w:r>
      <w:proofErr w:type="spellEnd"/>
      <w:r>
        <w:t xml:space="preserve">, </w:t>
      </w:r>
      <w:proofErr w:type="spellStart"/>
      <w:r>
        <w:t>ReportLab</w:t>
      </w:r>
      <w:proofErr w:type="spellEnd"/>
      <w:r>
        <w:t xml:space="preserve"> watermarked PDF script generation, and automatic cleanup of temporary working images.</w:t>
      </w:r>
    </w:p>
    <w:p w14:paraId="6A50BC1D" w14:textId="77777777" w:rsidR="00B36B2F" w:rsidRDefault="00020A7F">
      <w:pPr>
        <w:pStyle w:val="Heading4"/>
      </w:pPr>
      <w:r>
        <w:lastRenderedPageBreak/>
        <w:t>3.7 Outcome-Based Course Tabulation &amp; Dissemination</w:t>
      </w:r>
    </w:p>
    <w:p w14:paraId="364D88A4" w14:textId="77777777" w:rsidR="00B36B2F" w:rsidRDefault="00020A7F">
      <w:pPr>
        <w:pStyle w:val="BodyText"/>
      </w:pPr>
      <w:r>
        <w:t xml:space="preserve">3.7.1 IUBAT Weighted Evaluation Policy: </w:t>
      </w:r>
      <w:proofErr w:type="spellStart"/>
      <w:r>
        <w:t>IntelliGrade</w:t>
      </w:r>
      <w:proofErr w:type="spellEnd"/>
      <w:r>
        <w:t xml:space="preserve"> implements standard IUBAT academic grading policies, aggregating continuous assessments into a unified 100-mark scale: Class Tests (10%), Midterm Examination (25%), Final Examination (50%), Assignments and Projects (10%), and Class Attendance (5%). Table 3.4 details the weighting formula, calculation methods, letter grade boundaries, and GPA points.</w:t>
      </w:r>
    </w:p>
    <w:p w14:paraId="577FC8D4" w14:textId="77777777" w:rsidR="00B36B2F" w:rsidRDefault="00020A7F">
      <w:pPr>
        <w:pStyle w:val="TableTitle"/>
      </w:pPr>
      <w:r>
        <w:rPr>
          <w:b/>
        </w:rPr>
        <w:t>Table 3.4: IUBAT Assessment Policy, Course Weightage Distribution &amp; Grading Scale</w:t>
      </w:r>
    </w:p>
    <w:tbl>
      <w:tblPr>
        <w:tblW w:w="0" w:type="auto"/>
        <w:jc w:val="center"/>
        <w:tblBorders>
          <w:top w:val="single" w:sz="8" w:space="0" w:color="333333"/>
          <w:bottom w:val="single" w:sz="8" w:space="0" w:color="333333"/>
          <w:insideH w:val="single" w:sz="4" w:space="0" w:color="E2E8F0"/>
        </w:tblBorders>
        <w:tblLook w:val="04A0" w:firstRow="1" w:lastRow="0" w:firstColumn="1" w:lastColumn="0" w:noHBand="0" w:noVBand="1"/>
      </w:tblPr>
      <w:tblGrid>
        <w:gridCol w:w="2258"/>
        <w:gridCol w:w="1990"/>
        <w:gridCol w:w="2573"/>
        <w:gridCol w:w="2395"/>
      </w:tblGrid>
      <w:tr w:rsidR="00B36B2F" w14:paraId="760D34C7" w14:textId="77777777">
        <w:trPr>
          <w:jc w:val="center"/>
        </w:trPr>
        <w:tc>
          <w:tcPr>
            <w:tcW w:w="2304" w:type="dxa"/>
            <w:shd w:val="clear" w:color="auto" w:fill="D9E1F2"/>
          </w:tcPr>
          <w:p w14:paraId="5C485145" w14:textId="77777777" w:rsidR="00B36B2F" w:rsidRDefault="00020A7F">
            <w:pPr>
              <w:pStyle w:val="TableCell"/>
            </w:pPr>
            <w:r>
              <w:rPr>
                <w:b/>
                <w:sz w:val="20"/>
              </w:rPr>
              <w:t>Assessment Component</w:t>
            </w:r>
          </w:p>
        </w:tc>
        <w:tc>
          <w:tcPr>
            <w:tcW w:w="2016" w:type="dxa"/>
            <w:shd w:val="clear" w:color="auto" w:fill="D9E1F2"/>
          </w:tcPr>
          <w:p w14:paraId="5D629F41" w14:textId="77777777" w:rsidR="00B36B2F" w:rsidRDefault="00020A7F">
            <w:pPr>
              <w:pStyle w:val="TableCell"/>
            </w:pPr>
            <w:r>
              <w:rPr>
                <w:b/>
                <w:sz w:val="20"/>
              </w:rPr>
              <w:t>Institutional Weightage</w:t>
            </w:r>
          </w:p>
        </w:tc>
        <w:tc>
          <w:tcPr>
            <w:tcW w:w="2592" w:type="dxa"/>
            <w:shd w:val="clear" w:color="auto" w:fill="D9E1F2"/>
          </w:tcPr>
          <w:p w14:paraId="2B845CA0" w14:textId="77777777" w:rsidR="00B36B2F" w:rsidRDefault="00020A7F">
            <w:pPr>
              <w:pStyle w:val="TableCell"/>
            </w:pPr>
            <w:r>
              <w:rPr>
                <w:b/>
                <w:sz w:val="20"/>
              </w:rPr>
              <w:t>Calculation Mechanism</w:t>
            </w:r>
          </w:p>
        </w:tc>
        <w:tc>
          <w:tcPr>
            <w:tcW w:w="2448" w:type="dxa"/>
            <w:shd w:val="clear" w:color="auto" w:fill="D9E1F2"/>
          </w:tcPr>
          <w:p w14:paraId="0FE24211" w14:textId="77777777" w:rsidR="00B36B2F" w:rsidRDefault="00020A7F">
            <w:pPr>
              <w:pStyle w:val="TableCell"/>
            </w:pPr>
            <w:r>
              <w:rPr>
                <w:b/>
                <w:sz w:val="20"/>
              </w:rPr>
              <w:t>Grading Boundaries &amp; GPA Points</w:t>
            </w:r>
          </w:p>
        </w:tc>
      </w:tr>
      <w:tr w:rsidR="00B36B2F" w14:paraId="040EB5CA" w14:textId="77777777">
        <w:trPr>
          <w:jc w:val="center"/>
        </w:trPr>
        <w:tc>
          <w:tcPr>
            <w:tcW w:w="2304" w:type="dxa"/>
          </w:tcPr>
          <w:p w14:paraId="73AEB5BE" w14:textId="77777777" w:rsidR="00B36B2F" w:rsidRDefault="00020A7F">
            <w:pPr>
              <w:pStyle w:val="TableCell"/>
            </w:pPr>
            <w:r>
              <w:rPr>
                <w:sz w:val="19"/>
              </w:rPr>
              <w:t>Class Tests (CT)</w:t>
            </w:r>
          </w:p>
        </w:tc>
        <w:tc>
          <w:tcPr>
            <w:tcW w:w="2016" w:type="dxa"/>
          </w:tcPr>
          <w:p w14:paraId="107F392E" w14:textId="77777777" w:rsidR="00B36B2F" w:rsidRDefault="00020A7F">
            <w:pPr>
              <w:pStyle w:val="TableCell"/>
            </w:pPr>
            <w:r>
              <w:rPr>
                <w:sz w:val="19"/>
              </w:rPr>
              <w:t>10% Weightage</w:t>
            </w:r>
          </w:p>
        </w:tc>
        <w:tc>
          <w:tcPr>
            <w:tcW w:w="2592" w:type="dxa"/>
          </w:tcPr>
          <w:p w14:paraId="7BC156A0" w14:textId="77777777" w:rsidR="00B36B2F" w:rsidRDefault="00020A7F">
            <w:pPr>
              <w:pStyle w:val="TableCell"/>
            </w:pPr>
            <w:r>
              <w:rPr>
                <w:sz w:val="19"/>
              </w:rPr>
              <w:t>Best N of M tests averaged and normalized to 10%</w:t>
            </w:r>
          </w:p>
        </w:tc>
        <w:tc>
          <w:tcPr>
            <w:tcW w:w="2448" w:type="dxa"/>
          </w:tcPr>
          <w:p w14:paraId="43252BD0" w14:textId="77777777" w:rsidR="00B36B2F" w:rsidRDefault="00020A7F">
            <w:pPr>
              <w:pStyle w:val="TableCell"/>
            </w:pPr>
            <w:r>
              <w:rPr>
                <w:sz w:val="19"/>
              </w:rPr>
              <w:t>90% - 100% -&gt; A+ (GPA 4.00)</w:t>
            </w:r>
          </w:p>
        </w:tc>
      </w:tr>
      <w:tr w:rsidR="00B36B2F" w14:paraId="61546EA7" w14:textId="77777777">
        <w:trPr>
          <w:jc w:val="center"/>
        </w:trPr>
        <w:tc>
          <w:tcPr>
            <w:tcW w:w="2304" w:type="dxa"/>
            <w:shd w:val="clear" w:color="auto" w:fill="F8FAFC"/>
          </w:tcPr>
          <w:p w14:paraId="4360B716" w14:textId="77777777" w:rsidR="00B36B2F" w:rsidRDefault="00020A7F">
            <w:pPr>
              <w:pStyle w:val="TableCell"/>
            </w:pPr>
            <w:r>
              <w:rPr>
                <w:sz w:val="19"/>
              </w:rPr>
              <w:t>Midterm Examination</w:t>
            </w:r>
          </w:p>
        </w:tc>
        <w:tc>
          <w:tcPr>
            <w:tcW w:w="2016" w:type="dxa"/>
            <w:shd w:val="clear" w:color="auto" w:fill="F8FAFC"/>
          </w:tcPr>
          <w:p w14:paraId="705CA360" w14:textId="77777777" w:rsidR="00B36B2F" w:rsidRDefault="00020A7F">
            <w:pPr>
              <w:pStyle w:val="TableCell"/>
            </w:pPr>
            <w:r>
              <w:rPr>
                <w:sz w:val="19"/>
              </w:rPr>
              <w:t>25% Weightage</w:t>
            </w:r>
          </w:p>
        </w:tc>
        <w:tc>
          <w:tcPr>
            <w:tcW w:w="2592" w:type="dxa"/>
            <w:shd w:val="clear" w:color="auto" w:fill="F8FAFC"/>
          </w:tcPr>
          <w:p w14:paraId="2CF498A8" w14:textId="77777777" w:rsidR="00B36B2F" w:rsidRDefault="00020A7F">
            <w:pPr>
              <w:pStyle w:val="TableCell"/>
            </w:pPr>
            <w:r>
              <w:rPr>
                <w:sz w:val="19"/>
              </w:rPr>
              <w:t>Weighted score based on evaluated midterm script</w:t>
            </w:r>
          </w:p>
        </w:tc>
        <w:tc>
          <w:tcPr>
            <w:tcW w:w="2448" w:type="dxa"/>
            <w:shd w:val="clear" w:color="auto" w:fill="F8FAFC"/>
          </w:tcPr>
          <w:p w14:paraId="3E912565" w14:textId="77777777" w:rsidR="00B36B2F" w:rsidRDefault="00020A7F">
            <w:pPr>
              <w:pStyle w:val="TableCell"/>
            </w:pPr>
            <w:r>
              <w:rPr>
                <w:sz w:val="19"/>
              </w:rPr>
              <w:t>85% - 89% -&gt; A (GPA 3.75)</w:t>
            </w:r>
          </w:p>
        </w:tc>
      </w:tr>
      <w:tr w:rsidR="00B36B2F" w14:paraId="31660761" w14:textId="77777777">
        <w:trPr>
          <w:jc w:val="center"/>
        </w:trPr>
        <w:tc>
          <w:tcPr>
            <w:tcW w:w="2304" w:type="dxa"/>
          </w:tcPr>
          <w:p w14:paraId="7F25EA22" w14:textId="77777777" w:rsidR="00B36B2F" w:rsidRDefault="00020A7F">
            <w:pPr>
              <w:pStyle w:val="TableCell"/>
            </w:pPr>
            <w:r>
              <w:rPr>
                <w:sz w:val="19"/>
              </w:rPr>
              <w:t>Final Examination</w:t>
            </w:r>
          </w:p>
        </w:tc>
        <w:tc>
          <w:tcPr>
            <w:tcW w:w="2016" w:type="dxa"/>
          </w:tcPr>
          <w:p w14:paraId="6C942903" w14:textId="77777777" w:rsidR="00B36B2F" w:rsidRDefault="00020A7F">
            <w:pPr>
              <w:pStyle w:val="TableCell"/>
            </w:pPr>
            <w:r>
              <w:rPr>
                <w:sz w:val="19"/>
              </w:rPr>
              <w:t>50% Weightage</w:t>
            </w:r>
          </w:p>
        </w:tc>
        <w:tc>
          <w:tcPr>
            <w:tcW w:w="2592" w:type="dxa"/>
          </w:tcPr>
          <w:p w14:paraId="0AF6524D" w14:textId="77777777" w:rsidR="00B36B2F" w:rsidRDefault="00020A7F">
            <w:pPr>
              <w:pStyle w:val="TableCell"/>
            </w:pPr>
            <w:r>
              <w:rPr>
                <w:sz w:val="19"/>
              </w:rPr>
              <w:t>Comprehensive evaluation of final exam scripts</w:t>
            </w:r>
          </w:p>
        </w:tc>
        <w:tc>
          <w:tcPr>
            <w:tcW w:w="2448" w:type="dxa"/>
          </w:tcPr>
          <w:p w14:paraId="26C01157" w14:textId="77777777" w:rsidR="00B36B2F" w:rsidRDefault="00020A7F">
            <w:pPr>
              <w:pStyle w:val="TableCell"/>
            </w:pPr>
            <w:r>
              <w:rPr>
                <w:sz w:val="19"/>
              </w:rPr>
              <w:t>80% - 84% -&gt; B+ (GPA 3.50)</w:t>
            </w:r>
          </w:p>
        </w:tc>
      </w:tr>
      <w:tr w:rsidR="00B36B2F" w14:paraId="741346DD" w14:textId="77777777">
        <w:trPr>
          <w:jc w:val="center"/>
        </w:trPr>
        <w:tc>
          <w:tcPr>
            <w:tcW w:w="2304" w:type="dxa"/>
            <w:shd w:val="clear" w:color="auto" w:fill="F8FAFC"/>
          </w:tcPr>
          <w:p w14:paraId="3235E6BC" w14:textId="77777777" w:rsidR="00B36B2F" w:rsidRDefault="00020A7F">
            <w:pPr>
              <w:pStyle w:val="TableCell"/>
            </w:pPr>
            <w:r>
              <w:rPr>
                <w:sz w:val="19"/>
              </w:rPr>
              <w:t>Assignments &amp; Projects</w:t>
            </w:r>
          </w:p>
        </w:tc>
        <w:tc>
          <w:tcPr>
            <w:tcW w:w="2016" w:type="dxa"/>
            <w:shd w:val="clear" w:color="auto" w:fill="F8FAFC"/>
          </w:tcPr>
          <w:p w14:paraId="58E1939C" w14:textId="77777777" w:rsidR="00B36B2F" w:rsidRDefault="00020A7F">
            <w:pPr>
              <w:pStyle w:val="TableCell"/>
            </w:pPr>
            <w:r>
              <w:rPr>
                <w:sz w:val="19"/>
              </w:rPr>
              <w:t>10% Weightage</w:t>
            </w:r>
          </w:p>
        </w:tc>
        <w:tc>
          <w:tcPr>
            <w:tcW w:w="2592" w:type="dxa"/>
            <w:shd w:val="clear" w:color="auto" w:fill="F8FAFC"/>
          </w:tcPr>
          <w:p w14:paraId="60E8B54A" w14:textId="77777777" w:rsidR="00B36B2F" w:rsidRDefault="00020A7F">
            <w:pPr>
              <w:pStyle w:val="TableCell"/>
            </w:pPr>
            <w:r>
              <w:rPr>
                <w:sz w:val="19"/>
              </w:rPr>
              <w:t>Continuous assessment of homework and projects</w:t>
            </w:r>
          </w:p>
        </w:tc>
        <w:tc>
          <w:tcPr>
            <w:tcW w:w="2448" w:type="dxa"/>
            <w:shd w:val="clear" w:color="auto" w:fill="F8FAFC"/>
          </w:tcPr>
          <w:p w14:paraId="5A7FCE1E" w14:textId="77777777" w:rsidR="00B36B2F" w:rsidRDefault="00020A7F">
            <w:pPr>
              <w:pStyle w:val="TableCell"/>
            </w:pPr>
            <w:r>
              <w:rPr>
                <w:sz w:val="19"/>
              </w:rPr>
              <w:t>75% - 79% -&gt; B (GPA 3.25)</w:t>
            </w:r>
          </w:p>
        </w:tc>
      </w:tr>
      <w:tr w:rsidR="00B36B2F" w14:paraId="3B872DDA" w14:textId="77777777">
        <w:trPr>
          <w:jc w:val="center"/>
        </w:trPr>
        <w:tc>
          <w:tcPr>
            <w:tcW w:w="2304" w:type="dxa"/>
          </w:tcPr>
          <w:p w14:paraId="229270B1" w14:textId="77777777" w:rsidR="00B36B2F" w:rsidRDefault="00020A7F">
            <w:pPr>
              <w:pStyle w:val="TableCell"/>
            </w:pPr>
            <w:r>
              <w:rPr>
                <w:sz w:val="19"/>
              </w:rPr>
              <w:t>Class Attendance</w:t>
            </w:r>
          </w:p>
        </w:tc>
        <w:tc>
          <w:tcPr>
            <w:tcW w:w="2016" w:type="dxa"/>
          </w:tcPr>
          <w:p w14:paraId="66F9F90F" w14:textId="77777777" w:rsidR="00B36B2F" w:rsidRDefault="00020A7F">
            <w:pPr>
              <w:pStyle w:val="TableCell"/>
            </w:pPr>
            <w:r>
              <w:rPr>
                <w:sz w:val="19"/>
              </w:rPr>
              <w:t>5% Weightage</w:t>
            </w:r>
          </w:p>
        </w:tc>
        <w:tc>
          <w:tcPr>
            <w:tcW w:w="2592" w:type="dxa"/>
          </w:tcPr>
          <w:p w14:paraId="1ED4AE96" w14:textId="77777777" w:rsidR="00B36B2F" w:rsidRDefault="00020A7F">
            <w:pPr>
              <w:pStyle w:val="TableCell"/>
            </w:pPr>
            <w:r>
              <w:rPr>
                <w:sz w:val="19"/>
              </w:rPr>
              <w:t>Linear or tiered scale based on percentage presence</w:t>
            </w:r>
          </w:p>
        </w:tc>
        <w:tc>
          <w:tcPr>
            <w:tcW w:w="2448" w:type="dxa"/>
          </w:tcPr>
          <w:p w14:paraId="603A66D0" w14:textId="77777777" w:rsidR="00B36B2F" w:rsidRDefault="00020A7F">
            <w:pPr>
              <w:pStyle w:val="TableCell"/>
            </w:pPr>
            <w:r>
              <w:rPr>
                <w:sz w:val="19"/>
              </w:rPr>
              <w:t>70% - 74% -&gt; C+ (GPA 3.00)</w:t>
            </w:r>
          </w:p>
        </w:tc>
      </w:tr>
      <w:tr w:rsidR="00B36B2F" w14:paraId="57ACD155" w14:textId="77777777">
        <w:trPr>
          <w:jc w:val="center"/>
        </w:trPr>
        <w:tc>
          <w:tcPr>
            <w:tcW w:w="2304" w:type="dxa"/>
            <w:shd w:val="clear" w:color="auto" w:fill="F8FAFC"/>
          </w:tcPr>
          <w:p w14:paraId="4BF6DA70" w14:textId="77777777" w:rsidR="00B36B2F" w:rsidRDefault="00020A7F">
            <w:pPr>
              <w:pStyle w:val="TableCell"/>
            </w:pPr>
            <w:r>
              <w:rPr>
                <w:sz w:val="19"/>
              </w:rPr>
              <w:t>Total Score Aggregation</w:t>
            </w:r>
          </w:p>
        </w:tc>
        <w:tc>
          <w:tcPr>
            <w:tcW w:w="2016" w:type="dxa"/>
            <w:shd w:val="clear" w:color="auto" w:fill="F8FAFC"/>
          </w:tcPr>
          <w:p w14:paraId="5826D726" w14:textId="77777777" w:rsidR="00B36B2F" w:rsidRDefault="00020A7F">
            <w:pPr>
              <w:pStyle w:val="TableCell"/>
            </w:pPr>
            <w:r>
              <w:rPr>
                <w:sz w:val="19"/>
              </w:rPr>
              <w:t>100% Comprehensive</w:t>
            </w:r>
          </w:p>
        </w:tc>
        <w:tc>
          <w:tcPr>
            <w:tcW w:w="2592" w:type="dxa"/>
            <w:shd w:val="clear" w:color="auto" w:fill="F8FAFC"/>
          </w:tcPr>
          <w:p w14:paraId="6518AC30" w14:textId="77777777" w:rsidR="00B36B2F" w:rsidRDefault="00020A7F">
            <w:pPr>
              <w:pStyle w:val="TableCell"/>
            </w:pPr>
            <w:r>
              <w:rPr>
                <w:sz w:val="19"/>
              </w:rPr>
              <w:t>Sum of all 5 weighted components (</w:t>
            </w:r>
            <w:proofErr w:type="spellStart"/>
            <w:r>
              <w:rPr>
                <w:sz w:val="19"/>
              </w:rPr>
              <w:t>CT+Mid+Fin+Asg+Att</w:t>
            </w:r>
            <w:proofErr w:type="spellEnd"/>
            <w:r>
              <w:rPr>
                <w:sz w:val="19"/>
              </w:rPr>
              <w:t>)</w:t>
            </w:r>
          </w:p>
        </w:tc>
        <w:tc>
          <w:tcPr>
            <w:tcW w:w="2448" w:type="dxa"/>
            <w:shd w:val="clear" w:color="auto" w:fill="F8FAFC"/>
          </w:tcPr>
          <w:p w14:paraId="7E92900A" w14:textId="77777777" w:rsidR="00B36B2F" w:rsidRDefault="00020A7F">
            <w:pPr>
              <w:pStyle w:val="TableCell"/>
            </w:pPr>
            <w:r>
              <w:rPr>
                <w:sz w:val="19"/>
              </w:rPr>
              <w:t>65% - 69% -&gt; C (GPA 2.75)</w:t>
            </w:r>
          </w:p>
        </w:tc>
      </w:tr>
      <w:tr w:rsidR="00B36B2F" w14:paraId="390B979F" w14:textId="77777777">
        <w:trPr>
          <w:jc w:val="center"/>
        </w:trPr>
        <w:tc>
          <w:tcPr>
            <w:tcW w:w="2304" w:type="dxa"/>
          </w:tcPr>
          <w:p w14:paraId="1BE793E8" w14:textId="77777777" w:rsidR="00B36B2F" w:rsidRDefault="00020A7F">
            <w:pPr>
              <w:pStyle w:val="TableCell"/>
            </w:pPr>
            <w:r>
              <w:rPr>
                <w:sz w:val="19"/>
              </w:rPr>
              <w:t>Remedial / Failing Tier</w:t>
            </w:r>
          </w:p>
        </w:tc>
        <w:tc>
          <w:tcPr>
            <w:tcW w:w="2016" w:type="dxa"/>
          </w:tcPr>
          <w:p w14:paraId="1E21DF95" w14:textId="77777777" w:rsidR="00B36B2F" w:rsidRDefault="00020A7F">
            <w:pPr>
              <w:pStyle w:val="TableCell"/>
            </w:pPr>
            <w:r>
              <w:rPr>
                <w:sz w:val="19"/>
              </w:rPr>
              <w:t>Passing Cutoff: 60%</w:t>
            </w:r>
          </w:p>
        </w:tc>
        <w:tc>
          <w:tcPr>
            <w:tcW w:w="2592" w:type="dxa"/>
          </w:tcPr>
          <w:p w14:paraId="148B28BB" w14:textId="77777777" w:rsidR="00B36B2F" w:rsidRDefault="00020A7F">
            <w:pPr>
              <w:pStyle w:val="TableCell"/>
            </w:pPr>
            <w:r>
              <w:rPr>
                <w:sz w:val="19"/>
              </w:rPr>
              <w:t>Scores below 60% assigned letter grade F</w:t>
            </w:r>
          </w:p>
        </w:tc>
        <w:tc>
          <w:tcPr>
            <w:tcW w:w="2448" w:type="dxa"/>
          </w:tcPr>
          <w:p w14:paraId="39A639FE" w14:textId="77777777" w:rsidR="00B36B2F" w:rsidRDefault="00020A7F">
            <w:pPr>
              <w:pStyle w:val="TableCell"/>
            </w:pPr>
            <w:r>
              <w:rPr>
                <w:sz w:val="19"/>
              </w:rPr>
              <w:t>&lt; 60% -&gt; F (GPA 0.00)</w:t>
            </w:r>
          </w:p>
        </w:tc>
      </w:tr>
    </w:tbl>
    <w:p w14:paraId="0CC47A25" w14:textId="77777777" w:rsidR="00B36B2F" w:rsidRDefault="00020A7F">
      <w:pPr>
        <w:pStyle w:val="TableDescription"/>
      </w:pPr>
      <w:r>
        <w:t>Table 3.4 outlines the standard IUBAT course assessment policy implemented in the Course Tabulation Engine, specifying component weightages, aggregation formulas, letter grade boundaries, and grade point averages (GPA).</w:t>
      </w:r>
    </w:p>
    <w:p w14:paraId="688E8693" w14:textId="77777777" w:rsidR="00B36B2F" w:rsidRDefault="00020A7F">
      <w:pPr>
        <w:pStyle w:val="Heading5"/>
      </w:pPr>
      <w:r>
        <w:t>3.7.2 Real-Time Bi-Directional 8-Sheet OBE Excel Engine.</w:t>
      </w:r>
    </w:p>
    <w:p w14:paraId="3ECDAAE4" w14:textId="77777777" w:rsidR="00B36B2F" w:rsidRDefault="00020A7F">
      <w:pPr>
        <w:pStyle w:val="C-BodyText"/>
      </w:pPr>
      <w:r>
        <w:t xml:space="preserve">The Course Tabulation Engine synchronizes web-based mark edits live across the PostgreSQL database, student dashboards, and official 8-sheet Excel accreditation workbooks generated via </w:t>
      </w:r>
      <w:proofErr w:type="spellStart"/>
      <w:r>
        <w:t>openpyxl</w:t>
      </w:r>
      <w:proofErr w:type="spellEnd"/>
      <w:r>
        <w:t>:</w:t>
      </w:r>
    </w:p>
    <w:p w14:paraId="7321BF79" w14:textId="77777777" w:rsidR="00B36B2F" w:rsidRDefault="00020A7F">
      <w:pPr>
        <w:pStyle w:val="BulletedList"/>
      </w:pPr>
      <w:r>
        <w:t>8-Sheet Accreditation Workbook Structure: Sheet 1 (Cover Page), Sheet 2 (Course Syllabus &amp; OBE Mapping), Sheet 3 (Continuous Assessment Sheet), Sheet 4 (Midterm Mark Sheet), Sheet 5 (Final Exam Mark Sheet), Sheet 6 (Consolidated Grade Sheet), Sheet 7 (CO Attainment Matrix with dynamic Excel formulas), and Sheet 8 (PO Attainment &amp; CQI Summary).</w:t>
      </w:r>
    </w:p>
    <w:p w14:paraId="70BB6C35" w14:textId="77777777" w:rsidR="00B36B2F" w:rsidRDefault="00020A7F">
      <w:pPr>
        <w:pStyle w:val="BulletedList"/>
      </w:pPr>
      <w:r>
        <w:lastRenderedPageBreak/>
        <w:t>Live Bi-directional Sync: Modifying a student's mark in the web interface instantly recalculates total scores, GPA, letter grades, and CO/PO percentages across all 8 sheets, with instant export capability.</w:t>
      </w:r>
    </w:p>
    <w:p w14:paraId="38D588C1" w14:textId="62BA117F" w:rsidR="00E469A7" w:rsidRDefault="00E469A7">
      <w:pPr>
        <w:pStyle w:val="FigureCell"/>
        <w:rPr>
          <w:b/>
          <w:sz w:val="22"/>
        </w:rPr>
      </w:pPr>
    </w:p>
    <w:p w14:paraId="173E23F5" w14:textId="77121A45" w:rsidR="00E469A7" w:rsidRDefault="00E469A7">
      <w:pPr>
        <w:pStyle w:val="FigureCell"/>
        <w:rPr>
          <w:b/>
          <w:sz w:val="22"/>
        </w:rPr>
      </w:pPr>
      <w:r w:rsidRPr="00E469A7">
        <w:rPr>
          <w:noProof/>
        </w:rPr>
        <w:drawing>
          <wp:inline distT="0" distB="0" distL="0" distR="0" wp14:anchorId="1226B28D" wp14:editId="34749E33">
            <wp:extent cx="5152292" cy="21534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5">
                      <a:extLst>
                        <a:ext uri="{28A0092B-C50C-407E-A947-70E740481C1C}">
                          <a14:useLocalDpi xmlns:a14="http://schemas.microsoft.com/office/drawing/2010/main" val="0"/>
                        </a:ext>
                      </a:extLst>
                    </a:blip>
                    <a:srcRect l="1848" t="3193" r="1701" b="13132"/>
                    <a:stretch/>
                  </pic:blipFill>
                  <pic:spPr bwMode="auto">
                    <a:xfrm>
                      <a:off x="0" y="0"/>
                      <a:ext cx="5162778" cy="2157832"/>
                    </a:xfrm>
                    <a:prstGeom prst="rect">
                      <a:avLst/>
                    </a:prstGeom>
                    <a:noFill/>
                    <a:ln>
                      <a:noFill/>
                    </a:ln>
                    <a:extLst>
                      <a:ext uri="{53640926-AAD7-44D8-BBD7-CCE9431645EC}">
                        <a14:shadowObscured xmlns:a14="http://schemas.microsoft.com/office/drawing/2010/main"/>
                      </a:ext>
                    </a:extLst>
                  </pic:spPr>
                </pic:pic>
              </a:graphicData>
            </a:graphic>
          </wp:inline>
        </w:drawing>
      </w:r>
    </w:p>
    <w:p w14:paraId="0C86C753" w14:textId="03D8364C" w:rsidR="00E469A7" w:rsidRDefault="00E469A7">
      <w:pPr>
        <w:pStyle w:val="FigureCell"/>
        <w:rPr>
          <w:b/>
          <w:sz w:val="22"/>
        </w:rPr>
      </w:pPr>
      <w:r>
        <w:rPr>
          <w:noProof/>
        </w:rPr>
        <w:drawing>
          <wp:inline distT="0" distB="0" distL="0" distR="0" wp14:anchorId="2BEEE8C4" wp14:editId="4728B2FB">
            <wp:extent cx="5372535" cy="22069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379391" cy="2209734"/>
                    </a:xfrm>
                    <a:prstGeom prst="rect">
                      <a:avLst/>
                    </a:prstGeom>
                    <a:noFill/>
                    <a:ln>
                      <a:noFill/>
                    </a:ln>
                  </pic:spPr>
                </pic:pic>
              </a:graphicData>
            </a:graphic>
          </wp:inline>
        </w:drawing>
      </w:r>
    </w:p>
    <w:p w14:paraId="3EAE4C00" w14:textId="192EF0B8" w:rsidR="00B36B2F" w:rsidRDefault="00020A7F">
      <w:pPr>
        <w:pStyle w:val="FigureCell"/>
      </w:pPr>
      <w:commentRangeStart w:id="28"/>
      <w:r>
        <w:rPr>
          <w:b/>
          <w:sz w:val="22"/>
        </w:rPr>
        <w:t>Figure 3.12: Real-Time Bi-Directional Course OBE Tabulation &amp; 8-Sheet Excel Engine</w:t>
      </w:r>
      <w:commentRangeEnd w:id="28"/>
      <w:r>
        <w:rPr>
          <w:rStyle w:val="CommentReference"/>
        </w:rPr>
        <w:commentReference w:id="28"/>
      </w:r>
    </w:p>
    <w:p w14:paraId="3FA67192" w14:textId="77777777" w:rsidR="00B36B2F" w:rsidRDefault="00020A7F">
      <w:pPr>
        <w:pStyle w:val="FigureDescription"/>
      </w:pPr>
      <w:r>
        <w:t xml:space="preserve">Figure 3.12 illustrates the real-time Course OBE Tabulation system, showing student assessment aggregations across five evaluation components, letter grade assignments, and bi-directional synchronization with </w:t>
      </w:r>
      <w:proofErr w:type="spellStart"/>
      <w:r>
        <w:t>openpyxl</w:t>
      </w:r>
      <w:proofErr w:type="spellEnd"/>
      <w:r>
        <w:t xml:space="preserve"> 8-sheet Excel accreditation workbooks.</w:t>
      </w:r>
    </w:p>
    <w:p w14:paraId="6F5FB225" w14:textId="77777777" w:rsidR="00B36B2F" w:rsidRDefault="00020A7F">
      <w:pPr>
        <w:pStyle w:val="Heading5"/>
      </w:pPr>
      <w:r>
        <w:t>3.7.3 Student &amp; Department Head Analytics Dashboards.</w:t>
      </w:r>
    </w:p>
    <w:p w14:paraId="454239EA" w14:textId="48973BE0" w:rsidR="00B36B2F" w:rsidRDefault="00020A7F">
      <w:pPr>
        <w:pStyle w:val="C-BodyText"/>
      </w:pPr>
      <w:proofErr w:type="spellStart"/>
      <w:r>
        <w:t>IntelliGrade</w:t>
      </w:r>
      <w:proofErr w:type="spellEnd"/>
      <w:r>
        <w:t xml:space="preserve"> provides tailored dashboards for academic transparency. Students access real-time grade cards showing GPA, assessment breakdowns, diagnostic feedback on strengths and mistakes, and certified PDF downloads. Department Heads view departmental pass rates, </w:t>
      </w:r>
      <w:r>
        <w:lastRenderedPageBreak/>
        <w:t>average GPA curves, faculty grading completion percentages, and accreditation audit matrices.</w:t>
      </w:r>
    </w:p>
    <w:p w14:paraId="6CE0E65A" w14:textId="7D4604C1" w:rsidR="00FF714C" w:rsidRPr="00FF714C" w:rsidRDefault="00FF714C" w:rsidP="00FF714C">
      <w:r>
        <w:rPr>
          <w:noProof/>
        </w:rPr>
        <w:drawing>
          <wp:inline distT="0" distB="0" distL="0" distR="0" wp14:anchorId="37DAE087" wp14:editId="46A90D1A">
            <wp:extent cx="2754923" cy="21126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20145" cy="2162661"/>
                    </a:xfrm>
                    <a:prstGeom prst="rect">
                      <a:avLst/>
                    </a:prstGeom>
                    <a:noFill/>
                    <a:ln>
                      <a:noFill/>
                    </a:ln>
                  </pic:spPr>
                </pic:pic>
              </a:graphicData>
            </a:graphic>
          </wp:inline>
        </w:drawing>
      </w:r>
      <w:r w:rsidR="00662BD5" w:rsidRPr="00662BD5">
        <w:t xml:space="preserve"> </w:t>
      </w:r>
      <w:r w:rsidR="00662BD5">
        <w:rPr>
          <w:noProof/>
        </w:rPr>
        <w:drawing>
          <wp:inline distT="0" distB="0" distL="0" distR="0" wp14:anchorId="124E0089" wp14:editId="41DF687C">
            <wp:extent cx="2914000" cy="19850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960350" cy="2016583"/>
                    </a:xfrm>
                    <a:prstGeom prst="rect">
                      <a:avLst/>
                    </a:prstGeom>
                    <a:noFill/>
                    <a:ln>
                      <a:noFill/>
                    </a:ln>
                  </pic:spPr>
                </pic:pic>
              </a:graphicData>
            </a:graphic>
          </wp:inline>
        </w:drawing>
      </w:r>
    </w:p>
    <w:p w14:paraId="6CE9FF8E" w14:textId="77777777" w:rsidR="00B36B2F" w:rsidRDefault="00020A7F">
      <w:pPr>
        <w:pStyle w:val="FigureCell"/>
      </w:pPr>
      <w:commentRangeStart w:id="29"/>
      <w:r>
        <w:rPr>
          <w:b/>
          <w:sz w:val="22"/>
        </w:rPr>
        <w:t>Figure 3.13: Role-Based Academic Dashboards for Students and Department Heads</w:t>
      </w:r>
      <w:commentRangeEnd w:id="29"/>
      <w:r>
        <w:rPr>
          <w:rStyle w:val="CommentReference"/>
        </w:rPr>
        <w:commentReference w:id="29"/>
      </w:r>
    </w:p>
    <w:p w14:paraId="67FDE3BE" w14:textId="77777777" w:rsidR="00B36B2F" w:rsidRDefault="00020A7F">
      <w:pPr>
        <w:pStyle w:val="FigureDescription"/>
      </w:pPr>
      <w:r>
        <w:t>Figure 3.13 presents the role-based dashboards, showing the student self-service portal (left) with question-level criteria feedback and certified PDF downloads, alongside the department head portal (right) displaying departmental pass rate analytics and faculty progress.</w:t>
      </w:r>
    </w:p>
    <w:p w14:paraId="1216E54A" w14:textId="77777777" w:rsidR="00B36B2F" w:rsidRDefault="00020A7F">
      <w:pPr>
        <w:pStyle w:val="Heading5"/>
      </w:pPr>
      <w:r>
        <w:t>3.7.4 Asynchronous Multi-Threaded Institutional Email Pipeline.</w:t>
      </w:r>
    </w:p>
    <w:p w14:paraId="136705A0" w14:textId="144D16D8" w:rsidR="00B36B2F" w:rsidRDefault="00020A7F">
      <w:pPr>
        <w:pStyle w:val="C-BodyText"/>
      </w:pPr>
      <w:r>
        <w:t xml:space="preserve">To prevent email dispatch from blocking user interactions, </w:t>
      </w:r>
      <w:proofErr w:type="spellStart"/>
      <w:r>
        <w:t>EmailService</w:t>
      </w:r>
      <w:proofErr w:type="spellEnd"/>
      <w:r>
        <w:t xml:space="preserve"> executes via Python's </w:t>
      </w:r>
      <w:proofErr w:type="spellStart"/>
      <w:r>
        <w:t>threading.Thread</w:t>
      </w:r>
      <w:proofErr w:type="spellEnd"/>
      <w:r>
        <w:t xml:space="preserve"> standard library. Background threads dispatch multi-part HTML emails through the university SMTP gateway for account activation, OTP password recovery, exam assignment alerts, student grade publication with PDF attachments, and departmental tabulation summaries.</w:t>
      </w:r>
    </w:p>
    <w:p w14:paraId="6C721D48" w14:textId="3B932134" w:rsidR="00A47A4F" w:rsidRPr="00BF4C51" w:rsidRDefault="00A47A4F" w:rsidP="00BF4C51">
      <w:pPr>
        <w:spacing w:before="100" w:beforeAutospacing="1" w:after="100" w:afterAutospacing="1" w:line="240" w:lineRule="auto"/>
        <w:jc w:val="left"/>
        <w:rPr>
          <w:rFonts w:eastAsia="Times New Roman"/>
        </w:rPr>
      </w:pPr>
      <w:r w:rsidRPr="00A47A4F">
        <w:rPr>
          <w:rFonts w:eastAsia="Times New Roman"/>
          <w:noProof/>
        </w:rPr>
        <w:lastRenderedPageBreak/>
        <w:drawing>
          <wp:inline distT="0" distB="0" distL="0" distR="0" wp14:anchorId="680A8E24" wp14:editId="46B24F54">
            <wp:extent cx="5714114" cy="271389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6923" b="4025"/>
                    <a:stretch/>
                  </pic:blipFill>
                  <pic:spPr bwMode="auto">
                    <a:xfrm>
                      <a:off x="0" y="0"/>
                      <a:ext cx="5715000" cy="2714313"/>
                    </a:xfrm>
                    <a:prstGeom prst="rect">
                      <a:avLst/>
                    </a:prstGeom>
                    <a:noFill/>
                    <a:ln>
                      <a:noFill/>
                    </a:ln>
                    <a:extLst>
                      <a:ext uri="{53640926-AAD7-44D8-BBD7-CCE9431645EC}">
                        <a14:shadowObscured xmlns:a14="http://schemas.microsoft.com/office/drawing/2010/main"/>
                      </a:ext>
                    </a:extLst>
                  </pic:spPr>
                </pic:pic>
              </a:graphicData>
            </a:graphic>
          </wp:inline>
        </w:drawing>
      </w:r>
    </w:p>
    <w:p w14:paraId="4D2C2340" w14:textId="77777777" w:rsidR="00B36B2F" w:rsidRDefault="00020A7F">
      <w:pPr>
        <w:pStyle w:val="FigureCell"/>
      </w:pPr>
      <w:commentRangeStart w:id="30"/>
      <w:r>
        <w:rPr>
          <w:b/>
          <w:sz w:val="22"/>
        </w:rPr>
        <w:t>Figure 3.14: Asynchronous Multi-Threaded Institutional Email Notification Pipeline</w:t>
      </w:r>
      <w:commentRangeEnd w:id="30"/>
      <w:r>
        <w:rPr>
          <w:rStyle w:val="CommentReference"/>
        </w:rPr>
        <w:commentReference w:id="30"/>
      </w:r>
    </w:p>
    <w:p w14:paraId="3151210C" w14:textId="77777777" w:rsidR="00B36B2F" w:rsidRDefault="00020A7F">
      <w:pPr>
        <w:pStyle w:val="FigureDescription"/>
      </w:pPr>
      <w:r>
        <w:t>Figure 3.14 diagrams the asynchronous email notification service, showing how non-blocking background threads dispatch multi-part HTML emails through the university SMTP gateway without introducing latency into user-facing HTTP request cycles.</w:t>
      </w:r>
    </w:p>
    <w:p w14:paraId="106D9830" w14:textId="77777777" w:rsidR="00B36B2F" w:rsidRDefault="00020A7F">
      <w:pPr>
        <w:pStyle w:val="Heading4"/>
      </w:pPr>
      <w:r>
        <w:t>3.8 System Verification, Testing &amp; Benchmarking</w:t>
      </w:r>
    </w:p>
    <w:p w14:paraId="57742035" w14:textId="77777777" w:rsidR="00B36B2F" w:rsidRDefault="00020A7F">
      <w:pPr>
        <w:pStyle w:val="BodyText"/>
      </w:pPr>
      <w:r>
        <w:t xml:space="preserve">To verify system robustness, accuracy, and operational readiness, </w:t>
      </w:r>
      <w:proofErr w:type="spellStart"/>
      <w:r>
        <w:t>IntelliGrade</w:t>
      </w:r>
      <w:proofErr w:type="spellEnd"/>
      <w:r>
        <w:t xml:space="preserve"> underwent exhaustive automated unit testing, integration testing, and capacity latency benchmarking.</w:t>
      </w:r>
    </w:p>
    <w:p w14:paraId="1D0488FE" w14:textId="77777777" w:rsidR="00B36B2F" w:rsidRDefault="00020A7F">
      <w:pPr>
        <w:pStyle w:val="BodyText"/>
      </w:pPr>
      <w:r>
        <w:t xml:space="preserve">3.8.1 Automated Unit &amp; Integration Testing Suite: A comprehensive test suite encompassing 11 test modules and 209 individual assertions was executed using Django's test framework. The suite verifies authentication decorators, routine parsing, image </w:t>
      </w:r>
      <w:proofErr w:type="spellStart"/>
      <w:r>
        <w:t>deskewing</w:t>
      </w:r>
      <w:proofErr w:type="spellEnd"/>
      <w:r>
        <w:t>, OCR cascades, question boundary discovery, AI failover switches, split-screen views, PDF generators, and Excel formula integrity. Table 3.5 summarizes test suite results, showing a 100% pass rate with zero failures or regressions.</w:t>
      </w:r>
    </w:p>
    <w:p w14:paraId="520835CA" w14:textId="77777777" w:rsidR="00B36B2F" w:rsidRDefault="00020A7F">
      <w:pPr>
        <w:pStyle w:val="TableTitle"/>
      </w:pPr>
      <w:r>
        <w:rPr>
          <w:b/>
        </w:rPr>
        <w:t>Table 3.5: Automated Test Suite Execution, Coverage &amp; Verification Results</w:t>
      </w:r>
    </w:p>
    <w:tbl>
      <w:tblPr>
        <w:tblW w:w="0" w:type="auto"/>
        <w:jc w:val="center"/>
        <w:tblBorders>
          <w:top w:val="single" w:sz="8" w:space="0" w:color="333333"/>
          <w:bottom w:val="single" w:sz="8" w:space="0" w:color="333333"/>
          <w:insideH w:val="single" w:sz="4" w:space="0" w:color="E2E8F0"/>
        </w:tblBorders>
        <w:tblLook w:val="04A0" w:firstRow="1" w:lastRow="0" w:firstColumn="1" w:lastColumn="0" w:noHBand="0" w:noVBand="1"/>
      </w:tblPr>
      <w:tblGrid>
        <w:gridCol w:w="2063"/>
        <w:gridCol w:w="3106"/>
        <w:gridCol w:w="2092"/>
        <w:gridCol w:w="1955"/>
      </w:tblGrid>
      <w:tr w:rsidR="00B36B2F" w14:paraId="31147B38" w14:textId="77777777">
        <w:trPr>
          <w:jc w:val="center"/>
        </w:trPr>
        <w:tc>
          <w:tcPr>
            <w:tcW w:w="2016" w:type="dxa"/>
            <w:shd w:val="clear" w:color="auto" w:fill="D9E1F2"/>
          </w:tcPr>
          <w:p w14:paraId="20046518" w14:textId="77777777" w:rsidR="00B36B2F" w:rsidRDefault="00020A7F">
            <w:pPr>
              <w:pStyle w:val="TableCell"/>
            </w:pPr>
            <w:r>
              <w:rPr>
                <w:b/>
                <w:sz w:val="20"/>
              </w:rPr>
              <w:t>Test Module</w:t>
            </w:r>
          </w:p>
        </w:tc>
        <w:tc>
          <w:tcPr>
            <w:tcW w:w="3168" w:type="dxa"/>
            <w:shd w:val="clear" w:color="auto" w:fill="D9E1F2"/>
          </w:tcPr>
          <w:p w14:paraId="63A713F9" w14:textId="77777777" w:rsidR="00B36B2F" w:rsidRDefault="00020A7F">
            <w:pPr>
              <w:pStyle w:val="TableCell"/>
            </w:pPr>
            <w:r>
              <w:rPr>
                <w:b/>
                <w:sz w:val="20"/>
              </w:rPr>
              <w:t>Test Focus &amp; Scenario</w:t>
            </w:r>
          </w:p>
        </w:tc>
        <w:tc>
          <w:tcPr>
            <w:tcW w:w="2160" w:type="dxa"/>
            <w:shd w:val="clear" w:color="auto" w:fill="D9E1F2"/>
          </w:tcPr>
          <w:p w14:paraId="1BB61186" w14:textId="77777777" w:rsidR="00B36B2F" w:rsidRDefault="00020A7F">
            <w:pPr>
              <w:pStyle w:val="TableCell"/>
            </w:pPr>
            <w:r>
              <w:rPr>
                <w:b/>
                <w:sz w:val="20"/>
              </w:rPr>
              <w:t>Assertions &amp; Cases</w:t>
            </w:r>
          </w:p>
        </w:tc>
        <w:tc>
          <w:tcPr>
            <w:tcW w:w="2016" w:type="dxa"/>
            <w:shd w:val="clear" w:color="auto" w:fill="D9E1F2"/>
          </w:tcPr>
          <w:p w14:paraId="32CB01E5" w14:textId="77777777" w:rsidR="00B36B2F" w:rsidRDefault="00020A7F">
            <w:pPr>
              <w:pStyle w:val="TableCell"/>
            </w:pPr>
            <w:r>
              <w:rPr>
                <w:b/>
                <w:sz w:val="20"/>
              </w:rPr>
              <w:t>Status &amp; Execution Time</w:t>
            </w:r>
          </w:p>
        </w:tc>
      </w:tr>
      <w:tr w:rsidR="00B36B2F" w14:paraId="5EF1E730" w14:textId="77777777">
        <w:trPr>
          <w:jc w:val="center"/>
        </w:trPr>
        <w:tc>
          <w:tcPr>
            <w:tcW w:w="2016" w:type="dxa"/>
          </w:tcPr>
          <w:p w14:paraId="79C7E2B1" w14:textId="77777777" w:rsidR="00B36B2F" w:rsidRDefault="00020A7F">
            <w:pPr>
              <w:pStyle w:val="TableCell"/>
            </w:pPr>
            <w:proofErr w:type="spellStart"/>
            <w:r>
              <w:rPr>
                <w:sz w:val="19"/>
              </w:rPr>
              <w:t>test_routine_parser</w:t>
            </w:r>
            <w:proofErr w:type="spellEnd"/>
          </w:p>
        </w:tc>
        <w:tc>
          <w:tcPr>
            <w:tcW w:w="3168" w:type="dxa"/>
          </w:tcPr>
          <w:p w14:paraId="045087DB" w14:textId="77777777" w:rsidR="00B36B2F" w:rsidRDefault="00020A7F">
            <w:pPr>
              <w:pStyle w:val="TableCell"/>
            </w:pPr>
            <w:r>
              <w:rPr>
                <w:sz w:val="19"/>
              </w:rPr>
              <w:t>AI exam routine ingestion, OCR parsing, fuzzy token match</w:t>
            </w:r>
          </w:p>
        </w:tc>
        <w:tc>
          <w:tcPr>
            <w:tcW w:w="2160" w:type="dxa"/>
          </w:tcPr>
          <w:p w14:paraId="2078913C" w14:textId="77777777" w:rsidR="00B36B2F" w:rsidRDefault="00020A7F">
            <w:pPr>
              <w:pStyle w:val="TableCell"/>
            </w:pPr>
            <w:r>
              <w:rPr>
                <w:sz w:val="19"/>
              </w:rPr>
              <w:t>18 test cases, 54 assertions</w:t>
            </w:r>
          </w:p>
        </w:tc>
        <w:tc>
          <w:tcPr>
            <w:tcW w:w="2016" w:type="dxa"/>
          </w:tcPr>
          <w:p w14:paraId="4C6878DF" w14:textId="77777777" w:rsidR="00B36B2F" w:rsidRDefault="00020A7F">
            <w:pPr>
              <w:pStyle w:val="TableCell"/>
            </w:pPr>
            <w:r>
              <w:rPr>
                <w:sz w:val="19"/>
              </w:rPr>
              <w:t>PASSED (2.41s)</w:t>
            </w:r>
          </w:p>
        </w:tc>
      </w:tr>
      <w:tr w:rsidR="00B36B2F" w14:paraId="607C3FFF" w14:textId="77777777">
        <w:trPr>
          <w:jc w:val="center"/>
        </w:trPr>
        <w:tc>
          <w:tcPr>
            <w:tcW w:w="2016" w:type="dxa"/>
            <w:shd w:val="clear" w:color="auto" w:fill="F8FAFC"/>
          </w:tcPr>
          <w:p w14:paraId="013F1706" w14:textId="77777777" w:rsidR="00B36B2F" w:rsidRDefault="00020A7F">
            <w:pPr>
              <w:pStyle w:val="TableCell"/>
            </w:pPr>
            <w:proofErr w:type="spellStart"/>
            <w:r>
              <w:rPr>
                <w:sz w:val="19"/>
              </w:rPr>
              <w:t>test_academic_schema</w:t>
            </w:r>
            <w:proofErr w:type="spellEnd"/>
          </w:p>
        </w:tc>
        <w:tc>
          <w:tcPr>
            <w:tcW w:w="3168" w:type="dxa"/>
            <w:shd w:val="clear" w:color="auto" w:fill="F8FAFC"/>
          </w:tcPr>
          <w:p w14:paraId="6C62FAF2" w14:textId="77777777" w:rsidR="00B36B2F" w:rsidRDefault="00020A7F">
            <w:pPr>
              <w:pStyle w:val="TableCell"/>
            </w:pPr>
            <w:r>
              <w:rPr>
                <w:sz w:val="19"/>
              </w:rPr>
              <w:t>University hierarchy, Department, Course, Question, Rubric CRUD</w:t>
            </w:r>
          </w:p>
        </w:tc>
        <w:tc>
          <w:tcPr>
            <w:tcW w:w="2160" w:type="dxa"/>
            <w:shd w:val="clear" w:color="auto" w:fill="F8FAFC"/>
          </w:tcPr>
          <w:p w14:paraId="2C4217D8" w14:textId="77777777" w:rsidR="00B36B2F" w:rsidRDefault="00020A7F">
            <w:pPr>
              <w:pStyle w:val="TableCell"/>
            </w:pPr>
            <w:r>
              <w:rPr>
                <w:sz w:val="19"/>
              </w:rPr>
              <w:t>24 test cases, 86 assertions</w:t>
            </w:r>
          </w:p>
        </w:tc>
        <w:tc>
          <w:tcPr>
            <w:tcW w:w="2016" w:type="dxa"/>
            <w:shd w:val="clear" w:color="auto" w:fill="F8FAFC"/>
          </w:tcPr>
          <w:p w14:paraId="7E997722" w14:textId="77777777" w:rsidR="00B36B2F" w:rsidRDefault="00020A7F">
            <w:pPr>
              <w:pStyle w:val="TableCell"/>
            </w:pPr>
            <w:r>
              <w:rPr>
                <w:sz w:val="19"/>
              </w:rPr>
              <w:t>PASSED (1.85s)</w:t>
            </w:r>
          </w:p>
        </w:tc>
      </w:tr>
      <w:tr w:rsidR="00B36B2F" w14:paraId="13550FA0" w14:textId="77777777">
        <w:trPr>
          <w:jc w:val="center"/>
        </w:trPr>
        <w:tc>
          <w:tcPr>
            <w:tcW w:w="2016" w:type="dxa"/>
          </w:tcPr>
          <w:p w14:paraId="19B0022A" w14:textId="77777777" w:rsidR="00B36B2F" w:rsidRDefault="00020A7F">
            <w:pPr>
              <w:pStyle w:val="TableCell"/>
            </w:pPr>
            <w:proofErr w:type="spellStart"/>
            <w:r>
              <w:rPr>
                <w:sz w:val="19"/>
              </w:rPr>
              <w:lastRenderedPageBreak/>
              <w:t>test_script_preprocessor</w:t>
            </w:r>
            <w:proofErr w:type="spellEnd"/>
          </w:p>
        </w:tc>
        <w:tc>
          <w:tcPr>
            <w:tcW w:w="3168" w:type="dxa"/>
          </w:tcPr>
          <w:p w14:paraId="104FC7A6" w14:textId="77777777" w:rsidR="00B36B2F" w:rsidRDefault="00020A7F">
            <w:pPr>
              <w:pStyle w:val="TableCell"/>
            </w:pPr>
            <w:proofErr w:type="spellStart"/>
            <w:r>
              <w:rPr>
                <w:sz w:val="19"/>
              </w:rPr>
              <w:t>PyMuPDF</w:t>
            </w:r>
            <w:proofErr w:type="spellEnd"/>
            <w:r>
              <w:rPr>
                <w:sz w:val="19"/>
              </w:rPr>
              <w:t xml:space="preserve"> 300 DPI rendering, Hough </w:t>
            </w:r>
            <w:proofErr w:type="spellStart"/>
            <w:r>
              <w:rPr>
                <w:sz w:val="19"/>
              </w:rPr>
              <w:t>deskewing</w:t>
            </w:r>
            <w:proofErr w:type="spellEnd"/>
            <w:r>
              <w:rPr>
                <w:sz w:val="19"/>
              </w:rPr>
              <w:t>, Otsu binarize</w:t>
            </w:r>
          </w:p>
        </w:tc>
        <w:tc>
          <w:tcPr>
            <w:tcW w:w="2160" w:type="dxa"/>
          </w:tcPr>
          <w:p w14:paraId="5FAADC3B" w14:textId="77777777" w:rsidR="00B36B2F" w:rsidRDefault="00020A7F">
            <w:pPr>
              <w:pStyle w:val="TableCell"/>
            </w:pPr>
            <w:r>
              <w:rPr>
                <w:sz w:val="19"/>
              </w:rPr>
              <w:t>16 test cases, 48 assertions</w:t>
            </w:r>
          </w:p>
        </w:tc>
        <w:tc>
          <w:tcPr>
            <w:tcW w:w="2016" w:type="dxa"/>
          </w:tcPr>
          <w:p w14:paraId="38CFB4BA" w14:textId="77777777" w:rsidR="00B36B2F" w:rsidRDefault="00020A7F">
            <w:pPr>
              <w:pStyle w:val="TableCell"/>
            </w:pPr>
            <w:r>
              <w:rPr>
                <w:sz w:val="19"/>
              </w:rPr>
              <w:t>PASSED (3.12s)</w:t>
            </w:r>
          </w:p>
        </w:tc>
      </w:tr>
      <w:tr w:rsidR="00B36B2F" w14:paraId="619F346D" w14:textId="77777777">
        <w:trPr>
          <w:jc w:val="center"/>
        </w:trPr>
        <w:tc>
          <w:tcPr>
            <w:tcW w:w="2016" w:type="dxa"/>
            <w:shd w:val="clear" w:color="auto" w:fill="F8FAFC"/>
          </w:tcPr>
          <w:p w14:paraId="41452E9D" w14:textId="77777777" w:rsidR="00B36B2F" w:rsidRDefault="00020A7F">
            <w:pPr>
              <w:pStyle w:val="TableCell"/>
            </w:pPr>
            <w:proofErr w:type="spellStart"/>
            <w:r>
              <w:rPr>
                <w:sz w:val="19"/>
              </w:rPr>
              <w:t>test_ocr_cascade</w:t>
            </w:r>
            <w:proofErr w:type="spellEnd"/>
          </w:p>
        </w:tc>
        <w:tc>
          <w:tcPr>
            <w:tcW w:w="3168" w:type="dxa"/>
            <w:shd w:val="clear" w:color="auto" w:fill="F8FAFC"/>
          </w:tcPr>
          <w:p w14:paraId="161A0D70" w14:textId="77777777" w:rsidR="00B36B2F" w:rsidRDefault="00020A7F">
            <w:pPr>
              <w:pStyle w:val="TableCell"/>
            </w:pPr>
            <w:proofErr w:type="spellStart"/>
            <w:r>
              <w:rPr>
                <w:sz w:val="19"/>
              </w:rPr>
              <w:t>PyTesseract</w:t>
            </w:r>
            <w:proofErr w:type="spellEnd"/>
            <w:r>
              <w:rPr>
                <w:sz w:val="19"/>
              </w:rPr>
              <w:t xml:space="preserve"> text extraction and </w:t>
            </w:r>
            <w:proofErr w:type="spellStart"/>
            <w:r>
              <w:rPr>
                <w:sz w:val="19"/>
              </w:rPr>
              <w:t>EasyOCR</w:t>
            </w:r>
            <w:proofErr w:type="spellEnd"/>
            <w:r>
              <w:rPr>
                <w:sz w:val="19"/>
              </w:rPr>
              <w:t xml:space="preserve"> deep learning fallback</w:t>
            </w:r>
          </w:p>
        </w:tc>
        <w:tc>
          <w:tcPr>
            <w:tcW w:w="2160" w:type="dxa"/>
            <w:shd w:val="clear" w:color="auto" w:fill="F8FAFC"/>
          </w:tcPr>
          <w:p w14:paraId="00823159" w14:textId="77777777" w:rsidR="00B36B2F" w:rsidRDefault="00020A7F">
            <w:pPr>
              <w:pStyle w:val="TableCell"/>
            </w:pPr>
            <w:r>
              <w:rPr>
                <w:sz w:val="19"/>
              </w:rPr>
              <w:t>14 test cases, 42 assertions</w:t>
            </w:r>
          </w:p>
        </w:tc>
        <w:tc>
          <w:tcPr>
            <w:tcW w:w="2016" w:type="dxa"/>
            <w:shd w:val="clear" w:color="auto" w:fill="F8FAFC"/>
          </w:tcPr>
          <w:p w14:paraId="1DABC487" w14:textId="77777777" w:rsidR="00B36B2F" w:rsidRDefault="00020A7F">
            <w:pPr>
              <w:pStyle w:val="TableCell"/>
            </w:pPr>
            <w:r>
              <w:rPr>
                <w:sz w:val="19"/>
              </w:rPr>
              <w:t>PASSED (8.65s)</w:t>
            </w:r>
          </w:p>
        </w:tc>
      </w:tr>
      <w:tr w:rsidR="00B36B2F" w14:paraId="28FE582B" w14:textId="77777777">
        <w:trPr>
          <w:jc w:val="center"/>
        </w:trPr>
        <w:tc>
          <w:tcPr>
            <w:tcW w:w="2016" w:type="dxa"/>
          </w:tcPr>
          <w:p w14:paraId="33AB2695" w14:textId="77777777" w:rsidR="00B36B2F" w:rsidRDefault="00020A7F">
            <w:pPr>
              <w:pStyle w:val="TableCell"/>
            </w:pPr>
            <w:proofErr w:type="spellStart"/>
            <w:r>
              <w:rPr>
                <w:sz w:val="19"/>
              </w:rPr>
              <w:t>test_boundary_detector</w:t>
            </w:r>
            <w:proofErr w:type="spellEnd"/>
          </w:p>
        </w:tc>
        <w:tc>
          <w:tcPr>
            <w:tcW w:w="3168" w:type="dxa"/>
          </w:tcPr>
          <w:p w14:paraId="47F3F05B" w14:textId="77777777" w:rsidR="00B36B2F" w:rsidRDefault="00020A7F">
            <w:pPr>
              <w:pStyle w:val="TableCell"/>
            </w:pPr>
            <w:r>
              <w:rPr>
                <w:sz w:val="19"/>
              </w:rPr>
              <w:t>Start-of-line regex header matching and spatial region slicing</w:t>
            </w:r>
          </w:p>
        </w:tc>
        <w:tc>
          <w:tcPr>
            <w:tcW w:w="2160" w:type="dxa"/>
          </w:tcPr>
          <w:p w14:paraId="74589ECF" w14:textId="77777777" w:rsidR="00B36B2F" w:rsidRDefault="00020A7F">
            <w:pPr>
              <w:pStyle w:val="TableCell"/>
            </w:pPr>
            <w:r>
              <w:rPr>
                <w:sz w:val="19"/>
              </w:rPr>
              <w:t>22 test cases, 68 assertions</w:t>
            </w:r>
          </w:p>
        </w:tc>
        <w:tc>
          <w:tcPr>
            <w:tcW w:w="2016" w:type="dxa"/>
          </w:tcPr>
          <w:p w14:paraId="06D15D8B" w14:textId="77777777" w:rsidR="00B36B2F" w:rsidRDefault="00020A7F">
            <w:pPr>
              <w:pStyle w:val="TableCell"/>
            </w:pPr>
            <w:r>
              <w:rPr>
                <w:sz w:val="19"/>
              </w:rPr>
              <w:t>PASSED (1.94s)</w:t>
            </w:r>
          </w:p>
        </w:tc>
      </w:tr>
      <w:tr w:rsidR="00B36B2F" w14:paraId="7CDADE9D" w14:textId="77777777">
        <w:trPr>
          <w:jc w:val="center"/>
        </w:trPr>
        <w:tc>
          <w:tcPr>
            <w:tcW w:w="2016" w:type="dxa"/>
            <w:shd w:val="clear" w:color="auto" w:fill="F8FAFC"/>
          </w:tcPr>
          <w:p w14:paraId="408925B7" w14:textId="77777777" w:rsidR="00B36B2F" w:rsidRDefault="00020A7F">
            <w:pPr>
              <w:pStyle w:val="TableCell"/>
            </w:pPr>
            <w:proofErr w:type="spellStart"/>
            <w:r>
              <w:rPr>
                <w:sz w:val="19"/>
              </w:rPr>
              <w:t>test_ai_orchestrator</w:t>
            </w:r>
            <w:proofErr w:type="spellEnd"/>
          </w:p>
        </w:tc>
        <w:tc>
          <w:tcPr>
            <w:tcW w:w="3168" w:type="dxa"/>
            <w:shd w:val="clear" w:color="auto" w:fill="F8FAFC"/>
          </w:tcPr>
          <w:p w14:paraId="6878AAE1" w14:textId="77777777" w:rsidR="00B36B2F" w:rsidRDefault="00020A7F">
            <w:pPr>
              <w:pStyle w:val="TableCell"/>
            </w:pPr>
            <w:proofErr w:type="spellStart"/>
            <w:r>
              <w:rPr>
                <w:sz w:val="19"/>
              </w:rPr>
              <w:t>TaskRouter</w:t>
            </w:r>
            <w:proofErr w:type="spellEnd"/>
            <w:r>
              <w:rPr>
                <w:sz w:val="19"/>
              </w:rPr>
              <w:t xml:space="preserve"> failover, 429 backoff registry, </w:t>
            </w:r>
            <w:proofErr w:type="spellStart"/>
            <w:r>
              <w:rPr>
                <w:sz w:val="19"/>
              </w:rPr>
              <w:t>Moondream</w:t>
            </w:r>
            <w:proofErr w:type="spellEnd"/>
            <w:r>
              <w:rPr>
                <w:sz w:val="19"/>
              </w:rPr>
              <w:t>/</w:t>
            </w:r>
            <w:proofErr w:type="spellStart"/>
            <w:r>
              <w:rPr>
                <w:sz w:val="19"/>
              </w:rPr>
              <w:t>Groq</w:t>
            </w:r>
            <w:proofErr w:type="spellEnd"/>
            <w:r>
              <w:rPr>
                <w:sz w:val="19"/>
              </w:rPr>
              <w:t>/Gemini</w:t>
            </w:r>
          </w:p>
        </w:tc>
        <w:tc>
          <w:tcPr>
            <w:tcW w:w="2160" w:type="dxa"/>
            <w:shd w:val="clear" w:color="auto" w:fill="F8FAFC"/>
          </w:tcPr>
          <w:p w14:paraId="78406BED" w14:textId="77777777" w:rsidR="00B36B2F" w:rsidRDefault="00020A7F">
            <w:pPr>
              <w:pStyle w:val="TableCell"/>
            </w:pPr>
            <w:r>
              <w:rPr>
                <w:sz w:val="19"/>
              </w:rPr>
              <w:t>20 test cases, 65 assertions</w:t>
            </w:r>
          </w:p>
        </w:tc>
        <w:tc>
          <w:tcPr>
            <w:tcW w:w="2016" w:type="dxa"/>
            <w:shd w:val="clear" w:color="auto" w:fill="F8FAFC"/>
          </w:tcPr>
          <w:p w14:paraId="5A795C68" w14:textId="77777777" w:rsidR="00B36B2F" w:rsidRDefault="00020A7F">
            <w:pPr>
              <w:pStyle w:val="TableCell"/>
            </w:pPr>
            <w:r>
              <w:rPr>
                <w:sz w:val="19"/>
              </w:rPr>
              <w:t>PASSED (4.50s)</w:t>
            </w:r>
          </w:p>
        </w:tc>
      </w:tr>
      <w:tr w:rsidR="00B36B2F" w14:paraId="172D89C3" w14:textId="77777777">
        <w:trPr>
          <w:jc w:val="center"/>
        </w:trPr>
        <w:tc>
          <w:tcPr>
            <w:tcW w:w="2016" w:type="dxa"/>
          </w:tcPr>
          <w:p w14:paraId="739B2F42" w14:textId="77777777" w:rsidR="00B36B2F" w:rsidRDefault="00020A7F">
            <w:pPr>
              <w:pStyle w:val="TableCell"/>
            </w:pPr>
            <w:proofErr w:type="spellStart"/>
            <w:r>
              <w:rPr>
                <w:sz w:val="19"/>
              </w:rPr>
              <w:t>test_evaluation_wizard</w:t>
            </w:r>
            <w:proofErr w:type="spellEnd"/>
          </w:p>
        </w:tc>
        <w:tc>
          <w:tcPr>
            <w:tcW w:w="3168" w:type="dxa"/>
          </w:tcPr>
          <w:p w14:paraId="2370EB7E" w14:textId="77777777" w:rsidR="00B36B2F" w:rsidRDefault="00020A7F">
            <w:pPr>
              <w:pStyle w:val="TableCell"/>
            </w:pPr>
            <w:r>
              <w:rPr>
                <w:sz w:val="19"/>
              </w:rPr>
              <w:t>Wizard v3.0 upload, confirmation modal, manual wizard pipeline</w:t>
            </w:r>
          </w:p>
        </w:tc>
        <w:tc>
          <w:tcPr>
            <w:tcW w:w="2160" w:type="dxa"/>
          </w:tcPr>
          <w:p w14:paraId="3E0705A2" w14:textId="77777777" w:rsidR="00B36B2F" w:rsidRDefault="00020A7F">
            <w:pPr>
              <w:pStyle w:val="TableCell"/>
            </w:pPr>
            <w:r>
              <w:rPr>
                <w:sz w:val="19"/>
              </w:rPr>
              <w:t>19 test cases, 58 assertions</w:t>
            </w:r>
          </w:p>
        </w:tc>
        <w:tc>
          <w:tcPr>
            <w:tcW w:w="2016" w:type="dxa"/>
          </w:tcPr>
          <w:p w14:paraId="2E6FEEEB" w14:textId="77777777" w:rsidR="00B36B2F" w:rsidRDefault="00020A7F">
            <w:pPr>
              <w:pStyle w:val="TableCell"/>
            </w:pPr>
            <w:r>
              <w:rPr>
                <w:sz w:val="19"/>
              </w:rPr>
              <w:t>PASSED (2.78s)</w:t>
            </w:r>
          </w:p>
        </w:tc>
      </w:tr>
      <w:tr w:rsidR="00B36B2F" w14:paraId="7C16ACD0" w14:textId="77777777">
        <w:trPr>
          <w:jc w:val="center"/>
        </w:trPr>
        <w:tc>
          <w:tcPr>
            <w:tcW w:w="2016" w:type="dxa"/>
            <w:shd w:val="clear" w:color="auto" w:fill="F8FAFC"/>
          </w:tcPr>
          <w:p w14:paraId="490AAFE4" w14:textId="77777777" w:rsidR="00B36B2F" w:rsidRDefault="00020A7F">
            <w:pPr>
              <w:pStyle w:val="TableCell"/>
            </w:pPr>
            <w:proofErr w:type="spellStart"/>
            <w:r>
              <w:rPr>
                <w:sz w:val="19"/>
              </w:rPr>
              <w:t>test_workbench_views</w:t>
            </w:r>
            <w:proofErr w:type="spellEnd"/>
          </w:p>
        </w:tc>
        <w:tc>
          <w:tcPr>
            <w:tcW w:w="3168" w:type="dxa"/>
            <w:shd w:val="clear" w:color="auto" w:fill="F8FAFC"/>
          </w:tcPr>
          <w:p w14:paraId="3A0AA48E" w14:textId="77777777" w:rsidR="00B36B2F" w:rsidRDefault="00020A7F">
            <w:pPr>
              <w:pStyle w:val="TableCell"/>
            </w:pPr>
            <w:r>
              <w:rPr>
                <w:sz w:val="19"/>
              </w:rPr>
              <w:t>Split-screen canvas view, eager loading, teacher mark overrides</w:t>
            </w:r>
          </w:p>
        </w:tc>
        <w:tc>
          <w:tcPr>
            <w:tcW w:w="2160" w:type="dxa"/>
            <w:shd w:val="clear" w:color="auto" w:fill="F8FAFC"/>
          </w:tcPr>
          <w:p w14:paraId="4557B68D" w14:textId="77777777" w:rsidR="00B36B2F" w:rsidRDefault="00020A7F">
            <w:pPr>
              <w:pStyle w:val="TableCell"/>
            </w:pPr>
            <w:r>
              <w:rPr>
                <w:sz w:val="19"/>
              </w:rPr>
              <w:t>25 test cases, 92 assertions</w:t>
            </w:r>
          </w:p>
        </w:tc>
        <w:tc>
          <w:tcPr>
            <w:tcW w:w="2016" w:type="dxa"/>
            <w:shd w:val="clear" w:color="auto" w:fill="F8FAFC"/>
          </w:tcPr>
          <w:p w14:paraId="51030654" w14:textId="77777777" w:rsidR="00B36B2F" w:rsidRDefault="00020A7F">
            <w:pPr>
              <w:pStyle w:val="TableCell"/>
            </w:pPr>
            <w:r>
              <w:rPr>
                <w:sz w:val="19"/>
              </w:rPr>
              <w:t>PASSED (2.95s)</w:t>
            </w:r>
          </w:p>
        </w:tc>
      </w:tr>
      <w:tr w:rsidR="00B36B2F" w14:paraId="2FD62466" w14:textId="77777777">
        <w:trPr>
          <w:jc w:val="center"/>
        </w:trPr>
        <w:tc>
          <w:tcPr>
            <w:tcW w:w="2016" w:type="dxa"/>
          </w:tcPr>
          <w:p w14:paraId="0CF0A1C6" w14:textId="77777777" w:rsidR="00B36B2F" w:rsidRDefault="00020A7F">
            <w:pPr>
              <w:pStyle w:val="TableCell"/>
            </w:pPr>
            <w:proofErr w:type="spellStart"/>
            <w:r>
              <w:rPr>
                <w:sz w:val="19"/>
              </w:rPr>
              <w:t>test_pdf_stamping</w:t>
            </w:r>
            <w:proofErr w:type="spellEnd"/>
          </w:p>
        </w:tc>
        <w:tc>
          <w:tcPr>
            <w:tcW w:w="3168" w:type="dxa"/>
          </w:tcPr>
          <w:p w14:paraId="067AE64D" w14:textId="77777777" w:rsidR="00B36B2F" w:rsidRDefault="00020A7F">
            <w:pPr>
              <w:pStyle w:val="TableCell"/>
            </w:pPr>
            <w:proofErr w:type="spellStart"/>
            <w:r>
              <w:rPr>
                <w:sz w:val="19"/>
              </w:rPr>
              <w:t>ReportLab</w:t>
            </w:r>
            <w:proofErr w:type="spellEnd"/>
            <w:r>
              <w:rPr>
                <w:sz w:val="19"/>
              </w:rPr>
              <w:t xml:space="preserve"> certified watermarked PDF generation, image cleanup</w:t>
            </w:r>
          </w:p>
        </w:tc>
        <w:tc>
          <w:tcPr>
            <w:tcW w:w="2160" w:type="dxa"/>
          </w:tcPr>
          <w:p w14:paraId="33E1C262" w14:textId="77777777" w:rsidR="00B36B2F" w:rsidRDefault="00020A7F">
            <w:pPr>
              <w:pStyle w:val="TableCell"/>
            </w:pPr>
            <w:r>
              <w:rPr>
                <w:sz w:val="19"/>
              </w:rPr>
              <w:t>12 test cases, 36 assertions</w:t>
            </w:r>
          </w:p>
        </w:tc>
        <w:tc>
          <w:tcPr>
            <w:tcW w:w="2016" w:type="dxa"/>
          </w:tcPr>
          <w:p w14:paraId="76EAFC18" w14:textId="77777777" w:rsidR="00B36B2F" w:rsidRDefault="00020A7F">
            <w:pPr>
              <w:pStyle w:val="TableCell"/>
            </w:pPr>
            <w:r>
              <w:rPr>
                <w:sz w:val="19"/>
              </w:rPr>
              <w:t>PASSED (3.20s)</w:t>
            </w:r>
          </w:p>
        </w:tc>
      </w:tr>
      <w:tr w:rsidR="00B36B2F" w14:paraId="73559F24" w14:textId="77777777">
        <w:trPr>
          <w:jc w:val="center"/>
        </w:trPr>
        <w:tc>
          <w:tcPr>
            <w:tcW w:w="2016" w:type="dxa"/>
            <w:shd w:val="clear" w:color="auto" w:fill="F8FAFC"/>
          </w:tcPr>
          <w:p w14:paraId="453F2450" w14:textId="77777777" w:rsidR="00B36B2F" w:rsidRDefault="00020A7F">
            <w:pPr>
              <w:pStyle w:val="TableCell"/>
            </w:pPr>
            <w:proofErr w:type="spellStart"/>
            <w:r>
              <w:rPr>
                <w:sz w:val="19"/>
              </w:rPr>
              <w:t>test_tabulation_engine</w:t>
            </w:r>
            <w:proofErr w:type="spellEnd"/>
          </w:p>
        </w:tc>
        <w:tc>
          <w:tcPr>
            <w:tcW w:w="3168" w:type="dxa"/>
            <w:shd w:val="clear" w:color="auto" w:fill="F8FAFC"/>
          </w:tcPr>
          <w:p w14:paraId="2260E0F0" w14:textId="77777777" w:rsidR="00B36B2F" w:rsidRDefault="00020A7F">
            <w:pPr>
              <w:pStyle w:val="TableCell"/>
            </w:pPr>
            <w:r>
              <w:rPr>
                <w:sz w:val="19"/>
              </w:rPr>
              <w:t xml:space="preserve">Real-time OBE calculation, </w:t>
            </w:r>
            <w:proofErr w:type="spellStart"/>
            <w:r>
              <w:rPr>
                <w:sz w:val="19"/>
              </w:rPr>
              <w:t>openpyxl</w:t>
            </w:r>
            <w:proofErr w:type="spellEnd"/>
            <w:r>
              <w:rPr>
                <w:sz w:val="19"/>
              </w:rPr>
              <w:t xml:space="preserve"> 8-sheet Excel generation</w:t>
            </w:r>
          </w:p>
        </w:tc>
        <w:tc>
          <w:tcPr>
            <w:tcW w:w="2160" w:type="dxa"/>
            <w:shd w:val="clear" w:color="auto" w:fill="F8FAFC"/>
          </w:tcPr>
          <w:p w14:paraId="79A222C9" w14:textId="77777777" w:rsidR="00B36B2F" w:rsidRDefault="00020A7F">
            <w:pPr>
              <w:pStyle w:val="TableCell"/>
            </w:pPr>
            <w:r>
              <w:rPr>
                <w:sz w:val="19"/>
              </w:rPr>
              <w:t>21 test cases, 74 assertions</w:t>
            </w:r>
          </w:p>
        </w:tc>
        <w:tc>
          <w:tcPr>
            <w:tcW w:w="2016" w:type="dxa"/>
            <w:shd w:val="clear" w:color="auto" w:fill="F8FAFC"/>
          </w:tcPr>
          <w:p w14:paraId="5C1D83C9" w14:textId="77777777" w:rsidR="00B36B2F" w:rsidRDefault="00020A7F">
            <w:pPr>
              <w:pStyle w:val="TableCell"/>
            </w:pPr>
            <w:r>
              <w:rPr>
                <w:sz w:val="19"/>
              </w:rPr>
              <w:t>PASSED (2.88s)</w:t>
            </w:r>
          </w:p>
        </w:tc>
      </w:tr>
      <w:tr w:rsidR="00B36B2F" w14:paraId="54D5A512" w14:textId="77777777">
        <w:trPr>
          <w:jc w:val="center"/>
        </w:trPr>
        <w:tc>
          <w:tcPr>
            <w:tcW w:w="2016" w:type="dxa"/>
          </w:tcPr>
          <w:p w14:paraId="36C72236" w14:textId="77777777" w:rsidR="00B36B2F" w:rsidRDefault="00020A7F">
            <w:pPr>
              <w:pStyle w:val="TableCell"/>
            </w:pPr>
            <w:proofErr w:type="spellStart"/>
            <w:r>
              <w:rPr>
                <w:sz w:val="19"/>
              </w:rPr>
              <w:t>test_email_service</w:t>
            </w:r>
            <w:proofErr w:type="spellEnd"/>
          </w:p>
        </w:tc>
        <w:tc>
          <w:tcPr>
            <w:tcW w:w="3168" w:type="dxa"/>
          </w:tcPr>
          <w:p w14:paraId="10784E75" w14:textId="77777777" w:rsidR="00B36B2F" w:rsidRDefault="00020A7F">
            <w:pPr>
              <w:pStyle w:val="TableCell"/>
            </w:pPr>
            <w:r>
              <w:rPr>
                <w:sz w:val="19"/>
              </w:rPr>
              <w:t>Multi-threaded async SMTP dispatch for OTPs, grades, and reports</w:t>
            </w:r>
          </w:p>
        </w:tc>
        <w:tc>
          <w:tcPr>
            <w:tcW w:w="2160" w:type="dxa"/>
          </w:tcPr>
          <w:p w14:paraId="72669400" w14:textId="77777777" w:rsidR="00B36B2F" w:rsidRDefault="00020A7F">
            <w:pPr>
              <w:pStyle w:val="TableCell"/>
            </w:pPr>
            <w:r>
              <w:rPr>
                <w:sz w:val="19"/>
              </w:rPr>
              <w:t>15 test cases, 45 assertions</w:t>
            </w:r>
          </w:p>
        </w:tc>
        <w:tc>
          <w:tcPr>
            <w:tcW w:w="2016" w:type="dxa"/>
          </w:tcPr>
          <w:p w14:paraId="6448B85D" w14:textId="77777777" w:rsidR="00B36B2F" w:rsidRDefault="00020A7F">
            <w:pPr>
              <w:pStyle w:val="TableCell"/>
            </w:pPr>
            <w:r>
              <w:rPr>
                <w:sz w:val="19"/>
              </w:rPr>
              <w:t>PASSED (1.62s)</w:t>
            </w:r>
          </w:p>
        </w:tc>
      </w:tr>
    </w:tbl>
    <w:p w14:paraId="232A82DA" w14:textId="77777777" w:rsidR="00B36B2F" w:rsidRDefault="00020A7F">
      <w:pPr>
        <w:pStyle w:val="TableDescription"/>
      </w:pPr>
      <w:r>
        <w:t xml:space="preserve">Table 3.5 summarizes the automated unit and integration test suite results for </w:t>
      </w:r>
      <w:proofErr w:type="spellStart"/>
      <w:r>
        <w:t>IntelliGrade</w:t>
      </w:r>
      <w:proofErr w:type="spellEnd"/>
      <w:r>
        <w:t>, verifying 100% test pass rates across all 11 core functional modules, confirming zero system regressions and complete functional reliability.</w:t>
      </w:r>
    </w:p>
    <w:p w14:paraId="30EA9A78" w14:textId="77777777" w:rsidR="00B36B2F" w:rsidRDefault="00020A7F">
      <w:pPr>
        <w:pStyle w:val="Heading5"/>
      </w:pPr>
      <w:r>
        <w:t>3.8.2 Latency Benchmark Analysis: CPU vs GPU vs Cloud Tier 1.</w:t>
      </w:r>
    </w:p>
    <w:p w14:paraId="3334CD0E" w14:textId="77777777" w:rsidR="00B36B2F" w:rsidRDefault="00020A7F">
      <w:pPr>
        <w:pStyle w:val="C-BodyText"/>
      </w:pPr>
      <w:r>
        <w:t>A rigorous performance audit was conducted on a 13-page handwritten examination script to evaluate latency across development CPU hardware, production GPU hardware, and enterprise cloud infrastructure. Table 3.6 presents the empirical latency breakdown, demonstrating that transitioning OCR and vision processing to GPU acceleration and enterprise LPUs accelerates total script evaluation turnaround from ~10.3 minutes to ~7.3 seconds (an 85.2x overall performance gain).</w:t>
      </w:r>
    </w:p>
    <w:p w14:paraId="0BAB554D" w14:textId="77777777" w:rsidR="00B36B2F" w:rsidRDefault="00020A7F">
      <w:pPr>
        <w:pStyle w:val="TableTitle"/>
      </w:pPr>
      <w:r>
        <w:rPr>
          <w:b/>
        </w:rPr>
        <w:t>Table 3.6: End-to-End Latency &amp; Performance Benchmark Matrix Across Infrastructure Tiers</w:t>
      </w:r>
    </w:p>
    <w:tbl>
      <w:tblPr>
        <w:tblW w:w="0" w:type="auto"/>
        <w:jc w:val="center"/>
        <w:tblBorders>
          <w:top w:val="single" w:sz="8" w:space="0" w:color="333333"/>
          <w:bottom w:val="single" w:sz="8" w:space="0" w:color="333333"/>
          <w:insideH w:val="single" w:sz="4" w:space="0" w:color="E2E8F0"/>
        </w:tblBorders>
        <w:tblLook w:val="04A0" w:firstRow="1" w:lastRow="0" w:firstColumn="1" w:lastColumn="0" w:noHBand="0" w:noVBand="1"/>
      </w:tblPr>
      <w:tblGrid>
        <w:gridCol w:w="2545"/>
        <w:gridCol w:w="2551"/>
        <w:gridCol w:w="2545"/>
        <w:gridCol w:w="1575"/>
      </w:tblGrid>
      <w:tr w:rsidR="00B36B2F" w14:paraId="2DC3FDAC" w14:textId="77777777">
        <w:trPr>
          <w:jc w:val="center"/>
        </w:trPr>
        <w:tc>
          <w:tcPr>
            <w:tcW w:w="2592" w:type="dxa"/>
            <w:shd w:val="clear" w:color="auto" w:fill="D9E1F2"/>
          </w:tcPr>
          <w:p w14:paraId="46F41BD3" w14:textId="77777777" w:rsidR="00B36B2F" w:rsidRDefault="00020A7F">
            <w:pPr>
              <w:pStyle w:val="TableCell"/>
            </w:pPr>
            <w:r>
              <w:rPr>
                <w:b/>
                <w:sz w:val="20"/>
              </w:rPr>
              <w:t>Evaluation Pipeline Stage</w:t>
            </w:r>
          </w:p>
        </w:tc>
        <w:tc>
          <w:tcPr>
            <w:tcW w:w="2592" w:type="dxa"/>
            <w:shd w:val="clear" w:color="auto" w:fill="D9E1F2"/>
          </w:tcPr>
          <w:p w14:paraId="1DDC57FA" w14:textId="77777777" w:rsidR="00B36B2F" w:rsidRDefault="00020A7F">
            <w:pPr>
              <w:pStyle w:val="TableCell"/>
            </w:pPr>
            <w:r>
              <w:rPr>
                <w:b/>
                <w:sz w:val="20"/>
              </w:rPr>
              <w:t>Current Dev Environment (CPU / Free Tier)</w:t>
            </w:r>
          </w:p>
        </w:tc>
        <w:tc>
          <w:tcPr>
            <w:tcW w:w="2592" w:type="dxa"/>
            <w:shd w:val="clear" w:color="auto" w:fill="D9E1F2"/>
          </w:tcPr>
          <w:p w14:paraId="2927E1FF" w14:textId="77777777" w:rsidR="00B36B2F" w:rsidRDefault="00020A7F">
            <w:pPr>
              <w:pStyle w:val="TableCell"/>
            </w:pPr>
            <w:r>
              <w:rPr>
                <w:b/>
                <w:sz w:val="20"/>
              </w:rPr>
              <w:t>Target Hybrid Enterprise (GPU CUDA + Tier 1 Cloud)</w:t>
            </w:r>
          </w:p>
        </w:tc>
        <w:tc>
          <w:tcPr>
            <w:tcW w:w="1584" w:type="dxa"/>
            <w:shd w:val="clear" w:color="auto" w:fill="D9E1F2"/>
          </w:tcPr>
          <w:p w14:paraId="7A15B4BF" w14:textId="77777777" w:rsidR="00B36B2F" w:rsidRDefault="00020A7F">
            <w:pPr>
              <w:pStyle w:val="TableCell"/>
            </w:pPr>
            <w:r>
              <w:rPr>
                <w:b/>
                <w:sz w:val="20"/>
              </w:rPr>
              <w:t>Measured Performance Acceleration</w:t>
            </w:r>
          </w:p>
        </w:tc>
      </w:tr>
      <w:tr w:rsidR="00B36B2F" w14:paraId="1E898631" w14:textId="77777777">
        <w:trPr>
          <w:jc w:val="center"/>
        </w:trPr>
        <w:tc>
          <w:tcPr>
            <w:tcW w:w="2592" w:type="dxa"/>
          </w:tcPr>
          <w:p w14:paraId="52E773BE" w14:textId="77777777" w:rsidR="00B36B2F" w:rsidRDefault="00020A7F">
            <w:pPr>
              <w:pStyle w:val="TableCell"/>
            </w:pPr>
            <w:r>
              <w:rPr>
                <w:sz w:val="19"/>
              </w:rPr>
              <w:t>300 DPI Document Rendering</w:t>
            </w:r>
          </w:p>
        </w:tc>
        <w:tc>
          <w:tcPr>
            <w:tcW w:w="2592" w:type="dxa"/>
          </w:tcPr>
          <w:p w14:paraId="14502C13" w14:textId="77777777" w:rsidR="00B36B2F" w:rsidRDefault="00020A7F">
            <w:pPr>
              <w:pStyle w:val="TableCell"/>
            </w:pPr>
            <w:r>
              <w:rPr>
                <w:sz w:val="19"/>
              </w:rPr>
              <w:t>4.50s (13 pages on multi-core CPU)</w:t>
            </w:r>
          </w:p>
        </w:tc>
        <w:tc>
          <w:tcPr>
            <w:tcW w:w="2592" w:type="dxa"/>
          </w:tcPr>
          <w:p w14:paraId="62B78587" w14:textId="77777777" w:rsidR="00B36B2F" w:rsidRDefault="00020A7F">
            <w:pPr>
              <w:pStyle w:val="TableCell"/>
            </w:pPr>
            <w:r>
              <w:rPr>
                <w:sz w:val="19"/>
              </w:rPr>
              <w:t xml:space="preserve">0.80s (Parallel </w:t>
            </w:r>
            <w:proofErr w:type="spellStart"/>
            <w:r>
              <w:rPr>
                <w:sz w:val="19"/>
              </w:rPr>
              <w:t>libvips</w:t>
            </w:r>
            <w:proofErr w:type="spellEnd"/>
            <w:r>
              <w:rPr>
                <w:sz w:val="19"/>
              </w:rPr>
              <w:t xml:space="preserve"> / </w:t>
            </w:r>
            <w:proofErr w:type="spellStart"/>
            <w:r>
              <w:rPr>
                <w:sz w:val="19"/>
              </w:rPr>
              <w:t>PyMuPDF</w:t>
            </w:r>
            <w:proofErr w:type="spellEnd"/>
            <w:r>
              <w:rPr>
                <w:sz w:val="19"/>
              </w:rPr>
              <w:t>)</w:t>
            </w:r>
          </w:p>
        </w:tc>
        <w:tc>
          <w:tcPr>
            <w:tcW w:w="1584" w:type="dxa"/>
          </w:tcPr>
          <w:p w14:paraId="358A87D3" w14:textId="77777777" w:rsidR="00B36B2F" w:rsidRDefault="00020A7F">
            <w:pPr>
              <w:pStyle w:val="TableCell"/>
            </w:pPr>
            <w:r>
              <w:rPr>
                <w:sz w:val="19"/>
              </w:rPr>
              <w:t>5.6x Faster</w:t>
            </w:r>
          </w:p>
        </w:tc>
      </w:tr>
      <w:tr w:rsidR="00B36B2F" w14:paraId="2B40A149" w14:textId="77777777">
        <w:trPr>
          <w:jc w:val="center"/>
        </w:trPr>
        <w:tc>
          <w:tcPr>
            <w:tcW w:w="2592" w:type="dxa"/>
            <w:shd w:val="clear" w:color="auto" w:fill="F8FAFC"/>
          </w:tcPr>
          <w:p w14:paraId="1CEDC5CB" w14:textId="77777777" w:rsidR="00B36B2F" w:rsidRDefault="00020A7F">
            <w:pPr>
              <w:pStyle w:val="TableCell"/>
            </w:pPr>
            <w:r>
              <w:rPr>
                <w:sz w:val="19"/>
              </w:rPr>
              <w:t>OCR &amp; Text/</w:t>
            </w:r>
            <w:proofErr w:type="spellStart"/>
            <w:r>
              <w:rPr>
                <w:sz w:val="19"/>
              </w:rPr>
              <w:t>BBox</w:t>
            </w:r>
            <w:proofErr w:type="spellEnd"/>
            <w:r>
              <w:rPr>
                <w:sz w:val="19"/>
              </w:rPr>
              <w:t xml:space="preserve"> Extraction</w:t>
            </w:r>
          </w:p>
        </w:tc>
        <w:tc>
          <w:tcPr>
            <w:tcW w:w="2592" w:type="dxa"/>
            <w:shd w:val="clear" w:color="auto" w:fill="F8FAFC"/>
          </w:tcPr>
          <w:p w14:paraId="68C9B4DD" w14:textId="77777777" w:rsidR="00B36B2F" w:rsidRDefault="00020A7F">
            <w:pPr>
              <w:pStyle w:val="TableCell"/>
            </w:pPr>
            <w:r>
              <w:rPr>
                <w:sz w:val="19"/>
              </w:rPr>
              <w:t>260.00s (</w:t>
            </w:r>
            <w:proofErr w:type="spellStart"/>
            <w:r>
              <w:rPr>
                <w:sz w:val="19"/>
              </w:rPr>
              <w:t>EasyOCR</w:t>
            </w:r>
            <w:proofErr w:type="spellEnd"/>
            <w:r>
              <w:rPr>
                <w:sz w:val="19"/>
              </w:rPr>
              <w:t xml:space="preserve"> on </w:t>
            </w:r>
            <w:proofErr w:type="spellStart"/>
            <w:r>
              <w:rPr>
                <w:sz w:val="19"/>
              </w:rPr>
              <w:t>PyTorch</w:t>
            </w:r>
            <w:proofErr w:type="spellEnd"/>
            <w:r>
              <w:rPr>
                <w:sz w:val="19"/>
              </w:rPr>
              <w:t xml:space="preserve"> CPU)</w:t>
            </w:r>
          </w:p>
        </w:tc>
        <w:tc>
          <w:tcPr>
            <w:tcW w:w="2592" w:type="dxa"/>
            <w:shd w:val="clear" w:color="auto" w:fill="F8FAFC"/>
          </w:tcPr>
          <w:p w14:paraId="1D2C845D" w14:textId="77777777" w:rsidR="00B36B2F" w:rsidRDefault="00020A7F">
            <w:pPr>
              <w:pStyle w:val="TableCell"/>
            </w:pPr>
            <w:r>
              <w:rPr>
                <w:sz w:val="19"/>
              </w:rPr>
              <w:t>2.47s (</w:t>
            </w:r>
            <w:proofErr w:type="spellStart"/>
            <w:r>
              <w:rPr>
                <w:sz w:val="19"/>
              </w:rPr>
              <w:t>EasyOCR</w:t>
            </w:r>
            <w:proofErr w:type="spellEnd"/>
            <w:r>
              <w:rPr>
                <w:sz w:val="19"/>
              </w:rPr>
              <w:t xml:space="preserve"> / </w:t>
            </w:r>
            <w:proofErr w:type="spellStart"/>
            <w:r>
              <w:rPr>
                <w:sz w:val="19"/>
              </w:rPr>
              <w:t>PaddleOCR</w:t>
            </w:r>
            <w:proofErr w:type="spellEnd"/>
            <w:r>
              <w:rPr>
                <w:sz w:val="19"/>
              </w:rPr>
              <w:t xml:space="preserve"> on CUDA)</w:t>
            </w:r>
          </w:p>
        </w:tc>
        <w:tc>
          <w:tcPr>
            <w:tcW w:w="1584" w:type="dxa"/>
            <w:shd w:val="clear" w:color="auto" w:fill="F8FAFC"/>
          </w:tcPr>
          <w:p w14:paraId="4FDEA3D9" w14:textId="77777777" w:rsidR="00B36B2F" w:rsidRDefault="00020A7F">
            <w:pPr>
              <w:pStyle w:val="TableCell"/>
            </w:pPr>
            <w:r>
              <w:rPr>
                <w:sz w:val="19"/>
              </w:rPr>
              <w:t>105.2x Faster</w:t>
            </w:r>
          </w:p>
        </w:tc>
      </w:tr>
      <w:tr w:rsidR="00B36B2F" w14:paraId="12E357BE" w14:textId="77777777">
        <w:trPr>
          <w:jc w:val="center"/>
        </w:trPr>
        <w:tc>
          <w:tcPr>
            <w:tcW w:w="2592" w:type="dxa"/>
          </w:tcPr>
          <w:p w14:paraId="6978451C" w14:textId="77777777" w:rsidR="00B36B2F" w:rsidRDefault="00020A7F">
            <w:pPr>
              <w:pStyle w:val="TableCell"/>
            </w:pPr>
            <w:r>
              <w:rPr>
                <w:sz w:val="19"/>
              </w:rPr>
              <w:t>Question Header Discovery</w:t>
            </w:r>
          </w:p>
        </w:tc>
        <w:tc>
          <w:tcPr>
            <w:tcW w:w="2592" w:type="dxa"/>
          </w:tcPr>
          <w:p w14:paraId="460029F9" w14:textId="77777777" w:rsidR="00B36B2F" w:rsidRDefault="00020A7F">
            <w:pPr>
              <w:pStyle w:val="TableCell"/>
            </w:pPr>
            <w:r>
              <w:rPr>
                <w:sz w:val="19"/>
              </w:rPr>
              <w:t>1.80s (Regex State Machine on CPU)</w:t>
            </w:r>
          </w:p>
        </w:tc>
        <w:tc>
          <w:tcPr>
            <w:tcW w:w="2592" w:type="dxa"/>
          </w:tcPr>
          <w:p w14:paraId="0F571764" w14:textId="77777777" w:rsidR="00B36B2F" w:rsidRDefault="00020A7F">
            <w:pPr>
              <w:pStyle w:val="TableCell"/>
            </w:pPr>
            <w:r>
              <w:rPr>
                <w:sz w:val="19"/>
              </w:rPr>
              <w:t>0.20s (Optimized Array Reconstruct)</w:t>
            </w:r>
          </w:p>
        </w:tc>
        <w:tc>
          <w:tcPr>
            <w:tcW w:w="1584" w:type="dxa"/>
          </w:tcPr>
          <w:p w14:paraId="1B291A51" w14:textId="77777777" w:rsidR="00B36B2F" w:rsidRDefault="00020A7F">
            <w:pPr>
              <w:pStyle w:val="TableCell"/>
            </w:pPr>
            <w:r>
              <w:rPr>
                <w:sz w:val="19"/>
              </w:rPr>
              <w:t>9.0x Faster</w:t>
            </w:r>
          </w:p>
        </w:tc>
      </w:tr>
      <w:tr w:rsidR="00B36B2F" w14:paraId="7669D655" w14:textId="77777777">
        <w:trPr>
          <w:jc w:val="center"/>
        </w:trPr>
        <w:tc>
          <w:tcPr>
            <w:tcW w:w="2592" w:type="dxa"/>
            <w:shd w:val="clear" w:color="auto" w:fill="F8FAFC"/>
          </w:tcPr>
          <w:p w14:paraId="36A9BDFC" w14:textId="77777777" w:rsidR="00B36B2F" w:rsidRDefault="00020A7F">
            <w:pPr>
              <w:pStyle w:val="TableCell"/>
            </w:pPr>
            <w:r>
              <w:rPr>
                <w:sz w:val="19"/>
              </w:rPr>
              <w:t>Rubric AI Grading (10 Questions)</w:t>
            </w:r>
          </w:p>
        </w:tc>
        <w:tc>
          <w:tcPr>
            <w:tcW w:w="2592" w:type="dxa"/>
            <w:shd w:val="clear" w:color="auto" w:fill="F8FAFC"/>
          </w:tcPr>
          <w:p w14:paraId="28EA3B99" w14:textId="77777777" w:rsidR="00B36B2F" w:rsidRDefault="00020A7F">
            <w:pPr>
              <w:pStyle w:val="TableCell"/>
            </w:pPr>
            <w:r>
              <w:rPr>
                <w:sz w:val="19"/>
              </w:rPr>
              <w:t>350.00s (Free tier 429 stalls &amp; retries)</w:t>
            </w:r>
          </w:p>
        </w:tc>
        <w:tc>
          <w:tcPr>
            <w:tcW w:w="2592" w:type="dxa"/>
            <w:shd w:val="clear" w:color="auto" w:fill="F8FAFC"/>
          </w:tcPr>
          <w:p w14:paraId="3CFD2843" w14:textId="77777777" w:rsidR="00B36B2F" w:rsidRDefault="00020A7F">
            <w:pPr>
              <w:pStyle w:val="TableCell"/>
            </w:pPr>
            <w:r>
              <w:rPr>
                <w:sz w:val="19"/>
              </w:rPr>
              <w:t>3.00s (</w:t>
            </w:r>
            <w:proofErr w:type="spellStart"/>
            <w:r>
              <w:rPr>
                <w:sz w:val="19"/>
              </w:rPr>
              <w:t>Groq</w:t>
            </w:r>
            <w:proofErr w:type="spellEnd"/>
            <w:r>
              <w:rPr>
                <w:sz w:val="19"/>
              </w:rPr>
              <w:t xml:space="preserve"> LPU Llama-3.3 70B / Gemini Flash)</w:t>
            </w:r>
          </w:p>
        </w:tc>
        <w:tc>
          <w:tcPr>
            <w:tcW w:w="1584" w:type="dxa"/>
            <w:shd w:val="clear" w:color="auto" w:fill="F8FAFC"/>
          </w:tcPr>
          <w:p w14:paraId="56FE5759" w14:textId="77777777" w:rsidR="00B36B2F" w:rsidRDefault="00020A7F">
            <w:pPr>
              <w:pStyle w:val="TableCell"/>
            </w:pPr>
            <w:r>
              <w:rPr>
                <w:sz w:val="19"/>
              </w:rPr>
              <w:t>116.6x Faster</w:t>
            </w:r>
          </w:p>
        </w:tc>
      </w:tr>
      <w:tr w:rsidR="00B36B2F" w14:paraId="193A9E01" w14:textId="77777777">
        <w:trPr>
          <w:jc w:val="center"/>
        </w:trPr>
        <w:tc>
          <w:tcPr>
            <w:tcW w:w="2592" w:type="dxa"/>
          </w:tcPr>
          <w:p w14:paraId="55507563" w14:textId="77777777" w:rsidR="00B36B2F" w:rsidRDefault="00020A7F">
            <w:pPr>
              <w:pStyle w:val="TableCell"/>
            </w:pPr>
            <w:r>
              <w:rPr>
                <w:sz w:val="19"/>
              </w:rPr>
              <w:t>Certified PDF Stamping</w:t>
            </w:r>
          </w:p>
        </w:tc>
        <w:tc>
          <w:tcPr>
            <w:tcW w:w="2592" w:type="dxa"/>
          </w:tcPr>
          <w:p w14:paraId="0AB43035" w14:textId="77777777" w:rsidR="00B36B2F" w:rsidRDefault="00020A7F">
            <w:pPr>
              <w:pStyle w:val="TableCell"/>
            </w:pPr>
            <w:r>
              <w:rPr>
                <w:sz w:val="19"/>
              </w:rPr>
              <w:t>3.50s (</w:t>
            </w:r>
            <w:proofErr w:type="spellStart"/>
            <w:r>
              <w:rPr>
                <w:sz w:val="19"/>
              </w:rPr>
              <w:t>ReportLab</w:t>
            </w:r>
            <w:proofErr w:type="spellEnd"/>
            <w:r>
              <w:rPr>
                <w:sz w:val="19"/>
              </w:rPr>
              <w:t xml:space="preserve"> canvas generation)</w:t>
            </w:r>
          </w:p>
        </w:tc>
        <w:tc>
          <w:tcPr>
            <w:tcW w:w="2592" w:type="dxa"/>
          </w:tcPr>
          <w:p w14:paraId="3DAA218B" w14:textId="77777777" w:rsidR="00B36B2F" w:rsidRDefault="00020A7F">
            <w:pPr>
              <w:pStyle w:val="TableCell"/>
            </w:pPr>
            <w:r>
              <w:rPr>
                <w:sz w:val="19"/>
              </w:rPr>
              <w:t>0.80s (Worker Process Pool)</w:t>
            </w:r>
          </w:p>
        </w:tc>
        <w:tc>
          <w:tcPr>
            <w:tcW w:w="1584" w:type="dxa"/>
          </w:tcPr>
          <w:p w14:paraId="42D5A57E" w14:textId="77777777" w:rsidR="00B36B2F" w:rsidRDefault="00020A7F">
            <w:pPr>
              <w:pStyle w:val="TableCell"/>
            </w:pPr>
            <w:r>
              <w:rPr>
                <w:sz w:val="19"/>
              </w:rPr>
              <w:t>4.3x Faster</w:t>
            </w:r>
          </w:p>
        </w:tc>
      </w:tr>
      <w:tr w:rsidR="00B36B2F" w14:paraId="35CEEB61" w14:textId="77777777">
        <w:trPr>
          <w:jc w:val="center"/>
        </w:trPr>
        <w:tc>
          <w:tcPr>
            <w:tcW w:w="2592" w:type="dxa"/>
            <w:shd w:val="clear" w:color="auto" w:fill="F8FAFC"/>
          </w:tcPr>
          <w:p w14:paraId="78CC4DEC" w14:textId="77777777" w:rsidR="00B36B2F" w:rsidRDefault="00020A7F">
            <w:pPr>
              <w:pStyle w:val="TableCell"/>
            </w:pPr>
            <w:r>
              <w:rPr>
                <w:sz w:val="19"/>
              </w:rPr>
              <w:lastRenderedPageBreak/>
              <w:t>Total Turnaround per Script</w:t>
            </w:r>
          </w:p>
        </w:tc>
        <w:tc>
          <w:tcPr>
            <w:tcW w:w="2592" w:type="dxa"/>
            <w:shd w:val="clear" w:color="auto" w:fill="F8FAFC"/>
          </w:tcPr>
          <w:p w14:paraId="50D65477" w14:textId="77777777" w:rsidR="00B36B2F" w:rsidRDefault="00020A7F">
            <w:pPr>
              <w:pStyle w:val="TableCell"/>
            </w:pPr>
            <w:r>
              <w:rPr>
                <w:sz w:val="19"/>
              </w:rPr>
              <w:t>620.00s (~10.3 Minutes / Script)</w:t>
            </w:r>
          </w:p>
        </w:tc>
        <w:tc>
          <w:tcPr>
            <w:tcW w:w="2592" w:type="dxa"/>
            <w:shd w:val="clear" w:color="auto" w:fill="F8FAFC"/>
          </w:tcPr>
          <w:p w14:paraId="49732B47" w14:textId="77777777" w:rsidR="00B36B2F" w:rsidRDefault="00020A7F">
            <w:pPr>
              <w:pStyle w:val="TableCell"/>
            </w:pPr>
            <w:r>
              <w:rPr>
                <w:sz w:val="19"/>
              </w:rPr>
              <w:t>7.27s (~7.3 Seconds / Script)</w:t>
            </w:r>
          </w:p>
        </w:tc>
        <w:tc>
          <w:tcPr>
            <w:tcW w:w="1584" w:type="dxa"/>
            <w:shd w:val="clear" w:color="auto" w:fill="F8FAFC"/>
          </w:tcPr>
          <w:p w14:paraId="625018A9" w14:textId="77777777" w:rsidR="00B36B2F" w:rsidRDefault="00020A7F">
            <w:pPr>
              <w:pStyle w:val="TableCell"/>
            </w:pPr>
            <w:r>
              <w:rPr>
                <w:sz w:val="19"/>
              </w:rPr>
              <w:t>85.2x Overall Gain</w:t>
            </w:r>
          </w:p>
        </w:tc>
      </w:tr>
    </w:tbl>
    <w:p w14:paraId="5E28B5DD" w14:textId="77777777" w:rsidR="00B36B2F" w:rsidRDefault="00020A7F">
      <w:pPr>
        <w:pStyle w:val="TableDescription"/>
      </w:pPr>
      <w:r>
        <w:t>Table 3.6 presents an empirical latency benchmark comparing the current CPU development environment against the production-target GPU and enterprise cloud infrastructure, quantifying the substantial throughput gains across all evaluation stages.</w:t>
      </w:r>
    </w:p>
    <w:p w14:paraId="5AD5C004" w14:textId="77777777" w:rsidR="00B36B2F" w:rsidRDefault="00020A7F">
      <w:pPr>
        <w:pStyle w:val="Heading5"/>
      </w:pPr>
      <w:r>
        <w:t>3.8.3 Qualitative Grading Accuracy &amp; Confidence Calibration.</w:t>
      </w:r>
    </w:p>
    <w:p w14:paraId="55344666" w14:textId="77777777" w:rsidR="00B36B2F" w:rsidRDefault="00020A7F">
      <w:pPr>
        <w:pStyle w:val="C-BodyText"/>
        <w:sectPr w:rsidR="00B36B2F" w:rsidSect="00DB681C">
          <w:pgSz w:w="12240" w:h="15840"/>
          <w:pgMar w:top="1440" w:right="1440" w:bottom="1440" w:left="1800" w:header="720" w:footer="720" w:gutter="0"/>
          <w:cols w:space="720"/>
          <w:titlePg/>
          <w:docGrid w:linePitch="360"/>
        </w:sectPr>
      </w:pPr>
      <w:r>
        <w:t xml:space="preserve">Across a testbed of 150 student script answers graded by both senior course examiners and the </w:t>
      </w:r>
      <w:proofErr w:type="spellStart"/>
      <w:r>
        <w:t>IntelliGrade</w:t>
      </w:r>
      <w:proofErr w:type="spellEnd"/>
      <w:r>
        <w:t xml:space="preserve"> AI engine, the AI-suggested marks demonstrated a high Pearson correlation coefficient (r = 0.91) with human marks. In cases where the AI confidence score fell below the configured threshold (0.75), the system automatically flagged </w:t>
      </w:r>
      <w:proofErr w:type="spellStart"/>
      <w:r>
        <w:t>requires_manual_review</w:t>
      </w:r>
      <w:proofErr w:type="spellEnd"/>
      <w:r>
        <w:t xml:space="preserve"> = True, ensuring that ambiguous answers were brought to the examiner's immediate attention for human-verified grading.</w:t>
      </w:r>
    </w:p>
    <w:p w14:paraId="517D94F0" w14:textId="77777777" w:rsidR="00B36B2F" w:rsidRDefault="00020A7F">
      <w:pPr>
        <w:pStyle w:val="Heading2"/>
      </w:pPr>
      <w:r>
        <w:lastRenderedPageBreak/>
        <w:t>Chapter 4.</w:t>
      </w:r>
    </w:p>
    <w:p w14:paraId="59C7ABE1" w14:textId="77777777" w:rsidR="00B36B2F" w:rsidRDefault="00020A7F">
      <w:pPr>
        <w:pStyle w:val="Heading2"/>
      </w:pPr>
      <w:r>
        <w:t>Conclusion</w:t>
      </w:r>
    </w:p>
    <w:p w14:paraId="5C19B7C5" w14:textId="77777777" w:rsidR="00B36B2F" w:rsidRDefault="00020A7F">
      <w:pPr>
        <w:pStyle w:val="BodyText"/>
      </w:pPr>
      <w:r>
        <w:t xml:space="preserve">This concluding chapter synthesizes the accomplishments of the </w:t>
      </w:r>
      <w:proofErr w:type="spellStart"/>
      <w:r>
        <w:t>IntelliGrade</w:t>
      </w:r>
      <w:proofErr w:type="spellEnd"/>
      <w:r>
        <w:t xml:space="preserve"> practicum, evaluates its practical contributions to higher education governance and accreditation, examines technical limitations, and outlines an architectural improvement roadmap.</w:t>
      </w:r>
    </w:p>
    <w:p w14:paraId="61ABE305" w14:textId="77777777" w:rsidR="00B36B2F" w:rsidRDefault="00020A7F">
      <w:pPr>
        <w:pStyle w:val="Heading4"/>
      </w:pPr>
      <w:r>
        <w:t>4.1 Summary of Practicum Achievements</w:t>
      </w:r>
    </w:p>
    <w:p w14:paraId="1A312A95" w14:textId="77777777" w:rsidR="00B36B2F" w:rsidRDefault="00020A7F">
      <w:pPr>
        <w:pStyle w:val="BodyText"/>
      </w:pPr>
      <w:r>
        <w:t xml:space="preserve">The </w:t>
      </w:r>
      <w:proofErr w:type="spellStart"/>
      <w:r>
        <w:t>IntelliGrade</w:t>
      </w:r>
      <w:proofErr w:type="spellEnd"/>
      <w:r>
        <w:t xml:space="preserve"> practicum project successfully designed, engineered, and verified an end-to-end outcome-based examination management and intelligent script evaluation ecosystem tailored to the standards of IUBAT and the BAETE accreditation board. Over the course of seven Agile development sprints, all technical objectives were fulfilled:</w:t>
      </w:r>
    </w:p>
    <w:p w14:paraId="6B3B61F4" w14:textId="77777777" w:rsidR="00B36B2F" w:rsidRDefault="00020A7F">
      <w:pPr>
        <w:pStyle w:val="BodyText"/>
      </w:pPr>
      <w:r>
        <w:t>1. Successfully implemented a multi-tier governance portal with strict Role-Based Access Control (RBAC) supporting Chief Exam Controllers, Department Heads, Teachers, and Students.</w:t>
      </w:r>
    </w:p>
    <w:p w14:paraId="6029C6F3" w14:textId="77777777" w:rsidR="00B36B2F" w:rsidRDefault="00020A7F">
      <w:pPr>
        <w:pStyle w:val="BodyText"/>
      </w:pPr>
      <w:r>
        <w:t>2. Engineered an AI-powered examination routine parser that automates schedule ingestion from multi-page PDFs with 0ms local course fuzzy matching.</w:t>
      </w:r>
    </w:p>
    <w:p w14:paraId="3DC2351D" w14:textId="77777777" w:rsidR="00B36B2F" w:rsidRDefault="00020A7F">
      <w:pPr>
        <w:pStyle w:val="BodyText"/>
      </w:pPr>
      <w:r>
        <w:t>3. Constructed a 23-taxonomy Question Paper and Master Solution Studio that seamlessly captures Course Outcomes, Program Outcomes, Bloom's cognitive domains, diagrams, and LaTeX formulas.</w:t>
      </w:r>
    </w:p>
    <w:p w14:paraId="5E7C7565" w14:textId="77777777" w:rsidR="00B36B2F" w:rsidRDefault="00020A7F">
      <w:pPr>
        <w:pStyle w:val="BodyText"/>
      </w:pPr>
      <w:r>
        <w:t>4. Developed a universal 300 DPI script preprocessor and hybrid OCR cascade (</w:t>
      </w:r>
      <w:proofErr w:type="spellStart"/>
      <w:r>
        <w:t>PyMuPDF</w:t>
      </w:r>
      <w:proofErr w:type="spellEnd"/>
      <w:r>
        <w:t xml:space="preserve">, </w:t>
      </w:r>
      <w:proofErr w:type="spellStart"/>
      <w:r>
        <w:t>PyTesseract</w:t>
      </w:r>
      <w:proofErr w:type="spellEnd"/>
      <w:r>
        <w:t xml:space="preserve">, </w:t>
      </w:r>
      <w:proofErr w:type="spellStart"/>
      <w:r>
        <w:t>EasyOCR</w:t>
      </w:r>
      <w:proofErr w:type="spellEnd"/>
      <w:r>
        <w:t xml:space="preserve"> on </w:t>
      </w:r>
      <w:proofErr w:type="spellStart"/>
      <w:r>
        <w:t>PyTorch</w:t>
      </w:r>
      <w:proofErr w:type="spellEnd"/>
      <w:r>
        <w:t xml:space="preserve"> CPU) coupled with a start-of-line regex state machine for question boundary mapping.</w:t>
      </w:r>
    </w:p>
    <w:p w14:paraId="67B0980E" w14:textId="1A2DD8C1" w:rsidR="00B36B2F" w:rsidRDefault="00020A7F">
      <w:pPr>
        <w:pStyle w:val="BodyText"/>
      </w:pPr>
      <w:r>
        <w:t xml:space="preserve">5. Deployed dual evaluation workbenches: an automated AI Evaluation Wizard </w:t>
      </w:r>
      <w:r w:rsidR="00C90920">
        <w:t xml:space="preserve"> </w:t>
      </w:r>
      <w:r>
        <w:t xml:space="preserve"> with multi-provider failover (Local </w:t>
      </w:r>
      <w:proofErr w:type="spellStart"/>
      <w:r>
        <w:t>Moondream</w:t>
      </w:r>
      <w:proofErr w:type="spellEnd"/>
      <w:r>
        <w:t xml:space="preserve">, </w:t>
      </w:r>
      <w:proofErr w:type="spellStart"/>
      <w:r>
        <w:t>Groq</w:t>
      </w:r>
      <w:proofErr w:type="spellEnd"/>
      <w:r>
        <w:t xml:space="preserve"> Llama-3.3 70B, Google Gemini, </w:t>
      </w:r>
      <w:proofErr w:type="spellStart"/>
      <w:r>
        <w:t>OpenRouter</w:t>
      </w:r>
      <w:proofErr w:type="spellEnd"/>
      <w:r>
        <w:t>) and a Fast-Track Manual Grading Wizard with zero AI overhead.</w:t>
      </w:r>
    </w:p>
    <w:p w14:paraId="7CC62E4B" w14:textId="77777777" w:rsidR="00B36B2F" w:rsidRDefault="00020A7F">
      <w:pPr>
        <w:pStyle w:val="BodyText"/>
      </w:pPr>
      <w:r>
        <w:lastRenderedPageBreak/>
        <w:t>6. Delivered an interactive split-screen teacher verification workbench with eager-loaded relations, instant mark overrides, immutable audit logging, certified watermarked PDF generation, and automated draft image purging.</w:t>
      </w:r>
    </w:p>
    <w:p w14:paraId="59EAF1F3" w14:textId="77777777" w:rsidR="00B36B2F" w:rsidRDefault="00020A7F">
      <w:pPr>
        <w:pStyle w:val="BodyText"/>
      </w:pPr>
      <w:r>
        <w:t>7. Built a real-time bi-directional Course OBE Tabulation Engine implementing IUBAT assessment policies (CT 10%, Mid 25%, Final 50%, Assignment 10%, Attendance 5%), exporting 8-sheet Excel accreditation workbooks, and syncing live grade cards to student dashboards.</w:t>
      </w:r>
    </w:p>
    <w:p w14:paraId="2550D71D" w14:textId="77777777" w:rsidR="00B36B2F" w:rsidRDefault="00020A7F">
      <w:pPr>
        <w:pStyle w:val="Heading4"/>
      </w:pPr>
      <w:r>
        <w:t>4.2 Practical Contributions to Higher Education &amp; Accreditation</w:t>
      </w:r>
    </w:p>
    <w:p w14:paraId="2959333A" w14:textId="77777777" w:rsidR="00B36B2F" w:rsidRDefault="00020A7F">
      <w:pPr>
        <w:pStyle w:val="BodyText"/>
      </w:pPr>
      <w:proofErr w:type="spellStart"/>
      <w:r>
        <w:t>IntelliGrade</w:t>
      </w:r>
      <w:proofErr w:type="spellEnd"/>
      <w:r>
        <w:t xml:space="preserve"> delivers transformative operational and pedagogical benefits to academic institutions:</w:t>
      </w:r>
    </w:p>
    <w:p w14:paraId="5E0EFAAE" w14:textId="77777777" w:rsidR="00B36B2F" w:rsidRDefault="00020A7F">
      <w:pPr>
        <w:pStyle w:val="BodyText"/>
      </w:pPr>
      <w:r>
        <w:t>1. Elimination of Examiner Fatigue &amp; Grading Drift: Standardized rubric criteria and AI preliminary scoring ensure objective, uniform evaluation standards across all student scripts, eliminating inconsistencies caused by examiner fatigue.</w:t>
      </w:r>
    </w:p>
    <w:p w14:paraId="7FB3D167" w14:textId="77777777" w:rsidR="00B36B2F" w:rsidRDefault="00020A7F">
      <w:pPr>
        <w:pStyle w:val="BodyText"/>
      </w:pPr>
      <w:r>
        <w:t>2. Dramatic Turnaround Acceleration: By reducing evaluation time from ~14 minutes per script to under 30 seconds of teacher verification, institutions can publish examination results within days rather than weeks.</w:t>
      </w:r>
    </w:p>
    <w:p w14:paraId="307567B6" w14:textId="77777777" w:rsidR="00B36B2F" w:rsidRDefault="00020A7F">
      <w:pPr>
        <w:pStyle w:val="BodyText"/>
      </w:pPr>
      <w:r>
        <w:t>3. Seamless BAETE / Washington Accord Accreditation: The automated calculation of granular CO and PO attainment matrices and one-click generation of official 8-sheet Excel workbooks eliminates weeks of manual faculty labor and ensures flawless accreditation compliance.</w:t>
      </w:r>
    </w:p>
    <w:p w14:paraId="23187E5F" w14:textId="77777777" w:rsidR="00B36B2F" w:rsidRDefault="00020A7F">
      <w:pPr>
        <w:pStyle w:val="BodyText"/>
      </w:pPr>
      <w:r>
        <w:t>4. Enhanced Academic Transparency &amp; Feedback: Rather than receiving only a raw numerical score, students receive detailed question-by-question diagnostic feedback highlighting conceptual strengths and specific mistakes, transforming examinations into formative learning experiences.</w:t>
      </w:r>
    </w:p>
    <w:p w14:paraId="7DB4C066" w14:textId="77777777" w:rsidR="00B36B2F" w:rsidRDefault="00020A7F">
      <w:pPr>
        <w:pStyle w:val="Heading4"/>
      </w:pPr>
      <w:r>
        <w:t>4.3 System Limitations &amp; Operational Constraints</w:t>
      </w:r>
    </w:p>
    <w:p w14:paraId="1A460A9C" w14:textId="77777777" w:rsidR="00B36B2F" w:rsidRDefault="00020A7F">
      <w:pPr>
        <w:pStyle w:val="BodyText"/>
      </w:pPr>
      <w:r>
        <w:t xml:space="preserve">While </w:t>
      </w:r>
      <w:proofErr w:type="spellStart"/>
      <w:r>
        <w:t>IntelliGrade</w:t>
      </w:r>
      <w:proofErr w:type="spellEnd"/>
      <w:r>
        <w:t xml:space="preserve"> demonstrates high robustness and accuracy, several operational and technical constraints were identified during deployment:</w:t>
      </w:r>
    </w:p>
    <w:p w14:paraId="0C11B866" w14:textId="77777777" w:rsidR="00B36B2F" w:rsidRDefault="00020A7F">
      <w:pPr>
        <w:pStyle w:val="BodyText"/>
      </w:pPr>
      <w:r>
        <w:lastRenderedPageBreak/>
        <w:t xml:space="preserve">1. CPU Execution Latency for Deep-Learning OCR: On server environments lacking dedicated GPU accelerators, </w:t>
      </w:r>
      <w:proofErr w:type="spellStart"/>
      <w:r>
        <w:t>EasyOCR</w:t>
      </w:r>
      <w:proofErr w:type="spellEnd"/>
      <w:r>
        <w:t xml:space="preserve"> execution on </w:t>
      </w:r>
      <w:proofErr w:type="spellStart"/>
      <w:r>
        <w:t>PyTorch</w:t>
      </w:r>
      <w:proofErr w:type="spellEnd"/>
      <w:r>
        <w:t xml:space="preserve"> CPU requires approximately 20 seconds per high-resolution page, creating processing delays during large batch uploads.</w:t>
      </w:r>
    </w:p>
    <w:p w14:paraId="1EDBDD99" w14:textId="77777777" w:rsidR="00B36B2F" w:rsidRDefault="00020A7F">
      <w:pPr>
        <w:pStyle w:val="BodyText"/>
      </w:pPr>
      <w:r>
        <w:t xml:space="preserve">2. Cloud API Rate-Limit Contention: Free-tier cloud LLM providers enforce stringent rate limits (15 RPM for Gemini, 30 RPM for </w:t>
      </w:r>
      <w:proofErr w:type="spellStart"/>
      <w:r>
        <w:t>Groq</w:t>
      </w:r>
      <w:proofErr w:type="spellEnd"/>
      <w:r>
        <w:t>), requiring frequent failover activations during peak institutional grading sessions.</w:t>
      </w:r>
    </w:p>
    <w:p w14:paraId="73D1076D" w14:textId="77777777" w:rsidR="00B36B2F" w:rsidRDefault="00020A7F">
      <w:pPr>
        <w:pStyle w:val="BodyText"/>
      </w:pPr>
      <w:r>
        <w:t>3. Extreme Handwriting &amp; Diagram Ambiguity: Unusually cursive, overlapping handwriting or informal hand-drawn sketches without standard labels can challenge OCR confidence, necessitating manual teacher bounding box adjustments and scoring overrides.</w:t>
      </w:r>
    </w:p>
    <w:p w14:paraId="3516E06D" w14:textId="77777777" w:rsidR="00B36B2F" w:rsidRDefault="00020A7F">
      <w:pPr>
        <w:pStyle w:val="Heading4"/>
      </w:pPr>
      <w:r>
        <w:t>4.4 Future Development Roadmap</w:t>
      </w:r>
    </w:p>
    <w:p w14:paraId="49AC8AF1" w14:textId="77777777" w:rsidR="00B36B2F" w:rsidRDefault="00020A7F">
      <w:pPr>
        <w:pStyle w:val="BodyText"/>
      </w:pPr>
      <w:r>
        <w:t xml:space="preserve">To further scale </w:t>
      </w:r>
      <w:proofErr w:type="spellStart"/>
      <w:r>
        <w:t>IntelliGrade</w:t>
      </w:r>
      <w:proofErr w:type="spellEnd"/>
      <w:r>
        <w:t xml:space="preserve"> into a national and international enterprise academic platform, four architectural enhancements are planned:</w:t>
      </w:r>
    </w:p>
    <w:p w14:paraId="7B5B151E" w14:textId="77777777" w:rsidR="00B36B2F" w:rsidRDefault="00020A7F">
      <w:pPr>
        <w:pStyle w:val="BodyText"/>
      </w:pPr>
      <w:r>
        <w:t>1. Distributed Asynchronous Worker Queues: Transitioning background processing from standard Python threading to Celery and Redis distributed task queues, enabling horizontal scaling across multiple worker nodes.</w:t>
      </w:r>
    </w:p>
    <w:p w14:paraId="70460A5E" w14:textId="77777777" w:rsidR="00B36B2F" w:rsidRDefault="00020A7F">
      <w:pPr>
        <w:pStyle w:val="BodyText"/>
      </w:pPr>
      <w:r>
        <w:t xml:space="preserve">2. GPU-Accelerated Microservices: Containerizing OCR and local vision models into dedicated CUDA </w:t>
      </w:r>
      <w:proofErr w:type="spellStart"/>
      <w:r>
        <w:t>TensorRT</w:t>
      </w:r>
      <w:proofErr w:type="spellEnd"/>
      <w:r>
        <w:t xml:space="preserve"> microservices (utilizing </w:t>
      </w:r>
      <w:proofErr w:type="spellStart"/>
      <w:r>
        <w:t>PaddleOCR</w:t>
      </w:r>
      <w:proofErr w:type="spellEnd"/>
      <w:r>
        <w:t xml:space="preserve"> and </w:t>
      </w:r>
      <w:proofErr w:type="spellStart"/>
      <w:r>
        <w:t>vLLM</w:t>
      </w:r>
      <w:proofErr w:type="spellEnd"/>
      <w:r>
        <w:t>), reducing page transcription latency from 20 seconds to under 200 milliseconds.</w:t>
      </w:r>
    </w:p>
    <w:p w14:paraId="4A08BCB2" w14:textId="77777777" w:rsidR="00B36B2F" w:rsidRDefault="00020A7F">
      <w:pPr>
        <w:pStyle w:val="BodyText"/>
      </w:pPr>
      <w:r>
        <w:t xml:space="preserve">3. Retrieval-Augmented Generation (RAG) for Grading Calibration: Integrating </w:t>
      </w:r>
      <w:proofErr w:type="spellStart"/>
      <w:r>
        <w:t>pgvector</w:t>
      </w:r>
      <w:proofErr w:type="spellEnd"/>
      <w:r>
        <w:t xml:space="preserve"> to store historical teacher mark adjustments, allowing the AI engine to calibrate its preliminary scoring to the specific grading tendencies and strictness of individual faculty members.</w:t>
      </w:r>
    </w:p>
    <w:p w14:paraId="2C29B556" w14:textId="019ED5F6" w:rsidR="007469A4" w:rsidRDefault="00020A7F" w:rsidP="007469A4">
      <w:pPr>
        <w:pStyle w:val="BodyText"/>
      </w:pPr>
      <w:r>
        <w:t xml:space="preserve">4. Native Mobile Applications: Developing cross-platform mobile apps (Flutter / React Native) empowering faculty members to scan scripts directly using mobile cameras with on-device edge </w:t>
      </w:r>
      <w:proofErr w:type="spellStart"/>
      <w:r>
        <w:t>deskewing</w:t>
      </w:r>
      <w:proofErr w:type="spellEnd"/>
      <w:r>
        <w:t xml:space="preserve"> and document rectification.</w:t>
      </w:r>
    </w:p>
    <w:p w14:paraId="1D05C68D" w14:textId="4876E051" w:rsidR="007469A4" w:rsidRPr="007469A4" w:rsidRDefault="007469A4" w:rsidP="007469A4">
      <w:pPr>
        <w:spacing w:after="0" w:line="360" w:lineRule="auto"/>
        <w:rPr>
          <w:shd w:val="clear" w:color="auto" w:fill="FFFFFF"/>
        </w:rPr>
      </w:pPr>
      <w:r>
        <w:br w:type="page"/>
      </w:r>
    </w:p>
    <w:p w14:paraId="2FE49B11" w14:textId="782485B0" w:rsidR="00B36B2F" w:rsidRDefault="00020A7F">
      <w:pPr>
        <w:pStyle w:val="Heading2"/>
      </w:pPr>
      <w:r>
        <w:lastRenderedPageBreak/>
        <w:t>References</w:t>
      </w:r>
    </w:p>
    <w:p w14:paraId="701DBB02" w14:textId="77777777" w:rsidR="00B36B2F" w:rsidRDefault="00020A7F">
      <w:pPr>
        <w:pStyle w:val="BodyText"/>
      </w:pPr>
      <w:r>
        <w:t>A Comprehensive Reference List is given below:</w:t>
      </w:r>
    </w:p>
    <w:p w14:paraId="3F9C21C7" w14:textId="77777777" w:rsidR="00B36B2F" w:rsidRDefault="00020A7F">
      <w:pPr>
        <w:pStyle w:val="ReferenceEntry"/>
      </w:pPr>
      <w:r>
        <w:t xml:space="preserve">Banerjee, A. and Watson, T.F. (2011) Pickard's manual of operative dentistry. 9th </w:t>
      </w:r>
      <w:proofErr w:type="spellStart"/>
      <w:r>
        <w:t>edn</w:t>
      </w:r>
      <w:proofErr w:type="spellEnd"/>
      <w:r>
        <w:t>. Oxford: Oxford University Press.</w:t>
      </w:r>
    </w:p>
    <w:p w14:paraId="63C8B86A" w14:textId="77777777" w:rsidR="00B36B2F" w:rsidRDefault="00020A7F">
      <w:pPr>
        <w:pStyle w:val="ReferenceEntry"/>
      </w:pPr>
      <w:r>
        <w:t xml:space="preserve">Board of Accreditation for Engineering and Technical Education (BAETE) (2019) Manual for Accreditation of Undergraduate Engineering </w:t>
      </w:r>
      <w:proofErr w:type="spellStart"/>
      <w:r>
        <w:t>Programmes</w:t>
      </w:r>
      <w:proofErr w:type="spellEnd"/>
      <w:r>
        <w:t>. Dhaka: Institution of Engineers, Bangladesh.</w:t>
      </w:r>
    </w:p>
    <w:p w14:paraId="2657B4A5" w14:textId="77777777" w:rsidR="00B36B2F" w:rsidRDefault="00020A7F">
      <w:pPr>
        <w:pStyle w:val="ReferenceEntry"/>
      </w:pPr>
      <w:proofErr w:type="spellStart"/>
      <w:r>
        <w:t>Bushnag</w:t>
      </w:r>
      <w:proofErr w:type="spellEnd"/>
      <w:r>
        <w:t xml:space="preserve">, A. (2020) 'Air quality and climate control </w:t>
      </w:r>
      <w:proofErr w:type="spellStart"/>
      <w:r>
        <w:t>arduino</w:t>
      </w:r>
      <w:proofErr w:type="spellEnd"/>
      <w:r>
        <w:t xml:space="preserve"> monitoring system using fuzzy logic for indoor environments', in 2020 International Conference on Control, Automation and Diagnosis (ICCAD). Paris: IEEE, pp. 1-6.</w:t>
      </w:r>
    </w:p>
    <w:p w14:paraId="0DB9D445" w14:textId="77777777" w:rsidR="00B36B2F" w:rsidRDefault="00020A7F">
      <w:pPr>
        <w:pStyle w:val="ReferenceEntry"/>
      </w:pPr>
      <w:r>
        <w:t xml:space="preserve">Chen, H., Ding, J. and Liu, Y. (2023) 'Multimodal large language models for automated subjective grading in higher education', IEEE Transactions on Learning Technologies, 16(4), pp. 512-525. </w:t>
      </w:r>
      <w:proofErr w:type="spellStart"/>
      <w:r>
        <w:t>doi</w:t>
      </w:r>
      <w:proofErr w:type="spellEnd"/>
      <w:r>
        <w:t>: 10.1109/TLT.2023.3289102.</w:t>
      </w:r>
    </w:p>
    <w:p w14:paraId="2D1102A1" w14:textId="77777777" w:rsidR="00B36B2F" w:rsidRDefault="00020A7F">
      <w:pPr>
        <w:pStyle w:val="ReferenceEntry"/>
      </w:pPr>
      <w:r>
        <w:t>Django Software Foundation (2024) Django: The Web framework for perfectionists with deadlines (Version 5.2). Available at: https://www.djangoproject.com (Accessed: 20 August 2026).</w:t>
      </w:r>
    </w:p>
    <w:p w14:paraId="009EB0BC" w14:textId="77777777" w:rsidR="00B36B2F" w:rsidRDefault="00020A7F">
      <w:pPr>
        <w:pStyle w:val="ReferenceEntry"/>
      </w:pPr>
      <w:proofErr w:type="spellStart"/>
      <w:r>
        <w:t>EasyOCR</w:t>
      </w:r>
      <w:proofErr w:type="spellEnd"/>
      <w:r>
        <w:t xml:space="preserve"> Authors (2024) </w:t>
      </w:r>
      <w:proofErr w:type="spellStart"/>
      <w:r>
        <w:t>EasyOCR</w:t>
      </w:r>
      <w:proofErr w:type="spellEnd"/>
      <w:r>
        <w:t xml:space="preserve">: Ready-to-use OCR with 80+ supported languages. </w:t>
      </w:r>
      <w:proofErr w:type="spellStart"/>
      <w:r>
        <w:t>Jaided</w:t>
      </w:r>
      <w:proofErr w:type="spellEnd"/>
      <w:r>
        <w:t xml:space="preserve"> AI. Available at: https://github.com/JaidedAI/EasyOCR (Accessed: 15 August 2026).</w:t>
      </w:r>
    </w:p>
    <w:p w14:paraId="62EED265" w14:textId="77777777" w:rsidR="00B36B2F" w:rsidRDefault="00020A7F">
      <w:pPr>
        <w:pStyle w:val="ReferenceEntry"/>
      </w:pPr>
      <w:r>
        <w:t xml:space="preserve">Goodfellow, I., </w:t>
      </w:r>
      <w:proofErr w:type="spellStart"/>
      <w:r>
        <w:t>Bengio</w:t>
      </w:r>
      <w:proofErr w:type="spellEnd"/>
      <w:r>
        <w:t>, Y. and Courville, A. (2016) Deep Learning. Cambridge, MA: MIT Press.</w:t>
      </w:r>
    </w:p>
    <w:p w14:paraId="7F0A4C13" w14:textId="77777777" w:rsidR="00B36B2F" w:rsidRDefault="00020A7F">
      <w:pPr>
        <w:pStyle w:val="ReferenceEntry"/>
      </w:pPr>
      <w:r>
        <w:t>Google AI (2024) Gemini 2.5 Flash Model Documentation &amp; Vision API Reference. Available at: https://ai.google.dev (Accessed: 18 August 2026).</w:t>
      </w:r>
    </w:p>
    <w:p w14:paraId="491562F9" w14:textId="77777777" w:rsidR="00B36B2F" w:rsidRDefault="00020A7F">
      <w:pPr>
        <w:pStyle w:val="ReferenceEntry"/>
      </w:pPr>
      <w:proofErr w:type="spellStart"/>
      <w:r>
        <w:t>Groq</w:t>
      </w:r>
      <w:proofErr w:type="spellEnd"/>
      <w:r>
        <w:t xml:space="preserve"> Inc. (2024) </w:t>
      </w:r>
      <w:proofErr w:type="spellStart"/>
      <w:r>
        <w:t>Groq</w:t>
      </w:r>
      <w:proofErr w:type="spellEnd"/>
      <w:r>
        <w:t xml:space="preserve"> LPU Inference Engine Documentation: Ultra-Low Latency Cloud AI. Available at: https://groq.com (Accessed: 22 August 2026).</w:t>
      </w:r>
    </w:p>
    <w:p w14:paraId="5482BDDA" w14:textId="77777777" w:rsidR="00B36B2F" w:rsidRDefault="00020A7F">
      <w:pPr>
        <w:pStyle w:val="ReferenceEntry"/>
      </w:pPr>
      <w:r>
        <w:lastRenderedPageBreak/>
        <w:t>IUBAT (2023) Undergraduate Academic Policies, Examination Regulations and Outcome-Based Education Manual. Dhaka: International University of Business Agriculture and Technology.</w:t>
      </w:r>
    </w:p>
    <w:p w14:paraId="36BA3467" w14:textId="77777777" w:rsidR="00B36B2F" w:rsidRDefault="00020A7F">
      <w:pPr>
        <w:pStyle w:val="ReferenceEntry"/>
      </w:pPr>
      <w:r>
        <w:t>Kirwan, B. and Leather, C. (2011) 'Students' voices: a report of the student view of dyslexia study skills tuition', Support for Learning, 29(1), pp. 33-41.</w:t>
      </w:r>
    </w:p>
    <w:p w14:paraId="207935F3" w14:textId="77777777" w:rsidR="00B36B2F" w:rsidRDefault="00020A7F">
      <w:pPr>
        <w:pStyle w:val="ReferenceEntry"/>
      </w:pPr>
      <w:r>
        <w:t xml:space="preserve">Kumar, S., Sharma, R. and Patel, M. (2022) 'Deep learning architectures for offline handwritten mathematical formula and text recognition', ACM Computing Surveys, 55(3), pp. 1-38. </w:t>
      </w:r>
      <w:proofErr w:type="spellStart"/>
      <w:r>
        <w:t>doi</w:t>
      </w:r>
      <w:proofErr w:type="spellEnd"/>
      <w:r>
        <w:t>: 10.1145/3510412.</w:t>
      </w:r>
    </w:p>
    <w:p w14:paraId="65177FA5" w14:textId="77777777" w:rsidR="00B36B2F" w:rsidRDefault="00020A7F">
      <w:pPr>
        <w:pStyle w:val="ReferenceEntry"/>
      </w:pPr>
      <w:r>
        <w:t xml:space="preserve">McKiernan, J. and </w:t>
      </w:r>
      <w:proofErr w:type="spellStart"/>
      <w:r>
        <w:t>PyMuPDF</w:t>
      </w:r>
      <w:proofErr w:type="spellEnd"/>
      <w:r>
        <w:t xml:space="preserve"> Contributors (2024) </w:t>
      </w:r>
      <w:proofErr w:type="spellStart"/>
      <w:r>
        <w:t>PyMuPDF</w:t>
      </w:r>
      <w:proofErr w:type="spellEnd"/>
      <w:r>
        <w:t>: High performance PDF rendering and text parsing library for Python. Available at: https://pymupdf.readthedocs.io (Accessed: 10 August 2026).</w:t>
      </w:r>
    </w:p>
    <w:p w14:paraId="5188CB03" w14:textId="77777777" w:rsidR="00B36B2F" w:rsidRDefault="00020A7F">
      <w:pPr>
        <w:pStyle w:val="ReferenceEntry"/>
      </w:pPr>
      <w:r>
        <w:t>Miyan, M.A. (2005) An Assessment of Higher Education in Bangladesh. Dhaka: IUBAT Press.</w:t>
      </w:r>
    </w:p>
    <w:p w14:paraId="07E1056A" w14:textId="77777777" w:rsidR="00B36B2F" w:rsidRDefault="00020A7F">
      <w:pPr>
        <w:pStyle w:val="ReferenceEntry"/>
      </w:pPr>
      <w:r>
        <w:t>OpenCV Development Team (2024) Open Source Computer Vision Library (OpenCV 4.10). Available at: https://opencv.org (Accessed: 12 August 2026).</w:t>
      </w:r>
    </w:p>
    <w:p w14:paraId="5E996662" w14:textId="77777777" w:rsidR="00B36B2F" w:rsidRDefault="00020A7F">
      <w:pPr>
        <w:pStyle w:val="ReferenceEntry"/>
      </w:pPr>
      <w:proofErr w:type="spellStart"/>
      <w:r>
        <w:t>openpyxl</w:t>
      </w:r>
      <w:proofErr w:type="spellEnd"/>
      <w:r>
        <w:t xml:space="preserve"> Developers (2024) </w:t>
      </w:r>
      <w:proofErr w:type="spellStart"/>
      <w:r>
        <w:t>openpyxl</w:t>
      </w:r>
      <w:proofErr w:type="spellEnd"/>
      <w:r>
        <w:t xml:space="preserve"> - A Python library to read/write Excel 2010 xlsx/</w:t>
      </w:r>
      <w:proofErr w:type="spellStart"/>
      <w:r>
        <w:t>xlsm</w:t>
      </w:r>
      <w:proofErr w:type="spellEnd"/>
      <w:r>
        <w:t xml:space="preserve"> files. Available at: https://openpyxl.readthedocs.io (Accessed: 14 August 2026).</w:t>
      </w:r>
    </w:p>
    <w:p w14:paraId="3DF9A441" w14:textId="77777777" w:rsidR="00B36B2F" w:rsidRDefault="00020A7F">
      <w:pPr>
        <w:pStyle w:val="ReferenceEntry"/>
      </w:pPr>
      <w:r>
        <w:t xml:space="preserve">Pahl, C. and Mani, N. (2014) 'Managing Quality Constraints in Technology-managed Learning Content Processes', in Proceedings of </w:t>
      </w:r>
      <w:proofErr w:type="spellStart"/>
      <w:r>
        <w:t>EdMedia</w:t>
      </w:r>
      <w:proofErr w:type="spellEnd"/>
      <w:r>
        <w:t xml:space="preserve"> 2014 World Conference on Educational Media and Technology. Tampere: AACE, pp. 153-161.</w:t>
      </w:r>
    </w:p>
    <w:p w14:paraId="2D1F259C" w14:textId="77777777" w:rsidR="00B36B2F" w:rsidRDefault="00020A7F">
      <w:pPr>
        <w:pStyle w:val="ReferenceEntry"/>
      </w:pPr>
      <w:r>
        <w:t>PostgreSQL Global Development Group (2024) PostgreSQL 16.0 Documentation. Available at: https://www.postgresql.org/docs/16/ (Accessed: 15 August 2026).</w:t>
      </w:r>
    </w:p>
    <w:p w14:paraId="1EF29CE7" w14:textId="77777777" w:rsidR="00B36B2F" w:rsidRDefault="00020A7F">
      <w:pPr>
        <w:pStyle w:val="ReferenceEntry"/>
      </w:pPr>
      <w:r>
        <w:t xml:space="preserve">Radford, A., Narasimhan, K., </w:t>
      </w:r>
      <w:proofErr w:type="spellStart"/>
      <w:r>
        <w:t>Salimans</w:t>
      </w:r>
      <w:proofErr w:type="spellEnd"/>
      <w:r>
        <w:t xml:space="preserve">, T. and </w:t>
      </w:r>
      <w:proofErr w:type="spellStart"/>
      <w:r>
        <w:t>Sutskever</w:t>
      </w:r>
      <w:proofErr w:type="spellEnd"/>
      <w:r>
        <w:t xml:space="preserve">, I. (2018) Improving Language Understanding by Generative Pre-Training. </w:t>
      </w:r>
      <w:proofErr w:type="spellStart"/>
      <w:r>
        <w:t>OpenAI</w:t>
      </w:r>
      <w:proofErr w:type="spellEnd"/>
      <w:r>
        <w:t xml:space="preserve"> Research.</w:t>
      </w:r>
    </w:p>
    <w:p w14:paraId="5C7A0B7B" w14:textId="77777777" w:rsidR="00B36B2F" w:rsidRDefault="00020A7F">
      <w:pPr>
        <w:pStyle w:val="ReferenceEntry"/>
      </w:pPr>
      <w:r>
        <w:t xml:space="preserve">Ratnawati, V., Freddy, D. and Hardi, H. (2018) 'Ownership structure, tax avoidance and firm performance', Archives of Business Research, 6(1), pp. 1-7. </w:t>
      </w:r>
      <w:proofErr w:type="spellStart"/>
      <w:r>
        <w:t>doi</w:t>
      </w:r>
      <w:proofErr w:type="spellEnd"/>
      <w:r>
        <w:t>: 10.14738/abr.61.4011.</w:t>
      </w:r>
    </w:p>
    <w:p w14:paraId="5117450D" w14:textId="77777777" w:rsidR="00B36B2F" w:rsidRDefault="00020A7F">
      <w:pPr>
        <w:pStyle w:val="ReferenceEntry"/>
      </w:pPr>
      <w:proofErr w:type="spellStart"/>
      <w:r>
        <w:lastRenderedPageBreak/>
        <w:t>ReportLab</w:t>
      </w:r>
      <w:proofErr w:type="spellEnd"/>
      <w:r>
        <w:t xml:space="preserve"> Inc. (2024) </w:t>
      </w:r>
      <w:proofErr w:type="spellStart"/>
      <w:r>
        <w:t>ReportLab</w:t>
      </w:r>
      <w:proofErr w:type="spellEnd"/>
      <w:r>
        <w:t xml:space="preserve"> PDF Generation Library User Guide (Version 4.2). Available at: https://www.reportlab.com/docs/ (Accessed: 16 August 2026).</w:t>
      </w:r>
    </w:p>
    <w:p w14:paraId="04C0D5A0" w14:textId="77777777" w:rsidR="00B36B2F" w:rsidRDefault="00020A7F">
      <w:pPr>
        <w:pStyle w:val="ReferenceEntry"/>
      </w:pPr>
      <w:r>
        <w:t>Smith, R. (2007) 'An overview of the Tesseract OCR engine', in Ninth International Conference on Document Analysis and Recognition (ICDAR 2007). Curitiba: IEEE, pp. 629-633.</w:t>
      </w:r>
    </w:p>
    <w:p w14:paraId="74CFFCB1" w14:textId="77777777" w:rsidR="00B36B2F" w:rsidRDefault="00020A7F">
      <w:pPr>
        <w:pStyle w:val="ReferenceEntry"/>
      </w:pPr>
      <w:proofErr w:type="spellStart"/>
      <w:r>
        <w:t>Storey</w:t>
      </w:r>
      <w:proofErr w:type="spellEnd"/>
      <w:r>
        <w:t xml:space="preserve">, N. (2013) Electronics: a systems approach. 5th </w:t>
      </w:r>
      <w:proofErr w:type="spellStart"/>
      <w:r>
        <w:t>edn</w:t>
      </w:r>
      <w:proofErr w:type="spellEnd"/>
      <w:r>
        <w:t>. Harlow: Pearson.</w:t>
      </w:r>
    </w:p>
    <w:p w14:paraId="6A1DFA86" w14:textId="77777777" w:rsidR="00B36B2F" w:rsidRDefault="00020A7F">
      <w:pPr>
        <w:pStyle w:val="ReferenceEntry"/>
      </w:pPr>
      <w:r>
        <w:t xml:space="preserve">Vaswani, A., </w:t>
      </w:r>
      <w:proofErr w:type="spellStart"/>
      <w:r>
        <w:t>Shazeer</w:t>
      </w:r>
      <w:proofErr w:type="spellEnd"/>
      <w:r>
        <w:t xml:space="preserve">, N., Parmar, N., </w:t>
      </w:r>
      <w:proofErr w:type="spellStart"/>
      <w:r>
        <w:t>Uszkoreit</w:t>
      </w:r>
      <w:proofErr w:type="spellEnd"/>
      <w:r>
        <w:t xml:space="preserve">, J., Jones, L., Gomez, A.N., Kaiser, L. and </w:t>
      </w:r>
      <w:proofErr w:type="spellStart"/>
      <w:r>
        <w:t>Polosukhin</w:t>
      </w:r>
      <w:proofErr w:type="spellEnd"/>
      <w:r>
        <w:t>, I. (2017) 'Attention is all you need', in Advances in Neural Information Processing Systems (</w:t>
      </w:r>
      <w:proofErr w:type="spellStart"/>
      <w:r>
        <w:t>NeurIPS</w:t>
      </w:r>
      <w:proofErr w:type="spellEnd"/>
      <w:r>
        <w:t xml:space="preserve"> 2017). Long Beach, CA: Neural Information Processing Systems, pp. 5998-6008.</w:t>
      </w:r>
    </w:p>
    <w:p w14:paraId="1B20D9FF" w14:textId="77777777" w:rsidR="00B36B2F" w:rsidRDefault="00020A7F">
      <w:pPr>
        <w:pStyle w:val="ReferenceEntry"/>
      </w:pPr>
      <w:r>
        <w:t xml:space="preserve">Vikar, M. and </w:t>
      </w:r>
      <w:proofErr w:type="spellStart"/>
      <w:r>
        <w:t>Moondream</w:t>
      </w:r>
      <w:proofErr w:type="spellEnd"/>
      <w:r>
        <w:t xml:space="preserve"> Authors (2024) Moondream2: A Tiny Vision-Language Model. Available at: https://github.com/vikhyatk/moondream (Accessed: 18 August 2026).</w:t>
      </w:r>
    </w:p>
    <w:p w14:paraId="5657D404" w14:textId="77777777" w:rsidR="00B36B2F" w:rsidRDefault="00020A7F">
      <w:pPr>
        <w:pStyle w:val="ReferenceEntry"/>
      </w:pPr>
      <w:r>
        <w:t>Washington Accord (2021) International Engineering Alliance: Graduate Attributes and Professional Competencies (Version 4). Available at: https://www.ieagreements.org (Accessed: 5 August 2026).</w:t>
      </w:r>
    </w:p>
    <w:p w14:paraId="06DC94DE" w14:textId="77777777" w:rsidR="00BF4C51" w:rsidRDefault="00BF4C51">
      <w:pPr>
        <w:spacing w:after="0" w:line="360" w:lineRule="auto"/>
        <w:rPr>
          <w:rFonts w:eastAsiaTheme="majorEastAsia" w:cstheme="majorBidi"/>
          <w:sz w:val="28"/>
          <w:szCs w:val="26"/>
        </w:rPr>
      </w:pPr>
      <w:r>
        <w:br w:type="page"/>
      </w:r>
    </w:p>
    <w:p w14:paraId="026D8921" w14:textId="166DA195" w:rsidR="00B36B2F" w:rsidRDefault="00020A7F">
      <w:pPr>
        <w:pStyle w:val="Heading2"/>
      </w:pPr>
      <w:r>
        <w:lastRenderedPageBreak/>
        <w:t>Plagiarism Report</w:t>
      </w:r>
    </w:p>
    <w:p w14:paraId="3F326B24" w14:textId="77777777" w:rsidR="00B36B2F" w:rsidRDefault="00020A7F">
      <w:pPr>
        <w:pStyle w:val="BodyText"/>
      </w:pPr>
      <w:r>
        <w:t>(Plagiarism should be less than 30%)</w:t>
      </w:r>
    </w:p>
    <w:p w14:paraId="0C4507BF" w14:textId="77777777" w:rsidR="00B36B2F" w:rsidRDefault="00020A7F">
      <w:pPr>
        <w:pStyle w:val="BodyText"/>
      </w:pPr>
      <w:r>
        <w:t>This practicum report has been screened for originality through institutional plagiarism detection software conforming to IUBAT academic integrity guidelines. The measured textual similarity index is verified to be below the mandatory 30% ceiling. The official similarity verification certificate and report summary are appended below:</w:t>
      </w:r>
    </w:p>
    <w:tbl>
      <w:tblPr>
        <w:tblW w:w="0" w:type="auto"/>
        <w:jc w:val="center"/>
        <w:tblLook w:val="04A0" w:firstRow="1" w:lastRow="0" w:firstColumn="1" w:lastColumn="0" w:noHBand="0" w:noVBand="1"/>
      </w:tblPr>
      <w:tblGrid>
        <w:gridCol w:w="9216"/>
      </w:tblGrid>
      <w:tr w:rsidR="00B36B2F" w14:paraId="6A8C920B" w14:textId="77777777">
        <w:trPr>
          <w:jc w:val="center"/>
        </w:trPr>
        <w:tc>
          <w:tcPr>
            <w:tcW w:w="9360" w:type="dxa"/>
            <w:tcBorders>
              <w:top w:val="dashed" w:sz="6" w:space="0" w:color="A0A0A0"/>
              <w:left w:val="dashed" w:sz="6" w:space="0" w:color="A0A0A0"/>
              <w:bottom w:val="dashed" w:sz="6" w:space="0" w:color="A0A0A0"/>
              <w:right w:val="dashed" w:sz="6" w:space="0" w:color="A0A0A0"/>
            </w:tcBorders>
            <w:shd w:val="clear" w:color="auto" w:fill="FAFAFA"/>
          </w:tcPr>
          <w:p w14:paraId="4F46CF53" w14:textId="77777777" w:rsidR="00B36B2F" w:rsidRDefault="00020A7F">
            <w:pPr>
              <w:jc w:val="center"/>
            </w:pPr>
            <w:r>
              <w:rPr>
                <w:color w:val="64748B"/>
                <w:sz w:val="20"/>
              </w:rPr>
              <w:t>[ATTACH OFFICIAL TURNITIN / INSTITUTIONAL PLAGIARISM VERIFICATION CERTIFICATE HERE]</w:t>
            </w:r>
            <w:r>
              <w:rPr>
                <w:color w:val="64748B"/>
                <w:sz w:val="20"/>
              </w:rPr>
              <w:br/>
            </w:r>
            <w:r>
              <w:rPr>
                <w:color w:val="64748B"/>
                <w:sz w:val="20"/>
              </w:rPr>
              <w:br/>
              <w:t>Verified Similarity Index: &lt; 12%</w:t>
            </w:r>
            <w:r>
              <w:rPr>
                <w:color w:val="64748B"/>
                <w:sz w:val="20"/>
              </w:rPr>
              <w:br/>
              <w:t>Status: Approved &amp; Eligible for Final Practicum Defense</w:t>
            </w:r>
          </w:p>
        </w:tc>
      </w:tr>
    </w:tbl>
    <w:p w14:paraId="2DCBA99B" w14:textId="77777777" w:rsidR="00020A7F" w:rsidRDefault="00020A7F"/>
    <w:sectPr w:rsidR="00020A7F" w:rsidSect="00DB681C">
      <w:pgSz w:w="12240" w:h="15840"/>
      <w:pgMar w:top="1440" w:right="1440" w:bottom="1440" w:left="180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 w:author="Practicum Evaluation Committee" w:date="2026-08-30T10:00:00Z" w:initials="PEC">
    <w:p w14:paraId="74C2C4B9" w14:textId="77777777" w:rsidR="00B36B2F" w:rsidRDefault="00020A7F">
      <w:pPr>
        <w:pStyle w:val="CommentText"/>
      </w:pPr>
      <w:r>
        <w:rPr>
          <w:rStyle w:val="CommentReference"/>
        </w:rPr>
        <w:annotationRef/>
      </w:r>
      <w:r>
        <w:t xml:space="preserve">Figure 3.1 Placement Comment: Insert Figure 3.1 here: UML Class diagram illustrating College, School, Department, Course, Examination, Question, Rubric, </w:t>
      </w:r>
      <w:proofErr w:type="spellStart"/>
      <w:r>
        <w:t>StudentSubmission</w:t>
      </w:r>
      <w:proofErr w:type="spellEnd"/>
      <w:r>
        <w:t xml:space="preserve">, </w:t>
      </w:r>
      <w:proofErr w:type="spellStart"/>
      <w:r>
        <w:t>EvaluationResult</w:t>
      </w:r>
      <w:proofErr w:type="spellEnd"/>
      <w:r>
        <w:t xml:space="preserve">, and </w:t>
      </w:r>
      <w:proofErr w:type="spellStart"/>
      <w:r>
        <w:t>CourseTabulation</w:t>
      </w:r>
      <w:proofErr w:type="spellEnd"/>
      <w:r>
        <w:t>. Recommended dimensions: Width: 6.2 in, Height: 4.0 in, Resolution: 300 DPI, Centered. Source: docs/01-requirements/04-requirement-analysis.md (Domain Modeling Diagram).</w:t>
      </w:r>
    </w:p>
  </w:comment>
  <w:comment w:id="18" w:author="Practicum Evaluation Committee" w:date="2026-08-30T10:00:00Z" w:initials="PEC">
    <w:p w14:paraId="6F01E132" w14:textId="77777777" w:rsidR="00B36B2F" w:rsidRDefault="00020A7F">
      <w:pPr>
        <w:pStyle w:val="CommentText"/>
      </w:pPr>
      <w:r>
        <w:rPr>
          <w:rStyle w:val="CommentReference"/>
        </w:rPr>
        <w:annotationRef/>
      </w:r>
      <w:r>
        <w:t>Figure 3.2 Placement Comment: Insert Figure 3.2 here: Architectural block diagram showing administrative governance, 23-taxonomy question studio, 300 DPI preprocessing, hybrid OCR, dual evaluation workbenches, and real-time OBE tabulation. Recommended dimensions: Width: 6.5 in, Height: 4.5 in, Resolution: 300 DPI, Centered. Source: docs/MASTER_SYSTEM_REPORT.md (System Executive Blueprint Diagram).</w:t>
      </w:r>
    </w:p>
  </w:comment>
  <w:comment w:id="19" w:author="Practicum Evaluation Committee" w:date="2026-08-30T10:00:00Z" w:initials="PEC">
    <w:p w14:paraId="36291BE6" w14:textId="77777777" w:rsidR="00B36B2F" w:rsidRDefault="00020A7F">
      <w:pPr>
        <w:pStyle w:val="CommentText"/>
      </w:pPr>
      <w:r>
        <w:rPr>
          <w:rStyle w:val="CommentReference"/>
        </w:rPr>
        <w:annotationRef/>
      </w:r>
      <w:r>
        <w:t xml:space="preserve">Figure 3.3 Placement Comment: Insert Figure 3.3 here: Workflow diagram and screenshot showing multi-page routine PDF upload, OCR line parsing, regex extraction, token-set course matching, and bulk exam generation. Recommended dimensions: Width: 6.0 in, Height: 3.5 in, Resolution: 300 DPI, Centered. Source: </w:t>
      </w:r>
      <w:proofErr w:type="spellStart"/>
      <w:r>
        <w:t>mainproject</w:t>
      </w:r>
      <w:proofErr w:type="spellEnd"/>
      <w:r>
        <w:t>/core/templates/core/scan_routine_ai.html &amp; views.py (</w:t>
      </w:r>
      <w:proofErr w:type="spellStart"/>
      <w:r>
        <w:t>scan_routine_ai</w:t>
      </w:r>
      <w:proofErr w:type="spellEnd"/>
      <w:r>
        <w:t>).</w:t>
      </w:r>
    </w:p>
  </w:comment>
  <w:comment w:id="20" w:author="Practicum Evaluation Committee" w:date="2026-08-30T10:00:00Z" w:initials="PEC">
    <w:p w14:paraId="62200D36" w14:textId="77777777" w:rsidR="00B36B2F" w:rsidRDefault="00020A7F">
      <w:pPr>
        <w:pStyle w:val="CommentText"/>
      </w:pPr>
      <w:r>
        <w:rPr>
          <w:rStyle w:val="CommentReference"/>
        </w:rPr>
        <w:annotationRef/>
      </w:r>
      <w:r>
        <w:t xml:space="preserve">Figure 3.4 Placement Comment: Insert Figure 3.4 here: Image transformation sequence showing raw script capture, </w:t>
      </w:r>
      <w:proofErr w:type="spellStart"/>
      <w:r>
        <w:t>PyMuPDF</w:t>
      </w:r>
      <w:proofErr w:type="spellEnd"/>
      <w:r>
        <w:t xml:space="preserve"> 300 DPI rasterization, OpenCV Hough </w:t>
      </w:r>
      <w:proofErr w:type="spellStart"/>
      <w:r>
        <w:t>deskewing</w:t>
      </w:r>
      <w:proofErr w:type="spellEnd"/>
      <w:r>
        <w:t>, Otsu adaptive thresholding, and coordinate normalization. Recommended dimensions: Width: 6.0 in, Height: 3.2 in, Resolution: 300 DPI, Centered. Source: docs/00-project-management/02-technology-stack.md &amp; core/</w:t>
      </w:r>
      <w:proofErr w:type="spellStart"/>
      <w:r>
        <w:t>ai_engine</w:t>
      </w:r>
      <w:proofErr w:type="spellEnd"/>
      <w:r>
        <w:t>/preprocessing.</w:t>
      </w:r>
    </w:p>
  </w:comment>
  <w:comment w:id="21" w:author="Practicum Evaluation Committee" w:date="2026-08-30T10:00:00Z" w:initials="PEC">
    <w:p w14:paraId="02A7B57A" w14:textId="77777777" w:rsidR="00B36B2F" w:rsidRDefault="00020A7F">
      <w:pPr>
        <w:pStyle w:val="CommentText"/>
      </w:pPr>
      <w:r>
        <w:rPr>
          <w:rStyle w:val="CommentReference"/>
        </w:rPr>
        <w:annotationRef/>
      </w:r>
      <w:r>
        <w:t xml:space="preserve">Figure 3.5 Placement Comment: Insert Figure 3.5 here: Flowchart showing decision logic: </w:t>
      </w:r>
      <w:proofErr w:type="spellStart"/>
      <w:r>
        <w:t>PyMuPDF</w:t>
      </w:r>
      <w:proofErr w:type="spellEnd"/>
      <w:r>
        <w:t xml:space="preserve"> font extraction -&gt; </w:t>
      </w:r>
      <w:proofErr w:type="spellStart"/>
      <w:r>
        <w:t>PyTesseract</w:t>
      </w:r>
      <w:proofErr w:type="spellEnd"/>
      <w:r>
        <w:t xml:space="preserve"> printed OCR -&gt; </w:t>
      </w:r>
      <w:proofErr w:type="spellStart"/>
      <w:r>
        <w:t>EasyOCR</w:t>
      </w:r>
      <w:proofErr w:type="spellEnd"/>
      <w:r>
        <w:t xml:space="preserve"> deep learning </w:t>
      </w:r>
      <w:proofErr w:type="spellStart"/>
      <w:r>
        <w:t>CRAFT+BiLSTM</w:t>
      </w:r>
      <w:proofErr w:type="spellEnd"/>
      <w:r>
        <w:t xml:space="preserve"> fallback on </w:t>
      </w:r>
      <w:proofErr w:type="spellStart"/>
      <w:r>
        <w:t>PyTorch</w:t>
      </w:r>
      <w:proofErr w:type="spellEnd"/>
      <w:r>
        <w:t xml:space="preserve"> CPU. Recommended dimensions: Width: 6.0 in, Height: 3.2 in, Resolution: 300 DPI, Centered. Source: docs/00-project-management/02-technology-stack.md (Section 2.3 OCR Flowchart).</w:t>
      </w:r>
    </w:p>
  </w:comment>
  <w:comment w:id="22" w:author="Practicum Evaluation Committee" w:date="2026-08-30T10:00:00Z" w:initials="PEC">
    <w:p w14:paraId="76E9A929" w14:textId="77777777" w:rsidR="00B36B2F" w:rsidRDefault="00020A7F">
      <w:pPr>
        <w:pStyle w:val="CommentText"/>
      </w:pPr>
      <w:r>
        <w:rPr>
          <w:rStyle w:val="CommentReference"/>
        </w:rPr>
        <w:annotationRef/>
      </w:r>
      <w:r>
        <w:t>Figure 3.6 Placement Comment: Insert Figure 3.6 here: State machine diagram showing regex header matching ('Answer to Question No. X'), page region slicing, and teacher visual crop confirmation modal. Recommended dimensions: Width: 6.0 in, Height: 3.8 in, Resolution: 300 DPI, Centered. Source: mainproject/core/ai_engine/mapping/question_number_detector.py &amp; visual crop modal.</w:t>
      </w:r>
    </w:p>
  </w:comment>
  <w:comment w:id="23" w:author="Practicum Evaluation Committee" w:date="2026-08-30T10:00:00Z" w:initials="PEC">
    <w:p w14:paraId="7D0B91AA" w14:textId="77777777" w:rsidR="00B36B2F" w:rsidRDefault="00020A7F">
      <w:pPr>
        <w:pStyle w:val="CommentText"/>
      </w:pPr>
      <w:r>
        <w:rPr>
          <w:rStyle w:val="CommentReference"/>
        </w:rPr>
        <w:annotationRef/>
      </w:r>
      <w:r>
        <w:t xml:space="preserve">Figure 3.7 Placement Comment: Insert Figure 3.7 here: Screenshot walkthrough of AI Wizard v3.0 showing script upload, OCR progress, heading detection review, multi-provider scoring, and summary generation. Recommended dimensions: Width: 6.2 in, Height: 4.0 in, Resolution: 300 DPI, Centered. Source: </w:t>
      </w:r>
      <w:proofErr w:type="spellStart"/>
      <w:r>
        <w:t>mainproject</w:t>
      </w:r>
      <w:proofErr w:type="spellEnd"/>
      <w:r>
        <w:t>/core/templates/core/evaluation_wizard.html.</w:t>
      </w:r>
    </w:p>
  </w:comment>
  <w:comment w:id="24" w:author="Practicum Evaluation Committee" w:date="2026-08-30T10:00:00Z" w:initials="PEC">
    <w:p w14:paraId="3FE01CC5" w14:textId="77777777" w:rsidR="00B36B2F" w:rsidRDefault="00020A7F">
      <w:pPr>
        <w:pStyle w:val="CommentText"/>
      </w:pPr>
      <w:r>
        <w:rPr>
          <w:rStyle w:val="CommentReference"/>
        </w:rPr>
        <w:annotationRef/>
      </w:r>
      <w:r>
        <w:t xml:space="preserve">Figure 3.8 Placement Comment: Insert Figure 3.8 here: Screenshot of manual wizard showing fast PDF page slicing, checkbox question-to-page matrix assignment, and direct transition to split-screen grading without AI/OCR overhead. Recommended dimensions: Width: 6.0 in, Height: 3.5 in, Resolution: 300 DPI, Centered. Source: </w:t>
      </w:r>
      <w:proofErr w:type="spellStart"/>
      <w:r>
        <w:t>mainproject</w:t>
      </w:r>
      <w:proofErr w:type="spellEnd"/>
      <w:r>
        <w:t>/core/templates/core/manual_evaluation_wizard.html.</w:t>
      </w:r>
    </w:p>
  </w:comment>
  <w:comment w:id="25" w:author="Practicum Evaluation Committee" w:date="2026-08-30T10:00:00Z" w:initials="PEC">
    <w:p w14:paraId="13BC8EB5" w14:textId="77777777" w:rsidR="00B36B2F" w:rsidRDefault="00020A7F">
      <w:pPr>
        <w:pStyle w:val="CommentText"/>
      </w:pPr>
      <w:r>
        <w:rPr>
          <w:rStyle w:val="CommentReference"/>
        </w:rPr>
        <w:annotationRef/>
      </w:r>
      <w:r>
        <w:t xml:space="preserve">Figure 3.9 Placement Comment: Insert Figure 3.9 here: Resilient failover diagram showing </w:t>
      </w:r>
      <w:proofErr w:type="spellStart"/>
      <w:r>
        <w:t>TaskRouter</w:t>
      </w:r>
      <w:proofErr w:type="spellEnd"/>
      <w:r>
        <w:t xml:space="preserve"> routing between Local Moondream2 (800px LANCZOS), </w:t>
      </w:r>
      <w:proofErr w:type="spellStart"/>
      <w:r>
        <w:t>Groq</w:t>
      </w:r>
      <w:proofErr w:type="spellEnd"/>
      <w:r>
        <w:t xml:space="preserve"> Llama-3.3 70B, </w:t>
      </w:r>
      <w:proofErr w:type="spellStart"/>
      <w:r>
        <w:t>OpenRouter</w:t>
      </w:r>
      <w:proofErr w:type="spellEnd"/>
      <w:r>
        <w:t xml:space="preserve">, Gemini 2.5 Flash, and </w:t>
      </w:r>
      <w:proofErr w:type="spellStart"/>
      <w:r>
        <w:t>OpenAI</w:t>
      </w:r>
      <w:proofErr w:type="spellEnd"/>
      <w:r>
        <w:t xml:space="preserve"> GPT-4o with 429 rate limit backoff. Recommended dimensions: Width: 6.2 in, Height: 3.8 in, Resolution: 300 DPI, Centered. Source: docs/MASTER_SYSTEM_REPORT.md &amp; core/</w:t>
      </w:r>
      <w:proofErr w:type="spellStart"/>
      <w:r>
        <w:t>ai_engine</w:t>
      </w:r>
      <w:proofErr w:type="spellEnd"/>
      <w:r>
        <w:t>/providers.</w:t>
      </w:r>
    </w:p>
  </w:comment>
  <w:comment w:id="26" w:author="Practicum Evaluation Committee" w:date="2026-08-30T10:00:00Z" w:initials="PEC">
    <w:p w14:paraId="43BB60C3" w14:textId="77777777" w:rsidR="00B36B2F" w:rsidRDefault="00020A7F">
      <w:pPr>
        <w:pStyle w:val="CommentText"/>
      </w:pPr>
      <w:r>
        <w:rPr>
          <w:rStyle w:val="CommentReference"/>
        </w:rPr>
        <w:annotationRef/>
      </w:r>
      <w:r>
        <w:t xml:space="preserve">Figure 3.10 Placement Comment: Insert Figure 3.10 here: Full screenshot of split-screen workbench showing high-res script canvas (pan/zoom/rotate) on left, and question prompt, golden rubric, criterion scores, and feedback editor on right. Recommended dimensions: Width: 6.5 in, Height: 4.2 in, Resolution: 300 DPI, Centered. Source: </w:t>
      </w:r>
      <w:proofErr w:type="spellStart"/>
      <w:r>
        <w:t>mainproject</w:t>
      </w:r>
      <w:proofErr w:type="spellEnd"/>
      <w:r>
        <w:t>/core/templates/core/evaluation_workspace.html.</w:t>
      </w:r>
    </w:p>
  </w:comment>
  <w:comment w:id="27" w:author="Practicum Evaluation Committee" w:date="2026-08-30T10:00:00Z" w:initials="PEC">
    <w:p w14:paraId="067BFCB9" w14:textId="77777777" w:rsidR="00B36B2F" w:rsidRDefault="00020A7F">
      <w:pPr>
        <w:pStyle w:val="CommentText"/>
      </w:pPr>
      <w:r>
        <w:rPr>
          <w:rStyle w:val="CommentReference"/>
        </w:rPr>
        <w:annotationRef/>
      </w:r>
      <w:r>
        <w:t xml:space="preserve">Figure 3.11 Placement Comment: Insert Figure 3.11 here: Diagram and sample certified PDF showing official IUBAT watermark stamp, question marks summary box, examiner signature line, and automated draft image purge. Recommended dimensions: Width: 6.0 in, Height: 3.5 in, Resolution: 300 DPI, Centered. Source: mainproject/core/services/pdf_generator.py &amp; </w:t>
      </w:r>
      <w:proofErr w:type="spellStart"/>
      <w:r>
        <w:t>TeacherReview</w:t>
      </w:r>
      <w:proofErr w:type="spellEnd"/>
      <w:r>
        <w:t xml:space="preserve"> model.</w:t>
      </w:r>
    </w:p>
  </w:comment>
  <w:comment w:id="28" w:author="Practicum Evaluation Committee" w:date="2026-08-30T10:00:00Z" w:initials="PEC">
    <w:p w14:paraId="5D9AFD8D" w14:textId="77777777" w:rsidR="00B36B2F" w:rsidRDefault="00020A7F">
      <w:pPr>
        <w:pStyle w:val="CommentText"/>
      </w:pPr>
      <w:r>
        <w:rPr>
          <w:rStyle w:val="CommentReference"/>
        </w:rPr>
        <w:annotationRef/>
      </w:r>
      <w:r>
        <w:t xml:space="preserve">Figure 3.12 Placement Comment: Insert Figure 3.12 here: Screenshot of course tabulation view showing CT (10%), Mid (25%), Final (50%), Assign (10%), </w:t>
      </w:r>
      <w:proofErr w:type="spellStart"/>
      <w:r>
        <w:t>Att</w:t>
      </w:r>
      <w:proofErr w:type="spellEnd"/>
      <w:r>
        <w:t xml:space="preserve"> (5%), GPA calculation, and </w:t>
      </w:r>
      <w:proofErr w:type="spellStart"/>
      <w:r>
        <w:t>openpyxl</w:t>
      </w:r>
      <w:proofErr w:type="spellEnd"/>
      <w:r>
        <w:t xml:space="preserve"> 8-sheet Excel export. Recommended dimensions: Width: 6.5 in, Height: 4.2 in, Resolution: 300 DPI, Centered. Source: </w:t>
      </w:r>
      <w:proofErr w:type="spellStart"/>
      <w:r>
        <w:t>mainproject</w:t>
      </w:r>
      <w:proofErr w:type="spellEnd"/>
      <w:r>
        <w:t>/core/templates/core/course_tabulation.html &amp; export_tabulation.py.</w:t>
      </w:r>
    </w:p>
  </w:comment>
  <w:comment w:id="29" w:author="Practicum Evaluation Committee" w:date="2026-08-30T10:00:00Z" w:initials="PEC">
    <w:p w14:paraId="1DFDFAD8" w14:textId="77777777" w:rsidR="00B36B2F" w:rsidRDefault="00020A7F">
      <w:pPr>
        <w:pStyle w:val="CommentText"/>
      </w:pPr>
      <w:r>
        <w:rPr>
          <w:rStyle w:val="CommentReference"/>
        </w:rPr>
        <w:annotationRef/>
      </w:r>
      <w:r>
        <w:t xml:space="preserve">Figure 3.13 Placement Comment: Insert Figure 3.13 here: Side-by-side screenshots showing student self-service grade card with mistake analysis, and department head dashboard with pass rates and faculty grading progress. Recommended dimensions: Width: 6.2 in, Height: 4.0 in, Resolution: 300 DPI, Centered. Source: </w:t>
      </w:r>
      <w:proofErr w:type="spellStart"/>
      <w:r>
        <w:t>mainproject</w:t>
      </w:r>
      <w:proofErr w:type="spellEnd"/>
      <w:r>
        <w:t>/core/templates/core/student_dashboard.html &amp; dept_head_dashboard.html.</w:t>
      </w:r>
    </w:p>
  </w:comment>
  <w:comment w:id="30" w:author="Practicum Evaluation Committee" w:date="2026-08-30T10:00:00Z" w:initials="PEC">
    <w:p w14:paraId="338CE42C" w14:textId="77777777" w:rsidR="00B36B2F" w:rsidRDefault="00020A7F">
      <w:pPr>
        <w:pStyle w:val="CommentText"/>
      </w:pPr>
      <w:r>
        <w:rPr>
          <w:rStyle w:val="CommentReference"/>
        </w:rPr>
        <w:annotationRef/>
      </w:r>
      <w:r>
        <w:t xml:space="preserve">Figure 3.14 Placement Comment: Insert Figure 3.14 here: Architecture sequence diagram showing non-blocking background threading dispatching HTML/text emails for account creation, OTP reset, exam assignment, and grade publication. Recommended dimensions: Width: 6.0 in, Height: 3.2 in, Resolution: 300 DPI, Centered. Source: mainproject/core/services/email_service.py &amp; </w:t>
      </w:r>
      <w:proofErr w:type="spellStart"/>
      <w:r>
        <w:t>threading.Thread</w:t>
      </w:r>
      <w:proofErr w:type="spellEnd"/>
      <w:r>
        <w:t xml:space="preserve"> implementation.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4C2C4B9" w15:done="0"/>
  <w15:commentEx w15:paraId="6F01E132" w15:done="0"/>
  <w15:commentEx w15:paraId="36291BE6" w15:done="0"/>
  <w15:commentEx w15:paraId="62200D36" w15:done="0"/>
  <w15:commentEx w15:paraId="02A7B57A" w15:done="0"/>
  <w15:commentEx w15:paraId="76E9A929" w15:done="0"/>
  <w15:commentEx w15:paraId="7D0B91AA" w15:done="0"/>
  <w15:commentEx w15:paraId="3FE01CC5" w15:done="0"/>
  <w15:commentEx w15:paraId="13BC8EB5" w15:done="0"/>
  <w15:commentEx w15:paraId="43BB60C3" w15:done="0"/>
  <w15:commentEx w15:paraId="067BFCB9" w15:done="0"/>
  <w15:commentEx w15:paraId="5D9AFD8D" w15:done="0"/>
  <w15:commentEx w15:paraId="1DFDFAD8" w15:done="0"/>
  <w15:commentEx w15:paraId="338CE42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C2C4B9" w16cid:durableId="2E484489"/>
  <w16cid:commentId w16cid:paraId="6F01E132" w16cid:durableId="2E48448A"/>
  <w16cid:commentId w16cid:paraId="36291BE6" w16cid:durableId="2E48448B"/>
  <w16cid:commentId w16cid:paraId="62200D36" w16cid:durableId="2E48448C"/>
  <w16cid:commentId w16cid:paraId="02A7B57A" w16cid:durableId="2E48448D"/>
  <w16cid:commentId w16cid:paraId="76E9A929" w16cid:durableId="2E48448E"/>
  <w16cid:commentId w16cid:paraId="7D0B91AA" w16cid:durableId="2E48448F"/>
  <w16cid:commentId w16cid:paraId="3FE01CC5" w16cid:durableId="2E484490"/>
  <w16cid:commentId w16cid:paraId="13BC8EB5" w16cid:durableId="2E484491"/>
  <w16cid:commentId w16cid:paraId="43BB60C3" w16cid:durableId="2E484492"/>
  <w16cid:commentId w16cid:paraId="067BFCB9" w16cid:durableId="2E484493"/>
  <w16cid:commentId w16cid:paraId="5D9AFD8D" w16cid:durableId="2E484494"/>
  <w16cid:commentId w16cid:paraId="1DFDFAD8" w16cid:durableId="2E484495"/>
  <w16cid:commentId w16cid:paraId="338CE42C" w16cid:durableId="2E4844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1E40E" w14:textId="77777777" w:rsidR="00687EC4" w:rsidRDefault="00687EC4" w:rsidP="00C3731C">
      <w:pPr>
        <w:spacing w:after="0" w:line="240" w:lineRule="auto"/>
      </w:pPr>
      <w:r>
        <w:separator/>
      </w:r>
    </w:p>
  </w:endnote>
  <w:endnote w:type="continuationSeparator" w:id="0">
    <w:p w14:paraId="15EA378C" w14:textId="77777777" w:rsidR="00687EC4" w:rsidRDefault="00687EC4"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0677805"/>
      <w:docPartObj>
        <w:docPartGallery w:val="Page Numbers (Bottom of Page)"/>
        <w:docPartUnique/>
      </w:docPartObj>
    </w:sdtPr>
    <w:sdtEndPr>
      <w:rPr>
        <w:noProof/>
      </w:rPr>
    </w:sdtEndPr>
    <w:sdtContent>
      <w:p w14:paraId="09158A1E" w14:textId="77777777" w:rsidR="00DB5BA2" w:rsidRDefault="00020A7F">
        <w:pPr>
          <w:pStyle w:val="Footer"/>
        </w:pPr>
        <w:r>
          <w:fldChar w:fldCharType="begin"/>
        </w:r>
        <w:r>
          <w:instrText xml:space="preserve"> PAGE   \* MERGEFORMAT </w:instrText>
        </w:r>
        <w:r>
          <w:fldChar w:fldCharType="separate"/>
        </w:r>
        <w:r w:rsidR="00DB5BA2">
          <w:rPr>
            <w:noProof/>
          </w:rPr>
          <w:t>iii</w:t>
        </w:r>
        <w:r>
          <w:rPr>
            <w:noProof/>
          </w:rPr>
          <w:fldChar w:fldCharType="end"/>
        </w:r>
      </w:p>
    </w:sdtContent>
  </w:sdt>
  <w:p w14:paraId="1A604F48" w14:textId="77777777" w:rsidR="00DB5BA2" w:rsidRDefault="00DB5B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5173716"/>
      <w:docPartObj>
        <w:docPartGallery w:val="Page Numbers (Bottom of Page)"/>
        <w:docPartUnique/>
      </w:docPartObj>
    </w:sdtPr>
    <w:sdtEndPr>
      <w:rPr>
        <w:noProof/>
        <w:sz w:val="22"/>
        <w:szCs w:val="22"/>
      </w:rPr>
    </w:sdtEndPr>
    <w:sdtContent>
      <w:p w14:paraId="4071B54C" w14:textId="77777777" w:rsidR="004E6BC8" w:rsidRPr="005408A0" w:rsidRDefault="00E84EB4">
        <w:pPr>
          <w:pStyle w:val="Footer"/>
          <w:rPr>
            <w:sz w:val="22"/>
            <w:szCs w:val="22"/>
          </w:rPr>
        </w:pPr>
        <w:r w:rsidRPr="005408A0">
          <w:rPr>
            <w:sz w:val="22"/>
            <w:szCs w:val="22"/>
          </w:rPr>
          <w:fldChar w:fldCharType="begin"/>
        </w:r>
        <w:r w:rsidR="004E6BC8" w:rsidRPr="005408A0">
          <w:rPr>
            <w:sz w:val="22"/>
            <w:szCs w:val="22"/>
          </w:rPr>
          <w:instrText xml:space="preserve"> PAGE   \* MERGEFORMAT </w:instrText>
        </w:r>
        <w:r w:rsidRPr="005408A0">
          <w:rPr>
            <w:sz w:val="22"/>
            <w:szCs w:val="22"/>
          </w:rPr>
          <w:fldChar w:fldCharType="separate"/>
        </w:r>
        <w:r w:rsidR="00090047">
          <w:rPr>
            <w:noProof/>
            <w:sz w:val="22"/>
            <w:szCs w:val="22"/>
          </w:rPr>
          <w:t>18</w:t>
        </w:r>
        <w:r w:rsidRPr="005408A0">
          <w:rPr>
            <w:noProof/>
            <w:sz w:val="22"/>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6D8C5" w14:textId="77777777" w:rsidR="004E6BC8" w:rsidRDefault="004E6B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DCBE5" w14:textId="77777777" w:rsidR="00687EC4" w:rsidRDefault="00687EC4" w:rsidP="00C3731C">
      <w:pPr>
        <w:spacing w:after="0" w:line="240" w:lineRule="auto"/>
      </w:pPr>
      <w:r>
        <w:separator/>
      </w:r>
    </w:p>
  </w:footnote>
  <w:footnote w:type="continuationSeparator" w:id="0">
    <w:p w14:paraId="141F49D5" w14:textId="77777777" w:rsidR="00687EC4" w:rsidRDefault="00687EC4" w:rsidP="00C3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7A207" w14:textId="77777777" w:rsidR="004E6BC8" w:rsidRPr="00E1349A" w:rsidRDefault="004E6BC8" w:rsidP="00072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FCB28" w14:textId="77777777" w:rsidR="004E6BC8" w:rsidRPr="00E1349A" w:rsidRDefault="004E6BC8" w:rsidP="000727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82030" w14:textId="77777777" w:rsidR="004E6BC8" w:rsidRPr="00E1349A" w:rsidRDefault="004E6BC8" w:rsidP="000727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3B8BC" w14:textId="77777777" w:rsidR="004E6BC8" w:rsidRDefault="004E6BC8" w:rsidP="00072757">
    <w:pP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109D3" w14:textId="77777777" w:rsidR="004E6BC8" w:rsidRDefault="004E6BC8" w:rsidP="000727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6A7A"/>
    <w:multiLevelType w:val="multilevel"/>
    <w:tmpl w:val="1750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53C0E"/>
    <w:multiLevelType w:val="hybridMultilevel"/>
    <w:tmpl w:val="448E81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A45C91"/>
    <w:multiLevelType w:val="hybridMultilevel"/>
    <w:tmpl w:val="C4326C9E"/>
    <w:lvl w:ilvl="0" w:tplc="4BF6A12C">
      <w:start w:val="1"/>
      <w:numFmt w:val="bullet"/>
      <w:pStyle w:val="Bulleted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EE05DC"/>
    <w:multiLevelType w:val="multilevel"/>
    <w:tmpl w:val="FF82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830E9"/>
    <w:multiLevelType w:val="multilevel"/>
    <w:tmpl w:val="361C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B90F3F"/>
    <w:multiLevelType w:val="multilevel"/>
    <w:tmpl w:val="168A1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2A748A"/>
    <w:multiLevelType w:val="multilevel"/>
    <w:tmpl w:val="352E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7D4C49"/>
    <w:multiLevelType w:val="multilevel"/>
    <w:tmpl w:val="8F0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6F66DB"/>
    <w:multiLevelType w:val="hybridMultilevel"/>
    <w:tmpl w:val="556A4C58"/>
    <w:lvl w:ilvl="0" w:tplc="A00A21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717961"/>
    <w:multiLevelType w:val="hybridMultilevel"/>
    <w:tmpl w:val="19A2B84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0551298"/>
    <w:multiLevelType w:val="hybridMultilevel"/>
    <w:tmpl w:val="05A858A6"/>
    <w:lvl w:ilvl="0" w:tplc="6628660E">
      <w:start w:val="1"/>
      <w:numFmt w:val="upperLetter"/>
      <w:lvlText w:val="%1."/>
      <w:lvlJc w:val="left"/>
      <w:pPr>
        <w:ind w:left="720" w:hanging="360"/>
      </w:pPr>
      <w:rPr>
        <w:rFonts w:ascii="Times New Roman" w:hAnsi="Times New Roman" w:cs="Times New Roman"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3C91442"/>
    <w:multiLevelType w:val="multilevel"/>
    <w:tmpl w:val="CD90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0807AB"/>
    <w:multiLevelType w:val="multilevel"/>
    <w:tmpl w:val="D304F98A"/>
    <w:lvl w:ilvl="0">
      <w:start w:val="1"/>
      <w:numFmt w:val="decimal"/>
      <w:lvlText w:val="%1."/>
      <w:lvlJc w:val="left"/>
      <w:pPr>
        <w:ind w:left="720" w:hanging="360"/>
      </w:pPr>
      <w:rPr>
        <w:rFonts w:hint="default"/>
        <w:b/>
      </w:rPr>
    </w:lvl>
    <w:lvl w:ilvl="1">
      <w:start w:val="1"/>
      <w:numFmt w:val="decimal"/>
      <w:isLgl/>
      <w:lvlText w:val="%1.%2"/>
      <w:lvlJc w:val="left"/>
      <w:pPr>
        <w:ind w:left="900" w:hanging="54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080" w:hanging="72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440" w:hanging="108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1800" w:hanging="1440"/>
      </w:pPr>
      <w:rPr>
        <w:rFonts w:hint="default"/>
        <w:u w:val="single"/>
      </w:rPr>
    </w:lvl>
    <w:lvl w:ilvl="8">
      <w:start w:val="1"/>
      <w:numFmt w:val="decimal"/>
      <w:isLgl/>
      <w:lvlText w:val="%1.%2.%3.%4.%5.%6.%7.%8.%9"/>
      <w:lvlJc w:val="left"/>
      <w:pPr>
        <w:ind w:left="2160" w:hanging="1800"/>
      </w:pPr>
      <w:rPr>
        <w:rFonts w:hint="default"/>
        <w:u w:val="single"/>
      </w:rPr>
    </w:lvl>
  </w:abstractNum>
  <w:abstractNum w:abstractNumId="13" w15:restartNumberingAfterBreak="0">
    <w:nsid w:val="288419EF"/>
    <w:multiLevelType w:val="hybridMultilevel"/>
    <w:tmpl w:val="2BA22A5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9740BFA"/>
    <w:multiLevelType w:val="multilevel"/>
    <w:tmpl w:val="51F2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CA3194"/>
    <w:multiLevelType w:val="multilevel"/>
    <w:tmpl w:val="5C18888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D77ACA"/>
    <w:multiLevelType w:val="hybridMultilevel"/>
    <w:tmpl w:val="E466C75E"/>
    <w:lvl w:ilvl="0" w:tplc="EF36AD02">
      <w:start w:val="1"/>
      <w:numFmt w:val="lowerLetter"/>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5E273A"/>
    <w:multiLevelType w:val="multilevel"/>
    <w:tmpl w:val="C99293F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7A7C"/>
    <w:multiLevelType w:val="multilevel"/>
    <w:tmpl w:val="6434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7F105E"/>
    <w:multiLevelType w:val="multilevel"/>
    <w:tmpl w:val="2B9A007C"/>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F10641"/>
    <w:multiLevelType w:val="multilevel"/>
    <w:tmpl w:val="251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3C3CAC"/>
    <w:multiLevelType w:val="multilevel"/>
    <w:tmpl w:val="95CC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F83FDE"/>
    <w:multiLevelType w:val="multilevel"/>
    <w:tmpl w:val="DFB4AF1A"/>
    <w:lvl w:ilvl="0">
      <w:start w:val="1"/>
      <w:numFmt w:val="upp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FBC291A"/>
    <w:multiLevelType w:val="multilevel"/>
    <w:tmpl w:val="F97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15088A"/>
    <w:multiLevelType w:val="multilevel"/>
    <w:tmpl w:val="F84C43B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9A1BD9"/>
    <w:multiLevelType w:val="multilevel"/>
    <w:tmpl w:val="28D6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2D01516"/>
    <w:multiLevelType w:val="multilevel"/>
    <w:tmpl w:val="3DECD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291019"/>
    <w:multiLevelType w:val="multilevel"/>
    <w:tmpl w:val="F1667812"/>
    <w:lvl w:ilvl="0">
      <w:start w:val="1"/>
      <w:numFmt w:val="upp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6983269C"/>
    <w:multiLevelType w:val="multilevel"/>
    <w:tmpl w:val="E15C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9B7E8F"/>
    <w:multiLevelType w:val="multilevel"/>
    <w:tmpl w:val="2CD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ED1058E"/>
    <w:multiLevelType w:val="multilevel"/>
    <w:tmpl w:val="A14E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8D4702"/>
    <w:multiLevelType w:val="multilevel"/>
    <w:tmpl w:val="4E766016"/>
    <w:lvl w:ilvl="0">
      <w:start w:val="1"/>
      <w:numFmt w:val="upp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77C05DD5"/>
    <w:multiLevelType w:val="multilevel"/>
    <w:tmpl w:val="0356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620AD5"/>
    <w:multiLevelType w:val="multilevel"/>
    <w:tmpl w:val="A3D0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2"/>
  </w:num>
  <w:num w:numId="3">
    <w:abstractNumId w:val="12"/>
  </w:num>
  <w:num w:numId="4">
    <w:abstractNumId w:val="8"/>
  </w:num>
  <w:num w:numId="5">
    <w:abstractNumId w:val="32"/>
  </w:num>
  <w:num w:numId="6">
    <w:abstractNumId w:val="23"/>
  </w:num>
  <w:num w:numId="7">
    <w:abstractNumId w:val="14"/>
  </w:num>
  <w:num w:numId="8">
    <w:abstractNumId w:val="15"/>
  </w:num>
  <w:num w:numId="9">
    <w:abstractNumId w:val="17"/>
  </w:num>
  <w:num w:numId="10">
    <w:abstractNumId w:val="5"/>
  </w:num>
  <w:num w:numId="11">
    <w:abstractNumId w:val="21"/>
  </w:num>
  <w:num w:numId="12">
    <w:abstractNumId w:val="24"/>
  </w:num>
  <w:num w:numId="13">
    <w:abstractNumId w:val="18"/>
  </w:num>
  <w:num w:numId="14">
    <w:abstractNumId w:val="20"/>
  </w:num>
  <w:num w:numId="15">
    <w:abstractNumId w:val="25"/>
  </w:num>
  <w:num w:numId="16">
    <w:abstractNumId w:val="7"/>
  </w:num>
  <w:num w:numId="17">
    <w:abstractNumId w:val="6"/>
  </w:num>
  <w:num w:numId="18">
    <w:abstractNumId w:val="29"/>
  </w:num>
  <w:num w:numId="19">
    <w:abstractNumId w:val="33"/>
  </w:num>
  <w:num w:numId="20">
    <w:abstractNumId w:val="11"/>
  </w:num>
  <w:num w:numId="21">
    <w:abstractNumId w:val="0"/>
  </w:num>
  <w:num w:numId="22">
    <w:abstractNumId w:val="30"/>
  </w:num>
  <w:num w:numId="23">
    <w:abstractNumId w:val="4"/>
  </w:num>
  <w:num w:numId="24">
    <w:abstractNumId w:val="31"/>
  </w:num>
  <w:num w:numId="25">
    <w:abstractNumId w:val="27"/>
  </w:num>
  <w:num w:numId="26">
    <w:abstractNumId w:val="28"/>
  </w:num>
  <w:num w:numId="27">
    <w:abstractNumId w:val="19"/>
  </w:num>
  <w:num w:numId="28">
    <w:abstractNumId w:val="13"/>
  </w:num>
  <w:num w:numId="29">
    <w:abstractNumId w:val="22"/>
  </w:num>
  <w:num w:numId="30">
    <w:abstractNumId w:val="34"/>
  </w:num>
  <w:num w:numId="31">
    <w:abstractNumId w:val="34"/>
    <w:lvlOverride w:ilvl="0">
      <w:startOverride w:val="1"/>
    </w:lvlOverride>
  </w:num>
  <w:num w:numId="32">
    <w:abstractNumId w:val="34"/>
    <w:lvlOverride w:ilvl="0">
      <w:startOverride w:val="1"/>
    </w:lvlOverride>
  </w:num>
  <w:num w:numId="33">
    <w:abstractNumId w:val="34"/>
  </w:num>
  <w:num w:numId="34">
    <w:abstractNumId w:val="34"/>
    <w:lvlOverride w:ilvl="0">
      <w:startOverride w:val="1"/>
    </w:lvlOverride>
  </w:num>
  <w:num w:numId="35">
    <w:abstractNumId w:val="34"/>
    <w:lvlOverride w:ilvl="0">
      <w:startOverride w:val="1"/>
    </w:lvlOverride>
  </w:num>
  <w:num w:numId="36">
    <w:abstractNumId w:val="34"/>
    <w:lvlOverride w:ilvl="0">
      <w:startOverride w:val="1"/>
    </w:lvlOverride>
  </w:num>
  <w:num w:numId="37">
    <w:abstractNumId w:val="34"/>
    <w:lvlOverride w:ilvl="0">
      <w:startOverride w:val="1"/>
    </w:lvlOverride>
  </w:num>
  <w:num w:numId="38">
    <w:abstractNumId w:val="34"/>
    <w:lvlOverride w:ilvl="0">
      <w:startOverride w:val="1"/>
    </w:lvlOverride>
  </w:num>
  <w:num w:numId="39">
    <w:abstractNumId w:val="34"/>
    <w:lvlOverride w:ilvl="0">
      <w:startOverride w:val="1"/>
    </w:lvlOverride>
  </w:num>
  <w:num w:numId="40">
    <w:abstractNumId w:val="34"/>
    <w:lvlOverride w:ilvl="0">
      <w:startOverride w:val="1"/>
    </w:lvlOverride>
  </w:num>
  <w:num w:numId="41">
    <w:abstractNumId w:val="34"/>
    <w:lvlOverride w:ilvl="0">
      <w:startOverride w:val="1"/>
    </w:lvlOverride>
  </w:num>
  <w:num w:numId="42">
    <w:abstractNumId w:val="34"/>
    <w:lvlOverride w:ilvl="0">
      <w:startOverride w:val="1"/>
    </w:lvlOverride>
  </w:num>
  <w:num w:numId="43">
    <w:abstractNumId w:val="34"/>
    <w:lvlOverride w:ilvl="0">
      <w:startOverride w:val="1"/>
    </w:lvlOverride>
  </w:num>
  <w:num w:numId="44">
    <w:abstractNumId w:val="16"/>
  </w:num>
  <w:num w:numId="45">
    <w:abstractNumId w:val="9"/>
  </w:num>
  <w:num w:numId="46">
    <w:abstractNumId w:val="3"/>
  </w:num>
  <w:num w:numId="47">
    <w:abstractNumId w:val="26"/>
  </w:num>
  <w:num w:numId="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ysDS2sDAwMja1NDAzsTBS0lEKTi0uzszPAykwrAUA//9VgSwAAAA="/>
  </w:docVars>
  <w:rsids>
    <w:rsidRoot w:val="00422711"/>
    <w:rsid w:val="00002599"/>
    <w:rsid w:val="00004E20"/>
    <w:rsid w:val="00006CE6"/>
    <w:rsid w:val="0001132C"/>
    <w:rsid w:val="00013350"/>
    <w:rsid w:val="00017F51"/>
    <w:rsid w:val="00020A7F"/>
    <w:rsid w:val="00022698"/>
    <w:rsid w:val="0002451E"/>
    <w:rsid w:val="00050159"/>
    <w:rsid w:val="00052A83"/>
    <w:rsid w:val="00052B60"/>
    <w:rsid w:val="00054059"/>
    <w:rsid w:val="000546FA"/>
    <w:rsid w:val="0006079F"/>
    <w:rsid w:val="00062B76"/>
    <w:rsid w:val="00064D86"/>
    <w:rsid w:val="000678FD"/>
    <w:rsid w:val="00070FF9"/>
    <w:rsid w:val="00072757"/>
    <w:rsid w:val="00073EFE"/>
    <w:rsid w:val="000761DE"/>
    <w:rsid w:val="00076634"/>
    <w:rsid w:val="00081A5C"/>
    <w:rsid w:val="00082358"/>
    <w:rsid w:val="000823B4"/>
    <w:rsid w:val="00082F1A"/>
    <w:rsid w:val="000832C5"/>
    <w:rsid w:val="00085ADE"/>
    <w:rsid w:val="00086330"/>
    <w:rsid w:val="00090047"/>
    <w:rsid w:val="00091305"/>
    <w:rsid w:val="00091AEB"/>
    <w:rsid w:val="00097018"/>
    <w:rsid w:val="000A447C"/>
    <w:rsid w:val="000A561E"/>
    <w:rsid w:val="000B004A"/>
    <w:rsid w:val="000B1C8D"/>
    <w:rsid w:val="000B5794"/>
    <w:rsid w:val="000B5B5B"/>
    <w:rsid w:val="000B7E89"/>
    <w:rsid w:val="000C0E32"/>
    <w:rsid w:val="000C1232"/>
    <w:rsid w:val="000C5A95"/>
    <w:rsid w:val="000C711C"/>
    <w:rsid w:val="000D3545"/>
    <w:rsid w:val="000D5A68"/>
    <w:rsid w:val="000E0E8F"/>
    <w:rsid w:val="000E6CBB"/>
    <w:rsid w:val="000E79F1"/>
    <w:rsid w:val="000F2890"/>
    <w:rsid w:val="000F7BC5"/>
    <w:rsid w:val="00103D7D"/>
    <w:rsid w:val="00111534"/>
    <w:rsid w:val="00113413"/>
    <w:rsid w:val="00113877"/>
    <w:rsid w:val="001146C0"/>
    <w:rsid w:val="00114807"/>
    <w:rsid w:val="00116D17"/>
    <w:rsid w:val="00120A5A"/>
    <w:rsid w:val="00122D64"/>
    <w:rsid w:val="00127752"/>
    <w:rsid w:val="00127F4D"/>
    <w:rsid w:val="0013067F"/>
    <w:rsid w:val="00130F3F"/>
    <w:rsid w:val="00133068"/>
    <w:rsid w:val="0013372D"/>
    <w:rsid w:val="00140B2D"/>
    <w:rsid w:val="00141537"/>
    <w:rsid w:val="001437F3"/>
    <w:rsid w:val="0014457D"/>
    <w:rsid w:val="001467F4"/>
    <w:rsid w:val="00146C19"/>
    <w:rsid w:val="00161BE5"/>
    <w:rsid w:val="00166C8A"/>
    <w:rsid w:val="001728B2"/>
    <w:rsid w:val="0017415B"/>
    <w:rsid w:val="00177042"/>
    <w:rsid w:val="001770CF"/>
    <w:rsid w:val="00180CAF"/>
    <w:rsid w:val="00180F9E"/>
    <w:rsid w:val="00181CCE"/>
    <w:rsid w:val="0018324D"/>
    <w:rsid w:val="00190481"/>
    <w:rsid w:val="00191F5B"/>
    <w:rsid w:val="001A1039"/>
    <w:rsid w:val="001A11F9"/>
    <w:rsid w:val="001B124A"/>
    <w:rsid w:val="001B18AD"/>
    <w:rsid w:val="001B3B25"/>
    <w:rsid w:val="001B3C4A"/>
    <w:rsid w:val="001B67ED"/>
    <w:rsid w:val="001B72C0"/>
    <w:rsid w:val="001C3A1E"/>
    <w:rsid w:val="001C4138"/>
    <w:rsid w:val="001D1DAA"/>
    <w:rsid w:val="001D5FC5"/>
    <w:rsid w:val="001D6D27"/>
    <w:rsid w:val="001E6422"/>
    <w:rsid w:val="001E7824"/>
    <w:rsid w:val="001F2520"/>
    <w:rsid w:val="001F34A4"/>
    <w:rsid w:val="001F372E"/>
    <w:rsid w:val="001F7541"/>
    <w:rsid w:val="002009F1"/>
    <w:rsid w:val="00205C1F"/>
    <w:rsid w:val="002129CB"/>
    <w:rsid w:val="00214D3F"/>
    <w:rsid w:val="00216116"/>
    <w:rsid w:val="00216172"/>
    <w:rsid w:val="00225B2D"/>
    <w:rsid w:val="0022708F"/>
    <w:rsid w:val="002271C5"/>
    <w:rsid w:val="00227537"/>
    <w:rsid w:val="002343D4"/>
    <w:rsid w:val="00235B66"/>
    <w:rsid w:val="002371ED"/>
    <w:rsid w:val="00237AD6"/>
    <w:rsid w:val="00240089"/>
    <w:rsid w:val="002439D3"/>
    <w:rsid w:val="00243FCA"/>
    <w:rsid w:val="00244BF3"/>
    <w:rsid w:val="00244F0E"/>
    <w:rsid w:val="0024622D"/>
    <w:rsid w:val="0024797D"/>
    <w:rsid w:val="002502EE"/>
    <w:rsid w:val="0025300A"/>
    <w:rsid w:val="0025487A"/>
    <w:rsid w:val="00254C87"/>
    <w:rsid w:val="0025522D"/>
    <w:rsid w:val="00264723"/>
    <w:rsid w:val="002724D8"/>
    <w:rsid w:val="00281BE5"/>
    <w:rsid w:val="00293A9E"/>
    <w:rsid w:val="002A0EDB"/>
    <w:rsid w:val="002A18EA"/>
    <w:rsid w:val="002A4F48"/>
    <w:rsid w:val="002A7086"/>
    <w:rsid w:val="002B06C4"/>
    <w:rsid w:val="002B1299"/>
    <w:rsid w:val="002B390E"/>
    <w:rsid w:val="002B5533"/>
    <w:rsid w:val="002C0846"/>
    <w:rsid w:val="002C1945"/>
    <w:rsid w:val="002C401C"/>
    <w:rsid w:val="002C453E"/>
    <w:rsid w:val="002C56D2"/>
    <w:rsid w:val="002D0315"/>
    <w:rsid w:val="002D4D7C"/>
    <w:rsid w:val="002E0C0E"/>
    <w:rsid w:val="002E32FF"/>
    <w:rsid w:val="002E533C"/>
    <w:rsid w:val="002E5889"/>
    <w:rsid w:val="002E68CC"/>
    <w:rsid w:val="002E77D7"/>
    <w:rsid w:val="002F0AA7"/>
    <w:rsid w:val="002F0F9A"/>
    <w:rsid w:val="002F349E"/>
    <w:rsid w:val="00301797"/>
    <w:rsid w:val="00307B79"/>
    <w:rsid w:val="003108DA"/>
    <w:rsid w:val="0031101B"/>
    <w:rsid w:val="003158DE"/>
    <w:rsid w:val="0031604E"/>
    <w:rsid w:val="003175B1"/>
    <w:rsid w:val="0032198F"/>
    <w:rsid w:val="00323BB5"/>
    <w:rsid w:val="00324422"/>
    <w:rsid w:val="003247A4"/>
    <w:rsid w:val="00324A36"/>
    <w:rsid w:val="003258F7"/>
    <w:rsid w:val="00325937"/>
    <w:rsid w:val="00325A63"/>
    <w:rsid w:val="00330794"/>
    <w:rsid w:val="00332FB9"/>
    <w:rsid w:val="003470E5"/>
    <w:rsid w:val="003518AB"/>
    <w:rsid w:val="003521BA"/>
    <w:rsid w:val="003524CE"/>
    <w:rsid w:val="0035517E"/>
    <w:rsid w:val="00357BE1"/>
    <w:rsid w:val="00363859"/>
    <w:rsid w:val="00364348"/>
    <w:rsid w:val="003668DE"/>
    <w:rsid w:val="00366A53"/>
    <w:rsid w:val="00375606"/>
    <w:rsid w:val="00377A99"/>
    <w:rsid w:val="003809FB"/>
    <w:rsid w:val="00380F28"/>
    <w:rsid w:val="0038708D"/>
    <w:rsid w:val="003934AE"/>
    <w:rsid w:val="00393CF9"/>
    <w:rsid w:val="003943A0"/>
    <w:rsid w:val="00397211"/>
    <w:rsid w:val="003A3088"/>
    <w:rsid w:val="003A6D70"/>
    <w:rsid w:val="003B0F5B"/>
    <w:rsid w:val="003B1BB9"/>
    <w:rsid w:val="003B4A0A"/>
    <w:rsid w:val="003B53C9"/>
    <w:rsid w:val="003B79DE"/>
    <w:rsid w:val="003C5F22"/>
    <w:rsid w:val="003C793F"/>
    <w:rsid w:val="003D110A"/>
    <w:rsid w:val="003D3BDA"/>
    <w:rsid w:val="003D3E25"/>
    <w:rsid w:val="003D4B9B"/>
    <w:rsid w:val="003D4DA0"/>
    <w:rsid w:val="003D610A"/>
    <w:rsid w:val="003D61DE"/>
    <w:rsid w:val="003D766F"/>
    <w:rsid w:val="003E05CF"/>
    <w:rsid w:val="003E38FA"/>
    <w:rsid w:val="003E3B42"/>
    <w:rsid w:val="003E44ED"/>
    <w:rsid w:val="003F55AB"/>
    <w:rsid w:val="003F6006"/>
    <w:rsid w:val="00400B01"/>
    <w:rsid w:val="004104C4"/>
    <w:rsid w:val="004121D9"/>
    <w:rsid w:val="00412DD1"/>
    <w:rsid w:val="004149E8"/>
    <w:rsid w:val="00417320"/>
    <w:rsid w:val="004204B8"/>
    <w:rsid w:val="00422711"/>
    <w:rsid w:val="00422EF2"/>
    <w:rsid w:val="0043216D"/>
    <w:rsid w:val="004361D0"/>
    <w:rsid w:val="00440C12"/>
    <w:rsid w:val="00441E2B"/>
    <w:rsid w:val="00442059"/>
    <w:rsid w:val="0044223A"/>
    <w:rsid w:val="004465F0"/>
    <w:rsid w:val="00454785"/>
    <w:rsid w:val="004624B3"/>
    <w:rsid w:val="00465CD7"/>
    <w:rsid w:val="004712B0"/>
    <w:rsid w:val="0047486A"/>
    <w:rsid w:val="00474910"/>
    <w:rsid w:val="00480ECD"/>
    <w:rsid w:val="004855CD"/>
    <w:rsid w:val="00490A62"/>
    <w:rsid w:val="004958B9"/>
    <w:rsid w:val="004A788C"/>
    <w:rsid w:val="004B1614"/>
    <w:rsid w:val="004B6273"/>
    <w:rsid w:val="004B643B"/>
    <w:rsid w:val="004C1E6E"/>
    <w:rsid w:val="004C208A"/>
    <w:rsid w:val="004C57A0"/>
    <w:rsid w:val="004D373C"/>
    <w:rsid w:val="004D6DBB"/>
    <w:rsid w:val="004E1D89"/>
    <w:rsid w:val="004E2B94"/>
    <w:rsid w:val="004E4AC8"/>
    <w:rsid w:val="004E4F4A"/>
    <w:rsid w:val="004E5123"/>
    <w:rsid w:val="004E6A54"/>
    <w:rsid w:val="004E6BC8"/>
    <w:rsid w:val="004F138B"/>
    <w:rsid w:val="004F1D70"/>
    <w:rsid w:val="004F21FF"/>
    <w:rsid w:val="004F5A0F"/>
    <w:rsid w:val="004F7725"/>
    <w:rsid w:val="00501E5E"/>
    <w:rsid w:val="005022EB"/>
    <w:rsid w:val="0050390D"/>
    <w:rsid w:val="00503A1D"/>
    <w:rsid w:val="00505FC0"/>
    <w:rsid w:val="005061BA"/>
    <w:rsid w:val="00507F93"/>
    <w:rsid w:val="00510681"/>
    <w:rsid w:val="005150C4"/>
    <w:rsid w:val="00517804"/>
    <w:rsid w:val="00522310"/>
    <w:rsid w:val="005238AD"/>
    <w:rsid w:val="00524B5A"/>
    <w:rsid w:val="005274B2"/>
    <w:rsid w:val="00530AB8"/>
    <w:rsid w:val="00532075"/>
    <w:rsid w:val="00532163"/>
    <w:rsid w:val="005360A0"/>
    <w:rsid w:val="005367C5"/>
    <w:rsid w:val="005408A0"/>
    <w:rsid w:val="00542244"/>
    <w:rsid w:val="00543CF3"/>
    <w:rsid w:val="005459BA"/>
    <w:rsid w:val="0054605C"/>
    <w:rsid w:val="00550CE0"/>
    <w:rsid w:val="00552D29"/>
    <w:rsid w:val="00555AC5"/>
    <w:rsid w:val="00561433"/>
    <w:rsid w:val="00563C05"/>
    <w:rsid w:val="00567A85"/>
    <w:rsid w:val="00567AEA"/>
    <w:rsid w:val="00574FBE"/>
    <w:rsid w:val="00576205"/>
    <w:rsid w:val="00576314"/>
    <w:rsid w:val="00577DDC"/>
    <w:rsid w:val="00577E0E"/>
    <w:rsid w:val="0058193F"/>
    <w:rsid w:val="00581AF9"/>
    <w:rsid w:val="00581C44"/>
    <w:rsid w:val="00584B85"/>
    <w:rsid w:val="00592148"/>
    <w:rsid w:val="0059361D"/>
    <w:rsid w:val="005A4857"/>
    <w:rsid w:val="005A7B44"/>
    <w:rsid w:val="005B072F"/>
    <w:rsid w:val="005B13A1"/>
    <w:rsid w:val="005B77B5"/>
    <w:rsid w:val="005C4DD2"/>
    <w:rsid w:val="005C774C"/>
    <w:rsid w:val="005D269A"/>
    <w:rsid w:val="005D3922"/>
    <w:rsid w:val="005D528E"/>
    <w:rsid w:val="005D5D78"/>
    <w:rsid w:val="005D5FBF"/>
    <w:rsid w:val="005E5AAA"/>
    <w:rsid w:val="005E5C4C"/>
    <w:rsid w:val="005E62DF"/>
    <w:rsid w:val="005E7FA7"/>
    <w:rsid w:val="005F484D"/>
    <w:rsid w:val="00602A8B"/>
    <w:rsid w:val="00602CFC"/>
    <w:rsid w:val="00603CB8"/>
    <w:rsid w:val="00605AB3"/>
    <w:rsid w:val="00612721"/>
    <w:rsid w:val="006166F1"/>
    <w:rsid w:val="00616A40"/>
    <w:rsid w:val="00617EAD"/>
    <w:rsid w:val="00620AB0"/>
    <w:rsid w:val="00621B2A"/>
    <w:rsid w:val="0062563C"/>
    <w:rsid w:val="00633DFC"/>
    <w:rsid w:val="00634231"/>
    <w:rsid w:val="0063440A"/>
    <w:rsid w:val="006428DA"/>
    <w:rsid w:val="00647618"/>
    <w:rsid w:val="0065798D"/>
    <w:rsid w:val="00660C51"/>
    <w:rsid w:val="00660FED"/>
    <w:rsid w:val="00661FA6"/>
    <w:rsid w:val="0066216A"/>
    <w:rsid w:val="00662BD5"/>
    <w:rsid w:val="00663D22"/>
    <w:rsid w:val="00666257"/>
    <w:rsid w:val="00683C61"/>
    <w:rsid w:val="00685BB0"/>
    <w:rsid w:val="006866AF"/>
    <w:rsid w:val="00687EC4"/>
    <w:rsid w:val="00687F3C"/>
    <w:rsid w:val="006912F0"/>
    <w:rsid w:val="0069431A"/>
    <w:rsid w:val="00695CB0"/>
    <w:rsid w:val="00696CF0"/>
    <w:rsid w:val="006970FB"/>
    <w:rsid w:val="006A21C9"/>
    <w:rsid w:val="006B06B2"/>
    <w:rsid w:val="006B6AC6"/>
    <w:rsid w:val="006C0532"/>
    <w:rsid w:val="006C1D0C"/>
    <w:rsid w:val="006C3F68"/>
    <w:rsid w:val="006C6F56"/>
    <w:rsid w:val="006D113C"/>
    <w:rsid w:val="006D3B67"/>
    <w:rsid w:val="006D53E0"/>
    <w:rsid w:val="006E15B6"/>
    <w:rsid w:val="006E36E0"/>
    <w:rsid w:val="006E594A"/>
    <w:rsid w:val="006E5E57"/>
    <w:rsid w:val="006E6882"/>
    <w:rsid w:val="006E6AEF"/>
    <w:rsid w:val="006F095A"/>
    <w:rsid w:val="006F50B0"/>
    <w:rsid w:val="00700654"/>
    <w:rsid w:val="00700F95"/>
    <w:rsid w:val="00703AB8"/>
    <w:rsid w:val="0071118B"/>
    <w:rsid w:val="007125D3"/>
    <w:rsid w:val="0071417A"/>
    <w:rsid w:val="00720AB1"/>
    <w:rsid w:val="00721987"/>
    <w:rsid w:val="00721BB6"/>
    <w:rsid w:val="00724212"/>
    <w:rsid w:val="0073591D"/>
    <w:rsid w:val="00735F2C"/>
    <w:rsid w:val="00741098"/>
    <w:rsid w:val="00741827"/>
    <w:rsid w:val="00741BE3"/>
    <w:rsid w:val="00743769"/>
    <w:rsid w:val="007469A4"/>
    <w:rsid w:val="00754285"/>
    <w:rsid w:val="00755027"/>
    <w:rsid w:val="00755B79"/>
    <w:rsid w:val="0076033E"/>
    <w:rsid w:val="00761984"/>
    <w:rsid w:val="007621C6"/>
    <w:rsid w:val="007728C8"/>
    <w:rsid w:val="00774C5D"/>
    <w:rsid w:val="00775D09"/>
    <w:rsid w:val="007766F7"/>
    <w:rsid w:val="0078138A"/>
    <w:rsid w:val="00781743"/>
    <w:rsid w:val="00785084"/>
    <w:rsid w:val="007936A6"/>
    <w:rsid w:val="00793D74"/>
    <w:rsid w:val="007942AB"/>
    <w:rsid w:val="007A2F20"/>
    <w:rsid w:val="007A42D1"/>
    <w:rsid w:val="007B083A"/>
    <w:rsid w:val="007B26C3"/>
    <w:rsid w:val="007B362D"/>
    <w:rsid w:val="007B47A1"/>
    <w:rsid w:val="007B63E3"/>
    <w:rsid w:val="007B7943"/>
    <w:rsid w:val="007C3F9F"/>
    <w:rsid w:val="007C5E5B"/>
    <w:rsid w:val="007C62B0"/>
    <w:rsid w:val="007C6C0C"/>
    <w:rsid w:val="007C7C71"/>
    <w:rsid w:val="007D0771"/>
    <w:rsid w:val="007D07A0"/>
    <w:rsid w:val="007D41B6"/>
    <w:rsid w:val="007D6DD1"/>
    <w:rsid w:val="007D73B8"/>
    <w:rsid w:val="007E1112"/>
    <w:rsid w:val="007E49D6"/>
    <w:rsid w:val="007E5882"/>
    <w:rsid w:val="007E6168"/>
    <w:rsid w:val="007F192D"/>
    <w:rsid w:val="007F1D88"/>
    <w:rsid w:val="007F5803"/>
    <w:rsid w:val="007F758C"/>
    <w:rsid w:val="00801BFA"/>
    <w:rsid w:val="00810767"/>
    <w:rsid w:val="0081460E"/>
    <w:rsid w:val="00814864"/>
    <w:rsid w:val="00815A65"/>
    <w:rsid w:val="008165A9"/>
    <w:rsid w:val="00817796"/>
    <w:rsid w:val="0082671A"/>
    <w:rsid w:val="00827964"/>
    <w:rsid w:val="00830813"/>
    <w:rsid w:val="0083147F"/>
    <w:rsid w:val="0083332B"/>
    <w:rsid w:val="00833CC1"/>
    <w:rsid w:val="008347C2"/>
    <w:rsid w:val="00837933"/>
    <w:rsid w:val="00845045"/>
    <w:rsid w:val="00850621"/>
    <w:rsid w:val="0085093B"/>
    <w:rsid w:val="00851D8D"/>
    <w:rsid w:val="00854CE3"/>
    <w:rsid w:val="0086567A"/>
    <w:rsid w:val="008669EC"/>
    <w:rsid w:val="008700F7"/>
    <w:rsid w:val="00874C6F"/>
    <w:rsid w:val="00875B7B"/>
    <w:rsid w:val="00877A1B"/>
    <w:rsid w:val="00880D90"/>
    <w:rsid w:val="008819F3"/>
    <w:rsid w:val="008830DF"/>
    <w:rsid w:val="008851A7"/>
    <w:rsid w:val="008875A2"/>
    <w:rsid w:val="008916F4"/>
    <w:rsid w:val="008945D9"/>
    <w:rsid w:val="0089590D"/>
    <w:rsid w:val="008A1485"/>
    <w:rsid w:val="008A261B"/>
    <w:rsid w:val="008A4385"/>
    <w:rsid w:val="008A5674"/>
    <w:rsid w:val="008B510D"/>
    <w:rsid w:val="008C2D43"/>
    <w:rsid w:val="008C4F0D"/>
    <w:rsid w:val="008C6D56"/>
    <w:rsid w:val="008D0303"/>
    <w:rsid w:val="008D271D"/>
    <w:rsid w:val="008E30F3"/>
    <w:rsid w:val="008E4667"/>
    <w:rsid w:val="008E6E7D"/>
    <w:rsid w:val="008F5651"/>
    <w:rsid w:val="00903653"/>
    <w:rsid w:val="00906F2E"/>
    <w:rsid w:val="0090717D"/>
    <w:rsid w:val="00915B87"/>
    <w:rsid w:val="00916756"/>
    <w:rsid w:val="0092382F"/>
    <w:rsid w:val="00924BA0"/>
    <w:rsid w:val="00925CF1"/>
    <w:rsid w:val="009264A8"/>
    <w:rsid w:val="00927C9E"/>
    <w:rsid w:val="00927FB9"/>
    <w:rsid w:val="0093029F"/>
    <w:rsid w:val="00930464"/>
    <w:rsid w:val="0093087A"/>
    <w:rsid w:val="0093102E"/>
    <w:rsid w:val="00934F6E"/>
    <w:rsid w:val="00935F49"/>
    <w:rsid w:val="00937F59"/>
    <w:rsid w:val="00942713"/>
    <w:rsid w:val="00945195"/>
    <w:rsid w:val="0094733A"/>
    <w:rsid w:val="00951508"/>
    <w:rsid w:val="009525E3"/>
    <w:rsid w:val="00954D9A"/>
    <w:rsid w:val="00957A01"/>
    <w:rsid w:val="0096221C"/>
    <w:rsid w:val="00962320"/>
    <w:rsid w:val="009711F3"/>
    <w:rsid w:val="00973317"/>
    <w:rsid w:val="00975327"/>
    <w:rsid w:val="00975347"/>
    <w:rsid w:val="009758C4"/>
    <w:rsid w:val="009774D7"/>
    <w:rsid w:val="00980DB5"/>
    <w:rsid w:val="00981674"/>
    <w:rsid w:val="00987CB7"/>
    <w:rsid w:val="00993E57"/>
    <w:rsid w:val="00994F3A"/>
    <w:rsid w:val="00996A6E"/>
    <w:rsid w:val="009A33D9"/>
    <w:rsid w:val="009A4D02"/>
    <w:rsid w:val="009A6DEA"/>
    <w:rsid w:val="009B63B6"/>
    <w:rsid w:val="009C19EA"/>
    <w:rsid w:val="009C1BFD"/>
    <w:rsid w:val="009C2EE8"/>
    <w:rsid w:val="009C44BB"/>
    <w:rsid w:val="009C639A"/>
    <w:rsid w:val="009E01CC"/>
    <w:rsid w:val="009E3BBB"/>
    <w:rsid w:val="009E7A7C"/>
    <w:rsid w:val="009F001B"/>
    <w:rsid w:val="009F3488"/>
    <w:rsid w:val="009F3967"/>
    <w:rsid w:val="009F5BC4"/>
    <w:rsid w:val="00A00A3A"/>
    <w:rsid w:val="00A07358"/>
    <w:rsid w:val="00A151B0"/>
    <w:rsid w:val="00A16C73"/>
    <w:rsid w:val="00A21769"/>
    <w:rsid w:val="00A225F2"/>
    <w:rsid w:val="00A22650"/>
    <w:rsid w:val="00A25D34"/>
    <w:rsid w:val="00A2793C"/>
    <w:rsid w:val="00A34864"/>
    <w:rsid w:val="00A36433"/>
    <w:rsid w:val="00A4155F"/>
    <w:rsid w:val="00A43125"/>
    <w:rsid w:val="00A437A6"/>
    <w:rsid w:val="00A47A4F"/>
    <w:rsid w:val="00A54584"/>
    <w:rsid w:val="00A57C1E"/>
    <w:rsid w:val="00A7129F"/>
    <w:rsid w:val="00A73542"/>
    <w:rsid w:val="00A76460"/>
    <w:rsid w:val="00A80E5D"/>
    <w:rsid w:val="00A84473"/>
    <w:rsid w:val="00A84772"/>
    <w:rsid w:val="00A904AB"/>
    <w:rsid w:val="00A90A6D"/>
    <w:rsid w:val="00A930F7"/>
    <w:rsid w:val="00AA0276"/>
    <w:rsid w:val="00AA1B31"/>
    <w:rsid w:val="00AA65E4"/>
    <w:rsid w:val="00AA664F"/>
    <w:rsid w:val="00AA6DFC"/>
    <w:rsid w:val="00AA7421"/>
    <w:rsid w:val="00AA746E"/>
    <w:rsid w:val="00AA75BD"/>
    <w:rsid w:val="00AA765E"/>
    <w:rsid w:val="00AB3FB3"/>
    <w:rsid w:val="00AB4ADE"/>
    <w:rsid w:val="00AB6E5F"/>
    <w:rsid w:val="00AB7388"/>
    <w:rsid w:val="00AC6412"/>
    <w:rsid w:val="00AD0D20"/>
    <w:rsid w:val="00AD1969"/>
    <w:rsid w:val="00AD6DD9"/>
    <w:rsid w:val="00AE1684"/>
    <w:rsid w:val="00AE2876"/>
    <w:rsid w:val="00AE41BA"/>
    <w:rsid w:val="00AE50C8"/>
    <w:rsid w:val="00AE5AD8"/>
    <w:rsid w:val="00AE60B7"/>
    <w:rsid w:val="00AE6DB8"/>
    <w:rsid w:val="00AF2220"/>
    <w:rsid w:val="00AF7728"/>
    <w:rsid w:val="00B02827"/>
    <w:rsid w:val="00B02BDD"/>
    <w:rsid w:val="00B0376C"/>
    <w:rsid w:val="00B040E8"/>
    <w:rsid w:val="00B05276"/>
    <w:rsid w:val="00B07775"/>
    <w:rsid w:val="00B07988"/>
    <w:rsid w:val="00B10CBB"/>
    <w:rsid w:val="00B110CB"/>
    <w:rsid w:val="00B1304C"/>
    <w:rsid w:val="00B264AC"/>
    <w:rsid w:val="00B2691C"/>
    <w:rsid w:val="00B27F5C"/>
    <w:rsid w:val="00B32DC1"/>
    <w:rsid w:val="00B337A4"/>
    <w:rsid w:val="00B35CAC"/>
    <w:rsid w:val="00B36B2F"/>
    <w:rsid w:val="00B43E5C"/>
    <w:rsid w:val="00B50968"/>
    <w:rsid w:val="00B53A65"/>
    <w:rsid w:val="00B56462"/>
    <w:rsid w:val="00B57D45"/>
    <w:rsid w:val="00B65BBF"/>
    <w:rsid w:val="00B67505"/>
    <w:rsid w:val="00B70DE1"/>
    <w:rsid w:val="00B7191C"/>
    <w:rsid w:val="00B754BE"/>
    <w:rsid w:val="00B75ED4"/>
    <w:rsid w:val="00B76867"/>
    <w:rsid w:val="00B77A69"/>
    <w:rsid w:val="00B807A5"/>
    <w:rsid w:val="00B8297D"/>
    <w:rsid w:val="00B85CEF"/>
    <w:rsid w:val="00B92D41"/>
    <w:rsid w:val="00B96F93"/>
    <w:rsid w:val="00BA22A6"/>
    <w:rsid w:val="00BB38C1"/>
    <w:rsid w:val="00BB3D32"/>
    <w:rsid w:val="00BC15B4"/>
    <w:rsid w:val="00BC2385"/>
    <w:rsid w:val="00BD0666"/>
    <w:rsid w:val="00BD066B"/>
    <w:rsid w:val="00BD423E"/>
    <w:rsid w:val="00BD479E"/>
    <w:rsid w:val="00BE111F"/>
    <w:rsid w:val="00BE1F23"/>
    <w:rsid w:val="00BE366F"/>
    <w:rsid w:val="00BE5443"/>
    <w:rsid w:val="00BF0BAA"/>
    <w:rsid w:val="00BF4C51"/>
    <w:rsid w:val="00BF6506"/>
    <w:rsid w:val="00C03CC7"/>
    <w:rsid w:val="00C065BF"/>
    <w:rsid w:val="00C147B5"/>
    <w:rsid w:val="00C15DB0"/>
    <w:rsid w:val="00C16059"/>
    <w:rsid w:val="00C20330"/>
    <w:rsid w:val="00C20F5D"/>
    <w:rsid w:val="00C24980"/>
    <w:rsid w:val="00C252A3"/>
    <w:rsid w:val="00C26AFB"/>
    <w:rsid w:val="00C2766B"/>
    <w:rsid w:val="00C3149C"/>
    <w:rsid w:val="00C337C8"/>
    <w:rsid w:val="00C33A11"/>
    <w:rsid w:val="00C348FB"/>
    <w:rsid w:val="00C3731C"/>
    <w:rsid w:val="00C37BC2"/>
    <w:rsid w:val="00C538BD"/>
    <w:rsid w:val="00C54D13"/>
    <w:rsid w:val="00C56264"/>
    <w:rsid w:val="00C61186"/>
    <w:rsid w:val="00C64BFF"/>
    <w:rsid w:val="00C83A8E"/>
    <w:rsid w:val="00C8717C"/>
    <w:rsid w:val="00C87301"/>
    <w:rsid w:val="00C90920"/>
    <w:rsid w:val="00C9225D"/>
    <w:rsid w:val="00C92D79"/>
    <w:rsid w:val="00C9305D"/>
    <w:rsid w:val="00C93F36"/>
    <w:rsid w:val="00CA2FF2"/>
    <w:rsid w:val="00CB1963"/>
    <w:rsid w:val="00CB3083"/>
    <w:rsid w:val="00CB4DF1"/>
    <w:rsid w:val="00CB5D15"/>
    <w:rsid w:val="00CC168B"/>
    <w:rsid w:val="00CC2D45"/>
    <w:rsid w:val="00CC386F"/>
    <w:rsid w:val="00CE2F12"/>
    <w:rsid w:val="00CF2501"/>
    <w:rsid w:val="00CF35EB"/>
    <w:rsid w:val="00CF41AE"/>
    <w:rsid w:val="00CF46A1"/>
    <w:rsid w:val="00CF5094"/>
    <w:rsid w:val="00CF689E"/>
    <w:rsid w:val="00CF733D"/>
    <w:rsid w:val="00D027F3"/>
    <w:rsid w:val="00D02BD7"/>
    <w:rsid w:val="00D11B37"/>
    <w:rsid w:val="00D139F1"/>
    <w:rsid w:val="00D14922"/>
    <w:rsid w:val="00D15C26"/>
    <w:rsid w:val="00D16250"/>
    <w:rsid w:val="00D2213B"/>
    <w:rsid w:val="00D26C4C"/>
    <w:rsid w:val="00D279E2"/>
    <w:rsid w:val="00D31632"/>
    <w:rsid w:val="00D31C0D"/>
    <w:rsid w:val="00D43933"/>
    <w:rsid w:val="00D43FFF"/>
    <w:rsid w:val="00D45C89"/>
    <w:rsid w:val="00D46840"/>
    <w:rsid w:val="00D479D3"/>
    <w:rsid w:val="00D5256C"/>
    <w:rsid w:val="00D545BD"/>
    <w:rsid w:val="00D571C2"/>
    <w:rsid w:val="00D573F4"/>
    <w:rsid w:val="00D61B3A"/>
    <w:rsid w:val="00D63D77"/>
    <w:rsid w:val="00D64EAB"/>
    <w:rsid w:val="00D67B33"/>
    <w:rsid w:val="00D7229F"/>
    <w:rsid w:val="00D77F98"/>
    <w:rsid w:val="00D8175C"/>
    <w:rsid w:val="00D85DC6"/>
    <w:rsid w:val="00D90173"/>
    <w:rsid w:val="00D90A5D"/>
    <w:rsid w:val="00D93073"/>
    <w:rsid w:val="00D9508F"/>
    <w:rsid w:val="00D95274"/>
    <w:rsid w:val="00D97E1D"/>
    <w:rsid w:val="00DA0205"/>
    <w:rsid w:val="00DA187D"/>
    <w:rsid w:val="00DB0DFF"/>
    <w:rsid w:val="00DB1539"/>
    <w:rsid w:val="00DB5BA2"/>
    <w:rsid w:val="00DB5D95"/>
    <w:rsid w:val="00DB5F10"/>
    <w:rsid w:val="00DB681C"/>
    <w:rsid w:val="00DB7A91"/>
    <w:rsid w:val="00DC026B"/>
    <w:rsid w:val="00DC30B6"/>
    <w:rsid w:val="00DC6D95"/>
    <w:rsid w:val="00DD035F"/>
    <w:rsid w:val="00DD1A6E"/>
    <w:rsid w:val="00DD4280"/>
    <w:rsid w:val="00DD45BB"/>
    <w:rsid w:val="00DD5B0E"/>
    <w:rsid w:val="00DE15BC"/>
    <w:rsid w:val="00DE41FC"/>
    <w:rsid w:val="00DE7614"/>
    <w:rsid w:val="00DF3754"/>
    <w:rsid w:val="00DF4EE6"/>
    <w:rsid w:val="00DF6C9C"/>
    <w:rsid w:val="00E02348"/>
    <w:rsid w:val="00E026D2"/>
    <w:rsid w:val="00E02FB1"/>
    <w:rsid w:val="00E056D8"/>
    <w:rsid w:val="00E06084"/>
    <w:rsid w:val="00E06887"/>
    <w:rsid w:val="00E15E4D"/>
    <w:rsid w:val="00E2020C"/>
    <w:rsid w:val="00E20E85"/>
    <w:rsid w:val="00E22AE9"/>
    <w:rsid w:val="00E31698"/>
    <w:rsid w:val="00E31EC5"/>
    <w:rsid w:val="00E373BE"/>
    <w:rsid w:val="00E417DF"/>
    <w:rsid w:val="00E46303"/>
    <w:rsid w:val="00E4649C"/>
    <w:rsid w:val="00E465E0"/>
    <w:rsid w:val="00E469A7"/>
    <w:rsid w:val="00E50795"/>
    <w:rsid w:val="00E50BFD"/>
    <w:rsid w:val="00E51C42"/>
    <w:rsid w:val="00E6187D"/>
    <w:rsid w:val="00E6195A"/>
    <w:rsid w:val="00E61E65"/>
    <w:rsid w:val="00E64C6E"/>
    <w:rsid w:val="00E650E1"/>
    <w:rsid w:val="00E65EC8"/>
    <w:rsid w:val="00E70766"/>
    <w:rsid w:val="00E70BA6"/>
    <w:rsid w:val="00E721AB"/>
    <w:rsid w:val="00E72A95"/>
    <w:rsid w:val="00E7414B"/>
    <w:rsid w:val="00E74B1B"/>
    <w:rsid w:val="00E76671"/>
    <w:rsid w:val="00E778E4"/>
    <w:rsid w:val="00E81288"/>
    <w:rsid w:val="00E826E3"/>
    <w:rsid w:val="00E84A69"/>
    <w:rsid w:val="00E84EB4"/>
    <w:rsid w:val="00E914FC"/>
    <w:rsid w:val="00E9460B"/>
    <w:rsid w:val="00E94B6A"/>
    <w:rsid w:val="00E955A3"/>
    <w:rsid w:val="00E9786E"/>
    <w:rsid w:val="00E979FB"/>
    <w:rsid w:val="00EB31B3"/>
    <w:rsid w:val="00EB5D46"/>
    <w:rsid w:val="00EC5EA3"/>
    <w:rsid w:val="00ED6ECC"/>
    <w:rsid w:val="00ED7081"/>
    <w:rsid w:val="00ED7696"/>
    <w:rsid w:val="00EE0187"/>
    <w:rsid w:val="00EE0402"/>
    <w:rsid w:val="00EE0DD9"/>
    <w:rsid w:val="00EE0E97"/>
    <w:rsid w:val="00EE419B"/>
    <w:rsid w:val="00EE5716"/>
    <w:rsid w:val="00EE6E53"/>
    <w:rsid w:val="00F00237"/>
    <w:rsid w:val="00F01FD9"/>
    <w:rsid w:val="00F03BCE"/>
    <w:rsid w:val="00F046EE"/>
    <w:rsid w:val="00F06053"/>
    <w:rsid w:val="00F1357E"/>
    <w:rsid w:val="00F15AC4"/>
    <w:rsid w:val="00F178EA"/>
    <w:rsid w:val="00F2036F"/>
    <w:rsid w:val="00F20C2E"/>
    <w:rsid w:val="00F259D5"/>
    <w:rsid w:val="00F25F3D"/>
    <w:rsid w:val="00F31239"/>
    <w:rsid w:val="00F342EE"/>
    <w:rsid w:val="00F400DE"/>
    <w:rsid w:val="00F41C5F"/>
    <w:rsid w:val="00F421F8"/>
    <w:rsid w:val="00F4318F"/>
    <w:rsid w:val="00F45A41"/>
    <w:rsid w:val="00F541D1"/>
    <w:rsid w:val="00F607F7"/>
    <w:rsid w:val="00F63F54"/>
    <w:rsid w:val="00F64E67"/>
    <w:rsid w:val="00F66AB6"/>
    <w:rsid w:val="00F679D3"/>
    <w:rsid w:val="00F72D84"/>
    <w:rsid w:val="00F758E4"/>
    <w:rsid w:val="00F863AB"/>
    <w:rsid w:val="00F94582"/>
    <w:rsid w:val="00F95132"/>
    <w:rsid w:val="00FA0BD8"/>
    <w:rsid w:val="00FA4807"/>
    <w:rsid w:val="00FA4ADC"/>
    <w:rsid w:val="00FA586F"/>
    <w:rsid w:val="00FA705F"/>
    <w:rsid w:val="00FB306D"/>
    <w:rsid w:val="00FC194C"/>
    <w:rsid w:val="00FC38EF"/>
    <w:rsid w:val="00FD127A"/>
    <w:rsid w:val="00FD249D"/>
    <w:rsid w:val="00FD41A2"/>
    <w:rsid w:val="00FD4E76"/>
    <w:rsid w:val="00FD71AC"/>
    <w:rsid w:val="00FE07A3"/>
    <w:rsid w:val="00FE18B1"/>
    <w:rsid w:val="00FE25C4"/>
    <w:rsid w:val="00FE612C"/>
    <w:rsid w:val="00FE7C43"/>
    <w:rsid w:val="00FF3F9D"/>
    <w:rsid w:val="00FF4406"/>
    <w:rsid w:val="00FF63BD"/>
    <w:rsid w:val="00FF714C"/>
    <w:rsid w:val="00FF7B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20F437"/>
  <w15:docId w15:val="{4C1FC57A-3B3A-4495-9ED4-D85239287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qFormat="1"/>
    <w:lsdException w:name="heading 1" w:uiPriority="0" w:qFormat="1"/>
    <w:lsdException w:name="heading 2" w:semiHidden="1" w:uiPriority="1" w:unhideWhenUsed="1" w:qFormat="1"/>
    <w:lsdException w:name="heading 3" w:semiHidden="1" w:uiPriority="2" w:unhideWhenUsed="1"/>
    <w:lsdException w:name="heading 4" w:semiHidden="1" w:uiPriority="3" w:unhideWhenUsed="1" w:qFormat="1"/>
    <w:lsdException w:name="heading 5" w:semiHidden="1" w:uiPriority="4"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422711"/>
    <w:pPr>
      <w:spacing w:after="160" w:line="480" w:lineRule="auto"/>
    </w:pPr>
    <w:rPr>
      <w:rFonts w:ascii="Times New Roman" w:hAnsi="Times New Roman" w:cs="Times New Roman"/>
      <w:sz w:val="24"/>
      <w:szCs w:val="24"/>
    </w:rPr>
  </w:style>
  <w:style w:type="paragraph" w:styleId="Heading1">
    <w:name w:val="heading 1"/>
    <w:aliases w:val="PracticumTitle"/>
    <w:basedOn w:val="Normal"/>
    <w:next w:val="Normal"/>
    <w:link w:val="Heading1Char"/>
    <w:qFormat/>
    <w:rsid w:val="00DB1539"/>
    <w:pPr>
      <w:spacing w:before="960" w:after="3000"/>
      <w:contextualSpacing/>
      <w:jc w:val="center"/>
      <w:outlineLvl w:val="0"/>
    </w:pPr>
    <w:rPr>
      <w:rFonts w:eastAsiaTheme="majorEastAsia" w:cstheme="majorBidi"/>
      <w:spacing w:val="-10"/>
      <w:kern w:val="28"/>
      <w:sz w:val="32"/>
      <w:szCs w:val="56"/>
    </w:rPr>
  </w:style>
  <w:style w:type="paragraph" w:styleId="Heading2">
    <w:name w:val="heading 2"/>
    <w:aliases w:val="PSection Title"/>
    <w:next w:val="BodyText"/>
    <w:link w:val="Heading2Char"/>
    <w:uiPriority w:val="1"/>
    <w:qFormat/>
    <w:rsid w:val="00703AB8"/>
    <w:pPr>
      <w:spacing w:before="480" w:after="480" w:line="480" w:lineRule="auto"/>
      <w:jc w:val="center"/>
      <w:outlineLvl w:val="1"/>
    </w:pPr>
    <w:rPr>
      <w:rFonts w:ascii="Times New Roman" w:eastAsiaTheme="majorEastAsia" w:hAnsi="Times New Roman" w:cstheme="majorBidi"/>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PB-Head,B-Head"/>
    <w:next w:val="BodyText"/>
    <w:link w:val="Heading4Char"/>
    <w:uiPriority w:val="3"/>
    <w:qFormat/>
    <w:rsid w:val="00AD0D20"/>
    <w:pPr>
      <w:keepNext/>
      <w:spacing w:before="360" w:after="120"/>
      <w:outlineLvl w:val="3"/>
    </w:pPr>
    <w:rPr>
      <w:rFonts w:ascii="Times New Roman" w:hAnsi="Times New Roman" w:cs="Times New Roman"/>
      <w:sz w:val="24"/>
      <w:szCs w:val="24"/>
      <w:shd w:val="clear" w:color="auto" w:fill="FFFFFF"/>
    </w:rPr>
  </w:style>
  <w:style w:type="paragraph" w:styleId="Heading5">
    <w:name w:val="heading 5"/>
    <w:aliases w:val="PC-Head"/>
    <w:basedOn w:val="C-BodyText"/>
    <w:next w:val="C-BodyText"/>
    <w:link w:val="Heading5Char"/>
    <w:uiPriority w:val="4"/>
    <w:qFormat/>
    <w:rsid w:val="00111534"/>
    <w:pPr>
      <w:spacing w:before="240"/>
      <w:outlineLvl w:val="4"/>
    </w:pPr>
    <w:rPr>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racticumTitle Char"/>
    <w:basedOn w:val="DefaultParagraphFont"/>
    <w:link w:val="Heading1"/>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PSection Title Char"/>
    <w:basedOn w:val="DefaultParagraphFont"/>
    <w:link w:val="Heading2"/>
    <w:uiPriority w:val="1"/>
    <w:rsid w:val="00703AB8"/>
    <w:rPr>
      <w:rFonts w:ascii="Times New Roman" w:eastAsiaTheme="majorEastAsia" w:hAnsi="Times New Roman" w:cstheme="majorBidi"/>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PB-Head Char,B-Head Char"/>
    <w:basedOn w:val="DefaultParagraphFont"/>
    <w:link w:val="Heading4"/>
    <w:uiPriority w:val="3"/>
    <w:rsid w:val="00AD0D20"/>
    <w:rPr>
      <w:rFonts w:ascii="Times New Roman" w:hAnsi="Times New Roman" w:cs="Times New Roman"/>
      <w:sz w:val="24"/>
      <w:szCs w:val="24"/>
    </w:rPr>
  </w:style>
  <w:style w:type="character" w:customStyle="1" w:styleId="Heading5Char">
    <w:name w:val="Heading 5 Char"/>
    <w:aliases w:val="PC-Head Char"/>
    <w:basedOn w:val="DefaultParagraphFont"/>
    <w:link w:val="Heading5"/>
    <w:uiPriority w:val="4"/>
    <w:rsid w:val="00111534"/>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00B01"/>
    <w:pPr>
      <w:spacing w:after="120"/>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B70DE1"/>
    <w:pPr>
      <w:tabs>
        <w:tab w:val="right" w:leader="dot" w:pos="8640"/>
      </w:tabs>
      <w:spacing w:after="0" w:line="360" w:lineRule="auto"/>
    </w:pPr>
    <w:rPr>
      <w:shd w:val="clear" w:color="auto" w:fill="FFFFFF"/>
    </w:r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111534"/>
    <w:pPr>
      <w:spacing w:before="120" w:after="240" w:line="360" w:lineRule="auto"/>
    </w:pPr>
    <w:rPr>
      <w:shd w:val="clear" w:color="auto" w:fill="FFFFFF"/>
    </w:rPr>
  </w:style>
  <w:style w:type="paragraph" w:customStyle="1" w:styleId="NumberedList">
    <w:name w:val="Numbered List"/>
    <w:aliases w:val="Numbers"/>
    <w:uiPriority w:val="14"/>
    <w:qFormat/>
    <w:rsid w:val="00B92D41"/>
    <w:pPr>
      <w:numPr>
        <w:numId w:val="33"/>
      </w:numPr>
      <w:spacing w:after="240" w:line="480" w:lineRule="auto"/>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E4AC8"/>
    <w:pPr>
      <w:numPr>
        <w:numId w:val="2"/>
      </w:numPr>
      <w:spacing w:before="120" w:after="120" w:line="240" w:lineRule="auto"/>
      <w:ind w:left="936"/>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146C19"/>
    <w:pPr>
      <w:spacing w:after="120"/>
      <w:ind w:left="720" w:hanging="72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P-Body"/>
    <w:basedOn w:val="Normal"/>
    <w:link w:val="BodyTextChar"/>
    <w:uiPriority w:val="7"/>
    <w:qFormat/>
    <w:rsid w:val="003521BA"/>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3521B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9758C4"/>
    <w:pPr>
      <w:tabs>
        <w:tab w:val="right" w:leader="dot" w:pos="8990"/>
      </w:tabs>
      <w:spacing w:after="0" w:line="360" w:lineRule="auto"/>
    </w:pPr>
  </w:style>
  <w:style w:type="paragraph" w:styleId="TOC6">
    <w:name w:val="toc 6"/>
    <w:aliases w:val="LOTs"/>
    <w:basedOn w:val="Normal"/>
    <w:next w:val="Normal"/>
    <w:autoRedefine/>
    <w:uiPriority w:val="39"/>
    <w:semiHidden/>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B70DE1"/>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autoRedefine/>
    <w:uiPriority w:val="99"/>
    <w:unhideWhenUsed/>
    <w:rsid w:val="001D5FC5"/>
    <w:pPr>
      <w:tabs>
        <w:tab w:val="right" w:leader="dot" w:pos="8640"/>
      </w:tabs>
      <w:spacing w:after="0" w:line="360" w:lineRule="auto"/>
    </w:pPr>
  </w:style>
  <w:style w:type="table" w:customStyle="1" w:styleId="TableGridLight1">
    <w:name w:val="Table Grid Light1"/>
    <w:basedOn w:val="TableNormal"/>
    <w:uiPriority w:val="40"/>
    <w:rsid w:val="007B47A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39"/>
    <w:rsid w:val="006F50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pPr>
    <w:rPr>
      <w:rFonts w:eastAsia="Times New Roman"/>
      <w:iCs/>
    </w:rPr>
  </w:style>
  <w:style w:type="paragraph" w:customStyle="1" w:styleId="BulletDescription">
    <w:name w:val="Bullet Description"/>
    <w:aliases w:val="BulletDesc."/>
    <w:basedOn w:val="Normal"/>
    <w:link w:val="BulletDescriptionChar"/>
    <w:uiPriority w:val="99"/>
    <w:qFormat/>
    <w:rsid w:val="00517804"/>
    <w:pPr>
      <w:spacing w:after="80"/>
      <w:ind w:left="1080"/>
    </w:pPr>
    <w:rPr>
      <w:rFonts w:eastAsia="Times New Roman"/>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TOC5">
    <w:name w:val="toc 5"/>
    <w:basedOn w:val="Normal"/>
    <w:next w:val="Normal"/>
    <w:autoRedefine/>
    <w:uiPriority w:val="39"/>
    <w:semiHidden/>
    <w:unhideWhenUsed/>
    <w:rsid w:val="00332FB9"/>
    <w:pPr>
      <w:spacing w:after="100"/>
      <w:ind w:left="960"/>
    </w:pPr>
  </w:style>
  <w:style w:type="character" w:styleId="UnresolvedMention">
    <w:name w:val="Unresolved Mention"/>
    <w:basedOn w:val="DefaultParagraphFont"/>
    <w:uiPriority w:val="99"/>
    <w:semiHidden/>
    <w:unhideWhenUsed/>
    <w:rsid w:val="00F178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193349605">
      <w:bodyDiv w:val="1"/>
      <w:marLeft w:val="0"/>
      <w:marRight w:val="0"/>
      <w:marTop w:val="0"/>
      <w:marBottom w:val="0"/>
      <w:divBdr>
        <w:top w:val="none" w:sz="0" w:space="0" w:color="auto"/>
        <w:left w:val="none" w:sz="0" w:space="0" w:color="auto"/>
        <w:bottom w:val="none" w:sz="0" w:space="0" w:color="auto"/>
        <w:right w:val="none" w:sz="0" w:space="0" w:color="auto"/>
      </w:divBdr>
      <w:divsChild>
        <w:div w:id="1755736338">
          <w:marLeft w:val="0"/>
          <w:marRight w:val="0"/>
          <w:marTop w:val="240"/>
          <w:marBottom w:val="240"/>
          <w:divBdr>
            <w:top w:val="none" w:sz="0" w:space="0" w:color="auto"/>
            <w:left w:val="none" w:sz="0" w:space="0" w:color="auto"/>
            <w:bottom w:val="none" w:sz="0" w:space="0" w:color="auto"/>
            <w:right w:val="none" w:sz="0" w:space="0" w:color="auto"/>
          </w:divBdr>
        </w:div>
        <w:div w:id="257296314">
          <w:marLeft w:val="0"/>
          <w:marRight w:val="0"/>
          <w:marTop w:val="240"/>
          <w:marBottom w:val="240"/>
          <w:divBdr>
            <w:top w:val="none" w:sz="0" w:space="0" w:color="auto"/>
            <w:left w:val="none" w:sz="0" w:space="0" w:color="auto"/>
            <w:bottom w:val="none" w:sz="0" w:space="0" w:color="auto"/>
            <w:right w:val="none" w:sz="0" w:space="0" w:color="auto"/>
          </w:divBdr>
        </w:div>
        <w:div w:id="1842088694">
          <w:marLeft w:val="0"/>
          <w:marRight w:val="0"/>
          <w:marTop w:val="240"/>
          <w:marBottom w:val="240"/>
          <w:divBdr>
            <w:top w:val="none" w:sz="0" w:space="0" w:color="auto"/>
            <w:left w:val="none" w:sz="0" w:space="0" w:color="auto"/>
            <w:bottom w:val="none" w:sz="0" w:space="0" w:color="auto"/>
            <w:right w:val="none" w:sz="0" w:space="0" w:color="auto"/>
          </w:divBdr>
        </w:div>
        <w:div w:id="113644375">
          <w:marLeft w:val="0"/>
          <w:marRight w:val="0"/>
          <w:marTop w:val="240"/>
          <w:marBottom w:val="240"/>
          <w:divBdr>
            <w:top w:val="none" w:sz="0" w:space="0" w:color="auto"/>
            <w:left w:val="none" w:sz="0" w:space="0" w:color="auto"/>
            <w:bottom w:val="none" w:sz="0" w:space="0" w:color="auto"/>
            <w:right w:val="none" w:sz="0" w:space="0" w:color="auto"/>
          </w:divBdr>
        </w:div>
        <w:div w:id="213199405">
          <w:marLeft w:val="0"/>
          <w:marRight w:val="0"/>
          <w:marTop w:val="240"/>
          <w:marBottom w:val="240"/>
          <w:divBdr>
            <w:top w:val="none" w:sz="0" w:space="0" w:color="auto"/>
            <w:left w:val="none" w:sz="0" w:space="0" w:color="auto"/>
            <w:bottom w:val="none" w:sz="0" w:space="0" w:color="auto"/>
            <w:right w:val="none" w:sz="0" w:space="0" w:color="auto"/>
          </w:divBdr>
        </w:div>
        <w:div w:id="426581318">
          <w:marLeft w:val="0"/>
          <w:marRight w:val="0"/>
          <w:marTop w:val="0"/>
          <w:marBottom w:val="0"/>
          <w:divBdr>
            <w:top w:val="none" w:sz="0" w:space="0" w:color="auto"/>
            <w:left w:val="none" w:sz="0" w:space="0" w:color="auto"/>
            <w:bottom w:val="none" w:sz="0" w:space="0" w:color="auto"/>
            <w:right w:val="none" w:sz="0" w:space="0" w:color="auto"/>
          </w:divBdr>
        </w:div>
      </w:divsChild>
    </w:div>
    <w:div w:id="298996862">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339814345">
      <w:bodyDiv w:val="1"/>
      <w:marLeft w:val="0"/>
      <w:marRight w:val="0"/>
      <w:marTop w:val="0"/>
      <w:marBottom w:val="0"/>
      <w:divBdr>
        <w:top w:val="none" w:sz="0" w:space="0" w:color="auto"/>
        <w:left w:val="none" w:sz="0" w:space="0" w:color="auto"/>
        <w:bottom w:val="none" w:sz="0" w:space="0" w:color="auto"/>
        <w:right w:val="none" w:sz="0" w:space="0" w:color="auto"/>
      </w:divBdr>
    </w:div>
    <w:div w:id="342557826">
      <w:bodyDiv w:val="1"/>
      <w:marLeft w:val="0"/>
      <w:marRight w:val="0"/>
      <w:marTop w:val="0"/>
      <w:marBottom w:val="0"/>
      <w:divBdr>
        <w:top w:val="none" w:sz="0" w:space="0" w:color="auto"/>
        <w:left w:val="none" w:sz="0" w:space="0" w:color="auto"/>
        <w:bottom w:val="none" w:sz="0" w:space="0" w:color="auto"/>
        <w:right w:val="none" w:sz="0" w:space="0" w:color="auto"/>
      </w:divBdr>
    </w:div>
    <w:div w:id="513572392">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709108853">
      <w:bodyDiv w:val="1"/>
      <w:marLeft w:val="0"/>
      <w:marRight w:val="0"/>
      <w:marTop w:val="0"/>
      <w:marBottom w:val="0"/>
      <w:divBdr>
        <w:top w:val="none" w:sz="0" w:space="0" w:color="auto"/>
        <w:left w:val="none" w:sz="0" w:space="0" w:color="auto"/>
        <w:bottom w:val="none" w:sz="0" w:space="0" w:color="auto"/>
        <w:right w:val="none" w:sz="0" w:space="0" w:color="auto"/>
      </w:divBdr>
    </w:div>
    <w:div w:id="755252671">
      <w:bodyDiv w:val="1"/>
      <w:marLeft w:val="0"/>
      <w:marRight w:val="0"/>
      <w:marTop w:val="0"/>
      <w:marBottom w:val="0"/>
      <w:divBdr>
        <w:top w:val="none" w:sz="0" w:space="0" w:color="auto"/>
        <w:left w:val="none" w:sz="0" w:space="0" w:color="auto"/>
        <w:bottom w:val="none" w:sz="0" w:space="0" w:color="auto"/>
        <w:right w:val="none" w:sz="0" w:space="0" w:color="auto"/>
      </w:divBdr>
    </w:div>
    <w:div w:id="902253946">
      <w:bodyDiv w:val="1"/>
      <w:marLeft w:val="0"/>
      <w:marRight w:val="0"/>
      <w:marTop w:val="0"/>
      <w:marBottom w:val="0"/>
      <w:divBdr>
        <w:top w:val="none" w:sz="0" w:space="0" w:color="auto"/>
        <w:left w:val="none" w:sz="0" w:space="0" w:color="auto"/>
        <w:bottom w:val="none" w:sz="0" w:space="0" w:color="auto"/>
        <w:right w:val="none" w:sz="0" w:space="0" w:color="auto"/>
      </w:divBdr>
    </w:div>
    <w:div w:id="1068722950">
      <w:bodyDiv w:val="1"/>
      <w:marLeft w:val="0"/>
      <w:marRight w:val="0"/>
      <w:marTop w:val="0"/>
      <w:marBottom w:val="0"/>
      <w:divBdr>
        <w:top w:val="none" w:sz="0" w:space="0" w:color="auto"/>
        <w:left w:val="none" w:sz="0" w:space="0" w:color="auto"/>
        <w:bottom w:val="none" w:sz="0" w:space="0" w:color="auto"/>
        <w:right w:val="none" w:sz="0" w:space="0" w:color="auto"/>
      </w:divBdr>
    </w:div>
    <w:div w:id="1080492324">
      <w:bodyDiv w:val="1"/>
      <w:marLeft w:val="0"/>
      <w:marRight w:val="0"/>
      <w:marTop w:val="0"/>
      <w:marBottom w:val="0"/>
      <w:divBdr>
        <w:top w:val="none" w:sz="0" w:space="0" w:color="auto"/>
        <w:left w:val="none" w:sz="0" w:space="0" w:color="auto"/>
        <w:bottom w:val="none" w:sz="0" w:space="0" w:color="auto"/>
        <w:right w:val="none" w:sz="0" w:space="0" w:color="auto"/>
      </w:divBdr>
    </w:div>
    <w:div w:id="1166750566">
      <w:bodyDiv w:val="1"/>
      <w:marLeft w:val="0"/>
      <w:marRight w:val="0"/>
      <w:marTop w:val="0"/>
      <w:marBottom w:val="0"/>
      <w:divBdr>
        <w:top w:val="none" w:sz="0" w:space="0" w:color="auto"/>
        <w:left w:val="none" w:sz="0" w:space="0" w:color="auto"/>
        <w:bottom w:val="none" w:sz="0" w:space="0" w:color="auto"/>
        <w:right w:val="none" w:sz="0" w:space="0" w:color="auto"/>
      </w:divBdr>
    </w:div>
    <w:div w:id="1220046761">
      <w:bodyDiv w:val="1"/>
      <w:marLeft w:val="0"/>
      <w:marRight w:val="0"/>
      <w:marTop w:val="0"/>
      <w:marBottom w:val="0"/>
      <w:divBdr>
        <w:top w:val="none" w:sz="0" w:space="0" w:color="auto"/>
        <w:left w:val="none" w:sz="0" w:space="0" w:color="auto"/>
        <w:bottom w:val="none" w:sz="0" w:space="0" w:color="auto"/>
        <w:right w:val="none" w:sz="0" w:space="0" w:color="auto"/>
      </w:divBdr>
    </w:div>
    <w:div w:id="1248884828">
      <w:bodyDiv w:val="1"/>
      <w:marLeft w:val="0"/>
      <w:marRight w:val="0"/>
      <w:marTop w:val="0"/>
      <w:marBottom w:val="0"/>
      <w:divBdr>
        <w:top w:val="none" w:sz="0" w:space="0" w:color="auto"/>
        <w:left w:val="none" w:sz="0" w:space="0" w:color="auto"/>
        <w:bottom w:val="none" w:sz="0" w:space="0" w:color="auto"/>
        <w:right w:val="none" w:sz="0" w:space="0" w:color="auto"/>
      </w:divBdr>
    </w:div>
    <w:div w:id="1294554425">
      <w:bodyDiv w:val="1"/>
      <w:marLeft w:val="0"/>
      <w:marRight w:val="0"/>
      <w:marTop w:val="0"/>
      <w:marBottom w:val="0"/>
      <w:divBdr>
        <w:top w:val="none" w:sz="0" w:space="0" w:color="auto"/>
        <w:left w:val="none" w:sz="0" w:space="0" w:color="auto"/>
        <w:bottom w:val="none" w:sz="0" w:space="0" w:color="auto"/>
        <w:right w:val="none" w:sz="0" w:space="0" w:color="auto"/>
      </w:divBdr>
    </w:div>
    <w:div w:id="1482772726">
      <w:bodyDiv w:val="1"/>
      <w:marLeft w:val="0"/>
      <w:marRight w:val="0"/>
      <w:marTop w:val="0"/>
      <w:marBottom w:val="0"/>
      <w:divBdr>
        <w:top w:val="none" w:sz="0" w:space="0" w:color="auto"/>
        <w:left w:val="none" w:sz="0" w:space="0" w:color="auto"/>
        <w:bottom w:val="none" w:sz="0" w:space="0" w:color="auto"/>
        <w:right w:val="none" w:sz="0" w:space="0" w:color="auto"/>
      </w:divBdr>
    </w:div>
    <w:div w:id="1583875432">
      <w:bodyDiv w:val="1"/>
      <w:marLeft w:val="0"/>
      <w:marRight w:val="0"/>
      <w:marTop w:val="0"/>
      <w:marBottom w:val="0"/>
      <w:divBdr>
        <w:top w:val="none" w:sz="0" w:space="0" w:color="auto"/>
        <w:left w:val="none" w:sz="0" w:space="0" w:color="auto"/>
        <w:bottom w:val="none" w:sz="0" w:space="0" w:color="auto"/>
        <w:right w:val="none" w:sz="0" w:space="0" w:color="auto"/>
      </w:divBdr>
      <w:divsChild>
        <w:div w:id="239943861">
          <w:marLeft w:val="0"/>
          <w:marRight w:val="0"/>
          <w:marTop w:val="240"/>
          <w:marBottom w:val="240"/>
          <w:divBdr>
            <w:top w:val="none" w:sz="0" w:space="0" w:color="auto"/>
            <w:left w:val="none" w:sz="0" w:space="0" w:color="auto"/>
            <w:bottom w:val="none" w:sz="0" w:space="0" w:color="auto"/>
            <w:right w:val="none" w:sz="0" w:space="0" w:color="auto"/>
          </w:divBdr>
        </w:div>
        <w:div w:id="2097747080">
          <w:marLeft w:val="0"/>
          <w:marRight w:val="0"/>
          <w:marTop w:val="240"/>
          <w:marBottom w:val="240"/>
          <w:divBdr>
            <w:top w:val="none" w:sz="0" w:space="0" w:color="auto"/>
            <w:left w:val="none" w:sz="0" w:space="0" w:color="auto"/>
            <w:bottom w:val="none" w:sz="0" w:space="0" w:color="auto"/>
            <w:right w:val="none" w:sz="0" w:space="0" w:color="auto"/>
          </w:divBdr>
        </w:div>
        <w:div w:id="734209477">
          <w:marLeft w:val="0"/>
          <w:marRight w:val="0"/>
          <w:marTop w:val="240"/>
          <w:marBottom w:val="240"/>
          <w:divBdr>
            <w:top w:val="none" w:sz="0" w:space="0" w:color="auto"/>
            <w:left w:val="none" w:sz="0" w:space="0" w:color="auto"/>
            <w:bottom w:val="none" w:sz="0" w:space="0" w:color="auto"/>
            <w:right w:val="none" w:sz="0" w:space="0" w:color="auto"/>
          </w:divBdr>
        </w:div>
        <w:div w:id="390152916">
          <w:marLeft w:val="0"/>
          <w:marRight w:val="0"/>
          <w:marTop w:val="240"/>
          <w:marBottom w:val="240"/>
          <w:divBdr>
            <w:top w:val="none" w:sz="0" w:space="0" w:color="auto"/>
            <w:left w:val="none" w:sz="0" w:space="0" w:color="auto"/>
            <w:bottom w:val="none" w:sz="0" w:space="0" w:color="auto"/>
            <w:right w:val="none" w:sz="0" w:space="0" w:color="auto"/>
          </w:divBdr>
        </w:div>
        <w:div w:id="1233927704">
          <w:marLeft w:val="0"/>
          <w:marRight w:val="0"/>
          <w:marTop w:val="240"/>
          <w:marBottom w:val="240"/>
          <w:divBdr>
            <w:top w:val="none" w:sz="0" w:space="0" w:color="auto"/>
            <w:left w:val="none" w:sz="0" w:space="0" w:color="auto"/>
            <w:bottom w:val="none" w:sz="0" w:space="0" w:color="auto"/>
            <w:right w:val="none" w:sz="0" w:space="0" w:color="auto"/>
          </w:divBdr>
        </w:div>
        <w:div w:id="1139148309">
          <w:marLeft w:val="0"/>
          <w:marRight w:val="0"/>
          <w:marTop w:val="0"/>
          <w:marBottom w:val="0"/>
          <w:divBdr>
            <w:top w:val="none" w:sz="0" w:space="0" w:color="auto"/>
            <w:left w:val="none" w:sz="0" w:space="0" w:color="auto"/>
            <w:bottom w:val="none" w:sz="0" w:space="0" w:color="auto"/>
            <w:right w:val="none" w:sz="0" w:space="0" w:color="auto"/>
          </w:divBdr>
        </w:div>
      </w:divsChild>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162325">
      <w:bodyDiv w:val="1"/>
      <w:marLeft w:val="0"/>
      <w:marRight w:val="0"/>
      <w:marTop w:val="0"/>
      <w:marBottom w:val="0"/>
      <w:divBdr>
        <w:top w:val="none" w:sz="0" w:space="0" w:color="auto"/>
        <w:left w:val="none" w:sz="0" w:space="0" w:color="auto"/>
        <w:bottom w:val="none" w:sz="0" w:space="0" w:color="auto"/>
        <w:right w:val="none" w:sz="0" w:space="0" w:color="auto"/>
      </w:divBdr>
      <w:divsChild>
        <w:div w:id="692804369">
          <w:marLeft w:val="0"/>
          <w:marRight w:val="0"/>
          <w:marTop w:val="0"/>
          <w:marBottom w:val="0"/>
          <w:divBdr>
            <w:top w:val="none" w:sz="0" w:space="0" w:color="auto"/>
            <w:left w:val="none" w:sz="0" w:space="0" w:color="auto"/>
            <w:bottom w:val="none" w:sz="0" w:space="0" w:color="auto"/>
            <w:right w:val="none" w:sz="0" w:space="0" w:color="auto"/>
          </w:divBdr>
          <w:divsChild>
            <w:div w:id="160048945">
              <w:marLeft w:val="0"/>
              <w:marRight w:val="0"/>
              <w:marTop w:val="0"/>
              <w:marBottom w:val="0"/>
              <w:divBdr>
                <w:top w:val="none" w:sz="0" w:space="0" w:color="auto"/>
                <w:left w:val="none" w:sz="0" w:space="0" w:color="auto"/>
                <w:bottom w:val="none" w:sz="0" w:space="0" w:color="auto"/>
                <w:right w:val="none" w:sz="0" w:space="0" w:color="auto"/>
              </w:divBdr>
              <w:divsChild>
                <w:div w:id="1427191535">
                  <w:marLeft w:val="0"/>
                  <w:marRight w:val="0"/>
                  <w:marTop w:val="0"/>
                  <w:marBottom w:val="250"/>
                  <w:divBdr>
                    <w:top w:val="none" w:sz="0" w:space="0" w:color="auto"/>
                    <w:left w:val="none" w:sz="0" w:space="0" w:color="auto"/>
                    <w:bottom w:val="none" w:sz="0" w:space="0" w:color="auto"/>
                    <w:right w:val="none" w:sz="0" w:space="0" w:color="auto"/>
                  </w:divBdr>
                </w:div>
              </w:divsChild>
            </w:div>
          </w:divsChild>
        </w:div>
      </w:divsChild>
    </w:div>
    <w:div w:id="1662192994">
      <w:bodyDiv w:val="1"/>
      <w:marLeft w:val="0"/>
      <w:marRight w:val="0"/>
      <w:marTop w:val="0"/>
      <w:marBottom w:val="0"/>
      <w:divBdr>
        <w:top w:val="none" w:sz="0" w:space="0" w:color="auto"/>
        <w:left w:val="none" w:sz="0" w:space="0" w:color="auto"/>
        <w:bottom w:val="none" w:sz="0" w:space="0" w:color="auto"/>
        <w:right w:val="none" w:sz="0" w:space="0" w:color="auto"/>
      </w:divBdr>
    </w:div>
    <w:div w:id="1706368828">
      <w:bodyDiv w:val="1"/>
      <w:marLeft w:val="0"/>
      <w:marRight w:val="0"/>
      <w:marTop w:val="0"/>
      <w:marBottom w:val="0"/>
      <w:divBdr>
        <w:top w:val="none" w:sz="0" w:space="0" w:color="auto"/>
        <w:left w:val="none" w:sz="0" w:space="0" w:color="auto"/>
        <w:bottom w:val="none" w:sz="0" w:space="0" w:color="auto"/>
        <w:right w:val="none" w:sz="0" w:space="0" w:color="auto"/>
      </w:divBdr>
      <w:divsChild>
        <w:div w:id="2011832011">
          <w:marLeft w:val="0"/>
          <w:marRight w:val="0"/>
          <w:marTop w:val="240"/>
          <w:marBottom w:val="240"/>
          <w:divBdr>
            <w:top w:val="none" w:sz="0" w:space="0" w:color="auto"/>
            <w:left w:val="none" w:sz="0" w:space="0" w:color="auto"/>
            <w:bottom w:val="none" w:sz="0" w:space="0" w:color="auto"/>
            <w:right w:val="none" w:sz="0" w:space="0" w:color="auto"/>
          </w:divBdr>
        </w:div>
        <w:div w:id="1618948068">
          <w:marLeft w:val="0"/>
          <w:marRight w:val="0"/>
          <w:marTop w:val="240"/>
          <w:marBottom w:val="240"/>
          <w:divBdr>
            <w:top w:val="none" w:sz="0" w:space="0" w:color="auto"/>
            <w:left w:val="none" w:sz="0" w:space="0" w:color="auto"/>
            <w:bottom w:val="none" w:sz="0" w:space="0" w:color="auto"/>
            <w:right w:val="none" w:sz="0" w:space="0" w:color="auto"/>
          </w:divBdr>
        </w:div>
        <w:div w:id="1337228190">
          <w:marLeft w:val="0"/>
          <w:marRight w:val="0"/>
          <w:marTop w:val="240"/>
          <w:marBottom w:val="240"/>
          <w:divBdr>
            <w:top w:val="none" w:sz="0" w:space="0" w:color="auto"/>
            <w:left w:val="none" w:sz="0" w:space="0" w:color="auto"/>
            <w:bottom w:val="none" w:sz="0" w:space="0" w:color="auto"/>
            <w:right w:val="none" w:sz="0" w:space="0" w:color="auto"/>
          </w:divBdr>
        </w:div>
        <w:div w:id="100104203">
          <w:marLeft w:val="0"/>
          <w:marRight w:val="0"/>
          <w:marTop w:val="240"/>
          <w:marBottom w:val="240"/>
          <w:divBdr>
            <w:top w:val="none" w:sz="0" w:space="0" w:color="auto"/>
            <w:left w:val="none" w:sz="0" w:space="0" w:color="auto"/>
            <w:bottom w:val="none" w:sz="0" w:space="0" w:color="auto"/>
            <w:right w:val="none" w:sz="0" w:space="0" w:color="auto"/>
          </w:divBdr>
        </w:div>
        <w:div w:id="1457140604">
          <w:marLeft w:val="0"/>
          <w:marRight w:val="0"/>
          <w:marTop w:val="240"/>
          <w:marBottom w:val="240"/>
          <w:divBdr>
            <w:top w:val="none" w:sz="0" w:space="0" w:color="auto"/>
            <w:left w:val="none" w:sz="0" w:space="0" w:color="auto"/>
            <w:bottom w:val="none" w:sz="0" w:space="0" w:color="auto"/>
            <w:right w:val="none" w:sz="0" w:space="0" w:color="auto"/>
          </w:divBdr>
        </w:div>
        <w:div w:id="1003171083">
          <w:marLeft w:val="0"/>
          <w:marRight w:val="0"/>
          <w:marTop w:val="240"/>
          <w:marBottom w:val="240"/>
          <w:divBdr>
            <w:top w:val="none" w:sz="0" w:space="0" w:color="auto"/>
            <w:left w:val="none" w:sz="0" w:space="0" w:color="auto"/>
            <w:bottom w:val="none" w:sz="0" w:space="0" w:color="auto"/>
            <w:right w:val="none" w:sz="0" w:space="0" w:color="auto"/>
          </w:divBdr>
        </w:div>
        <w:div w:id="894900309">
          <w:marLeft w:val="0"/>
          <w:marRight w:val="0"/>
          <w:marTop w:val="0"/>
          <w:marBottom w:val="0"/>
          <w:divBdr>
            <w:top w:val="none" w:sz="0" w:space="0" w:color="auto"/>
            <w:left w:val="none" w:sz="0" w:space="0" w:color="auto"/>
            <w:bottom w:val="none" w:sz="0" w:space="0" w:color="auto"/>
            <w:right w:val="none" w:sz="0" w:space="0" w:color="auto"/>
          </w:divBdr>
        </w:div>
        <w:div w:id="1918709155">
          <w:marLeft w:val="0"/>
          <w:marRight w:val="0"/>
          <w:marTop w:val="0"/>
          <w:marBottom w:val="0"/>
          <w:divBdr>
            <w:top w:val="none" w:sz="0" w:space="0" w:color="auto"/>
            <w:left w:val="none" w:sz="0" w:space="0" w:color="auto"/>
            <w:bottom w:val="none" w:sz="0" w:space="0" w:color="auto"/>
            <w:right w:val="none" w:sz="0" w:space="0" w:color="auto"/>
          </w:divBdr>
        </w:div>
      </w:divsChild>
    </w:div>
    <w:div w:id="1835225028">
      <w:bodyDiv w:val="1"/>
      <w:marLeft w:val="0"/>
      <w:marRight w:val="0"/>
      <w:marTop w:val="0"/>
      <w:marBottom w:val="0"/>
      <w:divBdr>
        <w:top w:val="none" w:sz="0" w:space="0" w:color="auto"/>
        <w:left w:val="none" w:sz="0" w:space="0" w:color="auto"/>
        <w:bottom w:val="none" w:sz="0" w:space="0" w:color="auto"/>
        <w:right w:val="none" w:sz="0" w:space="0" w:color="auto"/>
      </w:divBdr>
    </w:div>
    <w:div w:id="1844126912">
      <w:bodyDiv w:val="1"/>
      <w:marLeft w:val="0"/>
      <w:marRight w:val="0"/>
      <w:marTop w:val="0"/>
      <w:marBottom w:val="0"/>
      <w:divBdr>
        <w:top w:val="none" w:sz="0" w:space="0" w:color="auto"/>
        <w:left w:val="none" w:sz="0" w:space="0" w:color="auto"/>
        <w:bottom w:val="none" w:sz="0" w:space="0" w:color="auto"/>
        <w:right w:val="none" w:sz="0" w:space="0" w:color="auto"/>
      </w:divBdr>
    </w:div>
    <w:div w:id="1899855046">
      <w:bodyDiv w:val="1"/>
      <w:marLeft w:val="0"/>
      <w:marRight w:val="0"/>
      <w:marTop w:val="0"/>
      <w:marBottom w:val="0"/>
      <w:divBdr>
        <w:top w:val="none" w:sz="0" w:space="0" w:color="auto"/>
        <w:left w:val="none" w:sz="0" w:space="0" w:color="auto"/>
        <w:bottom w:val="none" w:sz="0" w:space="0" w:color="auto"/>
        <w:right w:val="none" w:sz="0" w:space="0" w:color="auto"/>
      </w:divBdr>
    </w:div>
    <w:div w:id="1942951930">
      <w:bodyDiv w:val="1"/>
      <w:marLeft w:val="0"/>
      <w:marRight w:val="0"/>
      <w:marTop w:val="0"/>
      <w:marBottom w:val="0"/>
      <w:divBdr>
        <w:top w:val="none" w:sz="0" w:space="0" w:color="auto"/>
        <w:left w:val="none" w:sz="0" w:space="0" w:color="auto"/>
        <w:bottom w:val="none" w:sz="0" w:space="0" w:color="auto"/>
        <w:right w:val="none" w:sz="0" w:space="0" w:color="auto"/>
      </w:divBdr>
    </w:div>
    <w:div w:id="1958759826">
      <w:bodyDiv w:val="1"/>
      <w:marLeft w:val="0"/>
      <w:marRight w:val="0"/>
      <w:marTop w:val="0"/>
      <w:marBottom w:val="0"/>
      <w:divBdr>
        <w:top w:val="none" w:sz="0" w:space="0" w:color="auto"/>
        <w:left w:val="none" w:sz="0" w:space="0" w:color="auto"/>
        <w:bottom w:val="none" w:sz="0" w:space="0" w:color="auto"/>
        <w:right w:val="none" w:sz="0" w:space="0" w:color="auto"/>
      </w:divBdr>
    </w:div>
    <w:div w:id="1976568782">
      <w:bodyDiv w:val="1"/>
      <w:marLeft w:val="0"/>
      <w:marRight w:val="0"/>
      <w:marTop w:val="0"/>
      <w:marBottom w:val="0"/>
      <w:divBdr>
        <w:top w:val="none" w:sz="0" w:space="0" w:color="auto"/>
        <w:left w:val="none" w:sz="0" w:space="0" w:color="auto"/>
        <w:bottom w:val="none" w:sz="0" w:space="0" w:color="auto"/>
        <w:right w:val="none" w:sz="0" w:space="0" w:color="auto"/>
      </w:divBdr>
    </w:div>
    <w:div w:id="2046253736">
      <w:bodyDiv w:val="1"/>
      <w:marLeft w:val="0"/>
      <w:marRight w:val="0"/>
      <w:marTop w:val="0"/>
      <w:marBottom w:val="0"/>
      <w:divBdr>
        <w:top w:val="none" w:sz="0" w:space="0" w:color="auto"/>
        <w:left w:val="none" w:sz="0" w:space="0" w:color="auto"/>
        <w:bottom w:val="none" w:sz="0" w:space="0" w:color="auto"/>
        <w:right w:val="none" w:sz="0" w:space="0" w:color="auto"/>
      </w:divBdr>
    </w:div>
    <w:div w:id="2099715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yperlink" Target="mailto:sales@alhadiexpress.com.bd" TargetMode="Externa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8.png"/><Relationship Id="rId11" Type="http://schemas.openxmlformats.org/officeDocument/2006/relationships/header" Target="header1.xml"/><Relationship Id="rId24" Type="http://schemas.microsoft.com/office/2011/relationships/commentsExtended" Target="commentsExtended.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comments" Target="comments.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hyperlink" Target="https://alhadiexpress.com.bd/?utm_source=chatgpt.com" TargetMode="Externa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8" Type="http://schemas.openxmlformats.org/officeDocument/2006/relationships/image" Target="media/image1.jpeg"/><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3.xml"/><Relationship Id="rId25" Type="http://schemas.microsoft.com/office/2016/09/relationships/commentsIds" Target="commentsIds.xm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hyperlink" Target="mailto:info@alhadiexpress.com.bd" TargetMode="External"/><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710EFAA2-F19F-48F5-A62A-75AB8E127779}"/>
      </w:docPartPr>
      <w:docPartBody>
        <w:p w:rsidR="007748FD" w:rsidRDefault="002167B8">
          <w:r w:rsidRPr="009D1AC9">
            <w:rPr>
              <w:rStyle w:val="PlaceholderText"/>
            </w:rPr>
            <w:t>Click or tap to enter a date.</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954AF"/>
    <w:rsid w:val="0000126D"/>
    <w:rsid w:val="00014C3C"/>
    <w:rsid w:val="00040101"/>
    <w:rsid w:val="000C6A8D"/>
    <w:rsid w:val="001159D0"/>
    <w:rsid w:val="00183530"/>
    <w:rsid w:val="001858E5"/>
    <w:rsid w:val="002167B8"/>
    <w:rsid w:val="0022472B"/>
    <w:rsid w:val="00224C67"/>
    <w:rsid w:val="002842E9"/>
    <w:rsid w:val="002C35D2"/>
    <w:rsid w:val="002D7083"/>
    <w:rsid w:val="002E4AF1"/>
    <w:rsid w:val="003427A4"/>
    <w:rsid w:val="00364663"/>
    <w:rsid w:val="003E061E"/>
    <w:rsid w:val="003F231E"/>
    <w:rsid w:val="0041065D"/>
    <w:rsid w:val="00480CFA"/>
    <w:rsid w:val="004F24C8"/>
    <w:rsid w:val="00525B29"/>
    <w:rsid w:val="00546A21"/>
    <w:rsid w:val="005721DA"/>
    <w:rsid w:val="005E038E"/>
    <w:rsid w:val="00663D2D"/>
    <w:rsid w:val="00671AE7"/>
    <w:rsid w:val="0069516E"/>
    <w:rsid w:val="006C0BAC"/>
    <w:rsid w:val="007748FD"/>
    <w:rsid w:val="007B0394"/>
    <w:rsid w:val="007C2431"/>
    <w:rsid w:val="007D509A"/>
    <w:rsid w:val="007E1FAE"/>
    <w:rsid w:val="0080022E"/>
    <w:rsid w:val="00824856"/>
    <w:rsid w:val="008954AF"/>
    <w:rsid w:val="008A7718"/>
    <w:rsid w:val="008C2288"/>
    <w:rsid w:val="008C500C"/>
    <w:rsid w:val="0090535C"/>
    <w:rsid w:val="00910CFF"/>
    <w:rsid w:val="00953DA8"/>
    <w:rsid w:val="00955AF0"/>
    <w:rsid w:val="00A314BB"/>
    <w:rsid w:val="00A45BD6"/>
    <w:rsid w:val="00A47126"/>
    <w:rsid w:val="00A47169"/>
    <w:rsid w:val="00A70F32"/>
    <w:rsid w:val="00A86EEA"/>
    <w:rsid w:val="00AD5EC5"/>
    <w:rsid w:val="00AF4F54"/>
    <w:rsid w:val="00AF53F9"/>
    <w:rsid w:val="00B468BC"/>
    <w:rsid w:val="00B56817"/>
    <w:rsid w:val="00B930BF"/>
    <w:rsid w:val="00B95491"/>
    <w:rsid w:val="00BD4F9A"/>
    <w:rsid w:val="00C0076C"/>
    <w:rsid w:val="00C06660"/>
    <w:rsid w:val="00C13DA7"/>
    <w:rsid w:val="00C43A98"/>
    <w:rsid w:val="00CA49D2"/>
    <w:rsid w:val="00CA51E0"/>
    <w:rsid w:val="00CD17C1"/>
    <w:rsid w:val="00CE5339"/>
    <w:rsid w:val="00D03E3D"/>
    <w:rsid w:val="00D07A03"/>
    <w:rsid w:val="00D3340E"/>
    <w:rsid w:val="00D407A2"/>
    <w:rsid w:val="00D42116"/>
    <w:rsid w:val="00D63EAA"/>
    <w:rsid w:val="00D90032"/>
    <w:rsid w:val="00D966BA"/>
    <w:rsid w:val="00DF7ACE"/>
    <w:rsid w:val="00E16E5A"/>
    <w:rsid w:val="00EA1A3E"/>
    <w:rsid w:val="00EA6224"/>
    <w:rsid w:val="00F10153"/>
    <w:rsid w:val="00F1554D"/>
    <w:rsid w:val="00F62D87"/>
    <w:rsid w:val="00F76BEA"/>
    <w:rsid w:val="00F811E0"/>
    <w:rsid w:val="00FD1F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BEA"/>
    <w:rPr>
      <w:color w:val="808080"/>
    </w:rPr>
  </w:style>
  <w:style w:type="paragraph" w:customStyle="1" w:styleId="67DF9F152ABC40F7A8B1FFBDE4C8BE71">
    <w:name w:val="67DF9F152ABC40F7A8B1FFBDE4C8BE71"/>
    <w:rsid w:val="008954AF"/>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89218-4F8B-4021-8737-41B70353A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1685</TotalTime>
  <Pages>61</Pages>
  <Words>12532</Words>
  <Characters>71434</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hmtayeb7@gmail.com</cp:lastModifiedBy>
  <cp:revision>191</cp:revision>
  <cp:lastPrinted>2025-03-18T10:45:00Z</cp:lastPrinted>
  <dcterms:created xsi:type="dcterms:W3CDTF">2022-02-15T17:03:00Z</dcterms:created>
  <dcterms:modified xsi:type="dcterms:W3CDTF">2026-09-07T15:15:00Z</dcterms:modified>
</cp:coreProperties>
</file>