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tl w:val="0"/>
        </w:rPr>
        <w:t xml:space="preserve"> </w:t>
      </w:r>
      <w:r w:rsidDel="00000000" w:rsidR="00000000" w:rsidRPr="00000000">
        <w:rPr>
          <w:b w:val="0"/>
          <w:bCs w:val="0"/>
        </w:rPr>
        <mc:AlternateContent>
          <mc:Choice Requires="wpg">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Answervice image 1" descr="문서 표지의 파란색 추상 배경 이미지" title="문서 표지의 파란색 추상 배경 이미지"/>
                <a:graphic>
                  <a:graphicData uri="http://schemas.microsoft.com/office/word/2010/wordprocessingGroup">
                    <wpg:wgp>
                      <wpg:cNvGrpSpPr/>
                      <wpg:grpSpPr>
                        <a:xfrm>
                          <a:off x="2249325" y="1227825"/>
                          <a:ext cx="8453438" cy="7249802"/>
                          <a:chOff x="2249325" y="1227825"/>
                          <a:chExt cx="5784900" cy="4965750"/>
                        </a:xfrm>
                      </wpg:grpSpPr>
                      <pic:pic>
                        <pic:nvPicPr>
                          <pic:cNvPr id="2" name="Shape 2"/>
                          <pic:cNvPicPr preferRelativeResize="0"/>
                        </pic:nvPicPr>
                        <pic:blipFill>
                          <a:blip r:embed="rId6">
                            <a:alphaModFix/>
                          </a:blip>
                          <a:stretch>
                            <a:fillRect/>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image1.png" descr="문서 레이아웃 유지를 위한 투명 이미지" title="문서 레이아웃 유지를 위한 투명 이미지"/>
                <a:graphic>
                  <a:graphicData uri="http://schemas.openxmlformats.org/drawingml/2006/picture">
                    <pic:pic>
                      <pic:nvPicPr>
                        <pic:cNvPr id="0" name="image1.png"/>
                        <pic:cNvPicPr preferRelativeResize="0"/>
                      </pic:nvPicPr>
                      <pic:blipFill>
                        <a:blip r:embed="rId7"/>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pPr>
              <w:spacing w:after="160"/>
              <w:jc w:val="left"/>
            </w:pPr>
            <w:r/>
            <w:r>
              <w:rPr>
                <w:rFonts w:ascii="NanumSquare" w:hAnsi="NanumSquare" w:eastAsia="NanumSquare"/>
                <w:color w:val="1C2733"/>
                <w:sz w:val="44"/>
              </w:rPr>
              <w:t>SK 네트웍스 Family AI 29기 : 3팀</w:t>
            </w:r>
          </w:p>
          <w:p>
            <w:pPr>
              <w:spacing w:before="160"/>
              <w:jc w:val="left"/>
            </w:pPr>
            <w:r>
              <w:rPr>
                <w:rFonts w:ascii="NanumSquare" w:hAnsi="NanumSquare" w:eastAsia="NanumSquare"/>
                <w:b/>
                <w:color w:val="000000"/>
                <w:sz w:val="50"/>
              </w:rPr>
              <w:t>Answervice 데이터베이스/저장소 설계 문서</w:t>
            </w:r>
          </w:p>
        </w:tc>
      </w:tr>
    </w:tbl>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vAlign w:val="center"/>
          </w:tcPr>
          <w:p>
            <w:pPr>
              <w:spacing w:after="0" w:before="0" w:line="240" w:lineRule="auto"/>
              <w:jc w:val="center"/>
            </w:pPr>
            <w:r/>
            <w:r>
              <w:rPr>
                <w:rFonts w:ascii="NanumSquare" w:hAnsi="NanumSquare" w:eastAsia="NanumSquare"/>
                <w:b/>
                <w:color w:val="000000"/>
                <w:sz w:val="22"/>
              </w:rPr>
              <w:t>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pPr>
              <w:spacing w:after="0" w:before="0" w:line="240" w:lineRule="auto"/>
              <w:jc w:val="left"/>
            </w:pPr>
            <w:r/>
            <w:r>
              <w:rPr>
                <w:rFonts w:ascii="NanumSquare" w:hAnsi="NanumSquare" w:eastAsia="NanumSquare"/>
                <w:b w:val="0"/>
                <w:color w:val="000000"/>
                <w:sz w:val="21"/>
              </w:rPr>
              <w:t>데이터 수집 및 저장</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vAlign w:val="center"/>
          </w:tcPr>
          <w:p>
            <w:pPr>
              <w:spacing w:after="0" w:before="0" w:line="240" w:lineRule="auto"/>
              <w:jc w:val="center"/>
            </w:pPr>
            <w:r/>
            <w:r>
              <w:rPr>
                <w:rFonts w:ascii="NanumSquare" w:hAnsi="NanumSquare" w:eastAsia="NanumSquare"/>
                <w:b/>
                <w:color w:val="000000"/>
                <w:sz w:val="22"/>
              </w:rPr>
              <w:t>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pPr>
              <w:spacing w:after="0" w:before="0" w:line="240" w:lineRule="auto"/>
              <w:jc w:val="left"/>
            </w:pPr>
            <w:r/>
            <w:r>
              <w:rPr>
                <w:rFonts w:ascii="NanumSquare" w:hAnsi="NanumSquare" w:eastAsia="NanumSquare"/>
                <w:b w:val="0"/>
                <w:color w:val="000000"/>
                <w:sz w:val="21"/>
              </w:rPr>
              <w:t>2026. 7. 30.</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vAlign w:val="center"/>
          </w:tcPr>
          <w:p>
            <w:pPr>
              <w:spacing w:after="0" w:before="0" w:line="240" w:lineRule="auto"/>
              <w:jc w:val="center"/>
            </w:pPr>
            <w:r/>
            <w:r>
              <w:rPr>
                <w:rFonts w:ascii="NanumSquare" w:hAnsi="NanumSquare" w:eastAsia="NanumSquare"/>
                <w:b/>
                <w:color w:val="000000"/>
                <w:sz w:val="22"/>
              </w:rPr>
              <w:t>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pPr>
              <w:spacing w:after="0" w:before="0" w:line="240" w:lineRule="auto"/>
              <w:jc w:val="left"/>
            </w:pPr>
            <w:r/>
            <w:r>
              <w:rPr>
                <w:rFonts w:ascii="NanumSquare" w:hAnsi="NanumSquare" w:eastAsia="NanumSquare"/>
                <w:b w:val="0"/>
                <w:color w:val="000000"/>
                <w:sz w:val="21"/>
              </w:rPr>
              <w:t>docs/05_Answervice_데이터베이스저장소설계서.docx</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vAlign w:val="center"/>
          </w:tcPr>
          <w:p>
            <w:pPr>
              <w:spacing w:after="0" w:before="0" w:line="240" w:lineRule="auto"/>
              <w:jc w:val="center"/>
            </w:pPr>
            <w:r/>
            <w:r>
              <w:rPr>
                <w:rFonts w:ascii="NanumSquare" w:hAnsi="NanumSquare" w:eastAsia="NanumSquare"/>
                <w:b/>
                <w:color w:val="000000"/>
                <w:sz w:val="22"/>
              </w:rPr>
              <w:t>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pPr>
              <w:spacing w:after="0" w:before="0" w:line="240" w:lineRule="auto"/>
              <w:jc w:val="left"/>
            </w:pPr>
            <w:r/>
            <w:r>
              <w:rPr>
                <w:rFonts w:ascii="NanumSquare" w:hAnsi="NanumSquare" w:eastAsia="NanumSquare"/>
                <w:b w:val="0"/>
                <w:color w:val="000000"/>
                <w:sz w:val="21"/>
              </w:rPr>
              <w:t>SK 네트웍스 Family AI 29기 3팀</w:t>
            </w:r>
          </w:p>
        </w:tc>
      </w:tr>
    </w:tbl>
    <w:p w:rsidR="00000000" w:rsidDel="00000000" w:rsidP="00000000" w:rsidRDefault="00000000" w:rsidRPr="00000000" w14:paraId="00000018">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b w:val="0"/>
          <w:bCs w:val="0"/>
        </w:rPr>
      </w:pPr>
      <w:r w:rsidDel="00000000" w:rsidR="00000000" w:rsidRPr="00000000">
        <w:rPr>
          <w:rtl w:val="0"/>
        </w:rPr>
      </w:r>
    </w:p>
    <w:p>
      <w:pPr>
        <w:pStyle w:val="Heading1"/>
        <w:keepNext/>
        <w:spacing w:before="200" w:after="100"/>
      </w:pPr>
      <w:r>
        <w:rPr>
          <w:rFonts w:ascii="NanumSquare" w:hAnsi="NanumSquare" w:eastAsia="NanumSquare"/>
          <w:b/>
          <w:color w:val="163A63"/>
          <w:sz w:val="30"/>
        </w:rPr>
        <w:t>문서 관리 정보</w:t>
      </w:r>
    </w:p>
    <w:tbl>
      <w:tblPr>
        <w:tblW w:type="auto" w:w="0"/>
        <w:jc w:val="center"/>
        <w:tblLayout w:type="fixed"/>
        <w:tblLook w:firstColumn="1" w:firstRow="1" w:lastColumn="0" w:lastRow="0" w:noHBand="0" w:noVBand="1" w:val="04A0"/>
      </w:tblPr>
      <w:tblGrid>
        <w:gridCol w:w="4934"/>
        <w:gridCol w:w="4934"/>
      </w:tblGrid>
      <w:tr>
        <w:trPr>
          <w:tblHeader w:val="true"/>
        </w:trPr>
        <w:tc>
          <w:tcPr>
            <w:tcW w:type="dxa" w:w="2268"/>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항목</w:t>
            </w:r>
          </w:p>
        </w:tc>
        <w:tc>
          <w:tcPr>
            <w:tcW w:type="dxa" w:w="7370"/>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내용</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문서명</w:t>
            </w:r>
          </w:p>
        </w:tc>
        <w:tc>
          <w:tcPr>
            <w:tcW w:type="dxa" w:w="737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05_Answervice_데이터베이스저장소설계서</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문서 목적</w:t>
            </w:r>
          </w:p>
        </w:tc>
        <w:tc>
          <w:tcPr>
            <w:tcW w:type="dxa" w:w="737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Answervice의 논리·물리 데이터 모델, 저장소 구성, 제약·보안·복구 정책과 설계 검증 결과를 설명</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기준 별첨</w:t>
            </w:r>
          </w:p>
        </w:tc>
        <w:tc>
          <w:tcPr>
            <w:tcW w:type="dxa" w:w="737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[별첨]Answervice_데이터테이블명세서.xlsx</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설계 기준일</w:t>
            </w:r>
          </w:p>
        </w:tc>
        <w:tc>
          <w:tcPr>
            <w:tcW w:type="dxa" w:w="737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2026-07-30</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데이터 범위</w:t>
            </w:r>
          </w:p>
        </w:tc>
        <w:tc>
          <w:tcPr>
            <w:tcW w:type="dxa" w:w="737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2022-01-01 ~ 2026-12-31 합성 운영 데이터</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적용 범위</w:t>
            </w:r>
          </w:p>
        </w:tc>
        <w:tc>
          <w:tcPr>
            <w:tcW w:type="dxa" w:w="737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Application PostgreSQL 24개 테이블, 5개 Source DB 18개 테이블, Trino 분석 View 8개</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검증 상태</w:t>
            </w:r>
          </w:p>
        </w:tc>
        <w:tc>
          <w:tcPr>
            <w:tcW w:type="dxa" w:w="737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정적 명세 검증 완료. DB·Trino·DataHub 실제 실행 검증은 별도 Gate에서 수행</w:t>
            </w:r>
          </w:p>
        </w:tc>
      </w:tr>
    </w:tbl>
    <w:p>
      <w:pPr>
        <w:spacing w:before="0" w:after="200" w:line="300" w:lineRule="auto"/>
        <w:jc w:val="both"/>
      </w:pPr>
      <w:r>
        <w:rPr>
          <w:rFonts w:ascii="NanumSquare" w:hAnsi="NanumSquare" w:eastAsia="NanumSquare"/>
          <w:b w:val="0"/>
          <w:color w:val="1C2733"/>
          <w:sz w:val="19"/>
        </w:rPr>
        <w:t>본 문서는 평가자가 전체 구조를 이해할 수 있도록 설계 목적, 데이터 흐름, 엔터티 관계, 물리 구현, 제약 조건, 운영 정책과 검증 결과를 하나의 흐름으로 설명한다. 571개 컬럼의 상세 정의는 별첨 Excel을 기준본으로 사용한다.</w:t>
      </w:r>
    </w:p>
    <w:p>
      <w:pPr>
        <w:pStyle w:val="Heading2"/>
        <w:keepNext/>
        <w:spacing w:before="120" w:after="100"/>
      </w:pPr>
      <w:r>
        <w:rPr>
          <w:rFonts w:ascii="NanumSquare" w:hAnsi="NanumSquare" w:eastAsia="NanumSquare"/>
          <w:b/>
          <w:color w:val="1F5FAE"/>
          <w:sz w:val="25"/>
        </w:rPr>
        <w:t>변경 이력</w:t>
      </w:r>
    </w:p>
    <w:tbl>
      <w:tblPr>
        <w:tblW w:type="auto" w:w="0"/>
        <w:jc w:val="center"/>
        <w:tblLayout w:type="fixed"/>
        <w:tblLook w:firstColumn="1" w:firstRow="1" w:lastColumn="0" w:lastRow="0" w:noHBand="0" w:noVBand="1" w:val="04A0"/>
      </w:tblPr>
      <w:tblGrid>
        <w:gridCol w:w="2467"/>
        <w:gridCol w:w="2467"/>
        <w:gridCol w:w="2467"/>
        <w:gridCol w:w="2467"/>
      </w:tblGrid>
      <w:tr>
        <w:trPr>
          <w:tblHeader w:val="true"/>
        </w:trPr>
        <w:tc>
          <w:tcPr>
            <w:tcW w:type="dxa" w:w="1587"/>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변경일</w:t>
            </w:r>
          </w:p>
        </w:tc>
        <w:tc>
          <w:tcPr>
            <w:tcW w:type="dxa" w:w="147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변경자</w:t>
            </w:r>
          </w:p>
        </w:tc>
        <w:tc>
          <w:tcPr>
            <w:tcW w:type="dxa" w:w="4082"/>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변경내용</w:t>
            </w:r>
          </w:p>
        </w:tc>
        <w:tc>
          <w:tcPr>
            <w:tcW w:type="dxa" w:w="2608"/>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영향 항목</w:t>
            </w:r>
          </w:p>
        </w:tc>
      </w:tr>
      <w:tr>
        <w:tc>
          <w:tcPr>
            <w:tcW w:type="dxa" w:w="158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2026-07-28</w:t>
            </w:r>
          </w:p>
        </w:tc>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29기 3팀</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v4.6 통합 설계 기준 확정</w:t>
            </w:r>
          </w:p>
        </w:tc>
        <w:tc>
          <w:tcPr>
            <w:tcW w:type="dxa" w:w="260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DB·테이블·관계·기간 정책</w:t>
            </w:r>
          </w:p>
        </w:tc>
      </w:tr>
      <w:tr>
        <w:tc>
          <w:tcPr>
            <w:tcW w:type="dxa" w:w="158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2026-07-29</w:t>
            </w:r>
          </w:p>
        </w:tc>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29기 3팀</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42개 테이블 571개 컬럼 명세 및 참조관계 보강</w:t>
            </w:r>
          </w:p>
        </w:tc>
        <w:tc>
          <w:tcPr>
            <w:tcW w:type="dxa" w:w="260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상세 컬럼·FK/L-FK·인덱스</w:t>
            </w:r>
          </w:p>
        </w:tc>
      </w:tr>
      <w:tr>
        <w:tc>
          <w:tcPr>
            <w:tcW w:type="dxa" w:w="158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2026-07-30</w:t>
            </w:r>
          </w:p>
        </w:tc>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29기 3팀</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제출 양식 기반 DOCX·별첨 Excel 통합 및 검증 챕터 추가</w:t>
            </w:r>
          </w:p>
        </w:tc>
        <w:tc>
          <w:tcPr>
            <w:tcW w:type="dxa" w:w="260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전체 문서</w:t>
            </w:r>
          </w:p>
        </w:tc>
      </w:tr>
    </w:tbl>
    <w:p>
      <w:r>
        <w:br w:type="page"/>
      </w:r>
    </w:p>
    <w:p>
      <w:pPr>
        <w:pStyle w:val="Heading1"/>
        <w:keepNext/>
        <w:spacing w:before="200" w:after="100"/>
      </w:pPr>
      <w:r>
        <w:rPr>
          <w:rFonts w:ascii="NanumSquare" w:hAnsi="NanumSquare" w:eastAsia="NanumSquare"/>
          <w:b/>
          <w:color w:val="163A63"/>
          <w:sz w:val="30"/>
        </w:rPr>
        <w:t>목차</w:t>
      </w:r>
    </w:p>
    <w:p>
      <w:pPr>
        <w:spacing w:after="240"/>
      </w:pPr>
      <w:r>
        <w:fldChar w:fldCharType="begin"/>
        <w:instrText xml:space="preserve">TOC \o "1-3" \h \z \u</w:instrText>
        <w:fldChar w:fldCharType="separate"/>
        <w:t>목차는 Word에서 자동 업데이트됩니다.</w:t>
        <w:fldChar w:fldCharType="end"/>
      </w:r>
    </w:p>
    <w:tbl>
      <w:tblPr>
        <w:tblW w:type="auto" w:w="0"/>
        <w:jc w:val="center"/>
        <w:tblLayout w:type="fixed"/>
        <w:tblLook w:firstColumn="1" w:firstRow="1" w:lastColumn="0" w:lastRow="0" w:noHBand="0" w:noVBand="1" w:val="04A0"/>
      </w:tblPr>
      <w:tblGrid>
        <w:gridCol w:w="4934"/>
        <w:gridCol w:w="4934"/>
      </w:tblGrid>
      <w:tr>
        <w:trPr>
          <w:tblHeader w:val="true"/>
        </w:trPr>
        <w:tc>
          <w:tcPr>
            <w:tcW w:type="dxa" w:w="1701"/>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구분</w:t>
            </w:r>
          </w:p>
        </w:tc>
        <w:tc>
          <w:tcPr>
            <w:tcW w:type="dxa" w:w="7937"/>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목차</w:t>
            </w:r>
          </w:p>
        </w:tc>
      </w:tr>
      <w:tr>
        <w:tc>
          <w:tcPr>
            <w:tcW w:type="dxa" w:w="170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1</w:t>
            </w:r>
          </w:p>
        </w:tc>
        <w:tc>
          <w:tcPr>
            <w:tcW w:type="dxa" w:w="793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문서 개요</w:t>
            </w:r>
          </w:p>
        </w:tc>
      </w:tr>
      <w:tr>
        <w:tc>
          <w:tcPr>
            <w:tcW w:type="dxa" w:w="170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2</w:t>
            </w:r>
          </w:p>
        </w:tc>
        <w:tc>
          <w:tcPr>
            <w:tcW w:type="dxa" w:w="793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모델링 방법</w:t>
            </w:r>
          </w:p>
        </w:tc>
      </w:tr>
      <w:tr>
        <w:tc>
          <w:tcPr>
            <w:tcW w:type="dxa" w:w="170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3</w:t>
            </w:r>
          </w:p>
        </w:tc>
        <w:tc>
          <w:tcPr>
            <w:tcW w:type="dxa" w:w="793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데이터베이스 및 저장소 구성</w:t>
            </w:r>
          </w:p>
        </w:tc>
      </w:tr>
      <w:tr>
        <w:tc>
          <w:tcPr>
            <w:tcW w:type="dxa" w:w="170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4</w:t>
            </w:r>
          </w:p>
        </w:tc>
        <w:tc>
          <w:tcPr>
            <w:tcW w:type="dxa" w:w="793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논리 데이터 모델</w:t>
            </w:r>
          </w:p>
        </w:tc>
      </w:tr>
      <w:tr>
        <w:tc>
          <w:tcPr>
            <w:tcW w:type="dxa" w:w="170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5</w:t>
            </w:r>
          </w:p>
        </w:tc>
        <w:tc>
          <w:tcPr>
            <w:tcW w:type="dxa" w:w="793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물리 데이터 모델</w:t>
            </w:r>
          </w:p>
        </w:tc>
      </w:tr>
      <w:tr>
        <w:tc>
          <w:tcPr>
            <w:tcW w:type="dxa" w:w="170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6</w:t>
            </w:r>
          </w:p>
        </w:tc>
        <w:tc>
          <w:tcPr>
            <w:tcW w:type="dxa" w:w="793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제약 조건 및 무결성 관리</w:t>
            </w:r>
          </w:p>
        </w:tc>
      </w:tr>
      <w:tr>
        <w:tc>
          <w:tcPr>
            <w:tcW w:type="dxa" w:w="170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7</w:t>
            </w:r>
          </w:p>
        </w:tc>
        <w:tc>
          <w:tcPr>
            <w:tcW w:type="dxa" w:w="793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보안·보존·백업·복구</w:t>
            </w:r>
          </w:p>
        </w:tc>
      </w:tr>
      <w:tr>
        <w:tc>
          <w:tcPr>
            <w:tcW w:type="dxa" w:w="170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8</w:t>
            </w:r>
          </w:p>
        </w:tc>
        <w:tc>
          <w:tcPr>
            <w:tcW w:type="dxa" w:w="793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데이터베이스 설계 검증 결과</w:t>
            </w:r>
          </w:p>
        </w:tc>
      </w:tr>
      <w:tr>
        <w:tc>
          <w:tcPr>
            <w:tcW w:type="dxa" w:w="170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9</w:t>
            </w:r>
          </w:p>
        </w:tc>
        <w:tc>
          <w:tcPr>
            <w:tcW w:type="dxa" w:w="793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변경 이력 및 적용 전략</w:t>
            </w:r>
          </w:p>
        </w:tc>
      </w:tr>
      <w:tr>
        <w:tc>
          <w:tcPr>
            <w:tcW w:type="dxa" w:w="170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부록 A</w:t>
            </w:r>
          </w:p>
        </w:tc>
        <w:tc>
          <w:tcPr>
            <w:tcW w:type="dxa" w:w="793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전체 참조관계 목록</w:t>
            </w:r>
          </w:p>
        </w:tc>
      </w:tr>
      <w:tr>
        <w:tc>
          <w:tcPr>
            <w:tcW w:type="dxa" w:w="170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부록 B</w:t>
            </w:r>
          </w:p>
        </w:tc>
        <w:tc>
          <w:tcPr>
            <w:tcW w:type="dxa" w:w="793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주요 코드·용어 및 별첨 사용 안내</w:t>
            </w:r>
          </w:p>
        </w:tc>
      </w:tr>
    </w:tbl>
    <w:p>
      <w:r>
        <w:br w:type="page"/>
      </w:r>
    </w:p>
    <w:p>
      <w:pPr>
        <w:pStyle w:val="Heading1"/>
        <w:keepNext/>
        <w:spacing w:before="200" w:after="100"/>
      </w:pPr>
      <w:r>
        <w:rPr>
          <w:rFonts w:ascii="NanumSquare" w:hAnsi="NanumSquare" w:eastAsia="NanumSquare"/>
          <w:b/>
          <w:color w:val="163A63"/>
          <w:sz w:val="30"/>
        </w:rPr>
        <w:t>1. 문서 개요</w:t>
      </w:r>
    </w:p>
    <w:p>
      <w:pPr>
        <w:pStyle w:val="Heading2"/>
        <w:keepNext/>
        <w:spacing w:before="120" w:after="100"/>
      </w:pPr>
      <w:r>
        <w:rPr>
          <w:rFonts w:ascii="NanumSquare" w:hAnsi="NanumSquare" w:eastAsia="NanumSquare"/>
          <w:b/>
          <w:color w:val="1F5FAE"/>
          <w:sz w:val="25"/>
        </w:rPr>
        <w:t>1.1 작성 목적</w:t>
      </w:r>
    </w:p>
    <w:p>
      <w:pPr>
        <w:spacing w:before="0" w:after="100" w:line="300" w:lineRule="auto"/>
        <w:jc w:val="both"/>
      </w:pPr>
      <w:r>
        <w:rPr>
          <w:rFonts w:ascii="NanumSquare" w:hAnsi="NanumSquare" w:eastAsia="NanumSquare"/>
          <w:b w:val="0"/>
          <w:color w:val="1C2733"/>
          <w:sz w:val="19"/>
        </w:rPr>
        <w:t>Answervice는 서로 다른 업무 시스템의 데이터를 직접 한 저장소로 복제하는 서비스가 아니라, 메타데이터와 승인된 조인·지표 정책을 기준으로 여러 원천을 안전하게 조회하고 분석 결과와 보고서를 관리하는 통합 분석 플랫폼이다. 이 문서는 그러한 서비스 구조를 데이터베이스 관점에서 설명하고, 구현자가 동일한 테이블·키·참조·보안 정책을 재현할 수 있도록 기준을 고정한다.</w:t>
      </w:r>
    </w:p>
    <w:p>
      <w:pPr>
        <w:pStyle w:val="Heading2"/>
        <w:keepNext/>
        <w:spacing w:before="120" w:after="100"/>
      </w:pPr>
      <w:r>
        <w:rPr>
          <w:rFonts w:ascii="NanumSquare" w:hAnsi="NanumSquare" w:eastAsia="NanumSquare"/>
          <w:b/>
          <w:color w:val="1F5FAE"/>
          <w:sz w:val="25"/>
        </w:rPr>
        <w:t>1.2 설계 범위</w:t>
      </w:r>
    </w:p>
    <w:tbl>
      <w:tblPr>
        <w:tblW w:type="auto" w:w="0"/>
        <w:jc w:val="center"/>
        <w:tblLayout w:type="fixed"/>
        <w:tblLook w:firstColumn="1" w:firstRow="1" w:lastColumn="0" w:lastRow="0" w:noHBand="0" w:noVBand="1" w:val="04A0"/>
      </w:tblPr>
      <w:tblGrid>
        <w:gridCol w:w="3290"/>
        <w:gridCol w:w="3290"/>
        <w:gridCol w:w="3290"/>
      </w:tblGrid>
      <w:tr>
        <w:trPr>
          <w:tblHeader w:val="true"/>
        </w:trPr>
        <w:tc>
          <w:tcPr>
            <w:tcW w:type="dxa" w:w="1701"/>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구분</w:t>
            </w:r>
          </w:p>
        </w:tc>
        <w:tc>
          <w:tcPr>
            <w:tcW w:type="dxa" w:w="2835"/>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구성</w:t>
            </w:r>
          </w:p>
        </w:tc>
        <w:tc>
          <w:tcPr>
            <w:tcW w:type="dxa" w:w="5102"/>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책임</w:t>
            </w:r>
          </w:p>
        </w:tc>
      </w:tr>
      <w:tr>
        <w:tc>
          <w:tcPr>
            <w:tcW w:type="dxa" w:w="170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Application DB</w:t>
            </w:r>
          </w:p>
        </w:tc>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hotel_datahub_app / PostgreSQL</w:t>
            </w:r>
          </w:p>
        </w:tc>
        <w:tc>
          <w:tcPr>
            <w:tcW w:type="dxa" w:w="51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연결, Context, 분석 요청, 쿼리, 산출물, 보고서, 감사, 모델, 레퍼런스</w:t>
            </w:r>
          </w:p>
        </w:tc>
      </w:tr>
      <w:tr>
        <w:tc>
          <w:tcPr>
            <w:tcW w:type="dxa" w:w="170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Source DB 1</w:t>
            </w:r>
          </w:p>
        </w:tc>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hotel_pms / PostgreSQL</w:t>
            </w:r>
          </w:p>
        </w:tc>
        <w:tc>
          <w:tcPr>
            <w:tcW w:type="dxa" w:w="51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고객, 객실 공급, 예약, 투숙</w:t>
            </w:r>
          </w:p>
        </w:tc>
      </w:tr>
      <w:tr>
        <w:tc>
          <w:tcPr>
            <w:tcW w:type="dxa" w:w="170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Source DB 2</w:t>
            </w:r>
          </w:p>
        </w:tc>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hotel_pos / MySQL</w:t>
            </w:r>
          </w:p>
        </w:tc>
        <w:tc>
          <w:tcPr>
            <w:tcW w:type="dxa" w:w="51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매장, 서비스 시간대, 주문, 주문 품목</w:t>
            </w:r>
          </w:p>
        </w:tc>
      </w:tr>
      <w:tr>
        <w:tc>
          <w:tcPr>
            <w:tcW w:type="dxa" w:w="170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Source DB 3</w:t>
            </w:r>
          </w:p>
        </w:tc>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hotel_crm / SQL Server</w:t>
            </w:r>
          </w:p>
        </w:tc>
        <w:tc>
          <w:tcPr>
            <w:tcW w:type="dxa" w:w="51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회원, 등급 이력, 포인트 거래, 고객 식별자 매핑</w:t>
            </w:r>
          </w:p>
        </w:tc>
      </w:tr>
      <w:tr>
        <w:tc>
          <w:tcPr>
            <w:tcW w:type="dxa" w:w="170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Source DB 4</w:t>
            </w:r>
          </w:p>
        </w:tc>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hotel_facility / ClickHouse</w:t>
            </w:r>
          </w:p>
        </w:tc>
        <w:tc>
          <w:tcPr>
            <w:tcW w:type="dxa" w:w="51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시설, 이용·점검·장애 이벤트, 인력·인건비, 자원 사용</w:t>
            </w:r>
          </w:p>
        </w:tc>
      </w:tr>
      <w:tr>
        <w:tc>
          <w:tcPr>
            <w:tcW w:type="dxa" w:w="170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Source DB 5</w:t>
            </w:r>
          </w:p>
        </w:tc>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hotel_banquet / PostgreSQL</w:t>
            </w:r>
          </w:p>
        </w:tc>
        <w:tc>
          <w:tcPr>
            <w:tcW w:type="dxa" w:w="51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연회 예약, 예상·인식·환입 매출</w:t>
            </w:r>
          </w:p>
        </w:tc>
      </w:tr>
      <w:tr>
        <w:tc>
          <w:tcPr>
            <w:tcW w:type="dxa" w:w="170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Federated Query</w:t>
            </w:r>
          </w:p>
        </w:tc>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Trino</w:t>
            </w:r>
          </w:p>
        </w:tc>
        <w:tc>
          <w:tcPr>
            <w:tcW w:type="dxa" w:w="51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5개 Source와 Application catalog의 read-only 연합 조회, 분석 View 8개</w:t>
            </w:r>
          </w:p>
        </w:tc>
      </w:tr>
      <w:tr>
        <w:tc>
          <w:tcPr>
            <w:tcW w:type="dxa" w:w="170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Metadata</w:t>
            </w:r>
          </w:p>
        </w:tc>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DataHub</w:t>
            </w:r>
          </w:p>
        </w:tc>
        <w:tc>
          <w:tcPr>
            <w:tcW w:type="dxa" w:w="51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카탈로그, 스키마, 용어, 계보, 소유권, ingestion 상태</w:t>
            </w:r>
          </w:p>
        </w:tc>
      </w:tr>
    </w:tbl>
    <w:p>
      <w:pPr>
        <w:pStyle w:val="Heading2"/>
        <w:keepNext/>
        <w:spacing w:before="120" w:after="100"/>
      </w:pPr>
      <w:r>
        <w:rPr>
          <w:rFonts w:ascii="NanumSquare" w:hAnsi="NanumSquare" w:eastAsia="NanumSquare"/>
          <w:b/>
          <w:color w:val="1F5FAE"/>
          <w:sz w:val="25"/>
        </w:rPr>
        <w:t>1.3 핵심 규모</w:t>
      </w:r>
    </w:p>
    <w:tbl>
      <w:tblPr>
        <w:tblW w:type="auto" w:w="0"/>
        <w:jc w:val="center"/>
        <w:tblLayout w:type="fixed"/>
        <w:tblLook w:firstColumn="1" w:firstRow="1" w:lastColumn="0" w:lastRow="0" w:noHBand="0" w:noVBand="1" w:val="04A0"/>
      </w:tblPr>
      <w:tblGrid>
        <w:gridCol w:w="3290"/>
        <w:gridCol w:w="3290"/>
        <w:gridCol w:w="3290"/>
      </w:tblGrid>
      <w:tr>
        <w:trPr>
          <w:tblHeader w:val="true"/>
        </w:trPr>
        <w:tc>
          <w:tcPr>
            <w:tcW w:type="dxa" w:w="2268"/>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지표</w:t>
            </w:r>
          </w:p>
        </w:tc>
        <w:tc>
          <w:tcPr>
            <w:tcW w:type="dxa" w:w="1701"/>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수량</w:t>
            </w:r>
          </w:p>
        </w:tc>
        <w:tc>
          <w:tcPr>
            <w:tcW w:type="dxa" w:w="5669"/>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설명</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물리 Database</w:t>
            </w:r>
          </w:p>
        </w:tc>
        <w:tc>
          <w:tcPr>
            <w:tcW w:type="dxa" w:w="170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6개</w:t>
            </w:r>
          </w:p>
        </w:tc>
        <w:tc>
          <w:tcPr>
            <w:tcW w:type="dxa" w:w="5669"/>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Application 1개 + Source 5개</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물리 Table</w:t>
            </w:r>
          </w:p>
        </w:tc>
        <w:tc>
          <w:tcPr>
            <w:tcW w:type="dxa" w:w="170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42개</w:t>
            </w:r>
          </w:p>
        </w:tc>
        <w:tc>
          <w:tcPr>
            <w:tcW w:type="dxa" w:w="5669"/>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Application 24개 + Source 18개</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상세 Column</w:t>
            </w:r>
          </w:p>
        </w:tc>
        <w:tc>
          <w:tcPr>
            <w:tcW w:type="dxa" w:w="170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571개</w:t>
            </w:r>
          </w:p>
        </w:tc>
        <w:tc>
          <w:tcPr>
            <w:tcW w:type="dxa" w:w="5669"/>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Application 308개 + Source 263개</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참조관계</w:t>
            </w:r>
          </w:p>
        </w:tc>
        <w:tc>
          <w:tcPr>
            <w:tcW w:type="dxa" w:w="170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53건</w:t>
            </w:r>
          </w:p>
        </w:tc>
        <w:tc>
          <w:tcPr>
            <w:tcW w:type="dxa" w:w="5669"/>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물리 FK 43건 + 논리 참조 8건 + 다형 참조 2건</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분석 View</w:t>
            </w:r>
          </w:p>
        </w:tc>
        <w:tc>
          <w:tcPr>
            <w:tcW w:type="dxa" w:w="170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8개</w:t>
            </w:r>
          </w:p>
        </w:tc>
        <w:tc>
          <w:tcPr>
            <w:tcW w:type="dxa" w:w="5669"/>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일·월·연·F&amp;B·시설·연회·인력·자원</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권고 Index</w:t>
            </w:r>
          </w:p>
        </w:tc>
        <w:tc>
          <w:tcPr>
            <w:tcW w:type="dxa" w:w="170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110개</w:t>
            </w:r>
          </w:p>
        </w:tc>
        <w:tc>
          <w:tcPr>
            <w:tcW w:type="dxa" w:w="5669"/>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PK, FK, 조회 패턴과 유효기간 검색 기준</w:t>
            </w:r>
          </w:p>
        </w:tc>
      </w:tr>
    </w:tbl>
    <w:tbl>
      <w:tblPr>
        <w:tblW w:type="auto" w:w="0"/>
        <w:jc w:val="center"/>
        <w:tblLayout w:type="fixed"/>
        <w:tblLook w:firstColumn="1" w:firstRow="1" w:lastColumn="0" w:lastRow="0" w:noHBand="0" w:noVBand="1" w:val="04A0"/>
      </w:tblPr>
      <w:tblGrid>
        <w:gridCol w:w="9869"/>
      </w:tblGrid>
      <w:tr>
        <w:tc>
          <w:tcPr>
            <w:tcW w:type="dxa" w:w="9869"/>
            <w:vAlign w:val="center"/>
            <w:shd w:fill="1F5FAE"/>
            <w:tcBorders>
              <w:top w:sz="8" w:val="single" w:color="1F5FAE"/>
              <w:left w:sz="8" w:val="single" w:color="1F5FAE"/>
              <w:bottom w:sz="4" w:val="single" w:color="1F5FAE"/>
              <w:right w:sz="8" w:val="single" w:color="1F5FAE"/>
            </w:tcBorders>
          </w:tcPr>
          <w:p>
            <w:pPr>
              <w:spacing w:after="0" w:before="0" w:line="240" w:lineRule="auto"/>
              <w:jc w:val="left"/>
            </w:pPr>
            <w:r/>
            <w:r>
              <w:rPr>
                <w:rFonts w:ascii="NanumSquare" w:hAnsi="NanumSquare" w:eastAsia="NanumSquare"/>
                <w:b/>
                <w:color w:val="FFFFFF"/>
                <w:sz w:val="19"/>
              </w:rPr>
              <w:t>중요 범위 해석</w:t>
            </w:r>
          </w:p>
        </w:tc>
        <w:trPr>
          <w:tblHeader/>
        </w:trPr>
      </w:tr>
      <w:tr>
        <w:tc>
          <w:tcPr>
            <w:tcW w:type="dxa" w:w="9869"/>
            <w:vAlign w:val="center"/>
            <w:shd w:fill="EFF6FC"/>
            <w:tcBorders>
              <w:top w:sz="4" w:val="single" w:color="1F5FAE"/>
              <w:left w:sz="8" w:val="single" w:color="1F5FAE"/>
              <w:bottom w:sz="8" w:val="single" w:color="1F5FAE"/>
              <w:right w:sz="8" w:val="single" w:color="1F5FAE"/>
            </w:tcBorders>
          </w:tcPr>
          <w:p>
            <w:pPr>
              <w:spacing w:after="0" w:before="0" w:line="240" w:lineRule="auto"/>
              <w:jc w:val="left"/>
            </w:pPr>
            <w:r/>
            <w:r>
              <w:rPr>
                <w:rFonts w:ascii="NanumSquare" w:hAnsi="NanumSquare" w:eastAsia="NanumSquare"/>
                <w:b w:val="0"/>
                <w:color w:val="1C2733"/>
                <w:sz w:val="18"/>
              </w:rPr>
              <w:t>Application 테이블 24개 중 Tool·RAG·ML Feature 관련 5개는 P2 선택 범위다. 물리 명세에는 확장 계약을 남기되, P0/P1 승인 전 기능 플래그를 비활성화한다. 실제 원천값은 Source DB에 남고 Application DB에는 Context, 실행 이력, 제한된 결과 snapshot과 감사 정보만 저장한다.</w:t>
            </w:r>
          </w:p>
        </w:tc>
      </w:tr>
    </w:tbl>
    <w:p>
      <w:pPr>
        <w:pStyle w:val="Heading2"/>
        <w:keepNext/>
        <w:spacing w:before="120" w:after="100"/>
      </w:pPr>
      <w:r>
        <w:rPr>
          <w:rFonts w:ascii="NanumSquare" w:hAnsi="NanumSquare" w:eastAsia="NanumSquare"/>
          <w:b/>
          <w:color w:val="1F5FAE"/>
          <w:sz w:val="25"/>
        </w:rPr>
        <w:t>1.4 설계 전제와 제한</w:t>
      </w:r>
    </w:p>
    <w:p>
      <w:pPr>
        <w:spacing w:after="40" w:line="276" w:lineRule="auto"/>
        <w:ind w:left="255" w:hanging="142"/>
      </w:pPr>
      <w:r>
        <w:rPr>
          <w:rFonts w:ascii="NanumSquare" w:hAnsi="NanumSquare" w:eastAsia="NanumSquare"/>
          <w:color w:val="1C2733"/>
          <w:sz w:val="18"/>
        </w:rPr>
        <w:t>• 모든 업무 데이터는 실제 고객 자료가 아닌 합성 데이터이며 is_synthetic=true/1로 구분한다.</w:t>
      </w:r>
    </w:p>
    <w:p>
      <w:pPr>
        <w:spacing w:after="40" w:line="276" w:lineRule="auto"/>
        <w:ind w:left="255" w:hanging="142"/>
      </w:pPr>
      <w:r>
        <w:rPr>
          <w:rFonts w:ascii="NanumSquare" w:hAnsi="NanumSquare" w:eastAsia="NanumSquare"/>
          <w:color w:val="1C2733"/>
          <w:sz w:val="18"/>
        </w:rPr>
        <w:t>• 2026-07-29 이후 원천 fact는 FORECAST_SCENARIO로 관리하고 실제 실적 기본 조회에서 제외한다.</w:t>
      </w:r>
    </w:p>
    <w:p>
      <w:pPr>
        <w:spacing w:after="40" w:line="276" w:lineRule="auto"/>
        <w:ind w:left="255" w:hanging="142"/>
      </w:pPr>
      <w:r>
        <w:rPr>
          <w:rFonts w:ascii="NanumSquare" w:hAnsi="NanumSquare" w:eastAsia="NanumSquare"/>
          <w:color w:val="1C2733"/>
          <w:sz w:val="18"/>
        </w:rPr>
        <w:t>• Source 간 물리 FK는 만들지 않는다. 교차 Source 연결은 crm_customer_map과 승인 JOIN_POLICY를 사용한다.</w:t>
      </w:r>
    </w:p>
    <w:p>
      <w:pPr>
        <w:spacing w:after="40" w:line="276" w:lineRule="auto"/>
        <w:ind w:left="255" w:hanging="142"/>
      </w:pPr>
      <w:r>
        <w:rPr>
          <w:rFonts w:ascii="NanumSquare" w:hAnsi="NanumSquare" w:eastAsia="NanumSquare"/>
          <w:color w:val="1C2733"/>
          <w:sz w:val="18"/>
        </w:rPr>
        <w:t>• 비밀번호, 토큰, 접속 문자열은 테이블에 저장하지 않고 .env 또는 Secret Manager의 참조명만 저장한다.</w:t>
      </w:r>
    </w:p>
    <w:p>
      <w:pPr>
        <w:spacing w:after="40" w:line="276" w:lineRule="auto"/>
        <w:ind w:left="255" w:hanging="142"/>
      </w:pPr>
      <w:r>
        <w:rPr>
          <w:rFonts w:ascii="NanumSquare" w:hAnsi="NanumSquare" w:eastAsia="NanumSquare"/>
          <w:color w:val="1C2733"/>
          <w:sz w:val="18"/>
        </w:rPr>
        <w:t>• 본 문서의 검증은 설계 명세에 대한 정적 검증이다. 실제 DB 엔진 DDL 실행, Trino View 실행, DataHub ingestion 실행은 별도 통합 Gate에서 증거를 남긴다.</w:t>
      </w:r>
    </w:p>
    <w:p>
      <w:pPr>
        <w:pStyle w:val="Heading2"/>
        <w:keepNext/>
        <w:spacing w:before="120" w:after="100"/>
      </w:pPr>
      <w:r>
        <w:rPr>
          <w:rFonts w:ascii="NanumSquare" w:hAnsi="NanumSquare" w:eastAsia="NanumSquare"/>
          <w:b/>
          <w:color w:val="1F5FAE"/>
          <w:sz w:val="25"/>
        </w:rPr>
        <w:t>1.5 전체 저장·조회 아키텍처</w:t>
      </w:r>
    </w:p>
    <w:p>
      <w:pPr>
        <w:jc w:val="center"/>
      </w:pPr>
      <w:r>
        <w:drawing>
          <wp:inline>
            <wp:extent cx="6192000" cy="2603018"/>
            <wp:docPr id="3" name="Picture 3" descr="Answervice 데이터 저장소와 조회 아키텍처. Application PostgreSQL, 5개 Source DB, DataHub, Trino의 역할과 흐름을 표시한다." title="Answervice 데이터 저장소와 조회 아키텍처"/>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192000" cy="2603018"/>
                    </a:xfrm>
                    <a:prstGeom prst="rect"/>
                  </pic:spPr>
                </pic:pic>
              </a:graphicData>
            </a:graphic>
          </wp:inline>
        </w:drawing>
      </w:r>
    </w:p>
    <w:p>
      <w:pPr>
        <w:spacing w:before="60" w:after="160"/>
        <w:jc w:val="center"/>
      </w:pPr>
      <w:r>
        <w:rPr>
          <w:rFonts w:ascii="NanumSquare" w:hAnsi="NanumSquare" w:eastAsia="NanumSquare"/>
          <w:b/>
          <w:color w:val="5F6B7A"/>
          <w:sz w:val="18"/>
        </w:rPr>
        <w:t>그림 1. Answervice 데이터 저장·조회 아키텍처</w:t>
      </w:r>
    </w:p>
    <w:p>
      <w:pPr>
        <w:spacing w:before="0" w:after="100" w:line="300" w:lineRule="auto"/>
        <w:jc w:val="both"/>
      </w:pPr>
      <w:r>
        <w:rPr>
          <w:rFonts w:ascii="NanumSquare" w:hAnsi="NanumSquare" w:eastAsia="NanumSquare"/>
          <w:b w:val="0"/>
          <w:color w:val="1C2733"/>
          <w:sz w:val="19"/>
        </w:rPr>
        <w:t>각 Source는 독립된 DB, 접속 계정, DataHub recipe·platform instance, Trino catalog를 가진다. DataHub는 메타데이터를 관리하고 Trino는 승인된 read-only 조회를 수행하며, Application PostgreSQL은 Context 승인본과 실행·보고·감사 이력을 관리한다.</w:t>
      </w:r>
    </w:p>
    <w:p>
      <w:pPr>
        <w:pStyle w:val="Heading1"/>
        <w:keepNext/>
        <w:spacing w:before="200" w:after="100"/>
      </w:pPr>
      <w:r>
        <w:rPr>
          <w:rFonts w:ascii="NanumSquare" w:hAnsi="NanumSquare" w:eastAsia="NanumSquare"/>
          <w:b/>
          <w:color w:val="163A63"/>
          <w:sz w:val="30"/>
        </w:rPr>
        <w:t>2. 모델링 방법</w:t>
      </w:r>
    </w:p>
    <w:p>
      <w:pPr>
        <w:pStyle w:val="Heading2"/>
        <w:keepNext/>
        <w:spacing w:before="120" w:after="100"/>
      </w:pPr>
      <w:r>
        <w:rPr>
          <w:rFonts w:ascii="NanumSquare" w:hAnsi="NanumSquare" w:eastAsia="NanumSquare"/>
          <w:b/>
          <w:color w:val="1F5FAE"/>
          <w:sz w:val="25"/>
        </w:rPr>
        <w:t>2.1 모델링 방법</w:t>
      </w:r>
    </w:p>
    <w:tbl>
      <w:tblPr>
        <w:tblW w:type="auto" w:w="0"/>
        <w:jc w:val="center"/>
        <w:tblLayout w:type="fixed"/>
        <w:tblLook w:firstColumn="1" w:firstRow="1" w:lastColumn="0" w:lastRow="0" w:noHBand="0" w:noVBand="1" w:val="04A0"/>
      </w:tblPr>
      <w:tblGrid>
        <w:gridCol w:w="4934"/>
        <w:gridCol w:w="4934"/>
      </w:tblGrid>
      <w:tr>
        <w:trPr>
          <w:tblHeader w:val="true"/>
        </w:trPr>
        <w:tc>
          <w:tcPr>
            <w:tcW w:type="dxa" w:w="2268"/>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모델링 영역</w:t>
            </w:r>
          </w:p>
        </w:tc>
        <w:tc>
          <w:tcPr>
            <w:tcW w:type="dxa" w:w="7370"/>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적용 방법</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개념·논리 모델</w:t>
            </w:r>
          </w:p>
        </w:tc>
        <w:tc>
          <w:tcPr>
            <w:tcW w:type="dxa" w:w="737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업무 원천, Context, 요청, 쿼리, 산출물, 보고서, 감사라는 업무 흐름을 중심으로 엔터티와 책임을 정의</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물리 모델</w:t>
            </w:r>
          </w:p>
        </w:tc>
        <w:tc>
          <w:tcPr>
            <w:tcW w:type="dxa" w:w="737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엔진별 타입과 제약 기능을 반영해 6개 Database와 schema.table을 분리</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관계 모델</w:t>
            </w:r>
          </w:p>
        </w:tc>
        <w:tc>
          <w:tcPr>
            <w:tcW w:type="dxa" w:w="737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동일 DB 내부는 물리 FK, ClickHouse·교차 Source는 논리 참조와 검증 쿼리로 관리</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시간 모델</w:t>
            </w:r>
          </w:p>
        </w:tc>
        <w:tc>
          <w:tcPr>
            <w:tcW w:type="dxa" w:w="737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event time, source_updated_at, evaluation as-of, 유효기간 [valid_from, valid_to) 규칙을 분리</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분석 모델</w:t>
            </w:r>
          </w:p>
        </w:tc>
        <w:tc>
          <w:tcPr>
            <w:tcW w:type="dxa" w:w="737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원자 fact를 직접 다중 JOIN하지 않고 Source별 사전 집계 후 Trino View grain에서 결합</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변경 관리</w:t>
            </w:r>
          </w:p>
        </w:tc>
        <w:tc>
          <w:tcPr>
            <w:tcW w:type="dxa" w:w="737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Context release, policy version, model version, checksum과 audit event로 재현성 확보</w:t>
            </w:r>
          </w:p>
        </w:tc>
      </w:tr>
    </w:tbl>
    <w:p>
      <w:pPr>
        <w:pStyle w:val="Heading2"/>
        <w:keepNext/>
        <w:spacing w:before="120" w:after="100"/>
      </w:pPr>
      <w:r>
        <w:rPr>
          <w:rFonts w:ascii="NanumSquare" w:hAnsi="NanumSquare" w:eastAsia="NanumSquare"/>
          <w:b/>
          <w:color w:val="1F5FAE"/>
          <w:sz w:val="25"/>
        </w:rPr>
        <w:t>2.2 정규화 수준</w:t>
      </w:r>
    </w:p>
    <w:p>
      <w:pPr>
        <w:spacing w:before="0" w:after="100" w:line="300" w:lineRule="auto"/>
        <w:jc w:val="both"/>
      </w:pPr>
      <w:r>
        <w:rPr>
          <w:rFonts w:ascii="NanumSquare" w:hAnsi="NanumSquare" w:eastAsia="NanumSquare"/>
          <w:b w:val="0"/>
          <w:color w:val="1C2733"/>
          <w:sz w:val="19"/>
        </w:rPr>
        <w:t>Application PostgreSQL과 트랜잭션 중심 Source는 원칙적으로 제3정규형 수준을 적용한다. 하나의 사실을 여러 테이블에 중복 저장하지 않고, 현재 상태와 이력, 정의와 실행, 요청과 결과를 분리한다. 다만 분석 성능과 엔진 특성상 다음 예외를 둔다.</w:t>
      </w:r>
    </w:p>
    <w:tbl>
      <w:tblPr>
        <w:tblW w:type="auto" w:w="0"/>
        <w:jc w:val="center"/>
        <w:tblLayout w:type="fixed"/>
        <w:tblLook w:firstColumn="1" w:firstRow="1" w:lastColumn="0" w:lastRow="0" w:noHBand="0" w:noVBand="1" w:val="04A0"/>
      </w:tblPr>
      <w:tblGrid>
        <w:gridCol w:w="4934"/>
        <w:gridCol w:w="4934"/>
      </w:tblGrid>
      <w:tr>
        <w:trPr>
          <w:tblHeader w:val="true"/>
        </w:trPr>
        <w:tc>
          <w:tcPr>
            <w:tcW w:type="dxa" w:w="2268"/>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구분</w:t>
            </w:r>
          </w:p>
        </w:tc>
        <w:tc>
          <w:tcPr>
            <w:tcW w:type="dxa" w:w="7370"/>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적용 내용</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제3정규형 적용</w:t>
            </w:r>
          </w:p>
        </w:tc>
        <w:tc>
          <w:tcPr>
            <w:tcW w:type="dxa" w:w="737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연결 정의-수집 실행, 보고서 정의-블록-실행, 모델 버전-평가 실행, 예약-투숙 등</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스냅샷 허용</w:t>
            </w:r>
          </w:p>
        </w:tc>
        <w:tc>
          <w:tcPr>
            <w:tcW w:type="dxa" w:w="737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crm_members.membership_grade는 현재 표시용 snapshot이며 과거 등급 판정에는 이력 테이블을 사용</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분석용 비정규화</w:t>
            </w:r>
          </w:p>
        </w:tc>
        <w:tc>
          <w:tcPr>
            <w:tcW w:type="dxa" w:w="737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analysis_artifacts.data_snapshot_json은 제한된 결과 snapshot 또는 참조를 저장</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ClickHouse 특성</w:t>
            </w:r>
          </w:p>
        </w:tc>
        <w:tc>
          <w:tcPr>
            <w:tcW w:type="dxa" w:w="737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물리 FK 대신 정렬키와 적재 전후 anti-join·집계 검증 사용</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View 기반 집계</w:t>
            </w:r>
          </w:p>
        </w:tc>
        <w:tc>
          <w:tcPr>
            <w:tcW w:type="dxa" w:w="737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OCC·ADR·RevPAR 등 파생지표는 Source 원자 테이블이 아니라 Trino View에서 계산</w:t>
            </w:r>
          </w:p>
        </w:tc>
      </w:tr>
    </w:tbl>
    <w:p>
      <w:pPr>
        <w:pStyle w:val="Heading2"/>
        <w:keepNext/>
        <w:spacing w:before="120" w:after="100"/>
      </w:pPr>
      <w:r>
        <w:rPr>
          <w:rFonts w:ascii="NanumSquare" w:hAnsi="NanumSquare" w:eastAsia="NanumSquare"/>
          <w:b/>
          <w:color w:val="1F5FAE"/>
          <w:sz w:val="25"/>
        </w:rPr>
        <w:t>2.3 사용 도구</w:t>
      </w:r>
    </w:p>
    <w:tbl>
      <w:tblPr>
        <w:tblW w:type="auto" w:w="0"/>
        <w:jc w:val="center"/>
        <w:tblLayout w:type="fixed"/>
        <w:tblLook w:firstColumn="1" w:firstRow="1" w:lastColumn="0" w:lastRow="0" w:noHBand="0" w:noVBand="1" w:val="04A0"/>
      </w:tblPr>
      <w:tblGrid>
        <w:gridCol w:w="4934"/>
        <w:gridCol w:w="4934"/>
      </w:tblGrid>
      <w:tr>
        <w:trPr>
          <w:tblHeader w:val="true"/>
        </w:trPr>
        <w:tc>
          <w:tcPr>
            <w:tcW w:type="dxa" w:w="2268"/>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도구 영역</w:t>
            </w:r>
          </w:p>
        </w:tc>
        <w:tc>
          <w:tcPr>
            <w:tcW w:type="dxa" w:w="7370"/>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사용 기술</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설계·명세</w:t>
            </w:r>
          </w:p>
        </w:tc>
        <w:tc>
          <w:tcPr>
            <w:tcW w:type="dxa" w:w="737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DOCX 설계서, Excel 상세 테이블 명세서, Graphviz ERD</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Application DB</w:t>
            </w:r>
          </w:p>
        </w:tc>
        <w:tc>
          <w:tcPr>
            <w:tcW w:type="dxa" w:w="737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PostgreSQL</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업무 Source</w:t>
            </w:r>
          </w:p>
        </w:tc>
        <w:tc>
          <w:tcPr>
            <w:tcW w:type="dxa" w:w="737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PostgreSQL, MySQL, SQL Server, ClickHouse</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메타데이터</w:t>
            </w:r>
          </w:p>
        </w:tc>
        <w:tc>
          <w:tcPr>
            <w:tcW w:type="dxa" w:w="737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DataHub</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연합 조회</w:t>
            </w:r>
          </w:p>
        </w:tc>
        <w:tc>
          <w:tcPr>
            <w:tcW w:type="dxa" w:w="737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Trino</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개발·재현</w:t>
            </w:r>
          </w:p>
        </w:tc>
        <w:tc>
          <w:tcPr>
            <w:tcW w:type="dxa" w:w="737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Docker Compose, versioned DDL·fixture·manifest</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검증</w:t>
            </w:r>
          </w:p>
        </w:tc>
        <w:tc>
          <w:tcPr>
            <w:tcW w:type="dxa" w:w="737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정적 명세 검증, 엔진별 DDL 검사, 무결성 SQL, checksum·watermark 비교</w:t>
            </w:r>
          </w:p>
        </w:tc>
      </w:tr>
    </w:tbl>
    <w:p>
      <w:pPr>
        <w:pStyle w:val="Heading2"/>
        <w:keepNext/>
        <w:spacing w:before="120" w:after="100"/>
      </w:pPr>
      <w:r>
        <w:rPr>
          <w:rFonts w:ascii="NanumSquare" w:hAnsi="NanumSquare" w:eastAsia="NanumSquare"/>
          <w:b/>
          <w:color w:val="1F5FAE"/>
          <w:sz w:val="25"/>
        </w:rPr>
        <w:t>2.4 네이밍·타입·키 원칙</w:t>
      </w:r>
    </w:p>
    <w:p>
      <w:pPr>
        <w:spacing w:after="40" w:line="276" w:lineRule="auto"/>
        <w:ind w:left="255" w:hanging="142"/>
      </w:pPr>
      <w:r>
        <w:rPr>
          <w:rFonts w:ascii="NanumSquare" w:hAnsi="NanumSquare" w:eastAsia="NanumSquare"/>
          <w:color w:val="1C2733"/>
          <w:sz w:val="18"/>
        </w:rPr>
        <w:t>• DB·schema·table·column은 snake_case를 사용한다.</w:t>
      </w:r>
    </w:p>
    <w:p>
      <w:pPr>
        <w:spacing w:after="40" w:line="276" w:lineRule="auto"/>
        <w:ind w:left="255" w:hanging="142"/>
      </w:pPr>
      <w:r>
        <w:rPr>
          <w:rFonts w:ascii="NanumSquare" w:hAnsi="NanumSquare" w:eastAsia="NanumSquare"/>
          <w:color w:val="1C2733"/>
          <w:sz w:val="18"/>
        </w:rPr>
        <w:t>• Application 시각은 timestamptz, MySQL은 datetime(3), SQL Server는 datetime2(3), ClickHouse는 DateTime64(3, UTC)를 사용한다.</w:t>
      </w:r>
    </w:p>
    <w:p>
      <w:pPr>
        <w:spacing w:after="40" w:line="276" w:lineRule="auto"/>
        <w:ind w:left="255" w:hanging="142"/>
      </w:pPr>
      <w:r>
        <w:rPr>
          <w:rFonts w:ascii="NanumSquare" w:hAnsi="NanumSquare" w:eastAsia="NanumSquare"/>
          <w:color w:val="1C2733"/>
          <w:sz w:val="18"/>
        </w:rPr>
        <w:t>• 금액은 KRW numeric/decimal 고정소수점 타입을 사용하며 취소·환불·환입을 별도 컬럼으로 보존한다.</w:t>
      </w:r>
    </w:p>
    <w:p>
      <w:pPr>
        <w:spacing w:after="40" w:line="276" w:lineRule="auto"/>
        <w:ind w:left="255" w:hanging="142"/>
      </w:pPr>
      <w:r>
        <w:rPr>
          <w:rFonts w:ascii="NanumSquare" w:hAnsi="NanumSquare" w:eastAsia="NanumSquare"/>
          <w:color w:val="1C2733"/>
          <w:sz w:val="18"/>
        </w:rPr>
        <w:t>• 모든 Source fact는 source_updated_at을 가지고 point-in-time 조회 조건 source_updated_at &lt;= :as_of_utc를 적용한다.</w:t>
      </w:r>
    </w:p>
    <w:p>
      <w:pPr>
        <w:spacing w:after="40" w:line="276" w:lineRule="auto"/>
        <w:ind w:left="255" w:hanging="142"/>
      </w:pPr>
      <w:r>
        <w:rPr>
          <w:rFonts w:ascii="NanumSquare" w:hAnsi="NanumSquare" w:eastAsia="NanumSquare"/>
          <w:color w:val="1C2733"/>
          <w:sz w:val="18"/>
        </w:rPr>
        <w:t>• Source 간 동일 숫자 seed는 생성 편의를 위한 값일 뿐 물리 FK로 사용하지 않는다.</w:t>
      </w:r>
    </w:p>
    <w:p>
      <w:pPr>
        <w:spacing w:after="40" w:line="276" w:lineRule="auto"/>
        <w:ind w:left="255" w:hanging="142"/>
      </w:pPr>
      <w:r>
        <w:rPr>
          <w:rFonts w:ascii="NanumSquare" w:hAnsi="NanumSquare" w:eastAsia="NanumSquare"/>
          <w:color w:val="1C2733"/>
          <w:sz w:val="18"/>
        </w:rPr>
        <w:t>• PK는 UUID 또는 Source별 안정 문자열 ID를 사용하며 생성 후 변경하지 않는다.</w:t>
      </w:r>
    </w:p>
    <w:p>
      <w:pPr>
        <w:pStyle w:val="Heading1"/>
        <w:keepNext/>
        <w:spacing w:before="200" w:after="100"/>
      </w:pPr>
      <w:r>
        <w:rPr>
          <w:rFonts w:ascii="NanumSquare" w:hAnsi="NanumSquare" w:eastAsia="NanumSquare"/>
          <w:b/>
          <w:color w:val="163A63"/>
          <w:sz w:val="30"/>
        </w:rPr>
        <w:t>3. 데이터베이스 및 저장소 구성</w:t>
      </w:r>
    </w:p>
    <w:p>
      <w:pPr>
        <w:pStyle w:val="Heading2"/>
        <w:keepNext/>
        <w:spacing w:before="120" w:after="100"/>
      </w:pPr>
      <w:r>
        <w:rPr>
          <w:rFonts w:ascii="NanumSquare" w:hAnsi="NanumSquare" w:eastAsia="NanumSquare"/>
          <w:b/>
          <w:color w:val="1F5FAE"/>
          <w:sz w:val="25"/>
        </w:rPr>
        <w:t>3.1 Database 목록과 책임</w:t>
      </w:r>
    </w:p>
    <w:tbl>
      <w:tblPr>
        <w:tblW w:type="auto" w:w="0"/>
        <w:jc w:val="center"/>
        <w:tblLayout w:type="fixed"/>
        <w:tblLook w:firstColumn="1" w:firstRow="1" w:lastColumn="0" w:lastRow="0" w:noHBand="0" w:noVBand="1" w:val="04A0"/>
      </w:tblPr>
      <w:tblGrid>
        <w:gridCol w:w="1645"/>
        <w:gridCol w:w="1645"/>
        <w:gridCol w:w="1645"/>
        <w:gridCol w:w="1645"/>
        <w:gridCol w:w="1645"/>
        <w:gridCol w:w="1645"/>
      </w:tblGrid>
      <w:tr>
        <w:trPr>
          <w:tblHeader w:val="true"/>
        </w:trPr>
        <w:tc>
          <w:tcPr>
            <w:tcW w:type="dxa" w:w="1928"/>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Database</w:t>
            </w:r>
          </w:p>
        </w:tc>
        <w:tc>
          <w:tcPr>
            <w:tcW w:type="dxa" w:w="1361"/>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Engine</w:t>
            </w:r>
          </w:p>
        </w:tc>
        <w:tc>
          <w:tcPr>
            <w:tcW w:type="dxa" w:w="2608"/>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책임</w:t>
            </w:r>
          </w:p>
        </w:tc>
        <w:tc>
          <w:tcPr>
            <w:tcW w:type="dxa" w:w="794"/>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Table</w:t>
            </w:r>
          </w:p>
        </w:tc>
        <w:tc>
          <w:tcPr>
            <w:tcW w:type="dxa" w:w="794"/>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Column</w:t>
            </w:r>
          </w:p>
        </w:tc>
        <w:tc>
          <w:tcPr>
            <w:tcW w:type="dxa" w:w="2381"/>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접근 원칙</w:t>
            </w:r>
          </w:p>
        </w:tc>
      </w:tr>
      <w:tr>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hotel_datahub_app</w:t>
            </w:r>
          </w:p>
        </w:tc>
        <w:tc>
          <w:tcPr>
            <w:tcW w:type="dxa" w:w="136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PostgreSQL</w:t>
            </w:r>
          </w:p>
        </w:tc>
        <w:tc>
          <w:tcPr>
            <w:tcW w:type="dxa" w:w="260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Application·Context·Report·Audit·Reference</w:t>
            </w:r>
          </w:p>
        </w:tc>
        <w:tc>
          <w:tcPr>
            <w:tcW w:type="dxa" w:w="79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24</w:t>
            </w:r>
          </w:p>
        </w:tc>
        <w:tc>
          <w:tcPr>
            <w:tcW w:type="dxa" w:w="79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308</w:t>
            </w:r>
          </w:p>
        </w:tc>
        <w:tc>
          <w:tcPr>
            <w:tcW w:type="dxa" w:w="238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Application RW / Trino 제한 SELECT</w:t>
            </w:r>
          </w:p>
        </w:tc>
      </w:tr>
      <w:tr>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hotel_pms</w:t>
            </w:r>
          </w:p>
        </w:tc>
        <w:tc>
          <w:tcPr>
            <w:tcW w:type="dxa" w:w="136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PostgreSQL</w:t>
            </w:r>
          </w:p>
        </w:tc>
        <w:tc>
          <w:tcPr>
            <w:tcW w:type="dxa" w:w="260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예약·투숙·객실 공급</w:t>
            </w:r>
          </w:p>
        </w:tc>
        <w:tc>
          <w:tcPr>
            <w:tcW w:type="dxa" w:w="79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4</w:t>
            </w:r>
          </w:p>
        </w:tc>
        <w:tc>
          <w:tcPr>
            <w:tcW w:type="dxa" w:w="79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65</w:t>
            </w:r>
          </w:p>
        </w:tc>
        <w:tc>
          <w:tcPr>
            <w:tcW w:type="dxa" w:w="238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ingestion 최소 DML / query SELECT only</w:t>
            </w:r>
          </w:p>
        </w:tc>
      </w:tr>
      <w:tr>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hotel_pos</w:t>
            </w:r>
          </w:p>
        </w:tc>
        <w:tc>
          <w:tcPr>
            <w:tcW w:type="dxa" w:w="136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MySQL</w:t>
            </w:r>
          </w:p>
        </w:tc>
        <w:tc>
          <w:tcPr>
            <w:tcW w:type="dxa" w:w="260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F&amp;B 주문·결제·좌석시간</w:t>
            </w:r>
          </w:p>
        </w:tc>
        <w:tc>
          <w:tcPr>
            <w:tcW w:type="dxa" w:w="79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4</w:t>
            </w:r>
          </w:p>
        </w:tc>
        <w:tc>
          <w:tcPr>
            <w:tcW w:type="dxa" w:w="79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57</w:t>
            </w:r>
          </w:p>
        </w:tc>
        <w:tc>
          <w:tcPr>
            <w:tcW w:type="dxa" w:w="238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ingestion 최소 DML / query SELECT only</w:t>
            </w:r>
          </w:p>
        </w:tc>
      </w:tr>
      <w:tr>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hotel_crm</w:t>
            </w:r>
          </w:p>
        </w:tc>
        <w:tc>
          <w:tcPr>
            <w:tcW w:type="dxa" w:w="136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SQL Server</w:t>
            </w:r>
          </w:p>
        </w:tc>
        <w:tc>
          <w:tcPr>
            <w:tcW w:type="dxa" w:w="260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멤버십·등급 이력·포인트·고객키 매핑</w:t>
            </w:r>
          </w:p>
        </w:tc>
        <w:tc>
          <w:tcPr>
            <w:tcW w:type="dxa" w:w="79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4</w:t>
            </w:r>
          </w:p>
        </w:tc>
        <w:tc>
          <w:tcPr>
            <w:tcW w:type="dxa" w:w="79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44</w:t>
            </w:r>
          </w:p>
        </w:tc>
        <w:tc>
          <w:tcPr>
            <w:tcW w:type="dxa" w:w="238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ingestion 최소 DML / query SELECT only</w:t>
            </w:r>
          </w:p>
        </w:tc>
      </w:tr>
      <w:tr>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hotel_facility</w:t>
            </w:r>
          </w:p>
        </w:tc>
        <w:tc>
          <w:tcPr>
            <w:tcW w:type="dxa" w:w="136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ClickHouse</w:t>
            </w:r>
          </w:p>
        </w:tc>
        <w:tc>
          <w:tcPr>
            <w:tcW w:type="dxa" w:w="260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시설·인력·자원 이벤트</w:t>
            </w:r>
          </w:p>
        </w:tc>
        <w:tc>
          <w:tcPr>
            <w:tcW w:type="dxa" w:w="79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4</w:t>
            </w:r>
          </w:p>
        </w:tc>
        <w:tc>
          <w:tcPr>
            <w:tcW w:type="dxa" w:w="79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56</w:t>
            </w:r>
          </w:p>
        </w:tc>
        <w:tc>
          <w:tcPr>
            <w:tcW w:type="dxa" w:w="238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ingestion 최소 DML / query SELECT only</w:t>
            </w:r>
          </w:p>
        </w:tc>
      </w:tr>
      <w:tr>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hotel_banquet</w:t>
            </w:r>
          </w:p>
        </w:tc>
        <w:tc>
          <w:tcPr>
            <w:tcW w:type="dxa" w:w="136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PostgreSQL</w:t>
            </w:r>
          </w:p>
        </w:tc>
        <w:tc>
          <w:tcPr>
            <w:tcW w:type="dxa" w:w="260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연회 문의·행사·매출</w:t>
            </w:r>
          </w:p>
        </w:tc>
        <w:tc>
          <w:tcPr>
            <w:tcW w:type="dxa" w:w="79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2</w:t>
            </w:r>
          </w:p>
        </w:tc>
        <w:tc>
          <w:tcPr>
            <w:tcW w:type="dxa" w:w="79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41</w:t>
            </w:r>
          </w:p>
        </w:tc>
        <w:tc>
          <w:tcPr>
            <w:tcW w:type="dxa" w:w="238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ingestion 최소 DML / query SELECT only</w:t>
            </w:r>
          </w:p>
        </w:tc>
      </w:tr>
    </w:tbl>
    <w:p>
      <w:pPr>
        <w:pStyle w:val="Heading2"/>
        <w:keepNext/>
        <w:spacing w:before="120" w:after="100"/>
      </w:pPr>
      <w:r>
        <w:rPr>
          <w:rFonts w:ascii="NanumSquare" w:hAnsi="NanumSquare" w:eastAsia="NanumSquare"/>
          <w:b/>
          <w:color w:val="1F5FAE"/>
          <w:sz w:val="25"/>
        </w:rPr>
        <w:t>3.2 Application schema 구성</w:t>
      </w:r>
    </w:p>
    <w:tbl>
      <w:tblPr>
        <w:tblW w:type="auto" w:w="0"/>
        <w:jc w:val="center"/>
        <w:tblLayout w:type="fixed"/>
        <w:tblLook w:firstColumn="1" w:firstRow="1" w:lastColumn="0" w:lastRow="0" w:noHBand="0" w:noVBand="1" w:val="04A0"/>
      </w:tblPr>
      <w:tblGrid>
        <w:gridCol w:w="2467"/>
        <w:gridCol w:w="2467"/>
        <w:gridCol w:w="2467"/>
        <w:gridCol w:w="2467"/>
      </w:tblGrid>
      <w:tr>
        <w:trPr>
          <w:tblHeader w:val="true"/>
        </w:trPr>
        <w:tc>
          <w:tcPr>
            <w:tcW w:type="dxa" w:w="1701"/>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Schema</w:t>
            </w:r>
          </w:p>
        </w:tc>
        <w:tc>
          <w:tcPr>
            <w:tcW w:type="dxa" w:w="1134"/>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Table</w:t>
            </w:r>
          </w:p>
        </w:tc>
        <w:tc>
          <w:tcPr>
            <w:tcW w:type="dxa" w:w="1134"/>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Column</w:t>
            </w:r>
          </w:p>
        </w:tc>
        <w:tc>
          <w:tcPr>
            <w:tcW w:type="dxa" w:w="5669"/>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역할</w:t>
            </w:r>
          </w:p>
        </w:tc>
      </w:tr>
      <w:tr>
        <w:tc>
          <w:tcPr>
            <w:tcW w:type="dxa" w:w="170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artifact</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1</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12</w:t>
            </w:r>
          </w:p>
        </w:tc>
        <w:tc>
          <w:tcPr>
            <w:tcW w:type="dxa" w:w="5669"/>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표·차트·KPI·설명·근거</w:t>
            </w:r>
          </w:p>
        </w:tc>
      </w:tr>
      <w:tr>
        <w:tc>
          <w:tcPr>
            <w:tcW w:type="dxa" w:w="170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chat</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2</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23</w:t>
            </w:r>
          </w:p>
        </w:tc>
        <w:tc>
          <w:tcPr>
            <w:tcW w:type="dxa" w:w="5669"/>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대화와 분석 요청</w:t>
            </w:r>
          </w:p>
        </w:tc>
      </w:tr>
      <w:tr>
        <w:tc>
          <w:tcPr>
            <w:tcW w:type="dxa" w:w="170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connection</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2</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25</w:t>
            </w:r>
          </w:p>
        </w:tc>
        <w:tc>
          <w:tcPr>
            <w:tcW w:type="dxa" w:w="5669"/>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원천 연결과 DataHub ingestion 실행</w:t>
            </w:r>
          </w:p>
        </w:tc>
      </w:tr>
      <w:tr>
        <w:tc>
          <w:tcPr>
            <w:tcW w:type="dxa" w:w="170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context</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3</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34</w:t>
            </w:r>
          </w:p>
        </w:tc>
        <w:tc>
          <w:tcPr>
            <w:tcW w:type="dxa" w:w="5669"/>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자산·지표·조인·정책 승인본과 release/package</w:t>
            </w:r>
          </w:p>
        </w:tc>
      </w:tr>
      <w:tr>
        <w:tc>
          <w:tcPr>
            <w:tcW w:type="dxa" w:w="170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governance</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1</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16</w:t>
            </w:r>
          </w:p>
        </w:tc>
        <w:tc>
          <w:tcPr>
            <w:tcW w:type="dxa" w:w="5669"/>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감사 이벤트와 재현성 증거</w:t>
            </w:r>
          </w:p>
        </w:tc>
      </w:tr>
      <w:tr>
        <w:tc>
          <w:tcPr>
            <w:tcW w:type="dxa" w:w="170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ml</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1</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13</w:t>
            </w:r>
          </w:p>
        </w:tc>
        <w:tc>
          <w:tcPr>
            <w:tcW w:type="dxa" w:w="5669"/>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P2 Feature Set</w:t>
            </w:r>
          </w:p>
        </w:tc>
      </w:tr>
      <w:tr>
        <w:tc>
          <w:tcPr>
            <w:tcW w:type="dxa" w:w="170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model</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2</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26</w:t>
            </w:r>
          </w:p>
        </w:tc>
        <w:tc>
          <w:tcPr>
            <w:tcW w:type="dxa" w:w="5669"/>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모델 버전과 평가 실행</w:t>
            </w:r>
          </w:p>
        </w:tc>
      </w:tr>
      <w:tr>
        <w:tc>
          <w:tcPr>
            <w:tcW w:type="dxa" w:w="170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query</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1</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21</w:t>
            </w:r>
          </w:p>
        </w:tc>
        <w:tc>
          <w:tcPr>
            <w:tcW w:type="dxa" w:w="5669"/>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SQL 생성·검증·Trino 실행 이력</w:t>
            </w:r>
          </w:p>
        </w:tc>
      </w:tr>
      <w:tr>
        <w:tc>
          <w:tcPr>
            <w:tcW w:type="dxa" w:w="170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rag</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2</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20</w:t>
            </w:r>
          </w:p>
        </w:tc>
        <w:tc>
          <w:tcPr>
            <w:tcW w:type="dxa" w:w="5669"/>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P2 문서·chunk·embedding</w:t>
            </w:r>
          </w:p>
        </w:tc>
      </w:tr>
      <w:tr>
        <w:tc>
          <w:tcPr>
            <w:tcW w:type="dxa" w:w="170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reference</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3</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43</w:t>
            </w:r>
          </w:p>
        </w:tc>
        <w:tc>
          <w:tcPr>
            <w:tcW w:type="dxa" w:w="5669"/>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시장 기준·수요 지수·달력</w:t>
            </w:r>
          </w:p>
        </w:tc>
      </w:tr>
      <w:tr>
        <w:tc>
          <w:tcPr>
            <w:tcW w:type="dxa" w:w="170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report</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4</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50</w:t>
            </w:r>
          </w:p>
        </w:tc>
        <w:tc>
          <w:tcPr>
            <w:tcW w:type="dxa" w:w="5669"/>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보고서 정의·블록·실행</w:t>
            </w:r>
          </w:p>
        </w:tc>
      </w:tr>
      <w:tr>
        <w:tc>
          <w:tcPr>
            <w:tcW w:type="dxa" w:w="170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tooling</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2</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25</w:t>
            </w:r>
          </w:p>
        </w:tc>
        <w:tc>
          <w:tcPr>
            <w:tcW w:type="dxa" w:w="5669"/>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P2 Tool 계약과 호출 이력</w:t>
            </w:r>
          </w:p>
        </w:tc>
      </w:tr>
    </w:tbl>
    <w:p>
      <w:pPr>
        <w:pStyle w:val="Heading2"/>
        <w:keepNext/>
        <w:spacing w:before="120" w:after="100"/>
      </w:pPr>
      <w:r>
        <w:rPr>
          <w:rFonts w:ascii="NanumSquare" w:hAnsi="NanumSquare" w:eastAsia="NanumSquare"/>
          <w:b/>
          <w:color w:val="1F5FAE"/>
          <w:sz w:val="25"/>
        </w:rPr>
        <w:t>3.3 Source binding 계약</w:t>
      </w:r>
    </w:p>
    <w:tbl>
      <w:tblPr>
        <w:tblW w:type="auto" w:w="0"/>
        <w:jc w:val="center"/>
        <w:tblLayout w:type="fixed"/>
        <w:tblLook w:firstColumn="1" w:firstRow="1" w:lastColumn="0" w:lastRow="0" w:noHBand="0" w:noVBand="1" w:val="04A0"/>
      </w:tblPr>
      <w:tblGrid>
        <w:gridCol w:w="1645"/>
        <w:gridCol w:w="1645"/>
        <w:gridCol w:w="1645"/>
        <w:gridCol w:w="1645"/>
        <w:gridCol w:w="1645"/>
        <w:gridCol w:w="1645"/>
      </w:tblGrid>
      <w:tr>
        <w:trPr>
          <w:tblHeader w:val="true"/>
        </w:trPr>
        <w:tc>
          <w:tcPr>
            <w:tcW w:type="dxa" w:w="113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source_id</w:t>
            </w:r>
          </w:p>
        </w:tc>
        <w:tc>
          <w:tcPr>
            <w:tcW w:type="dxa" w:w="1417"/>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Engine</w:t>
            </w:r>
          </w:p>
        </w:tc>
        <w:tc>
          <w:tcPr>
            <w:tcW w:type="dxa" w:w="147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ingestion role</w:t>
            </w:r>
          </w:p>
        </w:tc>
        <w:tc>
          <w:tcPr>
            <w:tcW w:type="dxa" w:w="147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query role</w:t>
            </w:r>
          </w:p>
        </w:tc>
        <w:tc>
          <w:tcPr>
            <w:tcW w:type="dxa" w:w="2041"/>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DataHub instance</w:t>
            </w:r>
          </w:p>
        </w:tc>
        <w:tc>
          <w:tcPr>
            <w:tcW w:type="dxa" w:w="1417"/>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Trino catalog</w:t>
            </w:r>
          </w:p>
        </w:tc>
      </w:tr>
      <w:tr>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pms</w:t>
            </w:r>
          </w:p>
        </w:tc>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PostgreSQL</w:t>
            </w:r>
          </w:p>
        </w:tc>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pms_ingest</w:t>
            </w:r>
          </w:p>
        </w:tc>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pms_query</w:t>
            </w:r>
          </w:p>
        </w:tc>
        <w:tc>
          <w:tcPr>
            <w:tcW w:type="dxa" w:w="204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hotel_pms</w:t>
            </w:r>
          </w:p>
        </w:tc>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pms</w:t>
            </w:r>
          </w:p>
        </w:tc>
      </w:tr>
      <w:tr>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pos</w:t>
            </w:r>
          </w:p>
        </w:tc>
        <w:tc>
          <w:tcPr>
            <w:tcW w:type="dxa" w:w="141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MySQL</w:t>
            </w:r>
          </w:p>
        </w:tc>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pos_ingest</w:t>
            </w:r>
          </w:p>
        </w:tc>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pos_query</w:t>
            </w:r>
          </w:p>
        </w:tc>
        <w:tc>
          <w:tcPr>
            <w:tcW w:type="dxa" w:w="204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hotel_pos</w:t>
            </w:r>
          </w:p>
        </w:tc>
        <w:tc>
          <w:tcPr>
            <w:tcW w:type="dxa" w:w="141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pos</w:t>
            </w:r>
          </w:p>
        </w:tc>
      </w:tr>
      <w:tr>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crm</w:t>
            </w:r>
          </w:p>
        </w:tc>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SQL Server</w:t>
            </w:r>
          </w:p>
        </w:tc>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crm_ingest</w:t>
            </w:r>
          </w:p>
        </w:tc>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crm_query</w:t>
            </w:r>
          </w:p>
        </w:tc>
        <w:tc>
          <w:tcPr>
            <w:tcW w:type="dxa" w:w="204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hotel_crm</w:t>
            </w:r>
          </w:p>
        </w:tc>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crm</w:t>
            </w:r>
          </w:p>
        </w:tc>
      </w:tr>
      <w:tr>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facility</w:t>
            </w:r>
          </w:p>
        </w:tc>
        <w:tc>
          <w:tcPr>
            <w:tcW w:type="dxa" w:w="141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ClickHouse</w:t>
            </w:r>
          </w:p>
        </w:tc>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facility_ingest</w:t>
            </w:r>
          </w:p>
        </w:tc>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facility_query</w:t>
            </w:r>
          </w:p>
        </w:tc>
        <w:tc>
          <w:tcPr>
            <w:tcW w:type="dxa" w:w="204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hotel_facility</w:t>
            </w:r>
          </w:p>
        </w:tc>
        <w:tc>
          <w:tcPr>
            <w:tcW w:type="dxa" w:w="141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facility</w:t>
            </w:r>
          </w:p>
        </w:tc>
      </w:tr>
      <w:tr>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banquet</w:t>
            </w:r>
          </w:p>
        </w:tc>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PostgreSQL</w:t>
            </w:r>
          </w:p>
        </w:tc>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banquet_ingest</w:t>
            </w:r>
          </w:p>
        </w:tc>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banquet_query</w:t>
            </w:r>
          </w:p>
        </w:tc>
        <w:tc>
          <w:tcPr>
            <w:tcW w:type="dxa" w:w="204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hotel_banquet</w:t>
            </w:r>
          </w:p>
        </w:tc>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banquet</w:t>
            </w:r>
          </w:p>
        </w:tc>
      </w:tr>
    </w:tbl>
    <w:p>
      <w:pPr>
        <w:spacing w:after="40" w:line="276" w:lineRule="auto"/>
        <w:ind w:left="255" w:hanging="142"/>
      </w:pPr>
      <w:r>
        <w:rPr>
          <w:rFonts w:ascii="NanumSquare" w:hAnsi="NanumSquare" w:eastAsia="NanumSquare"/>
          <w:color w:val="1C2733"/>
          <w:sz w:val="18"/>
        </w:rPr>
        <w:t>• 5개 Source는 DB, credential, recipe, platform instance, catalog를 공유하지 않는다.</w:t>
      </w:r>
    </w:p>
    <w:p>
      <w:pPr>
        <w:spacing w:after="40" w:line="276" w:lineRule="auto"/>
        <w:ind w:left="255" w:hanging="142"/>
      </w:pPr>
      <w:r>
        <w:rPr>
          <w:rFonts w:ascii="NanumSquare" w:hAnsi="NanumSquare" w:eastAsia="NanumSquare"/>
          <w:color w:val="1C2733"/>
          <w:sz w:val="18"/>
        </w:rPr>
        <w:t>• DDL은 역할과 grant 경계만 정의하고 실제 login·secret 연결은 실행 환경에서 관리한다.</w:t>
      </w:r>
    </w:p>
    <w:p>
      <w:pPr>
        <w:spacing w:after="40" w:line="276" w:lineRule="auto"/>
        <w:ind w:left="255" w:hanging="142"/>
      </w:pPr>
      <w:r>
        <w:rPr>
          <w:rFonts w:ascii="NanumSquare" w:hAnsi="NanumSquare" w:eastAsia="NanumSquare"/>
          <w:color w:val="1C2733"/>
          <w:sz w:val="18"/>
        </w:rPr>
        <w:t>• DataHub URN과 Trino FQN은 동일한 versioned asset binding으로 연결한다.</w:t>
      </w:r>
    </w:p>
    <w:p>
      <w:pPr>
        <w:spacing w:after="40" w:line="276" w:lineRule="auto"/>
        <w:ind w:left="255" w:hanging="142"/>
      </w:pPr>
      <w:r>
        <w:rPr>
          <w:rFonts w:ascii="NanumSquare" w:hAnsi="NanumSquare" w:eastAsia="NanumSquare"/>
          <w:color w:val="1C2733"/>
          <w:sz w:val="18"/>
        </w:rPr>
        <w:t>• Source health는 liveness, read-only query, watermark, 최근 성공 시각을 분리해 기록한다.</w:t>
      </w:r>
    </w:p>
    <w:p>
      <w:pPr>
        <w:pStyle w:val="Heading2"/>
        <w:keepNext/>
        <w:spacing w:before="120" w:after="100"/>
      </w:pPr>
      <w:r>
        <w:rPr>
          <w:rFonts w:ascii="NanumSquare" w:hAnsi="NanumSquare" w:eastAsia="NanumSquare"/>
          <w:b/>
          <w:color w:val="1F5FAE"/>
          <w:sz w:val="25"/>
        </w:rPr>
        <w:t>3.4 데이터 보존 위치</w:t>
      </w:r>
    </w:p>
    <w:tbl>
      <w:tblPr>
        <w:tblW w:type="auto" w:w="0"/>
        <w:jc w:val="center"/>
        <w:tblLayout w:type="fixed"/>
        <w:tblLook w:firstColumn="1" w:firstRow="1" w:lastColumn="0" w:lastRow="0" w:noHBand="0" w:noVBand="1" w:val="04A0"/>
      </w:tblPr>
      <w:tblGrid>
        <w:gridCol w:w="3290"/>
        <w:gridCol w:w="3290"/>
        <w:gridCol w:w="3290"/>
      </w:tblGrid>
      <w:tr>
        <w:trPr>
          <w:tblHeader w:val="true"/>
        </w:trPr>
        <w:tc>
          <w:tcPr>
            <w:tcW w:type="dxa" w:w="1984"/>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데이터 종류</w:t>
            </w:r>
          </w:p>
        </w:tc>
        <w:tc>
          <w:tcPr>
            <w:tcW w:type="dxa" w:w="2381"/>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저장 위치</w:t>
            </w:r>
          </w:p>
        </w:tc>
        <w:tc>
          <w:tcPr>
            <w:tcW w:type="dxa" w:w="5272"/>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내용</w:t>
            </w:r>
          </w:p>
        </w:tc>
      </w:tr>
      <w:tr>
        <w:tc>
          <w:tcPr>
            <w:tcW w:type="dxa" w:w="198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Source 원자값</w:t>
            </w:r>
          </w:p>
        </w:tc>
        <w:tc>
          <w:tcPr>
            <w:tcW w:type="dxa" w:w="238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각 업무 Source DB</w:t>
            </w:r>
          </w:p>
        </w:tc>
        <w:tc>
          <w:tcPr>
            <w:tcW w:type="dxa" w:w="527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예약, 주문, 포인트, 시설 이벤트, 인력, 자원, 연회 매출</w:t>
            </w:r>
          </w:p>
        </w:tc>
      </w:tr>
      <w:tr>
        <w:tc>
          <w:tcPr>
            <w:tcW w:type="dxa" w:w="198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메타데이터</w:t>
            </w:r>
          </w:p>
        </w:tc>
        <w:tc>
          <w:tcPr>
            <w:tcW w:type="dxa" w:w="238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DataHub</w:t>
            </w:r>
          </w:p>
        </w:tc>
        <w:tc>
          <w:tcPr>
            <w:tcW w:type="dxa" w:w="527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스키마, 용어, 소유권, 계보, ingestion 상태</w:t>
            </w:r>
          </w:p>
        </w:tc>
      </w:tr>
      <w:tr>
        <w:tc>
          <w:tcPr>
            <w:tcW w:type="dxa" w:w="198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Context·정책</w:t>
            </w:r>
          </w:p>
        </w:tc>
        <w:tc>
          <w:tcPr>
            <w:tcW w:type="dxa" w:w="238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hotel_datahub_app</w:t>
            </w:r>
          </w:p>
        </w:tc>
        <w:tc>
          <w:tcPr>
            <w:tcW w:type="dxa" w:w="527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승인된 자산·지표·조인·권한 정책과 release</w:t>
            </w:r>
          </w:p>
        </w:tc>
      </w:tr>
      <w:tr>
        <w:tc>
          <w:tcPr>
            <w:tcW w:type="dxa" w:w="198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실행 이력</w:t>
            </w:r>
          </w:p>
        </w:tc>
        <w:tc>
          <w:tcPr>
            <w:tcW w:type="dxa" w:w="238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hotel_datahub_app</w:t>
            </w:r>
          </w:p>
        </w:tc>
        <w:tc>
          <w:tcPr>
            <w:tcW w:type="dxa" w:w="527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질문, SQL 검증, Trino query ID, watermark, 오류</w:t>
            </w:r>
          </w:p>
        </w:tc>
      </w:tr>
      <w:tr>
        <w:tc>
          <w:tcPr>
            <w:tcW w:type="dxa" w:w="198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산출물·보고서</w:t>
            </w:r>
          </w:p>
        </w:tc>
        <w:tc>
          <w:tcPr>
            <w:tcW w:type="dxa" w:w="238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hotel_datahub_app 또는 외부 storage ref</w:t>
            </w:r>
          </w:p>
        </w:tc>
        <w:tc>
          <w:tcPr>
            <w:tcW w:type="dxa" w:w="527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제한 snapshot, chart spec, narrative, evidence</w:t>
            </w:r>
          </w:p>
        </w:tc>
      </w:tr>
      <w:tr>
        <w:tc>
          <w:tcPr>
            <w:tcW w:type="dxa" w:w="198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모델·문서 원문</w:t>
            </w:r>
          </w:p>
        </w:tc>
        <w:tc>
          <w:tcPr>
            <w:tcW w:type="dxa" w:w="238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외부 storage ref</w:t>
            </w:r>
          </w:p>
        </w:tc>
        <w:tc>
          <w:tcPr>
            <w:tcW w:type="dxa" w:w="527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DB에는 artifact_ref/source_uri_ref만 저장</w:t>
            </w:r>
          </w:p>
        </w:tc>
      </w:tr>
    </w:tbl>
    <w:p>
      <w:pPr>
        <w:pStyle w:val="Heading1"/>
        <w:keepNext/>
        <w:spacing w:before="200" w:after="100"/>
      </w:pPr>
      <w:r>
        <w:rPr>
          <w:rFonts w:ascii="NanumSquare" w:hAnsi="NanumSquare" w:eastAsia="NanumSquare"/>
          <w:b/>
          <w:color w:val="163A63"/>
          <w:sz w:val="30"/>
        </w:rPr>
        <w:t>4. 논리 데이터 모델</w:t>
      </w:r>
    </w:p>
    <w:p>
      <w:pPr>
        <w:pStyle w:val="Heading2"/>
        <w:keepNext/>
        <w:spacing w:before="120" w:after="100"/>
      </w:pPr>
      <w:r>
        <w:rPr>
          <w:rFonts w:ascii="NanumSquare" w:hAnsi="NanumSquare" w:eastAsia="NanumSquare"/>
          <w:b/>
          <w:color w:val="1F5FAE"/>
          <w:sz w:val="25"/>
        </w:rPr>
        <w:t>4.1 논리 엔터티 구조</w:t>
      </w:r>
    </w:p>
    <w:p>
      <w:pPr>
        <w:jc w:val="center"/>
      </w:pPr>
      <w:r>
        <w:drawing>
          <wp:inline>
            <wp:extent cx="6192000" cy="2839089"/>
            <wp:docPr id="4" name="Picture 4" descr="Answervice 논리 데이터 모델. Connection, Context, Analytics View, Analysis Request, Query Execution, Artifact, Report, Governance, Model의 관계를 표시한다." title="Answervice 논리 데이터 모델"/>
            <wp:cNvGraphicFramePr>
              <a:graphicFrameLocks noChangeAspect="1"/>
            </wp:cNvGraphicFramePr>
            <a:graphic>
              <a:graphicData uri="http://schemas.openxmlformats.org/drawingml/2006/picture">
                <pic:pic>
                  <pic:nvPicPr>
                    <pic:cNvPr id="0" name="logical_compact.png"/>
                    <pic:cNvPicPr/>
                  </pic:nvPicPr>
                  <pic:blipFill>
                    <a:blip r:embed="rId13"/>
                    <a:stretch>
                      <a:fillRect/>
                    </a:stretch>
                  </pic:blipFill>
                  <pic:spPr>
                    <a:xfrm>
                      <a:off x="0" y="0"/>
                      <a:ext cx="6192000" cy="2839089"/>
                    </a:xfrm>
                    <a:prstGeom prst="rect"/>
                  </pic:spPr>
                </pic:pic>
              </a:graphicData>
            </a:graphic>
          </wp:inline>
        </w:drawing>
      </w:r>
    </w:p>
    <w:p>
      <w:pPr>
        <w:spacing w:before="60" w:after="160"/>
        <w:jc w:val="center"/>
      </w:pPr>
      <w:r>
        <w:rPr>
          <w:rFonts w:ascii="NanumSquare" w:hAnsi="NanumSquare" w:eastAsia="NanumSquare"/>
          <w:b/>
          <w:color w:val="5F6B7A"/>
          <w:sz w:val="18"/>
        </w:rPr>
        <w:t>그림 2. Answervice 논리 데이터 모델</w:t>
      </w:r>
    </w:p>
    <w:p>
      <w:pPr>
        <w:spacing w:before="0" w:after="100" w:line="300" w:lineRule="auto"/>
        <w:jc w:val="both"/>
      </w:pPr>
      <w:r>
        <w:rPr>
          <w:rFonts w:ascii="NanumSquare" w:hAnsi="NanumSquare" w:eastAsia="NanumSquare"/>
          <w:b w:val="0"/>
          <w:color w:val="1C2733"/>
          <w:sz w:val="19"/>
        </w:rPr>
        <w:t>업무 원천과 Reference는 Context를 구성하는 근거가 되고, Context package는 요청별로 승인된 자산·지표·조인·정책을 고정한다. 분석 요청은 SQL 생성·검증·실행으로 이어지며, 결과는 Artifact와 Report로 변환된다. 모든 단계는 Governance 감사 이벤트로 추적한다.</w:t>
      </w:r>
    </w:p>
    <w:p>
      <w:pPr>
        <w:sectPr>
          <w:headerReference r:id="rId8" w:type="default"/>
          <w:headerReference r:id="rId9" w:type="first"/>
          <w:footerReference r:id="rId10" w:type="default"/>
          <w:footerReference r:id="rId11" w:type="first"/>
          <w:pgSz w:h="16834" w:w="11909" w:orient="portrait"/>
          <w:pgMar w:bottom="1020" w:top="1020" w:left="1020" w:right="1020" w:header="720" w:footer="720"/>
          <w:pgNumType w:start="0"/>
          <w:titlePg w:val="1"/>
        </w:sectPr>
      </w:pPr>
    </w:p>
    <w:p>
      <w:pPr>
        <w:pStyle w:val="Heading2"/>
        <w:keepNext/>
        <w:spacing w:before="120" w:after="100"/>
      </w:pPr>
      <w:r>
        <w:rPr>
          <w:rFonts w:ascii="NanumSquare" w:hAnsi="NanumSquare" w:eastAsia="NanumSquare"/>
          <w:b/>
          <w:color w:val="1F5FAE"/>
          <w:sz w:val="25"/>
        </w:rPr>
        <w:t>4.2 엔터티 목록</w:t>
      </w:r>
    </w:p>
    <w:p>
      <w:pPr>
        <w:spacing w:before="0" w:after="100" w:line="300" w:lineRule="auto"/>
        <w:jc w:val="both"/>
      </w:pPr>
      <w:r>
        <w:rPr>
          <w:rFonts w:ascii="NanumSquare" w:hAnsi="NanumSquare" w:eastAsia="NanumSquare"/>
          <w:b w:val="0"/>
          <w:color w:val="1C2733"/>
          <w:sz w:val="19"/>
        </w:rPr>
        <w:t>다음 목록은 논리 엔터티와 물리 테이블의 대응을 요약한다. 상세 컬럼, 타입, 키와 참조 기준은 별첨 Excel의 개별 테이블 시트에서 확인한다.</w:t>
      </w:r>
    </w:p>
    <w:tbl>
      <w:tblPr>
        <w:tblW w:type="auto" w:w="0"/>
        <w:jc w:val="center"/>
        <w:tblLayout w:type="fixed"/>
        <w:tblLook w:firstColumn="1" w:firstRow="1" w:lastColumn="0" w:lastRow="0" w:noHBand="0" w:noVBand="1" w:val="04A0"/>
      </w:tblPr>
      <w:tblGrid>
        <w:gridCol w:w="1892"/>
        <w:gridCol w:w="1892"/>
        <w:gridCol w:w="1892"/>
        <w:gridCol w:w="1892"/>
        <w:gridCol w:w="1892"/>
        <w:gridCol w:w="1892"/>
        <w:gridCol w:w="1892"/>
        <w:gridCol w:w="1892"/>
      </w:tblGrid>
      <w:tr>
        <w:trPr>
          <w:tblHeader w:val="true"/>
        </w:trPr>
        <w:tc>
          <w:tcPr>
            <w:tcW w:type="dxa" w:w="737"/>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ID</w:t>
            </w:r>
          </w:p>
        </w:tc>
        <w:tc>
          <w:tcPr>
            <w:tcW w:type="dxa" w:w="1134"/>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구분</w:t>
            </w:r>
          </w:p>
        </w:tc>
        <w:tc>
          <w:tcPr>
            <w:tcW w:type="dxa" w:w="1757"/>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Database</w:t>
            </w:r>
          </w:p>
        </w:tc>
        <w:tc>
          <w:tcPr>
            <w:tcW w:type="dxa" w:w="2438"/>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Schema.Table</w:t>
            </w:r>
          </w:p>
        </w:tc>
        <w:tc>
          <w:tcPr>
            <w:tcW w:type="dxa" w:w="1928"/>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엔터티명</w:t>
            </w:r>
          </w:p>
        </w:tc>
        <w:tc>
          <w:tcPr>
            <w:tcW w:type="dxa" w:w="1417"/>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PK</w:t>
            </w:r>
          </w:p>
        </w:tc>
        <w:tc>
          <w:tcPr>
            <w:tcW w:type="dxa" w:w="2835"/>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주요 속성</w:t>
            </w:r>
          </w:p>
        </w:tc>
        <w:tc>
          <w:tcPr>
            <w:tcW w:type="dxa" w:w="3685"/>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한 행의 의미</w:t>
            </w:r>
          </w:p>
        </w:tc>
      </w:tr>
      <w:tr>
        <w:tc>
          <w:tcPr>
            <w:tcW w:type="dxa" w:w="73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C01</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Application</w:t>
            </w:r>
          </w:p>
        </w:tc>
        <w:tc>
          <w:tcPr>
            <w:tcW w:type="dxa" w:w="175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hotel_datahub_app</w:t>
            </w:r>
          </w:p>
        </w:tc>
        <w:tc>
          <w:tcPr>
            <w:tcW w:type="dxa" w:w="243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connection.data_sources</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데이터 소스 연결 정보</w:t>
            </w:r>
          </w:p>
        </w:tc>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data_source_id</w:t>
            </w:r>
          </w:p>
        </w:tc>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source_code, source_name, engine_type</w:t>
            </w:r>
          </w:p>
        </w:tc>
        <w:tc>
          <w:tcPr>
            <w:tcW w:type="dxa" w:w="368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논리 source·DataHub recipe·Trino catalog 연결 1건</w:t>
            </w:r>
          </w:p>
        </w:tc>
      </w:tr>
      <w:tr>
        <w:tc>
          <w:tcPr>
            <w:tcW w:type="dxa" w:w="73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C02</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Application</w:t>
            </w:r>
          </w:p>
        </w:tc>
        <w:tc>
          <w:tcPr>
            <w:tcW w:type="dxa" w:w="175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hotel_datahub_app</w:t>
            </w:r>
          </w:p>
        </w:tc>
        <w:tc>
          <w:tcPr>
            <w:tcW w:type="dxa" w:w="243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connection.ingestion_runs</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메타데이터 수집 실행 이력</w:t>
            </w:r>
          </w:p>
        </w:tc>
        <w:tc>
          <w:tcPr>
            <w:tcW w:type="dxa" w:w="141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ingestion_run_id</w:t>
            </w:r>
          </w:p>
        </w:tc>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data_source_id, datahub_run_id, recipe_version, status</w:t>
            </w:r>
          </w:p>
        </w:tc>
        <w:tc>
          <w:tcPr>
            <w:tcW w:type="dxa" w:w="368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DataHub ingestion 실행 1건</w:t>
            </w:r>
          </w:p>
        </w:tc>
      </w:tr>
      <w:tr>
        <w:tc>
          <w:tcPr>
            <w:tcW w:type="dxa" w:w="73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CTX01</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Application</w:t>
            </w:r>
          </w:p>
        </w:tc>
        <w:tc>
          <w:tcPr>
            <w:tcW w:type="dxa" w:w="175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hotel_datahub_app</w:t>
            </w:r>
          </w:p>
        </w:tc>
        <w:tc>
          <w:tcPr>
            <w:tcW w:type="dxa" w:w="243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context.context_records</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승인 컨텍스트 레코드</w:t>
            </w:r>
          </w:p>
        </w:tc>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context_record_id</w:t>
            </w:r>
          </w:p>
        </w:tc>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record_type, record_key, version_no</w:t>
            </w:r>
          </w:p>
        </w:tc>
        <w:tc>
          <w:tcPr>
            <w:tcW w:type="dxa" w:w="368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승인 Context record 버전 1건</w:t>
            </w:r>
          </w:p>
        </w:tc>
      </w:tr>
      <w:tr>
        <w:tc>
          <w:tcPr>
            <w:tcW w:type="dxa" w:w="73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CTX02</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Application</w:t>
            </w:r>
          </w:p>
        </w:tc>
        <w:tc>
          <w:tcPr>
            <w:tcW w:type="dxa" w:w="175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hotel_datahub_app</w:t>
            </w:r>
          </w:p>
        </w:tc>
        <w:tc>
          <w:tcPr>
            <w:tcW w:type="dxa" w:w="243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context.context_releases</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컨텍스트 릴리스</w:t>
            </w:r>
          </w:p>
        </w:tc>
        <w:tc>
          <w:tcPr>
            <w:tcW w:type="dxa" w:w="141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context_release_id</w:t>
            </w:r>
          </w:p>
        </w:tc>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rollback_release_id, release_key, version_no, included_record_refs_json</w:t>
            </w:r>
          </w:p>
        </w:tc>
        <w:tc>
          <w:tcPr>
            <w:tcW w:type="dxa" w:w="368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승인 record 집합의 불변 release 1건</w:t>
            </w:r>
          </w:p>
        </w:tc>
      </w:tr>
      <w:tr>
        <w:tc>
          <w:tcPr>
            <w:tcW w:type="dxa" w:w="73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CTX03</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Application</w:t>
            </w:r>
          </w:p>
        </w:tc>
        <w:tc>
          <w:tcPr>
            <w:tcW w:type="dxa" w:w="175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hotel_datahub_app</w:t>
            </w:r>
          </w:p>
        </w:tc>
        <w:tc>
          <w:tcPr>
            <w:tcW w:type="dxa" w:w="243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context.context_packages</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요청별 컨텍스트 패키지</w:t>
            </w:r>
          </w:p>
        </w:tc>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context_package_id</w:t>
            </w:r>
          </w:p>
        </w:tc>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request_id, context_release_id, user_scope_json, assets_json, metrics_json</w:t>
            </w:r>
          </w:p>
        </w:tc>
        <w:tc>
          <w:tcPr>
            <w:tcW w:type="dxa" w:w="368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질문별 LLM 입력 package 1건</w:t>
            </w:r>
          </w:p>
        </w:tc>
      </w:tr>
      <w:tr>
        <w:tc>
          <w:tcPr>
            <w:tcW w:type="dxa" w:w="73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CH01</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Application</w:t>
            </w:r>
          </w:p>
        </w:tc>
        <w:tc>
          <w:tcPr>
            <w:tcW w:type="dxa" w:w="175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hotel_datahub_app</w:t>
            </w:r>
          </w:p>
        </w:tc>
        <w:tc>
          <w:tcPr>
            <w:tcW w:type="dxa" w:w="243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chat.conversations</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분석 대화</w:t>
            </w:r>
          </w:p>
        </w:tc>
        <w:tc>
          <w:tcPr>
            <w:tcW w:type="dxa" w:w="141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conversation_id</w:t>
            </w:r>
          </w:p>
        </w:tc>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owner_user_id, title, status</w:t>
            </w:r>
          </w:p>
        </w:tc>
        <w:tc>
          <w:tcPr>
            <w:tcW w:type="dxa" w:w="368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사용자 분석 대화 1건</w:t>
            </w:r>
          </w:p>
        </w:tc>
      </w:tr>
      <w:tr>
        <w:tc>
          <w:tcPr>
            <w:tcW w:type="dxa" w:w="73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CH02</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Application</w:t>
            </w:r>
          </w:p>
        </w:tc>
        <w:tc>
          <w:tcPr>
            <w:tcW w:type="dxa" w:w="175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hotel_datahub_app</w:t>
            </w:r>
          </w:p>
        </w:tc>
        <w:tc>
          <w:tcPr>
            <w:tcW w:type="dxa" w:w="243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chat.analysis_requests</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분석 요청</w:t>
            </w:r>
          </w:p>
        </w:tc>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request_id</w:t>
            </w:r>
          </w:p>
        </w:tc>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conversation_id, context_release_id, context_package_id, sql_generation_model_id, request_type</w:t>
            </w:r>
          </w:p>
        </w:tc>
        <w:tc>
          <w:tcPr>
            <w:tcW w:type="dxa" w:w="368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질문·보고서 블록 분석 요청 1건</w:t>
            </w:r>
          </w:p>
        </w:tc>
      </w:tr>
      <w:tr>
        <w:tc>
          <w:tcPr>
            <w:tcW w:type="dxa" w:w="73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Q01</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Application</w:t>
            </w:r>
          </w:p>
        </w:tc>
        <w:tc>
          <w:tcPr>
            <w:tcW w:type="dxa" w:w="175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hotel_datahub_app</w:t>
            </w:r>
          </w:p>
        </w:tc>
        <w:tc>
          <w:tcPr>
            <w:tcW w:type="dxa" w:w="243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query.query_executions</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쿼리 실행 이력</w:t>
            </w:r>
          </w:p>
        </w:tc>
        <w:tc>
          <w:tcPr>
            <w:tcW w:type="dxa" w:w="141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query_execution_id</w:t>
            </w:r>
          </w:p>
        </w:tc>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request_id, attempt_no, generation_mode, generated_sql_redacted</w:t>
            </w:r>
          </w:p>
        </w:tc>
        <w:tc>
          <w:tcPr>
            <w:tcW w:type="dxa" w:w="368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SQL 생성·검증·Trino 실행 시도 1건</w:t>
            </w:r>
          </w:p>
        </w:tc>
      </w:tr>
      <w:tr>
        <w:tc>
          <w:tcPr>
            <w:tcW w:type="dxa" w:w="73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A01</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Application</w:t>
            </w:r>
          </w:p>
        </w:tc>
        <w:tc>
          <w:tcPr>
            <w:tcW w:type="dxa" w:w="175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hotel_datahub_app</w:t>
            </w:r>
          </w:p>
        </w:tc>
        <w:tc>
          <w:tcPr>
            <w:tcW w:type="dxa" w:w="243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artifact.analysis_artifacts</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분석 산출물</w:t>
            </w:r>
          </w:p>
        </w:tc>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artifact_id</w:t>
            </w:r>
          </w:p>
        </w:tc>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request_id, query_execution_id, artifact_type, title, data_snapshot_json</w:t>
            </w:r>
          </w:p>
        </w:tc>
        <w:tc>
          <w:tcPr>
            <w:tcW w:type="dxa" w:w="368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표·차트·KPI·설명·출처 artifact 1건</w:t>
            </w:r>
          </w:p>
        </w:tc>
      </w:tr>
      <w:tr>
        <w:tc>
          <w:tcPr>
            <w:tcW w:type="dxa" w:w="73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R01</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Application</w:t>
            </w:r>
          </w:p>
        </w:tc>
        <w:tc>
          <w:tcPr>
            <w:tcW w:type="dxa" w:w="175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hotel_datahub_app</w:t>
            </w:r>
          </w:p>
        </w:tc>
        <w:tc>
          <w:tcPr>
            <w:tcW w:type="dxa" w:w="243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report.report_definitions</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보고서 정의</w:t>
            </w:r>
          </w:p>
        </w:tc>
        <w:tc>
          <w:tcPr>
            <w:tcW w:type="dxa" w:w="141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report_definition_id</w:t>
            </w:r>
          </w:p>
        </w:tc>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report_key, version_no, title</w:t>
            </w:r>
          </w:p>
        </w:tc>
        <w:tc>
          <w:tcPr>
            <w:tcW w:type="dxa" w:w="368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보고서 정의 버전 1건</w:t>
            </w:r>
          </w:p>
        </w:tc>
      </w:tr>
      <w:tr>
        <w:tc>
          <w:tcPr>
            <w:tcW w:type="dxa" w:w="73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R02</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Application</w:t>
            </w:r>
          </w:p>
        </w:tc>
        <w:tc>
          <w:tcPr>
            <w:tcW w:type="dxa" w:w="175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hotel_datahub_app</w:t>
            </w:r>
          </w:p>
        </w:tc>
        <w:tc>
          <w:tcPr>
            <w:tcW w:type="dxa" w:w="243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report.report_blocks</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보고서 블록</w:t>
            </w:r>
          </w:p>
        </w:tc>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report_block_id</w:t>
            </w:r>
          </w:p>
        </w:tc>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report_definition_id, source_artifact_id, block_key, block_type, source_mode</w:t>
            </w:r>
          </w:p>
        </w:tc>
        <w:tc>
          <w:tcPr>
            <w:tcW w:type="dxa" w:w="368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보고서 블록 정의 1건</w:t>
            </w:r>
          </w:p>
        </w:tc>
      </w:tr>
      <w:tr>
        <w:tc>
          <w:tcPr>
            <w:tcW w:type="dxa" w:w="73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R03</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Application</w:t>
            </w:r>
          </w:p>
        </w:tc>
        <w:tc>
          <w:tcPr>
            <w:tcW w:type="dxa" w:w="175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hotel_datahub_app</w:t>
            </w:r>
          </w:p>
        </w:tc>
        <w:tc>
          <w:tcPr>
            <w:tcW w:type="dxa" w:w="243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report.report_runs</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보고서 실행</w:t>
            </w:r>
          </w:p>
        </w:tc>
        <w:tc>
          <w:tcPr>
            <w:tcW w:type="dxa" w:w="141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report_run_id</w:t>
            </w:r>
          </w:p>
        </w:tc>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report_definition_id, context_release_id, trigger_type, triggered_by, status</w:t>
            </w:r>
          </w:p>
        </w:tc>
        <w:tc>
          <w:tcPr>
            <w:tcW w:type="dxa" w:w="368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수동·스케줄 보고서 실행 1건</w:t>
            </w:r>
          </w:p>
        </w:tc>
      </w:tr>
      <w:tr>
        <w:tc>
          <w:tcPr>
            <w:tcW w:type="dxa" w:w="73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R04</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Application</w:t>
            </w:r>
          </w:p>
        </w:tc>
        <w:tc>
          <w:tcPr>
            <w:tcW w:type="dxa" w:w="175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hotel_datahub_app</w:t>
            </w:r>
          </w:p>
        </w:tc>
        <w:tc>
          <w:tcPr>
            <w:tcW w:type="dxa" w:w="243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report.block_runs</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보고서 블록 실행</w:t>
            </w:r>
          </w:p>
        </w:tc>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block_run_id</w:t>
            </w:r>
          </w:p>
        </w:tc>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report_run_id, report_block_id, request_id, query_execution_id, artifact_id</w:t>
            </w:r>
          </w:p>
        </w:tc>
        <w:tc>
          <w:tcPr>
            <w:tcW w:type="dxa" w:w="368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보고서 개별 블록 실행 1건</w:t>
            </w:r>
          </w:p>
        </w:tc>
      </w:tr>
      <w:tr>
        <w:tc>
          <w:tcPr>
            <w:tcW w:type="dxa" w:w="73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G01</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Application</w:t>
            </w:r>
          </w:p>
        </w:tc>
        <w:tc>
          <w:tcPr>
            <w:tcW w:type="dxa" w:w="175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hotel_datahub_app</w:t>
            </w:r>
          </w:p>
        </w:tc>
        <w:tc>
          <w:tcPr>
            <w:tcW w:type="dxa" w:w="243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governance.audit_events</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감사 이벤트</w:t>
            </w:r>
          </w:p>
        </w:tc>
        <w:tc>
          <w:tcPr>
            <w:tcW w:type="dxa" w:w="141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audit_event_id</w:t>
            </w:r>
          </w:p>
        </w:tc>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request_id, object_id, context_release_id, model_version_id, query_execution_id</w:t>
            </w:r>
          </w:p>
        </w:tc>
        <w:tc>
          <w:tcPr>
            <w:tcW w:type="dxa" w:w="368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추적·권한·변경 감사 이벤트 1건</w:t>
            </w:r>
          </w:p>
        </w:tc>
      </w:tr>
      <w:tr>
        <w:tc>
          <w:tcPr>
            <w:tcW w:type="dxa" w:w="73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M01</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Application</w:t>
            </w:r>
          </w:p>
        </w:tc>
        <w:tc>
          <w:tcPr>
            <w:tcW w:type="dxa" w:w="175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hotel_datahub_app</w:t>
            </w:r>
          </w:p>
        </w:tc>
        <w:tc>
          <w:tcPr>
            <w:tcW w:type="dxa" w:w="243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model.model_versions</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모델 버전</w:t>
            </w:r>
          </w:p>
        </w:tc>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model_version_id</w:t>
            </w:r>
          </w:p>
        </w:tc>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parent_model_version_id, model_role, model_name, checkpoint_ref</w:t>
            </w:r>
          </w:p>
        </w:tc>
        <w:tc>
          <w:tcPr>
            <w:tcW w:type="dxa" w:w="368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sLLM·embedding·ML 모델 버전 1건</w:t>
            </w:r>
          </w:p>
        </w:tc>
      </w:tr>
      <w:tr>
        <w:tc>
          <w:tcPr>
            <w:tcW w:type="dxa" w:w="73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M02</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Application</w:t>
            </w:r>
          </w:p>
        </w:tc>
        <w:tc>
          <w:tcPr>
            <w:tcW w:type="dxa" w:w="175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hotel_datahub_app</w:t>
            </w:r>
          </w:p>
        </w:tc>
        <w:tc>
          <w:tcPr>
            <w:tcW w:type="dxa" w:w="243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model.evaluation_runs</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모델 평가 실행</w:t>
            </w:r>
          </w:p>
        </w:tc>
        <w:tc>
          <w:tcPr>
            <w:tcW w:type="dxa" w:w="141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evaluation_run_id</w:t>
            </w:r>
          </w:p>
        </w:tc>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model_version_id, context_release_id, comparison_group_id, evaluation_set_version, sql_policy_version</w:t>
            </w:r>
          </w:p>
        </w:tc>
        <w:tc>
          <w:tcPr>
            <w:tcW w:type="dxa" w:w="368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baseline·adapter 평가 실행 1건</w:t>
            </w:r>
          </w:p>
        </w:tc>
      </w:tr>
      <w:tr>
        <w:tc>
          <w:tcPr>
            <w:tcW w:type="dxa" w:w="73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T01</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Application</w:t>
            </w:r>
          </w:p>
        </w:tc>
        <w:tc>
          <w:tcPr>
            <w:tcW w:type="dxa" w:w="175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hotel_datahub_app</w:t>
            </w:r>
          </w:p>
        </w:tc>
        <w:tc>
          <w:tcPr>
            <w:tcW w:type="dxa" w:w="243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tooling.tool_registry</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도구 등록</w:t>
            </w:r>
          </w:p>
        </w:tc>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tool_id</w:t>
            </w:r>
          </w:p>
        </w:tc>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tool_code, tool_type, semantic_version</w:t>
            </w:r>
          </w:p>
        </w:tc>
        <w:tc>
          <w:tcPr>
            <w:tcW w:type="dxa" w:w="368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SQL·DataHub·RAG·ML Tool 계약 버전 1건</w:t>
            </w:r>
          </w:p>
        </w:tc>
      </w:tr>
      <w:tr>
        <w:tc>
          <w:tcPr>
            <w:tcW w:type="dxa" w:w="73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T02</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Application</w:t>
            </w:r>
          </w:p>
        </w:tc>
        <w:tc>
          <w:tcPr>
            <w:tcW w:type="dxa" w:w="175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hotel_datahub_app</w:t>
            </w:r>
          </w:p>
        </w:tc>
        <w:tc>
          <w:tcPr>
            <w:tcW w:type="dxa" w:w="243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tooling.tool_runs</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도구 실행</w:t>
            </w:r>
          </w:p>
        </w:tc>
        <w:tc>
          <w:tcPr>
            <w:tcW w:type="dxa" w:w="141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tool_run_id</w:t>
            </w:r>
          </w:p>
        </w:tc>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tool_id, request_id, caller_user_id, input_hash, status</w:t>
            </w:r>
          </w:p>
        </w:tc>
        <w:tc>
          <w:tcPr>
            <w:tcW w:type="dxa" w:w="368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Tool 호출 실행 1건</w:t>
            </w:r>
          </w:p>
        </w:tc>
      </w:tr>
      <w:tr>
        <w:tc>
          <w:tcPr>
            <w:tcW w:type="dxa" w:w="73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D01</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Application</w:t>
            </w:r>
          </w:p>
        </w:tc>
        <w:tc>
          <w:tcPr>
            <w:tcW w:type="dxa" w:w="175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hotel_datahub_app</w:t>
            </w:r>
          </w:p>
        </w:tc>
        <w:tc>
          <w:tcPr>
            <w:tcW w:type="dxa" w:w="243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rag.rag_documents</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RAG 문서</w:t>
            </w:r>
          </w:p>
        </w:tc>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document_version_id</w:t>
            </w:r>
          </w:p>
        </w:tc>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document_key, title, version_label</w:t>
            </w:r>
          </w:p>
        </w:tc>
        <w:tc>
          <w:tcPr>
            <w:tcW w:type="dxa" w:w="368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합성 운영 문서 버전 1건</w:t>
            </w:r>
          </w:p>
        </w:tc>
      </w:tr>
      <w:tr>
        <w:tc>
          <w:tcPr>
            <w:tcW w:type="dxa" w:w="73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D02</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Application</w:t>
            </w:r>
          </w:p>
        </w:tc>
        <w:tc>
          <w:tcPr>
            <w:tcW w:type="dxa" w:w="175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hotel_datahub_app</w:t>
            </w:r>
          </w:p>
        </w:tc>
        <w:tc>
          <w:tcPr>
            <w:tcW w:type="dxa" w:w="243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rag.rag_chunks</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RAG 청크</w:t>
            </w:r>
          </w:p>
        </w:tc>
        <w:tc>
          <w:tcPr>
            <w:tcW w:type="dxa" w:w="141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chunk_id</w:t>
            </w:r>
          </w:p>
        </w:tc>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document_version_id, embedding_model_id, chunk_index, section_path, content_text</w:t>
            </w:r>
          </w:p>
        </w:tc>
        <w:tc>
          <w:tcPr>
            <w:tcW w:type="dxa" w:w="368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문서 검색 chunk 1건</w:t>
            </w:r>
          </w:p>
        </w:tc>
      </w:tr>
      <w:tr>
        <w:tc>
          <w:tcPr>
            <w:tcW w:type="dxa" w:w="73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F01</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Application</w:t>
            </w:r>
          </w:p>
        </w:tc>
        <w:tc>
          <w:tcPr>
            <w:tcW w:type="dxa" w:w="175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hotel_datahub_app</w:t>
            </w:r>
          </w:p>
        </w:tc>
        <w:tc>
          <w:tcPr>
            <w:tcW w:type="dxa" w:w="243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ml.feature_sets</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ML 피처 세트</w:t>
            </w:r>
          </w:p>
        </w:tc>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feature_set_id</w:t>
            </w:r>
          </w:p>
        </w:tc>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feature_set_key, version_no, name</w:t>
            </w:r>
          </w:p>
        </w:tc>
        <w:tc>
          <w:tcPr>
            <w:tcW w:type="dxa" w:w="368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ML Feature Set 버전 1건</w:t>
            </w:r>
          </w:p>
        </w:tc>
      </w:tr>
      <w:tr>
        <w:tc>
          <w:tcPr>
            <w:tcW w:type="dxa" w:w="73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REF01</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Application</w:t>
            </w:r>
          </w:p>
        </w:tc>
        <w:tc>
          <w:tcPr>
            <w:tcW w:type="dxa" w:w="175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hotel_datahub_app</w:t>
            </w:r>
          </w:p>
        </w:tc>
        <w:tc>
          <w:tcPr>
            <w:tcW w:type="dxa" w:w="243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reference.market_benchmark_annual</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연도별 시장 운영 기준점</w:t>
            </w:r>
          </w:p>
        </w:tc>
        <w:tc>
          <w:tcPr>
            <w:tcW w:type="dxa" w:w="141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benchmark_id</w:t>
            </w:r>
          </w:p>
        </w:tc>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benchmark_year, population_code, occupancy_rate</w:t>
            </w:r>
          </w:p>
        </w:tc>
        <w:tc>
          <w:tcPr>
            <w:tcW w:type="dxa" w:w="368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시장 모집단·기준연도별 호텔 운영 기준점 1건</w:t>
            </w:r>
          </w:p>
        </w:tc>
      </w:tr>
      <w:tr>
        <w:tc>
          <w:tcPr>
            <w:tcW w:type="dxa" w:w="73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REF02</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Application</w:t>
            </w:r>
          </w:p>
        </w:tc>
        <w:tc>
          <w:tcPr>
            <w:tcW w:type="dxa" w:w="175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hotel_datahub_app</w:t>
            </w:r>
          </w:p>
        </w:tc>
        <w:tc>
          <w:tcPr>
            <w:tcW w:type="dxa" w:w="243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reference.demand_index_monthly</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월별 외부 수요 지수</w:t>
            </w:r>
          </w:p>
        </w:tc>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demand_index_id</w:t>
            </w:r>
          </w:p>
        </w:tc>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year, month, demand_type</w:t>
            </w:r>
          </w:p>
        </w:tc>
        <w:tc>
          <w:tcPr>
            <w:tcW w:type="dxa" w:w="368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연월·수요유형별 외부 수요 가중치 1건</w:t>
            </w:r>
          </w:p>
        </w:tc>
      </w:tr>
      <w:tr>
        <w:tc>
          <w:tcPr>
            <w:tcW w:type="dxa" w:w="73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REF03</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Application</w:t>
            </w:r>
          </w:p>
        </w:tc>
        <w:tc>
          <w:tcPr>
            <w:tcW w:type="dxa" w:w="175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hotel_datahub_app</w:t>
            </w:r>
          </w:p>
        </w:tc>
        <w:tc>
          <w:tcPr>
            <w:tcW w:type="dxa" w:w="243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reference.calendar_daily</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영업일 달력</w:t>
            </w:r>
          </w:p>
        </w:tc>
        <w:tc>
          <w:tcPr>
            <w:tcW w:type="dxa" w:w="141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business_date</w:t>
            </w:r>
          </w:p>
        </w:tc>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year, quarter, month</w:t>
            </w:r>
          </w:p>
        </w:tc>
        <w:tc>
          <w:tcPr>
            <w:tcW w:type="dxa" w:w="368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영업일자별 달력·기간 상태·수요 시나리오 1건</w:t>
            </w:r>
          </w:p>
        </w:tc>
      </w:tr>
      <w:tr>
        <w:tc>
          <w:tcPr>
            <w:tcW w:type="dxa" w:w="73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S01</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Source</w:t>
            </w:r>
          </w:p>
        </w:tc>
        <w:tc>
          <w:tcPr>
            <w:tcW w:type="dxa" w:w="175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hotel_pms</w:t>
            </w:r>
          </w:p>
        </w:tc>
        <w:tc>
          <w:tcPr>
            <w:tcW w:type="dxa" w:w="243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public.pms_guests</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PMS 고객</w:t>
            </w:r>
          </w:p>
        </w:tc>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guest_id</w:t>
            </w:r>
          </w:p>
        </w:tc>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property_id, guest_segment, country_group</w:t>
            </w:r>
          </w:p>
        </w:tc>
        <w:tc>
          <w:tcPr>
            <w:tcW w:type="dxa" w:w="368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합성 PMS 고객 1건</w:t>
            </w:r>
          </w:p>
        </w:tc>
      </w:tr>
      <w:tr>
        <w:tc>
          <w:tcPr>
            <w:tcW w:type="dxa" w:w="73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S02</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Source</w:t>
            </w:r>
          </w:p>
        </w:tc>
        <w:tc>
          <w:tcPr>
            <w:tcW w:type="dxa" w:w="175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hotel_pms</w:t>
            </w:r>
          </w:p>
        </w:tc>
        <w:tc>
          <w:tcPr>
            <w:tcW w:type="dxa" w:w="243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public.pms_room_inventory_daily</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일별 객실 공급</w:t>
            </w:r>
          </w:p>
        </w:tc>
        <w:tc>
          <w:tcPr>
            <w:tcW w:type="dxa" w:w="141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inventory_id</w:t>
            </w:r>
          </w:p>
        </w:tc>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property_id, business_date, room_type_code</w:t>
            </w:r>
          </w:p>
        </w:tc>
        <w:tc>
          <w:tcPr>
            <w:tcW w:type="dxa" w:w="368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영업일자·객실유형별 물리·판매가능 객실 공급 1건</w:t>
            </w:r>
          </w:p>
        </w:tc>
      </w:tr>
      <w:tr>
        <w:tc>
          <w:tcPr>
            <w:tcW w:type="dxa" w:w="73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S03</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Source</w:t>
            </w:r>
          </w:p>
        </w:tc>
        <w:tc>
          <w:tcPr>
            <w:tcW w:type="dxa" w:w="175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hotel_pms</w:t>
            </w:r>
          </w:p>
        </w:tc>
        <w:tc>
          <w:tcPr>
            <w:tcW w:type="dxa" w:w="243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public.pms_reservations</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객실 예약</w:t>
            </w:r>
          </w:p>
        </w:tc>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reservation_id</w:t>
            </w:r>
          </w:p>
        </w:tc>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guest_id, property_id, booked_at, checkin_date</w:t>
            </w:r>
          </w:p>
        </w:tc>
        <w:tc>
          <w:tcPr>
            <w:tcW w:type="dxa" w:w="368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합성 예약 1건</w:t>
            </w:r>
          </w:p>
        </w:tc>
      </w:tr>
      <w:tr>
        <w:tc>
          <w:tcPr>
            <w:tcW w:type="dxa" w:w="73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S04</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Source</w:t>
            </w:r>
          </w:p>
        </w:tc>
        <w:tc>
          <w:tcPr>
            <w:tcW w:type="dxa" w:w="175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hotel_pms</w:t>
            </w:r>
          </w:p>
        </w:tc>
        <w:tc>
          <w:tcPr>
            <w:tcW w:type="dxa" w:w="243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public.pms_stays</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객실 투숙</w:t>
            </w:r>
          </w:p>
        </w:tc>
        <w:tc>
          <w:tcPr>
            <w:tcW w:type="dxa" w:w="141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stay_id</w:t>
            </w:r>
          </w:p>
        </w:tc>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reservation_id, guest_id, property_id, room_unit_code, actual_checkin_at</w:t>
            </w:r>
          </w:p>
        </w:tc>
        <w:tc>
          <w:tcPr>
            <w:tcW w:type="dxa" w:w="368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합성 투숙 1건</w:t>
            </w:r>
          </w:p>
        </w:tc>
      </w:tr>
      <w:tr>
        <w:tc>
          <w:tcPr>
            <w:tcW w:type="dxa" w:w="73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S05</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Source</w:t>
            </w:r>
          </w:p>
        </w:tc>
        <w:tc>
          <w:tcPr>
            <w:tcW w:type="dxa" w:w="175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hotel_pos</w:t>
            </w:r>
          </w:p>
        </w:tc>
        <w:tc>
          <w:tcPr>
            <w:tcW w:type="dxa" w:w="243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hotel_pos.pos_stores</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F&amp;B 매장</w:t>
            </w:r>
          </w:p>
        </w:tc>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store_id</w:t>
            </w:r>
          </w:p>
        </w:tc>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property_id, store_name, store_category</w:t>
            </w:r>
          </w:p>
        </w:tc>
        <w:tc>
          <w:tcPr>
            <w:tcW w:type="dxa" w:w="368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합성 F&amp;B 매장 1건</w:t>
            </w:r>
          </w:p>
        </w:tc>
      </w:tr>
      <w:tr>
        <w:tc>
          <w:tcPr>
            <w:tcW w:type="dxa" w:w="73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S06</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Source</w:t>
            </w:r>
          </w:p>
        </w:tc>
        <w:tc>
          <w:tcPr>
            <w:tcW w:type="dxa" w:w="175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hotel_pos</w:t>
            </w:r>
          </w:p>
        </w:tc>
        <w:tc>
          <w:tcPr>
            <w:tcW w:type="dxa" w:w="243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hotel_pos.pos_service_periods</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매장 서비스 시간대 운영</w:t>
            </w:r>
          </w:p>
        </w:tc>
        <w:tc>
          <w:tcPr>
            <w:tcW w:type="dxa" w:w="141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service_period_id</w:t>
            </w:r>
          </w:p>
        </w:tc>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store_id, property_id, business_date, service_period</w:t>
            </w:r>
          </w:p>
        </w:tc>
        <w:tc>
          <w:tcPr>
            <w:tcW w:type="dxa" w:w="368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매장·영업일자·서비스 시간대별 좌석 운영 1건</w:t>
            </w:r>
          </w:p>
        </w:tc>
      </w:tr>
      <w:tr>
        <w:tc>
          <w:tcPr>
            <w:tcW w:type="dxa" w:w="73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S07</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Source</w:t>
            </w:r>
          </w:p>
        </w:tc>
        <w:tc>
          <w:tcPr>
            <w:tcW w:type="dxa" w:w="175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hotel_pos</w:t>
            </w:r>
          </w:p>
        </w:tc>
        <w:tc>
          <w:tcPr>
            <w:tcW w:type="dxa" w:w="243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hotel_pos.pos_orders</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POS 주문·결제</w:t>
            </w:r>
          </w:p>
        </w:tc>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order_id</w:t>
            </w:r>
          </w:p>
        </w:tc>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store_id, pos_customer_ref, property_id, ordered_at, check_opened_at</w:t>
            </w:r>
          </w:p>
        </w:tc>
        <w:tc>
          <w:tcPr>
            <w:tcW w:type="dxa" w:w="368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합성 주문·결제 1건</w:t>
            </w:r>
          </w:p>
        </w:tc>
      </w:tr>
      <w:tr>
        <w:tc>
          <w:tcPr>
            <w:tcW w:type="dxa" w:w="73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S08</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Source</w:t>
            </w:r>
          </w:p>
        </w:tc>
        <w:tc>
          <w:tcPr>
            <w:tcW w:type="dxa" w:w="175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hotel_pos</w:t>
            </w:r>
          </w:p>
        </w:tc>
        <w:tc>
          <w:tcPr>
            <w:tcW w:type="dxa" w:w="243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hotel_pos.pos_order_items</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POS 주문 품목</w:t>
            </w:r>
          </w:p>
        </w:tc>
        <w:tc>
          <w:tcPr>
            <w:tcW w:type="dxa" w:w="141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order_item_id</w:t>
            </w:r>
          </w:p>
        </w:tc>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order_id, property_id, item_code, item_category</w:t>
            </w:r>
          </w:p>
        </w:tc>
        <w:tc>
          <w:tcPr>
            <w:tcW w:type="dxa" w:w="368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합성 주문 품목 1건</w:t>
            </w:r>
          </w:p>
        </w:tc>
      </w:tr>
      <w:tr>
        <w:tc>
          <w:tcPr>
            <w:tcW w:type="dxa" w:w="73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S09</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Source</w:t>
            </w:r>
          </w:p>
        </w:tc>
        <w:tc>
          <w:tcPr>
            <w:tcW w:type="dxa" w:w="175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hotel_crm</w:t>
            </w:r>
          </w:p>
        </w:tc>
        <w:tc>
          <w:tcPr>
            <w:tcW w:type="dxa" w:w="243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dbo.crm_members</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CRM 멤버십 회원</w:t>
            </w:r>
          </w:p>
        </w:tc>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member_no</w:t>
            </w:r>
          </w:p>
        </w:tc>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property_id, membership_grade, points_balance</w:t>
            </w:r>
          </w:p>
        </w:tc>
        <w:tc>
          <w:tcPr>
            <w:tcW w:type="dxa" w:w="368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합성 멤버십 회원 1건</w:t>
            </w:r>
          </w:p>
        </w:tc>
      </w:tr>
      <w:tr>
        <w:tc>
          <w:tcPr>
            <w:tcW w:type="dxa" w:w="73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S18</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Source</w:t>
            </w:r>
          </w:p>
        </w:tc>
        <w:tc>
          <w:tcPr>
            <w:tcW w:type="dxa" w:w="175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hotel_crm</w:t>
            </w:r>
          </w:p>
        </w:tc>
        <w:tc>
          <w:tcPr>
            <w:tcW w:type="dxa" w:w="243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dbo.crm_member_grade_history</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CRM 회원 등급 이력</w:t>
            </w:r>
          </w:p>
        </w:tc>
        <w:tc>
          <w:tcPr>
            <w:tcW w:type="dxa" w:w="141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grade_history_id</w:t>
            </w:r>
          </w:p>
        </w:tc>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member_no, property_id, grade_code, valid_from</w:t>
            </w:r>
          </w:p>
        </w:tc>
        <w:tc>
          <w:tcPr>
            <w:tcW w:type="dxa" w:w="368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회원별 멤버십 등급 유효기간 1건</w:t>
            </w:r>
          </w:p>
        </w:tc>
      </w:tr>
      <w:tr>
        <w:tc>
          <w:tcPr>
            <w:tcW w:type="dxa" w:w="73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S10</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Source</w:t>
            </w:r>
          </w:p>
        </w:tc>
        <w:tc>
          <w:tcPr>
            <w:tcW w:type="dxa" w:w="175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hotel_crm</w:t>
            </w:r>
          </w:p>
        </w:tc>
        <w:tc>
          <w:tcPr>
            <w:tcW w:type="dxa" w:w="243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dbo.crm_point_transactions</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CRM 포인트 거래</w:t>
            </w:r>
          </w:p>
        </w:tc>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point_txn_id</w:t>
            </w:r>
          </w:p>
        </w:tc>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member_no, related_id, property_id, event_at, txn_type</w:t>
            </w:r>
          </w:p>
        </w:tc>
        <w:tc>
          <w:tcPr>
            <w:tcW w:type="dxa" w:w="368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합성 포인트 거래 1건</w:t>
            </w:r>
          </w:p>
        </w:tc>
      </w:tr>
      <w:tr>
        <w:tc>
          <w:tcPr>
            <w:tcW w:type="dxa" w:w="73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S11</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Source</w:t>
            </w:r>
          </w:p>
        </w:tc>
        <w:tc>
          <w:tcPr>
            <w:tcW w:type="dxa" w:w="175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hotel_crm</w:t>
            </w:r>
          </w:p>
        </w:tc>
        <w:tc>
          <w:tcPr>
            <w:tcW w:type="dxa" w:w="243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dbo.crm_customer_map</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CRM 고객 식별자 매핑</w:t>
            </w:r>
          </w:p>
        </w:tc>
        <w:tc>
          <w:tcPr>
            <w:tcW w:type="dxa" w:w="141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customer_map_id</w:t>
            </w:r>
          </w:p>
        </w:tc>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member_no, pms_guest_id, pos_customer_ref, facility_user_ref, banquet_customer_id</w:t>
            </w:r>
          </w:p>
        </w:tc>
        <w:tc>
          <w:tcPr>
            <w:tcW w:type="dxa" w:w="368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CRM 회원과 소스별 합성 고객키의 유효기간 매핑 1건</w:t>
            </w:r>
          </w:p>
        </w:tc>
      </w:tr>
      <w:tr>
        <w:tc>
          <w:tcPr>
            <w:tcW w:type="dxa" w:w="73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S12</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Source</w:t>
            </w:r>
          </w:p>
        </w:tc>
        <w:tc>
          <w:tcPr>
            <w:tcW w:type="dxa" w:w="175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hotel_facility</w:t>
            </w:r>
          </w:p>
        </w:tc>
        <w:tc>
          <w:tcPr>
            <w:tcW w:type="dxa" w:w="243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hotel_facility.facility_master</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시설 마스터</w:t>
            </w:r>
          </w:p>
        </w:tc>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facility_id</w:t>
            </w:r>
          </w:p>
        </w:tc>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property_id, facility_name, facility_type</w:t>
            </w:r>
          </w:p>
        </w:tc>
        <w:tc>
          <w:tcPr>
            <w:tcW w:type="dxa" w:w="368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합성 시설 1건</w:t>
            </w:r>
          </w:p>
        </w:tc>
      </w:tr>
      <w:tr>
        <w:tc>
          <w:tcPr>
            <w:tcW w:type="dxa" w:w="73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S13</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Source</w:t>
            </w:r>
          </w:p>
        </w:tc>
        <w:tc>
          <w:tcPr>
            <w:tcW w:type="dxa" w:w="175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hotel_facility</w:t>
            </w:r>
          </w:p>
        </w:tc>
        <w:tc>
          <w:tcPr>
            <w:tcW w:type="dxa" w:w="243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hotel_facility.facility_events</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시설 운영 이벤트</w:t>
            </w:r>
          </w:p>
        </w:tc>
        <w:tc>
          <w:tcPr>
            <w:tcW w:type="dxa" w:w="141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event_id</w:t>
            </w:r>
          </w:p>
        </w:tc>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facility_id, facility_user_ref, property_id, event_type, event_at</w:t>
            </w:r>
          </w:p>
        </w:tc>
        <w:tc>
          <w:tcPr>
            <w:tcW w:type="dxa" w:w="368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시설 이용·점검·장애 이벤트 1건</w:t>
            </w:r>
          </w:p>
        </w:tc>
      </w:tr>
      <w:tr>
        <w:tc>
          <w:tcPr>
            <w:tcW w:type="dxa" w:w="73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S14</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Source</w:t>
            </w:r>
          </w:p>
        </w:tc>
        <w:tc>
          <w:tcPr>
            <w:tcW w:type="dxa" w:w="175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hotel_facility</w:t>
            </w:r>
          </w:p>
        </w:tc>
        <w:tc>
          <w:tcPr>
            <w:tcW w:type="dxa" w:w="243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hotel_facility.hotel_staffing_daily</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일별 인력·인건비</w:t>
            </w:r>
          </w:p>
        </w:tc>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staffing_id</w:t>
            </w:r>
          </w:p>
        </w:tc>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property_id, business_date, department</w:t>
            </w:r>
          </w:p>
        </w:tc>
        <w:tc>
          <w:tcPr>
            <w:tcW w:type="dxa" w:w="368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부서·영업일자별 근무·인건비·인력 상태 1건</w:t>
            </w:r>
          </w:p>
        </w:tc>
      </w:tr>
      <w:tr>
        <w:tc>
          <w:tcPr>
            <w:tcW w:type="dxa" w:w="73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S15</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Source</w:t>
            </w:r>
          </w:p>
        </w:tc>
        <w:tc>
          <w:tcPr>
            <w:tcW w:type="dxa" w:w="175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hotel_facility</w:t>
            </w:r>
          </w:p>
        </w:tc>
        <w:tc>
          <w:tcPr>
            <w:tcW w:type="dxa" w:w="243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hotel_facility.facility_resource_daily</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일별 자원 사용</w:t>
            </w:r>
          </w:p>
        </w:tc>
        <w:tc>
          <w:tcPr>
            <w:tcW w:type="dxa" w:w="141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resource_id</w:t>
            </w:r>
          </w:p>
        </w:tc>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property_id, business_date, resource_scope</w:t>
            </w:r>
          </w:p>
        </w:tc>
        <w:tc>
          <w:tcPr>
            <w:tcW w:type="dxa" w:w="368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자원 범위·영업일자별 에너지·수도·폐기물 1건</w:t>
            </w:r>
          </w:p>
        </w:tc>
      </w:tr>
      <w:tr>
        <w:tc>
          <w:tcPr>
            <w:tcW w:type="dxa" w:w="73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S16</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Source</w:t>
            </w:r>
          </w:p>
        </w:tc>
        <w:tc>
          <w:tcPr>
            <w:tcW w:type="dxa" w:w="175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hotel_banquet</w:t>
            </w:r>
          </w:p>
        </w:tc>
        <w:tc>
          <w:tcPr>
            <w:tcW w:type="dxa" w:w="243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public.banquet_bookings</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연회 예약</w:t>
            </w:r>
          </w:p>
        </w:tc>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banquet_event_id</w:t>
            </w:r>
          </w:p>
        </w:tc>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customer_id, property_id, inquiry_at, quoted_at</w:t>
            </w:r>
          </w:p>
        </w:tc>
        <w:tc>
          <w:tcPr>
            <w:tcW w:type="dxa" w:w="368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합성 연회 문의·견적·확정·행사 1건</w:t>
            </w:r>
          </w:p>
        </w:tc>
      </w:tr>
      <w:tr>
        <w:tc>
          <w:tcPr>
            <w:tcW w:type="dxa" w:w="73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S17</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Source</w:t>
            </w:r>
          </w:p>
        </w:tc>
        <w:tc>
          <w:tcPr>
            <w:tcW w:type="dxa" w:w="175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hotel_banquet</w:t>
            </w:r>
          </w:p>
        </w:tc>
        <w:tc>
          <w:tcPr>
            <w:tcW w:type="dxa" w:w="243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public.banquet_revenue</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연회 매출</w:t>
            </w:r>
          </w:p>
        </w:tc>
        <w:tc>
          <w:tcPr>
            <w:tcW w:type="dxa" w:w="141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revenue_id</w:t>
            </w:r>
          </w:p>
        </w:tc>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banquet_event_id, property_id, recognized_date, product_code</w:t>
            </w:r>
          </w:p>
        </w:tc>
        <w:tc>
          <w:tcPr>
            <w:tcW w:type="dxa" w:w="368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합성 연회 상품별 예상·인식·환입 매출 1건</w:t>
            </w:r>
          </w:p>
        </w:tc>
      </w:tr>
    </w:tbl>
    <w:p>
      <w:pPr>
        <w:sectPr>
          <w:pgSz w:h="11906" w:w="16838" w:orient="landscape"/>
          <w:pgMar w:bottom="850" w:top="850" w:left="850" w:right="850" w:header="720" w:footer="720"/>
          <w:titlePg w:val="1"/>
        </w:sectPr>
      </w:pPr>
    </w:p>
    <w:p>
      <w:pPr>
        <w:pStyle w:val="Heading2"/>
        <w:keepNext/>
        <w:spacing w:before="120" w:after="100"/>
      </w:pPr>
      <w:r>
        <w:rPr>
          <w:rFonts w:ascii="NanumSquare" w:hAnsi="NanumSquare" w:eastAsia="NanumSquare"/>
          <w:b/>
          <w:color w:val="1F5FAE"/>
          <w:sz w:val="25"/>
        </w:rPr>
        <w:t>4.3 주요 엔터티 관계</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2268"/>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관계명</w:t>
            </w:r>
          </w:p>
        </w:tc>
        <w:tc>
          <w:tcPr>
            <w:tcW w:type="dxa" w:w="2381"/>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주 엔터티</w:t>
            </w:r>
          </w:p>
        </w:tc>
        <w:tc>
          <w:tcPr>
            <w:tcW w:type="dxa" w:w="2381"/>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종 엔터티</w:t>
            </w:r>
          </w:p>
        </w:tc>
        <w:tc>
          <w:tcPr>
            <w:tcW w:type="dxa" w:w="1020"/>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관계</w:t>
            </w:r>
          </w:p>
        </w:tc>
        <w:tc>
          <w:tcPr>
            <w:tcW w:type="dxa" w:w="1814"/>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구현 방식</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5"/>
              </w:rPr>
              <w:t>데이터 소스-수집 실행</w:t>
            </w:r>
          </w:p>
        </w:tc>
        <w:tc>
          <w:tcPr>
            <w:tcW w:type="dxa" w:w="238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connection.data_sources</w:t>
            </w:r>
          </w:p>
        </w:tc>
        <w:tc>
          <w:tcPr>
            <w:tcW w:type="dxa" w:w="238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connection.ingestion_runs</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1:N</w:t>
            </w:r>
          </w:p>
        </w:tc>
        <w:tc>
          <w:tcPr>
            <w:tcW w:type="dxa" w:w="181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물리 FK</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5"/>
              </w:rPr>
              <w:t>컨텍스트 릴리스-패키지</w:t>
            </w:r>
          </w:p>
        </w:tc>
        <w:tc>
          <w:tcPr>
            <w:tcW w:type="dxa" w:w="238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context.context_releases</w:t>
            </w:r>
          </w:p>
        </w:tc>
        <w:tc>
          <w:tcPr>
            <w:tcW w:type="dxa" w:w="238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context.context_packages</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1:N</w:t>
            </w:r>
          </w:p>
        </w:tc>
        <w:tc>
          <w:tcPr>
            <w:tcW w:type="dxa" w:w="181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물리 FK</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5"/>
              </w:rPr>
              <w:t>대화-분석 요청</w:t>
            </w:r>
          </w:p>
        </w:tc>
        <w:tc>
          <w:tcPr>
            <w:tcW w:type="dxa" w:w="238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chat.conversations</w:t>
            </w:r>
          </w:p>
        </w:tc>
        <w:tc>
          <w:tcPr>
            <w:tcW w:type="dxa" w:w="238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chat.analysis_requests</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1:N</w:t>
            </w:r>
          </w:p>
        </w:tc>
        <w:tc>
          <w:tcPr>
            <w:tcW w:type="dxa" w:w="181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물리 FK</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5"/>
              </w:rPr>
              <w:t>분석 요청-쿼리 실행</w:t>
            </w:r>
          </w:p>
        </w:tc>
        <w:tc>
          <w:tcPr>
            <w:tcW w:type="dxa" w:w="238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chat.analysis_requests</w:t>
            </w:r>
          </w:p>
        </w:tc>
        <w:tc>
          <w:tcPr>
            <w:tcW w:type="dxa" w:w="238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query.query_executions</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1:N</w:t>
            </w:r>
          </w:p>
        </w:tc>
        <w:tc>
          <w:tcPr>
            <w:tcW w:type="dxa" w:w="181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물리 FK</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5"/>
              </w:rPr>
              <w:t>분석 요청-산출물</w:t>
            </w:r>
          </w:p>
        </w:tc>
        <w:tc>
          <w:tcPr>
            <w:tcW w:type="dxa" w:w="238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chat.analysis_requests</w:t>
            </w:r>
          </w:p>
        </w:tc>
        <w:tc>
          <w:tcPr>
            <w:tcW w:type="dxa" w:w="238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artifact.analysis_artifacts</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1:N</w:t>
            </w:r>
          </w:p>
        </w:tc>
        <w:tc>
          <w:tcPr>
            <w:tcW w:type="dxa" w:w="181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물리 FK</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5"/>
              </w:rPr>
              <w:t>보고서 정의-블록</w:t>
            </w:r>
          </w:p>
        </w:tc>
        <w:tc>
          <w:tcPr>
            <w:tcW w:type="dxa" w:w="238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report.report_definitions</w:t>
            </w:r>
          </w:p>
        </w:tc>
        <w:tc>
          <w:tcPr>
            <w:tcW w:type="dxa" w:w="238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report.report_blocks</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1:N</w:t>
            </w:r>
          </w:p>
        </w:tc>
        <w:tc>
          <w:tcPr>
            <w:tcW w:type="dxa" w:w="181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물리 FK</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5"/>
              </w:rPr>
              <w:t>보고서 정의-실행</w:t>
            </w:r>
          </w:p>
        </w:tc>
        <w:tc>
          <w:tcPr>
            <w:tcW w:type="dxa" w:w="238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report.report_definitions</w:t>
            </w:r>
          </w:p>
        </w:tc>
        <w:tc>
          <w:tcPr>
            <w:tcW w:type="dxa" w:w="238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report.report_runs</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1:N</w:t>
            </w:r>
          </w:p>
        </w:tc>
        <w:tc>
          <w:tcPr>
            <w:tcW w:type="dxa" w:w="181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물리 FK</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5"/>
              </w:rPr>
              <w:t>보고서 실행-블록 실행</w:t>
            </w:r>
          </w:p>
        </w:tc>
        <w:tc>
          <w:tcPr>
            <w:tcW w:type="dxa" w:w="238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report.report_runs</w:t>
            </w:r>
          </w:p>
        </w:tc>
        <w:tc>
          <w:tcPr>
            <w:tcW w:type="dxa" w:w="238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report.block_runs</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1:N</w:t>
            </w:r>
          </w:p>
        </w:tc>
        <w:tc>
          <w:tcPr>
            <w:tcW w:type="dxa" w:w="181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물리 FK</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5"/>
              </w:rPr>
              <w:t>모델 버전-평가</w:t>
            </w:r>
          </w:p>
        </w:tc>
        <w:tc>
          <w:tcPr>
            <w:tcW w:type="dxa" w:w="238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model.model_versions</w:t>
            </w:r>
          </w:p>
        </w:tc>
        <w:tc>
          <w:tcPr>
            <w:tcW w:type="dxa" w:w="238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model.evaluation_runs</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1:N</w:t>
            </w:r>
          </w:p>
        </w:tc>
        <w:tc>
          <w:tcPr>
            <w:tcW w:type="dxa" w:w="181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물리 FK</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5"/>
              </w:rPr>
              <w:t>PMS 고객-예약</w:t>
            </w:r>
          </w:p>
        </w:tc>
        <w:tc>
          <w:tcPr>
            <w:tcW w:type="dxa" w:w="238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pms_guests</w:t>
            </w:r>
          </w:p>
        </w:tc>
        <w:tc>
          <w:tcPr>
            <w:tcW w:type="dxa" w:w="238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pms_reservations</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1:N</w:t>
            </w:r>
          </w:p>
        </w:tc>
        <w:tc>
          <w:tcPr>
            <w:tcW w:type="dxa" w:w="181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물리 FK</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5"/>
              </w:rPr>
              <w:t>PMS 예약-투숙</w:t>
            </w:r>
          </w:p>
        </w:tc>
        <w:tc>
          <w:tcPr>
            <w:tcW w:type="dxa" w:w="238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pms_reservations</w:t>
            </w:r>
          </w:p>
        </w:tc>
        <w:tc>
          <w:tcPr>
            <w:tcW w:type="dxa" w:w="238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pms_stays</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1:0..1</w:t>
            </w:r>
          </w:p>
        </w:tc>
        <w:tc>
          <w:tcPr>
            <w:tcW w:type="dxa" w:w="181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물리 FK + 상태 검증</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5"/>
              </w:rPr>
              <w:t>POS 매장-주문</w:t>
            </w:r>
          </w:p>
        </w:tc>
        <w:tc>
          <w:tcPr>
            <w:tcW w:type="dxa" w:w="238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pos_stores</w:t>
            </w:r>
          </w:p>
        </w:tc>
        <w:tc>
          <w:tcPr>
            <w:tcW w:type="dxa" w:w="238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pos_orders</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1:N</w:t>
            </w:r>
          </w:p>
        </w:tc>
        <w:tc>
          <w:tcPr>
            <w:tcW w:type="dxa" w:w="181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물리 FK</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5"/>
              </w:rPr>
              <w:t>POS 주문-품목</w:t>
            </w:r>
          </w:p>
        </w:tc>
        <w:tc>
          <w:tcPr>
            <w:tcW w:type="dxa" w:w="238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pos_orders</w:t>
            </w:r>
          </w:p>
        </w:tc>
        <w:tc>
          <w:tcPr>
            <w:tcW w:type="dxa" w:w="238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pos_order_items</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1:N</w:t>
            </w:r>
          </w:p>
        </w:tc>
        <w:tc>
          <w:tcPr>
            <w:tcW w:type="dxa" w:w="181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물리 FK</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5"/>
              </w:rPr>
              <w:t>CRM 회원-등급 이력</w:t>
            </w:r>
          </w:p>
        </w:tc>
        <w:tc>
          <w:tcPr>
            <w:tcW w:type="dxa" w:w="238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crm_members</w:t>
            </w:r>
          </w:p>
        </w:tc>
        <w:tc>
          <w:tcPr>
            <w:tcW w:type="dxa" w:w="238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crm_member_grade_history</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1:N</w:t>
            </w:r>
          </w:p>
        </w:tc>
        <w:tc>
          <w:tcPr>
            <w:tcW w:type="dxa" w:w="181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물리 FK + 기간 중첩 검증</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5"/>
              </w:rPr>
              <w:t>CRM 회원-고객키 매핑</w:t>
            </w:r>
          </w:p>
        </w:tc>
        <w:tc>
          <w:tcPr>
            <w:tcW w:type="dxa" w:w="238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crm_members</w:t>
            </w:r>
          </w:p>
        </w:tc>
        <w:tc>
          <w:tcPr>
            <w:tcW w:type="dxa" w:w="238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crm_customer_map</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1:N</w:t>
            </w:r>
          </w:p>
        </w:tc>
        <w:tc>
          <w:tcPr>
            <w:tcW w:type="dxa" w:w="181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물리 FK</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5"/>
              </w:rPr>
              <w:t>연회 예약-매출</w:t>
            </w:r>
          </w:p>
        </w:tc>
        <w:tc>
          <w:tcPr>
            <w:tcW w:type="dxa" w:w="238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banquet_bookings</w:t>
            </w:r>
          </w:p>
        </w:tc>
        <w:tc>
          <w:tcPr>
            <w:tcW w:type="dxa" w:w="238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banquet_revenue</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1:N</w:t>
            </w:r>
          </w:p>
        </w:tc>
        <w:tc>
          <w:tcPr>
            <w:tcW w:type="dxa" w:w="181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물리 FK</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5"/>
              </w:rPr>
              <w:t>CRM 고객키-PMS/POS/시설/연회</w:t>
            </w:r>
          </w:p>
        </w:tc>
        <w:tc>
          <w:tcPr>
            <w:tcW w:type="dxa" w:w="238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crm_customer_map</w:t>
            </w:r>
          </w:p>
        </w:tc>
        <w:tc>
          <w:tcPr>
            <w:tcW w:type="dxa" w:w="238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각 Source 고객키</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1:N</w:t>
            </w:r>
          </w:p>
        </w:tc>
        <w:tc>
          <w:tcPr>
            <w:tcW w:type="dxa" w:w="181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5"/>
              </w:rPr>
              <w:t>논리 참조 + event-time 유효기간</w:t>
            </w:r>
          </w:p>
        </w:tc>
      </w:tr>
    </w:tbl>
    <w:p>
      <w:pPr>
        <w:pStyle w:val="Heading2"/>
        <w:keepNext/>
        <w:spacing w:before="120" w:after="100"/>
      </w:pPr>
      <w:r>
        <w:rPr>
          <w:rFonts w:ascii="NanumSquare" w:hAnsi="NanumSquare" w:eastAsia="NanumSquare"/>
          <w:b/>
          <w:color w:val="1F5FAE"/>
          <w:sz w:val="25"/>
        </w:rPr>
        <w:t>4.4 논리 참조 원칙</w:t>
      </w:r>
    </w:p>
    <w:p>
      <w:pPr>
        <w:spacing w:after="40" w:line="276" w:lineRule="auto"/>
        <w:ind w:left="255" w:hanging="142"/>
      </w:pPr>
      <w:r>
        <w:rPr>
          <w:rFonts w:ascii="NanumSquare" w:hAnsi="NanumSquare" w:eastAsia="NanumSquare"/>
          <w:color w:val="1C2733"/>
          <w:sz w:val="18"/>
        </w:rPr>
        <w:t>• L-FK는 DB 엔진이 강제하는 외래키가 아니라 Trino JOIN_POLICY, Context 승인본 또는 적재 검증으로 관리하는 논리 외래키다.</w:t>
      </w:r>
    </w:p>
    <w:p>
      <w:pPr>
        <w:spacing w:after="40" w:line="276" w:lineRule="auto"/>
        <w:ind w:left="255" w:hanging="142"/>
      </w:pPr>
      <w:r>
        <w:rPr>
          <w:rFonts w:ascii="NanumSquare" w:hAnsi="NanumSquare" w:eastAsia="NanumSquare"/>
          <w:color w:val="1C2733"/>
          <w:sz w:val="18"/>
        </w:rPr>
        <w:t>• crm_customer_map의 매핑은 이벤트 시각이 [valid_from, valid_to) 구간에 포함될 때만 유효하다. valid_to와 이벤트 시각이 같으면 유효하지 않다.</w:t>
      </w:r>
    </w:p>
    <w:p>
      <w:pPr>
        <w:spacing w:after="40" w:line="276" w:lineRule="auto"/>
        <w:ind w:left="255" w:hanging="142"/>
      </w:pPr>
      <w:r>
        <w:rPr>
          <w:rFonts w:ascii="NanumSquare" w:hAnsi="NanumSquare" w:eastAsia="NanumSquare"/>
          <w:color w:val="1C2733"/>
          <w:sz w:val="18"/>
        </w:rPr>
        <w:t>• membership_grade 현재 snapshot은 과거 거래 등급 판정에 사용하지 않고 crm_member_grade_history의 event-time 이력을 사용한다.</w:t>
      </w:r>
    </w:p>
    <w:p>
      <w:pPr>
        <w:spacing w:after="40" w:line="276" w:lineRule="auto"/>
        <w:ind w:left="255" w:hanging="142"/>
      </w:pPr>
      <w:r>
        <w:rPr>
          <w:rFonts w:ascii="NanumSquare" w:hAnsi="NanumSquare" w:eastAsia="NanumSquare"/>
          <w:color w:val="1C2733"/>
          <w:sz w:val="18"/>
        </w:rPr>
        <w:t>• audit_events.object_id와 crm_point_transactions.related_id는 유형 컬럼과 함께 해석하는 다형 참조이므로 하나의 물리 FK로 고정하지 않는다.</w:t>
      </w:r>
    </w:p>
    <w:p>
      <w:pPr>
        <w:pStyle w:val="Heading1"/>
        <w:keepNext/>
        <w:spacing w:before="200" w:after="100"/>
      </w:pPr>
      <w:r>
        <w:rPr>
          <w:rFonts w:ascii="NanumSquare" w:hAnsi="NanumSquare" w:eastAsia="NanumSquare"/>
          <w:b/>
          <w:color w:val="163A63"/>
          <w:sz w:val="30"/>
        </w:rPr>
        <w:t>5. 물리 데이터 모델</w:t>
      </w:r>
    </w:p>
    <w:p>
      <w:pPr>
        <w:pStyle w:val="Heading2"/>
        <w:keepNext/>
        <w:spacing w:before="120" w:after="100"/>
      </w:pPr>
      <w:r>
        <w:rPr>
          <w:rFonts w:ascii="NanumSquare" w:hAnsi="NanumSquare" w:eastAsia="NanumSquare"/>
          <w:b/>
          <w:color w:val="1F5FAE"/>
          <w:sz w:val="25"/>
        </w:rPr>
        <w:t>5.1 물리 설계 원칙</w:t>
      </w:r>
    </w:p>
    <w:p>
      <w:pPr>
        <w:spacing w:after="40" w:line="276" w:lineRule="auto"/>
        <w:ind w:left="255" w:hanging="142"/>
      </w:pPr>
      <w:r>
        <w:rPr>
          <w:rFonts w:ascii="NanumSquare" w:hAnsi="NanumSquare" w:eastAsia="NanumSquare"/>
          <w:color w:val="1C2733"/>
          <w:sz w:val="18"/>
        </w:rPr>
        <w:t>• 동일 엔진·Database 내부의 안정 관계는 PK·FK·UNIQUE·CHECK 제약으로 강제한다.</w:t>
      </w:r>
    </w:p>
    <w:p>
      <w:pPr>
        <w:spacing w:after="40" w:line="276" w:lineRule="auto"/>
        <w:ind w:left="255" w:hanging="142"/>
      </w:pPr>
      <w:r>
        <w:rPr>
          <w:rFonts w:ascii="NanumSquare" w:hAnsi="NanumSquare" w:eastAsia="NanumSquare"/>
          <w:color w:val="1C2733"/>
          <w:sz w:val="18"/>
        </w:rPr>
        <w:t>• ClickHouse와 교차 Source는 물리 FK를 사용하지 않고 정렬키, anti-join, 유효기간 검증과 승인 JOIN_POLICY를 사용한다.</w:t>
      </w:r>
    </w:p>
    <w:p>
      <w:pPr>
        <w:spacing w:after="40" w:line="276" w:lineRule="auto"/>
        <w:ind w:left="255" w:hanging="142"/>
      </w:pPr>
      <w:r>
        <w:rPr>
          <w:rFonts w:ascii="NanumSquare" w:hAnsi="NanumSquare" w:eastAsia="NanumSquare"/>
          <w:color w:val="1C2733"/>
          <w:sz w:val="18"/>
        </w:rPr>
        <w:t>• Application JSONB 컬럼은 스키마 검증이 필요한 승인·정책·근거 payload에 한정한다.</w:t>
      </w:r>
    </w:p>
    <w:p>
      <w:pPr>
        <w:spacing w:after="40" w:line="276" w:lineRule="auto"/>
        <w:ind w:left="255" w:hanging="142"/>
      </w:pPr>
      <w:r>
        <w:rPr>
          <w:rFonts w:ascii="NanumSquare" w:hAnsi="NanumSquare" w:eastAsia="NanumSquare"/>
          <w:color w:val="1C2733"/>
          <w:sz w:val="18"/>
        </w:rPr>
        <w:t>• 원시 fact끼리 월·일자만으로 직접 JOIN하지 않고 각 Source에서 grain별 사전 집계 후 결합한다.</w:t>
      </w:r>
    </w:p>
    <w:p>
      <w:pPr>
        <w:spacing w:after="40" w:line="276" w:lineRule="auto"/>
        <w:ind w:left="255" w:hanging="142"/>
      </w:pPr>
      <w:r>
        <w:rPr>
          <w:rFonts w:ascii="NanumSquare" w:hAnsi="NanumSquare" w:eastAsia="NanumSquare"/>
          <w:color w:val="1C2733"/>
          <w:sz w:val="18"/>
        </w:rPr>
        <w:t>• 분모가 0인 KPI는 0으로 치환하지 않고 NULL과 reason_code=ZERO_DENOMINATOR를 반환한다.</w:t>
      </w:r>
    </w:p>
    <w:p>
      <w:pPr>
        <w:pStyle w:val="Heading2"/>
        <w:keepNext/>
        <w:spacing w:before="120" w:after="100"/>
      </w:pPr>
      <w:r>
        <w:rPr>
          <w:rFonts w:ascii="NanumSquare" w:hAnsi="NanumSquare" w:eastAsia="NanumSquare"/>
          <w:b/>
          <w:color w:val="1F5FAE"/>
          <w:sz w:val="25"/>
        </w:rPr>
        <w:t>5.2 Application Core 물리 ERD</w:t>
      </w:r>
    </w:p>
    <w:p>
      <w:pPr>
        <w:spacing w:before="0" w:after="100" w:line="300" w:lineRule="auto"/>
        <w:jc w:val="both"/>
      </w:pPr>
      <w:r>
        <w:rPr>
          <w:rFonts w:ascii="NanumSquare" w:hAnsi="NanumSquare" w:eastAsia="NanumSquare"/>
          <w:b w:val="0"/>
          <w:color w:val="1C2733"/>
          <w:sz w:val="18"/>
        </w:rPr>
        <w:t>Application Core는 분석 요청을 중심으로 Context, Query, Artifact, Report, Governance와 Model 이력을 연결한다. 감사 이벤트는 여러 실행 객체를 추적하므로 FK 수가 많지만, 원문 민감값 대신 비식별 세부와 참조 ID를 저장한다.</w:t>
      </w:r>
    </w:p>
    <w:p>
      <w:pPr>
        <w:sectPr>
          <w:pgSz w:h="16838" w:w="11906"/>
          <w:pgMar w:bottom="1020" w:top="1020" w:left="1020" w:right="1020" w:header="720" w:footer="720"/>
          <w:titlePg w:val="1"/>
        </w:sectPr>
      </w:pPr>
    </w:p>
    <w:p>
      <w:pPr>
        <w:jc w:val="center"/>
      </w:pPr>
      <w:r>
        <w:drawing>
          <wp:inline>
            <wp:extent cx="9180000" cy="5952978"/>
            <wp:docPr id="5" name="Picture 5" descr="Answervice Application Core 물리 ERD. Context, Chat, Query, Artifact, Report, Governance, Model, Connection 스키마의 물리 외래키 관계를 표시한다." title="Answervice Application Core 물리 ERD"/>
            <wp:cNvGraphicFramePr>
              <a:graphicFrameLocks noChangeAspect="1"/>
            </wp:cNvGraphicFramePr>
            <a:graphic>
              <a:graphicData uri="http://schemas.openxmlformats.org/drawingml/2006/picture">
                <pic:pic>
                  <pic:nvPicPr>
                    <pic:cNvPr id="0" name="physical_app_core.png"/>
                    <pic:cNvPicPr/>
                  </pic:nvPicPr>
                  <pic:blipFill>
                    <a:blip r:embed="rId14"/>
                    <a:stretch>
                      <a:fillRect/>
                    </a:stretch>
                  </pic:blipFill>
                  <pic:spPr>
                    <a:xfrm>
                      <a:off x="0" y="0"/>
                      <a:ext cx="9180000" cy="5952978"/>
                    </a:xfrm>
                    <a:prstGeom prst="rect"/>
                  </pic:spPr>
                </pic:pic>
              </a:graphicData>
            </a:graphic>
          </wp:inline>
        </w:drawing>
      </w:r>
    </w:p>
    <w:p>
      <w:pPr>
        <w:spacing w:before="60" w:after="160"/>
        <w:jc w:val="center"/>
      </w:pPr>
      <w:r>
        <w:rPr>
          <w:rFonts w:ascii="NanumSquare" w:hAnsi="NanumSquare" w:eastAsia="NanumSquare"/>
          <w:b/>
          <w:color w:val="5F6B7A"/>
          <w:sz w:val="18"/>
        </w:rPr>
        <w:t>그림 3. Application Core 물리 ERD</w:t>
      </w:r>
    </w:p>
    <w:p>
      <w:pPr>
        <w:sectPr>
          <w:pgSz w:h="11906" w:w="16838" w:orient="landscape"/>
          <w:pgMar w:bottom="850" w:top="850" w:left="850" w:right="850" w:header="720" w:footer="720"/>
          <w:titlePg w:val="1"/>
        </w:sectPr>
      </w:pPr>
    </w:p>
    <w:p>
      <w:pPr>
        <w:pStyle w:val="Heading2"/>
        <w:keepNext/>
        <w:spacing w:before="120" w:after="100"/>
      </w:pPr>
      <w:r>
        <w:rPr>
          <w:rFonts w:ascii="NanumSquare" w:hAnsi="NanumSquare" w:eastAsia="NanumSquare"/>
          <w:b/>
          <w:color w:val="1F5FAE"/>
          <w:sz w:val="25"/>
        </w:rPr>
        <w:t>5.3 Extension·Reference 물리 ERD</w:t>
      </w:r>
    </w:p>
    <w:p>
      <w:pPr>
        <w:jc w:val="center"/>
      </w:pPr>
      <w:r>
        <w:drawing>
          <wp:inline>
            <wp:extent cx="4860000" cy="6287047"/>
            <wp:docPr id="6" name="Picture 6" descr="Answervice Extension 및 Reference 물리 ERD. Tooling, RAG, ML, Reference 스키마의 테이블과 물리 외래키 관계를 표시한다." title="Answervice Extension 및 Reference 물리 ERD"/>
            <wp:cNvGraphicFramePr>
              <a:graphicFrameLocks noChangeAspect="1"/>
            </wp:cNvGraphicFramePr>
            <a:graphic>
              <a:graphicData uri="http://schemas.openxmlformats.org/drawingml/2006/picture">
                <pic:pic>
                  <pic:nvPicPr>
                    <pic:cNvPr id="0" name="physical_app_extension.png"/>
                    <pic:cNvPicPr/>
                  </pic:nvPicPr>
                  <pic:blipFill>
                    <a:blip r:embed="rId15"/>
                    <a:stretch>
                      <a:fillRect/>
                    </a:stretch>
                  </pic:blipFill>
                  <pic:spPr>
                    <a:xfrm>
                      <a:off x="0" y="0"/>
                      <a:ext cx="4860000" cy="6287047"/>
                    </a:xfrm>
                    <a:prstGeom prst="rect"/>
                  </pic:spPr>
                </pic:pic>
              </a:graphicData>
            </a:graphic>
          </wp:inline>
        </w:drawing>
      </w:r>
    </w:p>
    <w:p>
      <w:pPr>
        <w:spacing w:before="60" w:after="160"/>
        <w:jc w:val="center"/>
      </w:pPr>
      <w:r>
        <w:rPr>
          <w:rFonts w:ascii="NanumSquare" w:hAnsi="NanumSquare" w:eastAsia="NanumSquare"/>
          <w:b/>
          <w:color w:val="5F6B7A"/>
          <w:sz w:val="18"/>
        </w:rPr>
        <w:t>그림 4. Extension·Reference 물리 ERD</w:t>
      </w:r>
    </w:p>
    <w:p>
      <w:pPr>
        <w:spacing w:before="0" w:after="100" w:line="300" w:lineRule="auto"/>
        <w:jc w:val="both"/>
      </w:pPr>
      <w:r>
        <w:rPr>
          <w:rFonts w:ascii="NanumSquare" w:hAnsi="NanumSquare" w:eastAsia="NanumSquare"/>
          <w:b w:val="0"/>
          <w:color w:val="1C2733"/>
          <w:sz w:val="19"/>
        </w:rPr>
        <w:t>Tooling, RAG, ML Feature는 P2 선택 확장이다. Reference schema의 달력·시장 기준·수요 지수는 P0 선행 데이터로, Source 기간 상태와 수요 시나리오를 일관되게 생성하는 기준이 된다.</w:t>
      </w:r>
    </w:p>
    <w:p>
      <w:pPr>
        <w:pStyle w:val="Heading2"/>
        <w:keepNext/>
        <w:spacing w:before="120" w:after="100"/>
      </w:pPr>
      <w:r>
        <w:rPr>
          <w:rFonts w:ascii="NanumSquare" w:hAnsi="NanumSquare" w:eastAsia="NanumSquare"/>
          <w:b/>
          <w:color w:val="1F5FAE"/>
          <w:sz w:val="25"/>
        </w:rPr>
        <w:t>5.4 Source DB 물리 ERD</w:t>
      </w:r>
    </w:p>
    <w:p>
      <w:pPr>
        <w:sectPr>
          <w:pgSz w:h="16838" w:w="11906"/>
          <w:pgMar w:bottom="1020" w:top="1020" w:left="1020" w:right="1020" w:header="720" w:footer="720"/>
          <w:titlePg w:val="1"/>
        </w:sectPr>
      </w:pPr>
    </w:p>
    <w:p>
      <w:pPr>
        <w:jc w:val="center"/>
      </w:pPr>
      <w:r>
        <w:drawing>
          <wp:inline>
            <wp:extent cx="9360000" cy="1758434"/>
            <wp:docPr id="7" name="Picture 7" descr="Answervice 5개 Source DB 물리 ERD. PMS, CRM, Banquet, POS, Facility 내부 물리 외래키와 Source 간 논리 참조를 구분해 표시한다." title="Answervice 5개 Source DB 물리 ERD"/>
            <wp:cNvGraphicFramePr>
              <a:graphicFrameLocks noChangeAspect="1"/>
            </wp:cNvGraphicFramePr>
            <a:graphic>
              <a:graphicData uri="http://schemas.openxmlformats.org/drawingml/2006/picture">
                <pic:pic>
                  <pic:nvPicPr>
                    <pic:cNvPr id="0" name="physical_source_clean.png"/>
                    <pic:cNvPicPr/>
                  </pic:nvPicPr>
                  <pic:blipFill>
                    <a:blip r:embed="rId16"/>
                    <a:stretch>
                      <a:fillRect/>
                    </a:stretch>
                  </pic:blipFill>
                  <pic:spPr>
                    <a:xfrm>
                      <a:off x="0" y="0"/>
                      <a:ext cx="9360000" cy="1758434"/>
                    </a:xfrm>
                    <a:prstGeom prst="rect"/>
                  </pic:spPr>
                </pic:pic>
              </a:graphicData>
            </a:graphic>
          </wp:inline>
        </w:drawing>
      </w:r>
    </w:p>
    <w:p>
      <w:pPr>
        <w:spacing w:before="60" w:after="160"/>
        <w:jc w:val="center"/>
      </w:pPr>
      <w:r>
        <w:rPr>
          <w:rFonts w:ascii="NanumSquare" w:hAnsi="NanumSquare" w:eastAsia="NanumSquare"/>
          <w:b/>
          <w:color w:val="5F6B7A"/>
          <w:sz w:val="18"/>
        </w:rPr>
        <w:t>그림 5. 5개 Source DB 물리 ERD</w:t>
      </w:r>
    </w:p>
    <w:p>
      <w:pPr>
        <w:spacing w:before="0" w:after="100" w:line="300" w:lineRule="auto"/>
        <w:jc w:val="both"/>
      </w:pPr>
      <w:r>
        <w:rPr>
          <w:rFonts w:ascii="NanumSquare" w:hAnsi="NanumSquare" w:eastAsia="NanumSquare"/>
          <w:b w:val="0"/>
          <w:color w:val="1C2733"/>
          <w:sz w:val="18"/>
        </w:rPr>
        <w:t>실선은 각 DB 엔진이 강제하는 물리 FK이고 점선은 Trino JOIN_POLICY 또는 적재 검증으로 관리하는 논리 참조다. Source 간 고객 연결의 중심은 crm_customer_map이며, 단순 ID 일치가 아니라 이벤트 시각과 매핑 유효기간을 함께 검증한다.</w:t>
      </w:r>
    </w:p>
    <w:p>
      <w:pPr>
        <w:sectPr>
          <w:pgSz w:h="11906" w:w="16838" w:orient="landscape"/>
          <w:pgMar w:bottom="850" w:top="850" w:left="850" w:right="850" w:header="720" w:footer="720"/>
          <w:titlePg w:val="1"/>
        </w:sectPr>
      </w:pPr>
    </w:p>
    <w:p>
      <w:pPr>
        <w:pStyle w:val="Heading2"/>
        <w:keepNext/>
        <w:spacing w:before="120" w:after="100"/>
      </w:pPr>
      <w:r>
        <w:rPr>
          <w:rFonts w:ascii="NanumSquare" w:hAnsi="NanumSquare" w:eastAsia="NanumSquare"/>
          <w:b/>
          <w:color w:val="1F5FAE"/>
          <w:sz w:val="25"/>
        </w:rPr>
        <w:t>5.5 주요 테이블 정의서</w:t>
      </w:r>
    </w:p>
    <w:p>
      <w:pPr>
        <w:spacing w:before="0" w:after="100" w:line="300" w:lineRule="auto"/>
        <w:jc w:val="both"/>
      </w:pPr>
      <w:r>
        <w:rPr>
          <w:rFonts w:ascii="NanumSquare" w:hAnsi="NanumSquare" w:eastAsia="NanumSquare"/>
          <w:b w:val="0"/>
          <w:color w:val="1C2733"/>
          <w:sz w:val="19"/>
        </w:rPr>
        <w:t>평가자가 전체 구현 구조를 이해하는 데 필요한 핵심 테이블을 본문에 수록한다. 나머지 테이블을 포함한 전체 571개 컬럼은 별첨 Excel을 따른다.</w:t>
      </w:r>
    </w:p>
    <w:p>
      <w:pPr>
        <w:pStyle w:val="Heading3"/>
        <w:keepNext/>
        <w:spacing w:before="120" w:after="100"/>
      </w:pPr>
      <w:r>
        <w:rPr>
          <w:rFonts w:ascii="NanumSquare" w:hAnsi="NanumSquare" w:eastAsia="NanumSquare"/>
          <w:b/>
          <w:color w:val="1C2733"/>
          <w:sz w:val="21"/>
        </w:rPr>
        <w:t>5.5.1 hotel_datahub_app.connection.data_sources - 데이터 소스 연결 정보</w:t>
      </w:r>
    </w:p>
    <w:p>
      <w:pPr>
        <w:spacing w:before="0" w:after="80" w:line="300" w:lineRule="auto"/>
        <w:jc w:val="both"/>
      </w:pPr>
      <w:r>
        <w:rPr>
          <w:rFonts w:ascii="NanumSquare" w:hAnsi="NanumSquare" w:eastAsia="NanumSquare"/>
          <w:b w:val="0"/>
          <w:color w:val="1C2733"/>
          <w:sz w:val="18"/>
        </w:rPr>
        <w:t>Answervice가 연결하는 PMS·POS·CRM·시설·연회 원천별 접속 메타데이터를 관리한다. 한 행은 논리 source_code, DataHub platform instance·recipe, Trino catalog, 비밀값이 아닌 credential 참조를 1:1로 묶은 연결 계약 1건이며, 실제 비밀번호나 접속 문자열은 저장하지 않는다.</w:t>
      </w:r>
    </w:p>
    <w:tbl>
      <w:tblPr>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147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Column</w:t>
            </w:r>
          </w:p>
        </w:tc>
        <w:tc>
          <w:tcPr>
            <w:tcW w:type="dxa" w:w="130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컬럼명</w:t>
            </w:r>
          </w:p>
        </w:tc>
        <w:tc>
          <w:tcPr>
            <w:tcW w:type="dxa" w:w="113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Type</w:t>
            </w:r>
          </w:p>
        </w:tc>
        <w:tc>
          <w:tcPr>
            <w:tcW w:type="dxa" w:w="96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Key/NN</w:t>
            </w:r>
          </w:p>
        </w:tc>
        <w:tc>
          <w:tcPr>
            <w:tcW w:type="dxa" w:w="3402"/>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정의·설명</w:t>
            </w:r>
          </w:p>
        </w:tc>
        <w:tc>
          <w:tcPr>
            <w:tcW w:type="dxa" w:w="1928"/>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참조테이블·기준</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data_source_id</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데이터 소스 ID</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uuid</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PK / 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Answervice에 등록된 데이터 원천 연결 1건을 식별하는 UUID 기본키다. ingestion_runs와 source health·감사 이력에서 동일 연결을 추적할 때 사용하며 생성 후 변경하지 않는다.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참조됨 | connection.ingestion_runs.data_source_id</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source_code</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소스 코드</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varchar(32)</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업무 원천의 논리 구분 코드다. PMS, POS, CRM, FACILITY, BANQUET 중 하나만 허용하며 platform_instance·trino_catalog·recipe를 원천별로 1:1 분리하는 기준이 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코드 기준 | PMS, POS, CRM, FACILITY, BANQUET</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source_name</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소스명</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varchar(120)</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관리 화면과 운영 로그에 표시하는 원천의 사람이 읽을 수 있는 명칭이다. 접속 주소나 계정명은 포함하지 않고 source_code의 설명용 라벨로만 사용한다.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engine_type</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엔진</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varchar(24)</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해당 원천 DB의 엔진 종류를 나타낸다. POSTGRESQL, MYSQL, SQLSERVER, CLICKHOUSE 중 하나이며 adapter·DDL·health check 방식을 결정하는 기준이다.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코드 기준 | POSTGRESQL, MYSQL, SQLSERVER, CLICKHOUSE</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platform_instance</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DataHub platform instance</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varchar(128)</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DataHub에서 동일 플랫폼의 여러 원천을 구분하는 platform instance 식별자다. 5개 source가 서로 섞이지 않도록 source_code별 고유값을 사용한다.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trino_catalog</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Trino catalog</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varchar(128)</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Trino가 해당 원천을 조회할 때 사용하는 catalog 이름이다. source_code와 1:1로 대응하며 승인된 catalog 외 쿼리를 차단하는 권한 검증에 사용한다.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datahub_recipe_ref</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recipe 참조</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varchar(255)</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DataHub ingestion 설정 파일의 버전 고정 경로 또는 식별자다. 실행 시 사용한 recipe를 재현할 수 있어야 하며 비밀번호·토큰은 포함하지 않는다.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connection_ref</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credential 참조</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varchar(255)</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실제 접속 정보가 저장된 .env 또는 Secret Manager 항목의 참조명이다. DB 비밀번호·토큰·접속 문자열 원문은 이 컬럼에 저장하지 않는다.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비밀 참조 | .env 또는 Secret Manager의 키 이름만 저장</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owner_team</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담당 조직</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varchar(100)</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원천 스키마·품질·접속 승인에 책임을 지는 담당 조직 코드다. 장애·변경 승인과 DataHub 소유자 표시의 기준으로 사용한다.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status</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상태</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varchar(16)</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데이터 소스 연결 정보 레코드의 현재 처리 단계 또는 사용 가능 상태를 나타낸다. 허용값은 DRAFT, ACTIVE, ERROR, DISABLED이며 상태 전이는 업무 규칙과 감사 이벤트로 추적한다.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코드 기준 | DRAFT, ACTIVE, ERROR, DISABLED</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last_health_status</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최근 health</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varchar(16)</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가장 최근 source health 점검 결과다. HEALTHY, DEGRADED, DOWN, UNKNOWN 중 하나이며 DataHub ingestion health와 Trino catalog health를 종합한 표시값으로 사용한다.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코드 기준 | HEALTHY, DEGRADED, DOWN, UNKNOWN</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last_health_at</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최근 점검 시각</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timestamptz</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last_health_status가 계산된 최근 점검 시각이다. UTC로 저장하며 상태값만 갱신하고 시각을 누락하는 것을 허용하지 않는다.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created_at</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생성 시각</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timestamptz</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생성 시각을 나타내는 업무 시각이다. 관련 상태 전이와 다른 시각 컬럼의 선후관계가 일치해야 하며 point-in-time 분석을 위해 timezone 기준을 일관되게 적용한다. timezone을 포함한 시각으로 저장한다.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updated_at</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수정 시각</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timestamptz</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수정 시각을 나타내는 업무 시각이다. 관련 상태 전이와 다른 시각 컬럼의 선후관계가 일치해야 하며 point-in-time 분석을 위해 timezone 기준을 일관되게 적용한다. timezone을 포함한 시각으로 저장한다.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bl>
    <w:p>
      <w:pPr>
        <w:spacing w:before="0" w:after="160" w:line="300" w:lineRule="auto"/>
        <w:jc w:val="both"/>
      </w:pPr>
      <w:r>
        <w:rPr>
          <w:rFonts w:ascii="NanumSquare" w:hAnsi="NanumSquare" w:eastAsia="NanumSquare"/>
          <w:b w:val="0"/>
          <w:color w:val="5F6B7A"/>
          <w:sz w:val="16"/>
        </w:rPr>
        <w:t>권고 인덱스: PK_data_sources(data_source_id, Unique)</w:t>
      </w:r>
    </w:p>
    <w:p>
      <w:pPr>
        <w:pStyle w:val="Heading3"/>
        <w:keepNext/>
        <w:spacing w:before="120" w:after="100"/>
      </w:pPr>
      <w:r>
        <w:rPr>
          <w:rFonts w:ascii="NanumSquare" w:hAnsi="NanumSquare" w:eastAsia="NanumSquare"/>
          <w:b/>
          <w:color w:val="1C2733"/>
          <w:sz w:val="21"/>
        </w:rPr>
        <w:t>5.5.2 hotel_datahub_app.context.context_records - 승인 컨텍스트 레코드</w:t>
      </w:r>
    </w:p>
    <w:p>
      <w:pPr>
        <w:spacing w:before="0" w:after="80" w:line="300" w:lineRule="auto"/>
        <w:jc w:val="both"/>
      </w:pPr>
      <w:r>
        <w:rPr>
          <w:rFonts w:ascii="NanumSquare" w:hAnsi="NanumSquare" w:eastAsia="NanumSquare"/>
          <w:b w:val="0"/>
          <w:color w:val="1C2733"/>
          <w:sz w:val="18"/>
        </w:rPr>
        <w:t>데이터 자산·지표·시간·조인·컬럼 정책 등 AI 분석에 허용되는 업무 컨텍스트의 개별 버전을 저장한다. 동일 record_key는 version_no로 변경 이력을 관리하며 APPROVED 상태와 유효기간을 만족하는 레코드만 Context release에 포함할 수 있다.</w:t>
      </w:r>
    </w:p>
    <w:tbl>
      <w:tblPr>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147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Column</w:t>
            </w:r>
          </w:p>
        </w:tc>
        <w:tc>
          <w:tcPr>
            <w:tcW w:type="dxa" w:w="130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컬럼명</w:t>
            </w:r>
          </w:p>
        </w:tc>
        <w:tc>
          <w:tcPr>
            <w:tcW w:type="dxa" w:w="113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Type</w:t>
            </w:r>
          </w:p>
        </w:tc>
        <w:tc>
          <w:tcPr>
            <w:tcW w:type="dxa" w:w="96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Key/NN</w:t>
            </w:r>
          </w:p>
        </w:tc>
        <w:tc>
          <w:tcPr>
            <w:tcW w:type="dxa" w:w="3402"/>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정의·설명</w:t>
            </w:r>
          </w:p>
        </w:tc>
        <w:tc>
          <w:tcPr>
            <w:tcW w:type="dxa" w:w="1928"/>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참조테이블·기준</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context_record_id</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Context record ID</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uuid</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PK / 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승인 컨텍스트 레코드의 한 행을 안정적으로 식별하는 기본키다. 다른 이력·분석·참조에서 동일 레코드를 추적할 수 있도록 생성 후 재사용하거나 변경하지 않는다. UUID 형식의 불변 식별자를 사용한다.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record_type</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record 유형</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varchar(32)</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Context 레코드의 정책 종류를 구분한다. ASSET_BINDING, METRIC_DEFINITION, TIME_POLICY, DIMENSION_HISTORY_POLICY, JOIN_POLICY, TERM_ALIAS, COLUMN_POLICY_REF 중 하나이며 payload JSON Schema를 선택한다.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코드 기준 | ASSET_BINDING, METRIC_DEFINITION, TIME_POLICY, DIMENSION_HISTORY_POLICY, JOIN_POLICY, TERM_ALIAS, COLUMN_POLICY_REF</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record_key</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안정 업무 키</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varchar(160)</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레코드 유형 안에서 같은 업무 정의를 지속적으로 식별하는 안정 키다. 내용 변경 시 키를 재사용하고 version_no만 증가시켜 이력을 연결한다.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version_no</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버전</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integer</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동일 record_type·record_key의 변경 순서를 나타내는 증가 정수다. 승인된 과거 버전을 덮어쓰지 않고 새 버전으로 추가한다.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payload_json</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record 본문</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jsonb</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record_type별 JSON Schema를 만족하는 실제 정책 본문이다. 자산 URN/FQN, 지표식, 시간·조인·컬럼 정책 등 실행에 필요한 구조화 정보만 저장한다.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구조 기준 | 해당 컬럼의 승인 JSON Schema</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status</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상태</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varchar(16)</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승인 컨텍스트 레코드 레코드의 현재 처리 단계 또는 사용 가능 상태를 나타낸다. 허용값은 DRAFT, APPROVED, DEPRECATED이며 상태 전이는 업무 규칙과 감사 이벤트로 추적한다.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코드 기준 | DRAFT, APPROVED, DEPRECATED</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owner_role</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승인 책임 역할</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varchar(64)</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승인 책임 역할의 권한 역할 코드를 요청 또는 행위 시점 snapshot으로 저장한다. 이후 사용자의 현재 역할이 바뀌어도 당시 정책 판정 근거를 재현하는 데 사용한다.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approved_by</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승인자 ID</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uuid</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승인자 ID에 해당하는 Answervice 사용자 식별자다. 인증·SSO 사용자 디렉터리를 논리 참조하며 표시 이름·이메일 같은 개인정보를 이 테이블에 복제하지 않는다.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논리 참조 | Answervice 인증·사용자 디렉터리 user_id | 물리 FK 미적용</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approved_at</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승인 시각</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timestamptz</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승인 시각을 나타내는 업무 시각이다. 관련 상태 전이와 다른 시각 컬럼의 선후관계가 일치해야 하며 point-in-time 분석을 위해 timezone 기준을 일관되게 적용한다. timezone을 포함한 시각으로 저장한다.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valid_from</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유효 시작</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timestamptz</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승인 컨텍스트 레코드 레코드가 업무상 유효해지는 시작 시점이다. 시작 경계를 포함하며 종료값이 있으면 반드시 그보다 빨라야 한다. timezone을 포함한 시각으로 저장한다.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기간 기준 | [valid_from, valid_to) 반개구간 규칙</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valid_to</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유효 종료</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timestamptz</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승인 컨텍스트 레코드 레코드의 유효 종료 시점이다. NULL이면 별도 종료가 없음을 뜻하고 기간 조회 시 종료 경계는 포함하지 않는다. timezone을 포함한 시각으로 저장한다.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기간 기준 | [valid_from, valid_to) 반개구간 규칙</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checksum</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record checksum</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varchar(64)</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payload와 주요 메타데이터를 정규화해 계산한 SHA-256 해시다. 승인 후 내용 변조 여부와 release 구성의 재현성을 검증한다.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무결성 기준 | 정규화 후 SHA-256 또는 승인된 checksum 방식</w:t>
            </w:r>
          </w:p>
        </w:tc>
      </w:tr>
    </w:tbl>
    <w:p>
      <w:pPr>
        <w:spacing w:before="0" w:after="160" w:line="300" w:lineRule="auto"/>
        <w:jc w:val="both"/>
      </w:pPr>
      <w:r>
        <w:rPr>
          <w:rFonts w:ascii="NanumSquare" w:hAnsi="NanumSquare" w:eastAsia="NanumSquare"/>
          <w:b w:val="0"/>
          <w:color w:val="5F6B7A"/>
          <w:sz w:val="16"/>
        </w:rPr>
        <w:t>권고 인덱스: PK_context_records(context_record_id, Unique); IX_context_records_lookup(record_type, status, record_key, version_no, Non-Unique)</w:t>
      </w:r>
    </w:p>
    <w:p>
      <w:pPr>
        <w:pStyle w:val="Heading3"/>
        <w:keepNext/>
        <w:spacing w:before="120" w:after="100"/>
      </w:pPr>
      <w:r>
        <w:rPr>
          <w:rFonts w:ascii="NanumSquare" w:hAnsi="NanumSquare" w:eastAsia="NanumSquare"/>
          <w:b/>
          <w:color w:val="1C2733"/>
          <w:sz w:val="21"/>
        </w:rPr>
        <w:t>5.5.3 hotel_datahub_app.context.context_packages - 요청별 컨텍스트 패키지</w:t>
      </w:r>
    </w:p>
    <w:p>
      <w:pPr>
        <w:spacing w:before="0" w:after="80" w:line="300" w:lineRule="auto"/>
        <w:jc w:val="both"/>
      </w:pPr>
      <w:r>
        <w:rPr>
          <w:rFonts w:ascii="NanumSquare" w:hAnsi="NanumSquare" w:eastAsia="NanumSquare"/>
          <w:b w:val="0"/>
          <w:color w:val="1C2733"/>
          <w:sz w:val="18"/>
        </w:rPr>
        <w:t>개별 분석 요청에 전달되는 최소 LLM 컨텍스트 패키지를 저장한다. 사용자 역할 범위, 허용 자산·지표·조인·정책을 승인 release에서 선별하고 데이터셋·컬럼·토큰 상한과 package hash를 함께 기록한다.</w:t>
      </w:r>
    </w:p>
    <w:tbl>
      <w:tblPr>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147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Column</w:t>
            </w:r>
          </w:p>
        </w:tc>
        <w:tc>
          <w:tcPr>
            <w:tcW w:type="dxa" w:w="130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컬럼명</w:t>
            </w:r>
          </w:p>
        </w:tc>
        <w:tc>
          <w:tcPr>
            <w:tcW w:type="dxa" w:w="113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Type</w:t>
            </w:r>
          </w:p>
        </w:tc>
        <w:tc>
          <w:tcPr>
            <w:tcW w:type="dxa" w:w="96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Key/NN</w:t>
            </w:r>
          </w:p>
        </w:tc>
        <w:tc>
          <w:tcPr>
            <w:tcW w:type="dxa" w:w="3402"/>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정의·설명</w:t>
            </w:r>
          </w:p>
        </w:tc>
        <w:tc>
          <w:tcPr>
            <w:tcW w:type="dxa" w:w="1928"/>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참조테이블·기준</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context_package_id</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Context Package ID</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uuid</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PK / 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요청별 컨텍스트 패키지의 한 행을 안정적으로 식별하는 기본키다. 다른 이력·분석·참조에서 동일 레코드를 추적할 수 있도록 생성 후 재사용하거나 변경하지 않는다. UUID 형식의 불변 식별자를 사용한다.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참조됨 | chat.analysis_requests.context_package_id</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request_id</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요청 ID</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uuid</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FK / 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요청 ID를 hotel_datahub_app.chat.analysis_requests.request_id와 연결하는 물리 외래키다. 반드시 존재하는 상위 행을 참조해야 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물리 FK | hotel_datahub_app.chat.analysis_requests.request_id</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context_release_id</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Context release ID</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uuid</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FK / 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Context release ID를 hotel_datahub_app.context.context_releases.context_release_id와 연결하는 물리 외래키다. 반드시 존재하는 상위 행을 참조해야 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물리 FK | hotel_datahub_app.context.context_releases.context_release_id</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user_scope_json</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사용자 scope</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jsonb</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요청 시점 사용자 역할과 허용 업무 도메인·데이터 범위를 저장한다. 후속 권한 검증은 현재 역할이 아니라 이 snapshot과 정책 버전을 함께 사용한다.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구조 기준 | 해당 컬럼의 승인 JSON Schema</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assets_json</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선택 자산</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jsonb</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질문 처리에 실제로 허용된 DataHub URN, Trino FQN, 컬럼 목록을 저장한다. 최대 8개 데이터셋·60개 컬럼 범위 안에서 최소 자산만 포함한다.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구조 기준 | 해당 컬럼의 승인 JSON Schema</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metrics_json</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승인 지표</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jsonb</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사용할 수 있는 승인 지표의 ID, 원천 필드, 집계 방식, 단위와 분모 규칙을 저장한다. LLM이 임의의 KPI 식을 만들지 못하도록 제한한다.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구조 기준 | 해당 컬럼의 승인 JSON Schema</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joins_json</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승인 JOIN</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jsonb</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허용된 조인 키, 방향, cardinality, 유효기간 조건과 승인 상태를 저장한다. 여기에 없는 cross-source 조인은 SQL 검증 단계에서 차단한다.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구조 기준 | 해당 컬럼의 승인 JSON Schema</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policies_json</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실행 정책</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jsonb</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read-only, 허용 statement·함수, row limit, timeout, 컬럼 마스킹 등 실행 정책을 저장한다. 생성 SQL과 Trino 실행 양쪽에서 동일하게 적용한다.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구조 기준 | 해당 컬럼의 승인 JSON Schema</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dataset_count</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dataset 수</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smallint</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assets_json에 포함된 데이터셋 수다. 패키지 생성 시 계산하며 P0 상한 8개를 초과하면 요청을 실행하지 않는다.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column_count</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column 수</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smallint</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assets_json에 포함된 전체 컬럼 수다. 패키지 생성 시 계산하며 P0 상한 60개를 초과하면 축소 또는 거절한다.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token_count</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token 수</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integer</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직렬화된 Context package의 예상 토큰 수다. 최대 min(6000, 모델 context의 25%)를 적용해 과도한 입력을 방지한다.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package_hash</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package hash</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varchar(64)</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사용자 scope·자산·지표·조인·정책을 정규화해 계산한 해시다. LLM에 전달된 정확한 입력 범위를 감사·재현할 때 사용한다.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무결성 기준 | 정규화 후 SHA-256 또는 승인된 checksum 방식</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created_at</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생성 시각</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timestamptz</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생성 시각을 나타내는 업무 시각이다. 관련 상태 전이와 다른 시각 컬럼의 선후관계가 일치해야 하며 point-in-time 분석을 위해 timezone 기준을 일관되게 적용한다. timezone을 포함한 시각으로 저장한다.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bl>
    <w:p>
      <w:pPr>
        <w:spacing w:before="0" w:after="160" w:line="300" w:lineRule="auto"/>
        <w:jc w:val="both"/>
      </w:pPr>
      <w:r>
        <w:rPr>
          <w:rFonts w:ascii="NanumSquare" w:hAnsi="NanumSquare" w:eastAsia="NanumSquare"/>
          <w:b w:val="0"/>
          <w:color w:val="5F6B7A"/>
          <w:sz w:val="16"/>
        </w:rPr>
        <w:t>권고 인덱스: PK_context_packages(context_package_id, Unique); UQ_context_packages_request_id(request_id, Unique); IX_context_packages_context_release_id(context_release_id, Non-Unique)</w:t>
      </w:r>
    </w:p>
    <w:p>
      <w:pPr>
        <w:pStyle w:val="Heading3"/>
        <w:keepNext/>
        <w:spacing w:before="120" w:after="100"/>
      </w:pPr>
      <w:r>
        <w:rPr>
          <w:rFonts w:ascii="NanumSquare" w:hAnsi="NanumSquare" w:eastAsia="NanumSquare"/>
          <w:b/>
          <w:color w:val="1C2733"/>
          <w:sz w:val="21"/>
        </w:rPr>
        <w:t>5.5.4 hotel_datahub_app.chat.analysis_requests - 분석 요청</w:t>
      </w:r>
    </w:p>
    <w:p>
      <w:pPr>
        <w:spacing w:before="0" w:after="80" w:line="300" w:lineRule="auto"/>
        <w:jc w:val="both"/>
      </w:pPr>
      <w:r>
        <w:rPr>
          <w:rFonts w:ascii="NanumSquare" w:hAnsi="NanumSquare" w:eastAsia="NanumSquare"/>
          <w:b w:val="0"/>
          <w:color w:val="1C2733"/>
          <w:sz w:val="18"/>
        </w:rPr>
        <w:t>대화 질문, 보고서 블록 실행, 모델 평가 등 하나의 분석 요청 전체 수명주기를 기록한다. 요청자 역할 snapshot, 비식별 질문, 사용한 Context·모델·SQL 정책, 상태·오류·trace를 보관하며 후속 쿼리·산출물·감사 이벤트의 추적 루트가 된다.</w:t>
      </w:r>
    </w:p>
    <w:tbl>
      <w:tblPr>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147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Column</w:t>
            </w:r>
          </w:p>
        </w:tc>
        <w:tc>
          <w:tcPr>
            <w:tcW w:type="dxa" w:w="130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컬럼명</w:t>
            </w:r>
          </w:p>
        </w:tc>
        <w:tc>
          <w:tcPr>
            <w:tcW w:type="dxa" w:w="113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Type</w:t>
            </w:r>
          </w:p>
        </w:tc>
        <w:tc>
          <w:tcPr>
            <w:tcW w:type="dxa" w:w="96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Key/NN</w:t>
            </w:r>
          </w:p>
        </w:tc>
        <w:tc>
          <w:tcPr>
            <w:tcW w:type="dxa" w:w="3402"/>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정의·설명</w:t>
            </w:r>
          </w:p>
        </w:tc>
        <w:tc>
          <w:tcPr>
            <w:tcW w:type="dxa" w:w="1928"/>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참조테이블·기준</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request_id</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요청 ID</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uuid</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PK / 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분석 요청의 한 행을 안정적으로 식별하는 기본키다. 다른 이력·분석·참조에서 동일 레코드를 추적할 수 있도록 생성 후 재사용하거나 변경하지 않는다. UUID 형식의 불변 식별자를 사용한다. 설계 기준은 '전체 trace 루트'이다.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참조됨 | context.context_packages.request_id, query.query_executions.request_id, artifact.analysis_artifacts.request_id, report.block_runs.request_id, governance.audit_events.request_id, tooling.tool_runs.request_id</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conversation_id</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대화 ID</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uuid</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FK</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대화 ID를 hotel_datahub_app.chat.conversations.conversation_id와 연결하는 물리 외래키다. NULL을 허용하므로 연결 대상이 없는 선택 관계를 표현할 수 있다.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물리 FK | hotel_datahub_app.chat.conversations.conversation_id</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request_type</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요청 유형</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varchar(24)</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요청 유형: 승인된 표준 코드 값이다. 허용값은 CHAT, BLOCK_PREVIEW, REPORT_BLOCK, MODEL_EVAL이며 값에 따라 분석 요청의 처리 규칙·집계 범위·표시 방식이 달라지므로 자유서술을 허용하지 않는다.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코드 기준 | CHAT, BLOCK_PREVIEW, REPORT_BLOCK, MODEL_EVAL</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user_id</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사용자 ID</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uuid</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사용자 ID에 해당하는 Answervice 사용자 식별자다. 인증·SSO 사용자 디렉터리를 논리 참조하며 표시 이름·이메일 같은 개인정보를 이 테이블에 복제하지 않는다.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논리 참조 | Answervice 인증·사용자 디렉터리 user_id | 물리 FK 미적용</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user_role</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요청 역할</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varchar(64)</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요청 역할의 권한 역할 코드를 요청 또는 행위 시점 snapshot으로 저장한다. 이후 사용자의 현재 역할이 바뀌어도 당시 정책 판정 근거를 재현하는 데 사용한다.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question_text_redacted</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비식별 질문</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text</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사용자가 입력한 질문에서 직접식별정보와 비밀값을 제거한 저장용 본문이다. 외부 모델 전송·로그·재현에 사용하는 버전이며 원문 민감정보는 보관하지 않는다.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question_hash</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질문 hash</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varchar(64)</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정규화된 비식별 질문을 SHA-256으로 계산한 해시다. 동일 질문 탐지와 평가 fixture 대조에 사용하되 질문 원문 복원 용도로 사용하지 않는다.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무결성 기준 | 정규화 후 SHA-256 또는 승인된 checksum 방식</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ambiguity_status</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모호성 상태</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varchar(16)</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질문의 기간·지표·대상 등이 명확한지 나타낸다. CLEAR, NEEDS_CLARIFICATION, RESOLVED 중 하나이며 모호성이 해결되지 않으면 SQL 생성으로 진행하지 않는다.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코드 기준 | CLEAR, NEEDS_CLARIFICATION, RESOLVED</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context_release_id</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Context release</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uuid</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FK</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Context release를 hotel_datahub_app.context.context_releases.context_release_id와 연결하는 물리 외래키다. NULL을 허용하므로 연결 대상이 없는 선택 관계를 표현할 수 있다.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물리 FK | hotel_datahub_app.context.context_releases.context_release_id</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context_package_id</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Context package</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uuid</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FK</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요청에 대해 최종 생성된 Context package를 가리킨다. 요청 수신 시에는 NULL일 수 있고 Context 구축 완료 후 1건만 연결한다.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물리 FK | hotel_datahub_app.context.context_packages.context_package_id</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sql_generation_model_id</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SQL 생성 모델</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uuid</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FK</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해당 요청의 SQL 생성에 실제 사용한 모델 버전 UUID다. template-only 경로 등 모델을 사용하지 않은 경우 정책에 따라 NULL일 수 있다.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물리 FK | hotel_datahub_app.model.model_versions.model_version_id</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sql_policy_version</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SQL 정책 버전</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varchar(64)</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SQL 정책 버전의 정확한 버전을 식별한다. 최신값을 묵시적으로 사용하지 않고 실행·승인·평가 시 이 값을 함께 고정해 결과를 재현한다.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정책 참조 | versioned access-policy/sql-policy 산출물</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status</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상태</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varchar(20)</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분석 요청 레코드의 현재 처리 단계 또는 사용 가능 상태를 나타낸다. 허용값은 RECEIVED, CLARIFYING, CONTEXT_BUILDING, GENERATING, VALIDATING, RUNNING, SUCCEEDED, PARTIAL, FAILED, DENIED이며 상태 전이는 업무 규칙과 감사 이벤트로 추…</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코드 기준 | RECEIVED, CLARIFYING, CONTEXT_BUILDING, GENERATING, VALIDATING, RUNNING, SUCCEEDED, PARTIAL, FAILED, DENIED</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error_type</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오류 유형</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varchar(24)</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요청 실패 또는 부분 성공의 업무상 원인 분류다. AMBIGUOUS, UNSUPPORTED, PERMISSION, QUERY, PARTIAL, INSUFFICIENT_EVIDENCE를 사용해 재시도 가능 여부를 구분한다.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코드 기준 | AMBIGUOUS, UNSUPPORTED, PERMISSION, QUERY, PARTIAL, INSUFFICIENT_EVIDENCE</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trace_id</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OTel trace ID</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varchar(128)</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분석 요청 전체 흐름에 부여된 OpenTelemetry trace ID다. API 수신부터 Context 구성, SQL 검증·실행, artifact 생성까지 동일 값을 전달해 분산 로그를 연결한다.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관측성 기준 | OpenTelemetry trace_id</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started_at</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시작 시각</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timestamptz</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시작 시각을 나타내는 업무 시각이다. 관련 상태 전이와 다른 시각 컬럼의 선후관계가 일치해야 하며 point-in-time 분석을 위해 timezone 기준을 일관되게 적용한다. timezone을 포함한 시각으로 저장한다.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completed_at</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완료 시각</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timestamptz</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완료 시각을 나타내는 업무 시각이다. 관련 상태 전이와 다른 시각 컬럼의 선후관계가 일치해야 하며 point-in-time 분석을 위해 timezone 기준을 일관되게 적용한다. timezone을 포함한 시각으로 저장한다.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bl>
    <w:p>
      <w:pPr>
        <w:spacing w:before="0" w:after="160" w:line="300" w:lineRule="auto"/>
        <w:jc w:val="both"/>
      </w:pPr>
      <w:r>
        <w:rPr>
          <w:rFonts w:ascii="NanumSquare" w:hAnsi="NanumSquare" w:eastAsia="NanumSquare"/>
          <w:b w:val="0"/>
          <w:color w:val="5F6B7A"/>
          <w:sz w:val="16"/>
        </w:rPr>
        <w:t>권고 인덱스: PK_analysis_requests(request_id, Unique); IX_analysis_requests_conversation_id(conversation_id, Non-Unique); IX_analysis_requests_context_release_id(context_release_id, Non-Unique); UQ_analysis_requests_context_package_id(context_package_id, Unique); IX_analysis_requests_sql_generation_model_id(sql_generation_model_id, Non-Unique); IX_analysis_requests_status_created(status, created_at, Non-Unique)</w:t>
      </w:r>
    </w:p>
    <w:p>
      <w:pPr>
        <w:pStyle w:val="Heading3"/>
        <w:keepNext/>
        <w:spacing w:before="120" w:after="100"/>
      </w:pPr>
      <w:r>
        <w:rPr>
          <w:rFonts w:ascii="NanumSquare" w:hAnsi="NanumSquare" w:eastAsia="NanumSquare"/>
          <w:b/>
          <w:color w:val="1C2733"/>
          <w:sz w:val="21"/>
        </w:rPr>
        <w:t>5.5.5 hotel_datahub_app.query.query_executions - 쿼리 실행 이력</w:t>
      </w:r>
    </w:p>
    <w:p>
      <w:pPr>
        <w:spacing w:before="0" w:after="80" w:line="300" w:lineRule="auto"/>
        <w:jc w:val="both"/>
      </w:pPr>
      <w:r>
        <w:rPr>
          <w:rFonts w:ascii="NanumSquare" w:hAnsi="NanumSquare" w:eastAsia="NanumSquare"/>
          <w:b w:val="0"/>
          <w:color w:val="1C2733"/>
          <w:sz w:val="18"/>
        </w:rPr>
        <w:t>하나의 분석 요청에서 생성·검증·실행된 SQL 시도별 이력을 저장한다. 생성 방식, 비식별 SQL, AST·조인·권한 검증, Trino 실행 식별자·통계·결과 checksum·source watermark를 기록해 허용 여부와 재현성을 입증한다.</w:t>
      </w:r>
    </w:p>
    <w:tbl>
      <w:tblPr>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147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Column</w:t>
            </w:r>
          </w:p>
        </w:tc>
        <w:tc>
          <w:tcPr>
            <w:tcW w:type="dxa" w:w="130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컬럼명</w:t>
            </w:r>
          </w:p>
        </w:tc>
        <w:tc>
          <w:tcPr>
            <w:tcW w:type="dxa" w:w="113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Type</w:t>
            </w:r>
          </w:p>
        </w:tc>
        <w:tc>
          <w:tcPr>
            <w:tcW w:type="dxa" w:w="96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Key/NN</w:t>
            </w:r>
          </w:p>
        </w:tc>
        <w:tc>
          <w:tcPr>
            <w:tcW w:type="dxa" w:w="3402"/>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정의·설명</w:t>
            </w:r>
          </w:p>
        </w:tc>
        <w:tc>
          <w:tcPr>
            <w:tcW w:type="dxa" w:w="1928"/>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참조테이블·기준</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query_execution_id</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query 실행 ID</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uuid</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PK / 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쿼리 실행 이력의 한 행을 안정적으로 식별하는 기본키다. 다른 이력·분석·참조에서 동일 레코드를 추적할 수 있도록 생성 후 재사용하거나 변경하지 않는다. UUID 형식의 불변 식별자를 사용한다.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참조됨 | artifact.analysis_artifacts.query_execution_id, report.block_runs.query_execution_id, governance.audit_events.query_execution_id</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request_id</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요청 ID</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uuid</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FK / 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요청 ID를 hotel_datahub_app.chat.analysis_requests.request_id와 연결하는 물리 외래키다. 반드시 존재하는 상위 행을 참조해야 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물리 FK | hotel_datahub_app.chat.analysis_requests.request_id</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attempt_no</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시도 번호</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smallint</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같은 request_id에서 SQL을 생성·수정·fallback한 순서를 나타낸다. 1부터 증가하며 동일 요청·시도번호 조합은 중복될 수 없다.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generation_mode</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생성 방식</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varchar(20)</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생성 방식: 승인된 표준 코드 값이다. 허용값은 SLLM, TEMPLATE, FALLBACK이며 값에 따라 쿼리 실행 이력의 처리 규칙·집계 범위·표시 방식이 달라지므로 자유서술을 허용하지 않는다.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코드 기준 | SLLM, TEMPLATE, FALLBACK</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generated_sql_redacted</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생성 SQL</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text</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검증 대상으로 생성된 SELECT SQL의 저장용 비식별본이다. 민감 literal과 credential은 파라미터 또는 마스킹 값으로 분리하며 DDL·DML은 허용하지 않는다.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sql_hash</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SQL hash</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varchar(64)</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SQL hash의 정규화된 내용을 기준으로 계산한 무결성 값이다. 입력 순서·타입 표현을 고정해 동일 내용은 같은 값이 나오도록 하며 변경·재현성 검증에 사용한다.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무결성 기준 | 정규화 후 SHA-256 또는 승인된 checksum 방식</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ast_validation_json</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AST 검증</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jsonb</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SQL AST에서 statement 유형, 사용 자산·컬럼·함수, limit 존재 여부를 검증한 결과다. 허용/차단 근거와 rule version을 구조화해 저장한다.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구조 기준 | 해당 컬럼의 승인 JSON Schema</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join_validation_json</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JOIN 검증</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jsonb</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SQL의 각 JOIN이 승인 JOIN_POLICY의 키·방향·cardinality·유효기간 조건과 일치하는지 검증한 결과다. 미승인 cross-source 조인은 BLOCKED 처리한다.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구조 기준 | 해당 컬럼의 승인 JSON Schema</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permission_validation_json</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권한 검증</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jsonb</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요청 역할이 데이터셋·컬럼·행 범위를 조회할 수 있는지 access policy로 검증한 결과다. 마스킹·차단된 컬럼과 적용 정책 버전을 포함한다.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구조 기준 | 해당 컬럼의 승인 JSON Schema</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explain_json</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Trino EXPLAIN</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jsonb</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Trino EXPLAIN 결과 중 계획 유효성, 예상 scan, 경고를 비식별 구조로 저장한다. 실행 전 비용·금지 연산·과도한 scan을 차단하는 근거다.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구조 기준 | 해당 컬럼의 승인 JSON Schema</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validation_status</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검증 상태</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varchar(16)</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검증 상태의 현재 업무 상태를 나타내는 코드다. 허용값은 PENDING, ALLOWED, BLOCKED, FAILED이며 관련 시각·금액·결과 컬럼과 모순되지 않도록 검증한다.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코드 기준 | PENDING, ALLOWED, BLOCKED, FAILED</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trino_query_id</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Trino query ID</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varchar(128)</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Trino가 실제 실행에 부여한 query ID다. Trino UI·서버 로그·취소 요청과 Application 실행 이력을 연결하며 실행 시작 전에는 NULL일 수 있다.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execution_status</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실행 상태</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varchar(16)</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실행 상태의 현재 업무 상태를 나타내는 코드다. 허용값은 NOT_STARTED, RUNNING, SUCCEEDED, FAILED, CANCELLED이며 관련 시각·금액·결과 컬럼과 모순되지 않도록 검증한다.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코드 기준 | NOT_STARTED, RUNNING, SUCCEEDED, FAILED, CANCELLED</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row_count</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행수</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integer</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Trino 실행 결과로 반환된 행 수다. 0 이상 정수이며 row limit 적용 여부와 결과 snapshot의 실제 행 수를 대조하는 데 사용한다.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scan_bytes</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scan bytes</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bigint</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Trino가 해당 실행에서 스캔한 원천 데이터 크기를 byte 단위로 저장한다. EXPLAIN 예상값과 실제값을 비교해 과도한 전체 스캔을 탐지하고 쿼리 비용 제한에 사용한다.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duration_ms</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실행시간</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integer</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실행시간을 밀리초 단위로 저장한다. 음수는 허용하지 않으며 시작·종료 시각 또는 운영 기준과 계산 결과가 일치하도록 검증한다.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result_checksum</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결과 checksum</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varchar(64)</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정렬·타입·NULL 표현을 정규화한 쿼리 결과의 checksum이다. Gold fixture와 보고서 재실행 결과가 같은지 비교할 때 사용한다.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무결성 기준 | 정규화 후 SHA-256 또는 승인된 checksum 방식</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source_urns_json</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사용 source URN</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jsonb</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실제 쿼리가 읽은 DataHub source URN 목록이다. Context package의 허용 자산과 대조해 승인되지 않은 원천 접근이 없었음을 확인한다.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구조 기준 | 해당 컬럼의 승인 JSON Schema</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source_cutoff_json</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source 기준 시각</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jsonb</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원천별 데이터 기준 시각과 freshness·watermark를 저장한다. 같은 SQL이라도 데이터 시점이 다른 결과를 구분하고 point-in-time 재현에 사용한다.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구조 기준 | 해당 컬럼의 승인 JSON Schema</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error_code</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오류 코드</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varchar(64)</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오류 코드: 자유서술이 아닌 승인 코드로 저장한다. 자유서술 대신 승인된 코드 도메인을 사용해 source 간 집계와 필터 조건을 일관되게 유지한다.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error_message_redacted</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비식별 오류</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text</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쿼리 실행 이력 실패 원인을 운영자가 확인할 수 있도록 비식별화한 설명이다. credential, PII, 원문 SQL 파라미터와 내부 경로를 제거한 뒤 저장한다.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bl>
    <w:p>
      <w:pPr>
        <w:spacing w:before="0" w:after="160" w:line="300" w:lineRule="auto"/>
        <w:jc w:val="both"/>
      </w:pPr>
      <w:r>
        <w:rPr>
          <w:rFonts w:ascii="NanumSquare" w:hAnsi="NanumSquare" w:eastAsia="NanumSquare"/>
          <w:b w:val="0"/>
          <w:color w:val="5F6B7A"/>
          <w:sz w:val="16"/>
        </w:rPr>
        <w:t>권고 인덱스: PK_query_executions(query_execution_id, Unique); IX_query_executions_request_id(request_id, Non-Unique); IX_query_executions_request_status(request_id, execution_status, Non-Unique)</w:t>
      </w:r>
    </w:p>
    <w:p>
      <w:pPr>
        <w:pStyle w:val="Heading3"/>
        <w:keepNext/>
        <w:spacing w:before="120" w:after="100"/>
      </w:pPr>
      <w:r>
        <w:rPr>
          <w:rFonts w:ascii="NanumSquare" w:hAnsi="NanumSquare" w:eastAsia="NanumSquare"/>
          <w:b/>
          <w:color w:val="1C2733"/>
          <w:sz w:val="21"/>
        </w:rPr>
        <w:t>5.5.6 hotel_datahub_app.artifact.analysis_artifacts - 분석 산출물</w:t>
      </w:r>
    </w:p>
    <w:p>
      <w:pPr>
        <w:spacing w:before="0" w:after="80" w:line="300" w:lineRule="auto"/>
        <w:jc w:val="both"/>
      </w:pPr>
      <w:r>
        <w:rPr>
          <w:rFonts w:ascii="NanumSquare" w:hAnsi="NanumSquare" w:eastAsia="NanumSquare"/>
          <w:b w:val="0"/>
          <w:color w:val="1C2733"/>
          <w:sz w:val="18"/>
        </w:rPr>
        <w:t>분석 결과를 표·차트·KPI·설명 형태로 묶은 사용자 표시 산출물을 저장한다. 제한된 결과 snapshot, 검증된 차트 사양, 근거 자산·지표·필터·기간·쿼리 정보를 포함하며 승인 또는 무효화 상태를 관리한다.</w:t>
      </w:r>
    </w:p>
    <w:tbl>
      <w:tblPr>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147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Column</w:t>
            </w:r>
          </w:p>
        </w:tc>
        <w:tc>
          <w:tcPr>
            <w:tcW w:type="dxa" w:w="130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컬럼명</w:t>
            </w:r>
          </w:p>
        </w:tc>
        <w:tc>
          <w:tcPr>
            <w:tcW w:type="dxa" w:w="113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Type</w:t>
            </w:r>
          </w:p>
        </w:tc>
        <w:tc>
          <w:tcPr>
            <w:tcW w:type="dxa" w:w="96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Key/NN</w:t>
            </w:r>
          </w:p>
        </w:tc>
        <w:tc>
          <w:tcPr>
            <w:tcW w:type="dxa" w:w="3402"/>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정의·설명</w:t>
            </w:r>
          </w:p>
        </w:tc>
        <w:tc>
          <w:tcPr>
            <w:tcW w:type="dxa" w:w="1928"/>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참조테이블·기준</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artifact_id</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artifact ID</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uuid</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PK / 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분석 산출물의 한 행을 안정적으로 식별하는 기본키다. 다른 이력·분석·참조에서 동일 레코드를 추적할 수 있도록 생성 후 재사용하거나 변경하지 않는다. UUID 형식의 불변 식별자를 사용한다.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참조됨 | report.report_blocks.source_artifact_id, report.block_runs.artifact_id, governance.audit_events.artifact_id</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request_id</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요청 ID</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uuid</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FK / 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요청 ID를 hotel_datahub_app.chat.analysis_requests.request_id와 연결하는 물리 외래키다. 반드시 존재하는 상위 행을 참조해야 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물리 FK | hotel_datahub_app.chat.analysis_requests.request_id</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query_execution_id</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query 실행 ID</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uuid</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FK</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query 실행 ID를 hotel_datahub_app.query.query_executions.query_execution_id와 연결하는 물리 외래키다. NULL을 허용하므로 연결 대상이 없는 선택 관계를 표현할 수 있다.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물리 FK | hotel_datahub_app.query.query_executions.query_execution_id</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artifact_type</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산출물 유형</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varchar(20)</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산출물 유형: 승인된 표준 코드 값이다. 허용값은 TABLE, CHART, KPI, TEXT, COMPOSITE이며 값에 따라 분석 산출물의 처리 규칙·집계 범위·표시 방식이 달라지므로 자유서술을 허용하지 않는다.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코드 기준 | TABLE, CHART, KPI, TEXT, COMPOSITE</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title</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제목</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varchar(255)</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제목으로 화면·보고서에 표시하는 사람이 읽을 수 있는 명칭이다. 식별·조인에는 별도 ID 또는 안정 키를 사용하며 민감정보를 포함하지 않는다.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data_snapshot_json</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결과 snapshot</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jsonb</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화면·보고서 재표시에 필요한 제한된 결과 행 또는 별도 저장 위치 참조를 저장한다. 전체 원천 데이터를 복제하지 않고 권한·보존기간·마스킹 정책을 적용한다.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구조 기준 | 해당 컬럼의 승인 JSON Schema</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chart_spec_json</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차트 사양</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jsonb</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검증된 ECharts 허용 subset으로 차트 유형, 축, series, 단위와 표시 옵션을 저장한다. 임의 JavaScript·외부 URL은 허용하지 않는다.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구조 기준 | 해당 컬럼의 승인 JSON Schema</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narrative_markdown</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결과 설명</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text</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쿼리 결과를 설명하는 서술형 본문이다. 계산된 수치·단위·기간을 변경하지 않고 evidence_json에서 확인 가능한 근거만 인용한다.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evidence_json</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근거</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jsonb</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결과의 DataHub URN, 지표 정의, 필터, 기간, JOIN, Trino query ID와 source cutoff를 저장한다. 사용자가 수치의 출처를 역추적하는 핵심 근거다.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구조 기준 | 해당 컬럼의 승인 JSON Schema</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freshness_status</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freshness</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varchar(16)</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freshness의 현재 업무 상태를 나타내는 코드다. 허용값은 FRESH, STALE, PARTIAL이며 관련 시각·금액·결과 컬럼과 모순되지 않도록 검증한다.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코드 기준 | FRESH, STALE, PARTIAL</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status</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상태</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varchar(16)</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분석 산출물 레코드의 현재 처리 단계 또는 사용 가능 상태를 나타낸다. 허용값은 DRAFT, APPROVED, INVALIDATED이며 상태 전이는 업무 규칙과 감사 이벤트로 추적한다.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코드 기준 | DRAFT, APPROVED, INVALIDATED</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artifact_checksum</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artifact checksum</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varchar(64)</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snapshot, chart spec, narrative, evidence를 정규화해 계산한 checksum이다. 승인 후 내용 변경과 보고서 복사 과정의 손상을 탐지한다.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무결성 기준 | 정규화 후 SHA-256 또는 승인된 checksum 방식</w:t>
            </w:r>
          </w:p>
        </w:tc>
      </w:tr>
    </w:tbl>
    <w:p>
      <w:pPr>
        <w:spacing w:before="0" w:after="160" w:line="300" w:lineRule="auto"/>
        <w:jc w:val="both"/>
      </w:pPr>
      <w:r>
        <w:rPr>
          <w:rFonts w:ascii="NanumSquare" w:hAnsi="NanumSquare" w:eastAsia="NanumSquare"/>
          <w:b w:val="0"/>
          <w:color w:val="5F6B7A"/>
          <w:sz w:val="16"/>
        </w:rPr>
        <w:t>권고 인덱스: PK_analysis_artifacts(artifact_id, Unique); IX_analysis_artifacts_request_id(request_id, Non-Unique); IX_analysis_artifacts_query_execution_id(query_execution_id, Non-Unique); IX_analysis_artifacts_request_status(request_id, status, Non-Unique)</w:t>
      </w:r>
    </w:p>
    <w:p>
      <w:pPr>
        <w:pStyle w:val="Heading3"/>
        <w:keepNext/>
        <w:spacing w:before="120" w:after="100"/>
      </w:pPr>
      <w:r>
        <w:rPr>
          <w:rFonts w:ascii="NanumSquare" w:hAnsi="NanumSquare" w:eastAsia="NanumSquare"/>
          <w:b/>
          <w:color w:val="1C2733"/>
          <w:sz w:val="21"/>
        </w:rPr>
        <w:t>5.5.7 hotel_datahub_app.report.report_definitions - 보고서 정의</w:t>
      </w:r>
    </w:p>
    <w:p>
      <w:pPr>
        <w:spacing w:before="0" w:after="80" w:line="300" w:lineRule="auto"/>
        <w:jc w:val="both"/>
      </w:pPr>
      <w:r>
        <w:rPr>
          <w:rFonts w:ascii="NanumSquare" w:hAnsi="NanumSquare" w:eastAsia="NanumSquare"/>
          <w:b w:val="0"/>
          <w:color w:val="1C2733"/>
          <w:sz w:val="18"/>
        </w:rPr>
        <w:t>정기·수동 보고서의 버전별 정의를 저장한다. 보고서 안정 키, 주기, 소유자, 시간대, 12열 레이아웃, 스케줄 및 승인 상태를 보관하며 승인된 버전만 실행 대상으로 사용한다.</w:t>
      </w:r>
    </w:p>
    <w:tbl>
      <w:tblPr>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147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Column</w:t>
            </w:r>
          </w:p>
        </w:tc>
        <w:tc>
          <w:tcPr>
            <w:tcW w:type="dxa" w:w="130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컬럼명</w:t>
            </w:r>
          </w:p>
        </w:tc>
        <w:tc>
          <w:tcPr>
            <w:tcW w:type="dxa" w:w="113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Type</w:t>
            </w:r>
          </w:p>
        </w:tc>
        <w:tc>
          <w:tcPr>
            <w:tcW w:type="dxa" w:w="96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Key/NN</w:t>
            </w:r>
          </w:p>
        </w:tc>
        <w:tc>
          <w:tcPr>
            <w:tcW w:type="dxa" w:w="3402"/>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정의·설명</w:t>
            </w:r>
          </w:p>
        </w:tc>
        <w:tc>
          <w:tcPr>
            <w:tcW w:type="dxa" w:w="1928"/>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참조테이블·기준</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report_definition_id</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보고서 정의 ID</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uuid</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PK / 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보고서 정의의 한 행을 안정적으로 식별하는 기본키다. 다른 이력·분석·참조에서 동일 레코드를 추적할 수 있도록 생성 후 재사용하거나 변경하지 않는다. UUID 형식의 불변 식별자를 사용한다. 설계 기준은 '버전 row PK'이다.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참조됨 | report.report_blocks.report_definition_id, report.report_runs.report_definition_id</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report_key</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보고서 안정 키</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varchar(128)</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버전이 바뀌어도 같은 논리 보고서를 식별하는 안정 키다. 새 정의는 동일 키와 증가한 version_no로 추가하며 실행은 특정 버전 UUID를 참조한다.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version_no</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정의 버전</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integer</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정의 버전의 정확한 버전을 식별한다. 최신값을 묵시적으로 사용하지 않고 실행·승인·평가 시 이 값을 함께 고정해 결과를 재현한다.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title</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제목</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varchar(255)</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제목으로 화면·보고서에 표시하는 사람이 읽을 수 있는 명칭이다. 식별·조인에는 별도 ID 또는 안정 키를 사용하며 민감정보를 포함하지 않는다.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period_type</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주기</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varchar(16)</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주기: 승인된 표준 코드 값이다. 허용값은 DAILY, WEEKLY, MONTHLY이며 값에 따라 보고서 정의의 처리 규칙·집계 범위·표시 방식이 달라지므로 자유서술을 허용하지 않는다.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코드 기준 | DAILY, WEEKLY, MONTHLY</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owner_user_id</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소유자</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uuid</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소유자에 해당하는 Answervice 사용자 식별자다. 인증·SSO 사용자 디렉터리를 논리 참조하며 표시 이름·이메일 같은 개인정보를 이 테이블에 복제하지 않는다.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논리 참조 | Answervice 인증·사용자 디렉터리 user_id | 물리 FK 미적용</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timezone_name</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timezone</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varchar(64)</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timezone으로 화면·보고서에 표시하는 사람이 읽을 수 있는 명칭이다. 식별·조인에는 별도 ID 또는 안정 키를 사용하며 민감정보를 포함하지 않는다.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layout_columns</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grid column 수</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smallint</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보고서 레이아웃의 전체 그리드 열 수다. P0에서는 12로 고정하며 각 block의 grid_x와 grid_w 합이 이 값을 초과하지 않도록 검증한다.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schedule_cron</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schedule cron</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varchar(64)</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보고서 자동 실행 주기를 표현하는 검증된 cron 문자열이다. 수동 반복 실행과 Gate 통과 전에는 NULL 또는 비활성 상태로 유지한다.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schedule_enabled</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스케줄 활성</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boolean</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자동 스케줄 실행 허용 여부다. 승인된 정의가 수동으로 반복 성공하고 운영 Gate를 통과한 경우에만 true로 전환한다.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status</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정의 상태</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varchar(16)</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보고서 정의 레코드의 현재 처리 단계 또는 사용 가능 상태를 나타낸다. 허용값은 DRAFT, APPROVED, RETIRED이며 상태 전이는 업무 규칙과 감사 이벤트로 추적한다.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코드 기준 | DRAFT, APPROVED, RETIRED</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approved_by</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승인자</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uuid</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승인자에 해당하는 Answervice 사용자 식별자다. 인증·SSO 사용자 디렉터리를 논리 참조하며 표시 이름·이메일 같은 개인정보를 이 테이블에 복제하지 않는다.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논리 참조 | Answervice 인증·사용자 디렉터리 user_id | 물리 FK 미적용</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approved_at</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승인 시각</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timestamptz</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승인 시각을 나타내는 업무 시각이다. 관련 상태 전이와 다른 시각 컬럼의 선후관계가 일치해야 하며 point-in-time 분석을 위해 timezone 기준을 일관되게 적용한다. timezone을 포함한 시각으로 저장한다.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bl>
    <w:p>
      <w:pPr>
        <w:spacing w:before="0" w:after="160" w:line="300" w:lineRule="auto"/>
        <w:jc w:val="both"/>
      </w:pPr>
      <w:r>
        <w:rPr>
          <w:rFonts w:ascii="NanumSquare" w:hAnsi="NanumSquare" w:eastAsia="NanumSquare"/>
          <w:b w:val="0"/>
          <w:color w:val="5F6B7A"/>
          <w:sz w:val="16"/>
        </w:rPr>
        <w:t>권고 인덱스: PK_report_definitions(report_definition_id, Unique)</w:t>
      </w:r>
    </w:p>
    <w:p>
      <w:pPr>
        <w:pStyle w:val="Heading3"/>
        <w:keepNext/>
        <w:spacing w:before="120" w:after="100"/>
      </w:pPr>
      <w:r>
        <w:rPr>
          <w:rFonts w:ascii="NanumSquare" w:hAnsi="NanumSquare" w:eastAsia="NanumSquare"/>
          <w:b/>
          <w:color w:val="1C2733"/>
          <w:sz w:val="21"/>
        </w:rPr>
        <w:t>5.5.8 hotel_datahub_app.report.report_runs - 보고서 실행</w:t>
      </w:r>
    </w:p>
    <w:p>
      <w:pPr>
        <w:spacing w:before="0" w:after="80" w:line="300" w:lineRule="auto"/>
        <w:jc w:val="both"/>
      </w:pPr>
      <w:r>
        <w:rPr>
          <w:rFonts w:ascii="NanumSquare" w:hAnsi="NanumSquare" w:eastAsia="NanumSquare"/>
          <w:b w:val="0"/>
          <w:color w:val="1C2733"/>
          <w:sz w:val="18"/>
        </w:rPr>
        <w:t>승인된 보고서 정의 버전의 실제 실행 단위를 기록한다. 수동·스케줄 트리거, 실행 기간, Context release·SQL 정책, source별 cutoff와 전체 snapshot checksum을 고정해 같은 보고서 결과를 재현한다.</w:t>
      </w:r>
    </w:p>
    <w:tbl>
      <w:tblPr>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147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Column</w:t>
            </w:r>
          </w:p>
        </w:tc>
        <w:tc>
          <w:tcPr>
            <w:tcW w:type="dxa" w:w="130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컬럼명</w:t>
            </w:r>
          </w:p>
        </w:tc>
        <w:tc>
          <w:tcPr>
            <w:tcW w:type="dxa" w:w="113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Type</w:t>
            </w:r>
          </w:p>
        </w:tc>
        <w:tc>
          <w:tcPr>
            <w:tcW w:type="dxa" w:w="96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Key/NN</w:t>
            </w:r>
          </w:p>
        </w:tc>
        <w:tc>
          <w:tcPr>
            <w:tcW w:type="dxa" w:w="3402"/>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정의·설명</w:t>
            </w:r>
          </w:p>
        </w:tc>
        <w:tc>
          <w:tcPr>
            <w:tcW w:type="dxa" w:w="1928"/>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참조테이블·기준</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report_run_id</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보고서 실행 ID</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uuid</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PK / 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보고서 실행의 한 행을 안정적으로 식별하는 기본키다. 다른 이력·분석·참조에서 동일 레코드를 추적할 수 있도록 생성 후 재사용하거나 변경하지 않는다. UUID 형식의 불변 식별자를 사용한다.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참조됨 | report.block_runs.report_run_id, governance.audit_events.report_run_id</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report_definition_id</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보고서 정의 ID</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uuid</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FK / 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보고서 정의 ID를 hotel_datahub_app.report.report_definitions.report_definition_id와 연결하는 물리 외래키다. 반드시 존재하는 상위 행을 참조해야 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물리 FK | hotel_datahub_app.report.report_definitions.report_definition_id</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trigger_type</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실행 방식</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varchar(16)</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실행 방식: 승인된 표준 코드 값이다. 허용값은 MANUAL, SCHEDULE이며 값에 따라 보고서 실행의 처리 규칙·집계 범위·표시 방식이 달라지므로 자유서술을 허용하지 않는다.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코드 기준 | MANUAL, SCHEDULE</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triggered_by</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실행자</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uuid</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실행자에 해당하는 Answervice 사용자 식별자다. 인증·SSO 사용자 디렉터리를 논리 참조하며 표시 이름·이메일 같은 개인정보를 이 테이블에 복제하지 않는다.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논리 참조 | Answervice 인증·사용자 디렉터리 user_id | 물리 FK 미적용</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status</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전체 상태</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varchar(16)</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보고서 실행 레코드의 현재 처리 단계 또는 사용 가능 상태를 나타낸다. 허용값은 PENDING, RUNNING, SUCCEEDED, PARTIAL, FAILED, CANCELLED이며 상태 전이는 업무 규칙과 감사 이벤트로 추적한다.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코드 기준 | PENDING, RUNNING, SUCCEEDED, PARTIAL, FAILED, CANCELLED</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context_release_id</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Context release</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uuid</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FK / 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Context release를 hotel_datahub_app.context.context_releases.context_release_id와 연결하는 물리 외래키다. 반드시 존재하는 상위 행을 참조해야 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물리 FK | hotel_datahub_app.context.context_releases.context_release_id</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sql_policy_version</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SQL 정책 버전</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varchar(64)</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SQL 정책 버전의 정확한 버전을 식별한다. 최신값을 묵시적으로 사용하지 않고 실행·승인·평가 시 이 값을 함께 고정해 결과를 재현한다.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정책 참조 | versioned access-policy/sql-policy 산출물</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period_start</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기간 시작</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timestamptz</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보고서 집계 대상 기간의 시작 시각이다. timezone_name을 기준으로 해석한 뒤 UTC로 저장하며 period_end보다 빨라야 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period_end</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기간 종료</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timestamptz</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보고서 집계 대상 기간의 종료 시각이다. 일반적으로 exclusive 경계로 사용해 중복 집계를 방지하며 period_start보다 늦어야 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source_cutoff_json</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source cutoff</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jsonb</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source cutoff을 JSON 구조로 저장한다. source별 기준 시각을 포함하며 승인된 JSON Schema로 필수 필드·타입·허용값을 검증하고 비밀값·직접식별정보는 제외한다.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구조 기준 | 해당 컬럼의 승인 JSON Schema</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snapshot_checksum</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snapshot checksum</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varchar(64)</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성공한 block_run의 블록 키와 result_checksum을 안정 정렬해 계산한 전체 보고서 checksum이다. 부분 실패 시 상태와 함께 해석한다.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무결성 기준 | 정규화 후 SHA-256 또는 승인된 checksum 방식</w:t>
            </w:r>
          </w:p>
        </w:tc>
      </w:tr>
    </w:tbl>
    <w:p>
      <w:pPr>
        <w:spacing w:before="0" w:after="160" w:line="300" w:lineRule="auto"/>
        <w:jc w:val="both"/>
      </w:pPr>
      <w:r>
        <w:rPr>
          <w:rFonts w:ascii="NanumSquare" w:hAnsi="NanumSquare" w:eastAsia="NanumSquare"/>
          <w:b w:val="0"/>
          <w:color w:val="5F6B7A"/>
          <w:sz w:val="16"/>
        </w:rPr>
        <w:t>권고 인덱스: PK_report_runs(report_run_id, Unique); IX_report_runs_report_definition_id(report_definition_id, Non-Unique); IX_report_runs_context_release_id(context_release_id, Non-Unique); IX_report_runs_definition_period_status(report_definition_id, period_start, status, Non-Unique)</w:t>
      </w:r>
    </w:p>
    <w:p>
      <w:pPr>
        <w:pStyle w:val="Heading3"/>
        <w:keepNext/>
        <w:spacing w:before="120" w:after="100"/>
      </w:pPr>
      <w:r>
        <w:rPr>
          <w:rFonts w:ascii="NanumSquare" w:hAnsi="NanumSquare" w:eastAsia="NanumSquare"/>
          <w:b/>
          <w:color w:val="1C2733"/>
          <w:sz w:val="21"/>
        </w:rPr>
        <w:t>5.5.9 hotel_datahub_app.governance.audit_events - 감사 이벤트</w:t>
      </w:r>
    </w:p>
    <w:p>
      <w:pPr>
        <w:spacing w:before="0" w:after="80" w:line="300" w:lineRule="auto"/>
        <w:jc w:val="both"/>
      </w:pPr>
      <w:r>
        <w:rPr>
          <w:rFonts w:ascii="NanumSquare" w:hAnsi="NanumSquare" w:eastAsia="NanumSquare"/>
          <w:b w:val="0"/>
          <w:color w:val="1C2733"/>
          <w:sz w:val="18"/>
        </w:rPr>
        <w:t>Context 발행, 쿼리 차단, 보고서 실행 등 추적이 필요한 행위를 추가 전용으로 기록한다. 행위자·역할, 대상, 관련 Context·모델·쿼리·artifact·report, 비식별 상세와 trace ID를 저장하며 수정·삭제하지 않는다.</w:t>
      </w:r>
    </w:p>
    <w:tbl>
      <w:tblPr>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147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Column</w:t>
            </w:r>
          </w:p>
        </w:tc>
        <w:tc>
          <w:tcPr>
            <w:tcW w:type="dxa" w:w="130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컬럼명</w:t>
            </w:r>
          </w:p>
        </w:tc>
        <w:tc>
          <w:tcPr>
            <w:tcW w:type="dxa" w:w="113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Type</w:t>
            </w:r>
          </w:p>
        </w:tc>
        <w:tc>
          <w:tcPr>
            <w:tcW w:type="dxa" w:w="96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Key/NN</w:t>
            </w:r>
          </w:p>
        </w:tc>
        <w:tc>
          <w:tcPr>
            <w:tcW w:type="dxa" w:w="3402"/>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정의·설명</w:t>
            </w:r>
          </w:p>
        </w:tc>
        <w:tc>
          <w:tcPr>
            <w:tcW w:type="dxa" w:w="1928"/>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참조테이블·기준</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audit_event_id</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감사 이벤트 ID</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uuid</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PK / 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감사 이벤트의 한 행을 안정적으로 식별하는 기본키다. 다른 이력·분석·참조에서 동일 레코드를 추적할 수 있도록 생성 후 재사용하거나 변경하지 않는다. UUID 형식의 불변 식별자를 사용한다.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request_id</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요청 ID</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uuid</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FK</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요청 ID를 hotel_datahub_app.chat.analysis_requests.request_id와 연결하는 물리 외래키다. NULL을 허용하므로 연결 대상이 없는 선택 관계를 표현할 수 있다.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물리 FK | hotel_datahub_app.chat.analysis_requests.request_id</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actor_user_id</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행위자 ID</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uuid</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행위자 ID에 해당하는 Answervice 사용자 식별자다. 인증·SSO 사용자 디렉터리를 논리 참조하며 표시 이름·이메일 같은 개인정보를 이 테이블에 복제하지 않는다.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논리 참조 | Answervice 인증·사용자 디렉터리 user_id | 물리 FK 미적용</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actor_role</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행위자 역할</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varchar(64)</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행위 발생 시점의 사용자 또는 시스템 역할 snapshot이다. 현재 역할이 변경되어도 당시 권한 판단 근거를 유지하기 위해 별도 저장한다.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action_code</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행위 코드</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varchar(96)</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감사 대상 행위를 표준화한 코드다. CONTEXT_PUBLISH, QUERY_BLOCK, REPORT_RUN 등 객체·결과를 구분할 수 있는 고정 코드를 사용한다.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코드 기준 | CONTEXT_PUBLISH, QUERY_BLOCK, REPORT_RUN</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object_type</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대상 유형</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varchar(64)</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행위 대상 객체의 유형이다. CONTEXT_RELEASE, QUERY_EXECUTION, ARTIFACT, REPORT_RUN 등 object_id 해석에 필요한 종류를 저장한다.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object_id</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대상 ID</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varchar(128)</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L-FK / 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감사 대상 객체의 식별자를 문자열로 저장한다. object_type에 따라 UUID·버전키 등을 해석하며 다형 관계이므로 단일 물리 FK를 두지 않는다.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다형 논리 참조 | object_type에 따라 Context release, query execution, artifact, report run 등 감사 대상 객체를 가리키는 다형 논리 참조; 물리 FK 미적용</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context_release_id</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Context release</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uuid</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FK</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Context release를 hotel_datahub_app.context.context_releases.context_release_id와 연결하는 물리 외래키다. NULL을 허용하므로 연결 대상이 없는 선택 관계를 표현할 수 있다.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물리 FK | hotel_datahub_app.context.context_releases.context_release_id</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model_version_id</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모델 버전</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uuid</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FK</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모델 버전를 hotel_datahub_app.model.model_versions.model_version_id와 연결하는 물리 외래키다. NULL을 허용하므로 연결 대상이 없는 선택 관계를 표현할 수 있다.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물리 FK | hotel_datahub_app.model.model_versions.model_version_id</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sql_policy_version</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SQL 정책 버전</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varchar(64)</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SQL 정책 버전의 정확한 버전을 식별한다. 최신값을 묵시적으로 사용하지 않고 실행·승인·평가 시 이 값을 함께 고정해 결과를 재현한다.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정책 참조 | versioned access-policy/sql-policy 산출물</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query_execution_id</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query ID</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uuid</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FK</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query ID를 hotel_datahub_app.query.query_executions.query_execution_id와 연결하는 물리 외래키다. NULL을 허용하므로 연결 대상이 없는 선택 관계를 표현할 수 있다.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물리 FK | hotel_datahub_app.query.query_executions.query_execution_id</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artifact_id</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artifact ID</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uuid</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FK</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artifact ID를 hotel_datahub_app.artifact.analysis_artifacts.artifact_id와 연결하는 물리 외래키다. NULL을 허용하므로 연결 대상이 없는 선택 관계를 표현할 수 있다.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물리 FK | hotel_datahub_app.artifact.analysis_artifacts.artifact_id</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report_run_id</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report run ID</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uuid</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FK</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report run ID를 hotel_datahub_app.report.report_runs.report_run_id와 연결하는 물리 외래키다. NULL을 허용하므로 연결 대상이 없는 선택 관계를 표현할 수 있다.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물리 FK | hotel_datahub_app.report.report_runs.report_run_id</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details_json_redacted</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비식별 상세</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jsonb</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행위 결과, 정책 판정, seed·버전·row count·watermark·checksum 등 감사 세부를 비식별 JSON으로 저장한다. 원문 질문·credential·PII는 포함하지 않는다.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trace_id</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OTel trace ID</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varchar(128)</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감사 이벤트가 속한 OpenTelemetry trace ID다. 관련 분석 요청·쿼리·보고서 실행의 분산 로그를 같은 흐름으로 추적할 때 사용한다.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관측성 기준 | OpenTelemetry trace_id</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created_at</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발생 시각</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timestamptz</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발생 시각을 나타내는 업무 시각이다. 관련 상태 전이와 다른 시각 컬럼의 선후관계가 일치해야 하며 point-in-time 분석을 위해 timezone 기준을 일관되게 적용한다. timezone을 포함한 시각으로 저장한다.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bl>
    <w:p>
      <w:pPr>
        <w:spacing w:before="0" w:after="160" w:line="300" w:lineRule="auto"/>
        <w:jc w:val="both"/>
      </w:pPr>
      <w:r>
        <w:rPr>
          <w:rFonts w:ascii="NanumSquare" w:hAnsi="NanumSquare" w:eastAsia="NanumSquare"/>
          <w:b w:val="0"/>
          <w:color w:val="5F6B7A"/>
          <w:sz w:val="16"/>
        </w:rPr>
        <w:t>권고 인덱스: PK_audit_events(audit_event_id, Unique); IX_audit_events_request_id(request_id, Non-Unique); IX_audit_events_context_release_id(context_release_id, Non-Unique); IX_audit_events_model_version_id(model_version_id, Non-Unique); IX_audit_events_query_execution_id(query_execution_id, Non-Unique); IX_audit_events_artifact_id(artifact_id, Non-Unique); IX_audit_events_report_run_id(report_run_id, Non-Unique); IX_audit_events_request_created(request_id, created_at, Non-Unique)</w:t>
      </w:r>
    </w:p>
    <w:p>
      <w:pPr>
        <w:pStyle w:val="Heading3"/>
        <w:keepNext/>
        <w:spacing w:before="120" w:after="100"/>
      </w:pPr>
      <w:r>
        <w:rPr>
          <w:rFonts w:ascii="NanumSquare" w:hAnsi="NanumSquare" w:eastAsia="NanumSquare"/>
          <w:b/>
          <w:color w:val="1C2733"/>
          <w:sz w:val="21"/>
        </w:rPr>
        <w:t>5.5.10 hotel_pms.public.pms_reservations - 객실 예약</w:t>
      </w:r>
    </w:p>
    <w:p>
      <w:pPr>
        <w:spacing w:before="0" w:after="80" w:line="300" w:lineRule="auto"/>
        <w:jc w:val="both"/>
      </w:pPr>
      <w:r>
        <w:rPr>
          <w:rFonts w:ascii="NanumSquare" w:hAnsi="NanumSquare" w:eastAsia="NanumSquare"/>
          <w:b w:val="0"/>
          <w:color w:val="1C2733"/>
          <w:sz w:val="18"/>
        </w:rPr>
        <w:t>고객별 객실 예약의 생성·취소·체크인 전 상태와 계약 금액 구성요소를 저장한다. 예정 투숙기간, 객실·요금제·시장·채널, 인원, 할인·수수료·환불·취소수수료를 한 예약 grain으로 관리한다.</w:t>
      </w:r>
    </w:p>
    <w:tbl>
      <w:tblPr>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147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Column</w:t>
            </w:r>
          </w:p>
        </w:tc>
        <w:tc>
          <w:tcPr>
            <w:tcW w:type="dxa" w:w="130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컬럼명</w:t>
            </w:r>
          </w:p>
        </w:tc>
        <w:tc>
          <w:tcPr>
            <w:tcW w:type="dxa" w:w="113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Type</w:t>
            </w:r>
          </w:p>
        </w:tc>
        <w:tc>
          <w:tcPr>
            <w:tcW w:type="dxa" w:w="96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Key/NN</w:t>
            </w:r>
          </w:p>
        </w:tc>
        <w:tc>
          <w:tcPr>
            <w:tcW w:type="dxa" w:w="3402"/>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정의·설명</w:t>
            </w:r>
          </w:p>
        </w:tc>
        <w:tc>
          <w:tcPr>
            <w:tcW w:type="dxa" w:w="1928"/>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참조테이블·기준</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property_id</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호텔 속성 ID</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varchar(64)</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5개 업무 source에서 동일한 합성 숙박시설 단위를 식별하는 공통 키다. 현재 fixture에서는 SYNTHETIC_HOTEL_001을 사용하며 교차 source 집계 시 가장 먼저 일치 여부를 확인한다.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공통 조인 기준 | fixture property_id=SYNTHETIC_HOTEL_001 | 5개 source에서 동일 값 사용</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reservation_id</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예약 ID</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varchar(36)</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PK / 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객실 예약의 한 행을 안정적으로 식별하는 기본키다. 다른 이력·분석·참조에서 동일 레코드를 추적할 수 있도록 생성 후 재사용하거나 변경하지 않는다.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참조됨 | hotel_pms.public.pms_stays.reservation_id</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guest_id</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PMS 고객 ID</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varchar(36)</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FK / 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PMS 고객 ID를 hotel_pms.public.pms_guests.guest_id와 연결하는 물리 외래키다. 반드시 존재하는 상위 행을 참조해야 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물리 FK | hotel_pms.public.pms_guests.guest_id</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booked_at</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예약 시각</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timestamptz</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예약이 최초 생성된 업무 시각이다. 체크인 예정일보다 늦을 수 없도록 데이터 생성 시 검증하며 PostgreSQL timestamptz로 저장한다.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checkin_date</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체크인 예정일</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date</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예약상 예정 체크인 영업일자다. checkout_date보다 빨라야 하며 실제 입실 시각은 pms_stays.actual_checkin_at에서 관리한다.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checkout_date</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체크아웃 예정일</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date</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예약상 예정 체크아웃 영업일자다. checkin_date보다 반드시 늦어야 하며 숙박일수 계산에서 종료일은 포함하지 않는다.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room_type_code</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객실 유형</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varchar(32)</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객실 유형: 자유서술이 아닌 승인 코드로 저장한다. 자유서술 대신 승인된 코드 도메인을 사용해 source 간 집계와 필터 조건을 일관되게 유지한다.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논리 코드 도메인 | pms_room_inventory_daily.room_type_code</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rate_plan_code</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요금제</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varchar(32)</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예약에 적용된 요금제 코드다. 환불·조식 포함 등 상세 규칙은 별도 코드 명세에서 관리하고 이 테이블에는 안정 코드만 저장한다.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market_segment</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시장 세그먼트</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varchar(24)</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예약 수요의 시장 세그먼트다. LEISURE, BUSINESS, GROUP 등 승인 코드만 사용하며 고객 개인속성이 아니라 예약 분석 범주다.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코드 기준 | LEISURE, BUSINESS, GROUP</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booking_channel</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예약 채널</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varchar(24)</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예약이 유입된 판매 채널 코드다. DIRECT, OTA, CORPORATE 등을 사용하며 commission_amount 분석과 채널별 성과 비교에 활용한다.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코드 기준 | DIRECT, OTA, CORPORATE</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reservation_status</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예약 상태</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varchar(20)</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예약의 현재 업무 상태다. BOOKED, CANCELLED, CHECKED_IN, CHECKED_OUT, NO_SHOW 중 하나이며 취소·투숙 시각 및 금액 컬럼과 상태가 일치해야 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코드 기준 | BOOKED, CANCELLED, CHECKED_IN, CHECKED_OUT, NO_SHOW</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cancelled_at</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취소 시각</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timestamptz</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예약 취소가 확정된 시각이다. reservation_status=CANCELLED인 경우에만 값이 필요하며 booked_at보다 빠를 수 없다.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cancellation_reason_code</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취소 사유 코드</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varchar(32)</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예약 취소 사유의 비식별 업무 코드다. 자유서술 대신 코드만 저장하며 취소 상태가 아닌 행은 NULL로 둔다.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adult_count</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성인 수</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integer</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예약에 포함된 성인 인원 수다. 0 이상 정수이며 child_count와 합산한 예정 투숙 인원이 객실 수용 기준을 넘지 않도록 검증한다.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child_count</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아동 수</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integer</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예약에 포함된 아동 인원 수다. 0 이상 정수이며 adult_count와 합산해 예정 투숙 인원 및 요금 규칙에 사용한다.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quoted_room_rate</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제시 객실가</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numeric(14,2)</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예약 시 고객에게 제시한 1박 기준 객실 요금이다. KRW 금액이며 세부 할인·수수료 적용 전 기준가로 사용한다.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gross_room_amount</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총 객실 계약액</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numeric(14,2)</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할인·수수료·환불 적용 전 전체 숙박기간의 객실 계약 총액이다. 기본적으로 quoted_room_rate × 예정 숙박일수로 산출한다.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discount_amount</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할인 금액</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numeric(14,2)</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할인 금액: 해당 업무 단위에서 발생한 원화 금액 원자값이다. 취소·환불·환입·무효 상태를 구분한 뒤 집계하고 소수점 오차가 없도록 고정소수점 타입을 사용한다. 음수는 허용하지 않는다.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commission_amount</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채널 수수료</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numeric(14,2)</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채널 수수료: 해당 업무 단위에서 발생한 원화 금액 원자값이다. 취소·환불·환입·무효 상태를 구분한 뒤 집계하고 소수점 오차가 없도록 고정소수점 타입을 사용한다. 음수는 허용하지 않는다.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booked_amount</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예약 금액</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numeric(14,2)</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예약 확정 시점의 저장용 계약 금액이다. gross, discount, commission, refund, cancellation fee 구성요소와 별도로 보존해 금액 정합성을 검증한다.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refund_amount</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예약 환불액</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numeric(14,2)</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예약 취소·변경으로 고객에게 반환한 금액이다. 0 이상이며 취소수수료와 구분해 저장하고 gross 금액을 초과하지 않도록 검증한다.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cancellation_fee</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취소 수수료</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numeric(14,2)</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취소 시 반환하지 않고 유지한 수수료 금액이다. reservation_status=CANCELLED인 행에서만 의미가 있으며 refund_amount와 별도 집계한다.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data_period_status</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기간 상태</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varchar(32)</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해당 행의 날짜가 기준 보정, 합성 실적, YTD 합성, 미래 시나리오 중 어디에 속하는지 나타낸다. REFERENCE_CALIBRATED, SYNTHETIC_ACTUAL_LIKE, YTD_SYNTHETIC, FORECAST_SCENARIO 중 하나이며 is_forecast와 모순되면 안 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기준 테이블 | hotel_datahub_app.reference.calendar_daily.data_period_status</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is_forecast</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전망 여부</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boolean</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해당 행을 실제·유사 실적이 아닌 미래 전망 시나리오로 취급할지 나타낸다. 2026-07-29 이후 FORECAST_SCENARIO만 true/1이며 실제 실적 기본 조회에서는 제외한다.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기준 테이블 | hotel_datahub_app.reference.calendar_daily.is_forecast</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is_synthetic</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합성 여부</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boolean</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실제 고객·운영 원천이 아닌 프로젝트 생성 합성 데이터임을 표시한다. 현재 source fixture에서는 항상 true/1이며 실제 데이터와 혼합 저장하지 않는다.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합성 데이터 정책 | source-fixture-v4.6에서 true/1 고정</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source_updated_at</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원천 수정시각</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timestamptz</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원천 수정시각을 나타내는 업무 시각이다. 관련 상태 전이와 다른 시각 컬럼의 선후관계가 일치해야 하며 point-in-time 분석을 위해 timezone 기준을 일관되게 적용한다. timezone을 포함한 시각으로 저장한다.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Point-in-time 기준 | source watermark; 조회 시 source_updated_at &lt;= :as_of_utc</w:t>
            </w:r>
          </w:p>
        </w:tc>
      </w:tr>
    </w:tbl>
    <w:p>
      <w:pPr>
        <w:spacing w:before="0" w:after="160" w:line="300" w:lineRule="auto"/>
        <w:jc w:val="both"/>
      </w:pPr>
      <w:r>
        <w:rPr>
          <w:rFonts w:ascii="NanumSquare" w:hAnsi="NanumSquare" w:eastAsia="NanumSquare"/>
          <w:b w:val="0"/>
          <w:color w:val="5F6B7A"/>
          <w:sz w:val="16"/>
        </w:rPr>
        <w:t>권고 인덱스: PK_pms_reservations(reservation_id, Unique); IX_pms_reservations_guest_id(guest_id, Non-Unique); IX_pms_reservations_date_status(checkin_date, reservation_status, Non-Unique); IX_pms_reservations_guest_date(guest_id, checkin_date, Non-Unique)</w:t>
      </w:r>
    </w:p>
    <w:p>
      <w:pPr>
        <w:pStyle w:val="Heading3"/>
        <w:keepNext/>
        <w:spacing w:before="120" w:after="100"/>
      </w:pPr>
      <w:r>
        <w:rPr>
          <w:rFonts w:ascii="NanumSquare" w:hAnsi="NanumSquare" w:eastAsia="NanumSquare"/>
          <w:b/>
          <w:color w:val="1C2733"/>
          <w:sz w:val="21"/>
        </w:rPr>
        <w:t>5.5.11 hotel_crm.dbo.crm_customer_map - CRM 고객 식별자 매핑</w:t>
      </w:r>
    </w:p>
    <w:p>
      <w:pPr>
        <w:spacing w:before="0" w:after="80" w:line="300" w:lineRule="auto"/>
        <w:jc w:val="both"/>
      </w:pPr>
      <w:r>
        <w:rPr>
          <w:rFonts w:ascii="NanumSquare" w:hAnsi="NanumSquare" w:eastAsia="NanumSquare"/>
          <w:b w:val="0"/>
          <w:color w:val="1C2733"/>
          <w:sz w:val="18"/>
        </w:rPr>
        <w:t>CRM 회원과 PMS·POS·시설·연회에 존재하는 합성 로컬 고객키의 기간성 매핑을 저장한다. 매핑 유효기간과 상태·신뢰도를 적용해 Trino 교차 source 조인을 허용하며 물리 FK는 생성하지 않는다.</w:t>
      </w:r>
    </w:p>
    <w:tbl>
      <w:tblPr>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147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Column</w:t>
            </w:r>
          </w:p>
        </w:tc>
        <w:tc>
          <w:tcPr>
            <w:tcW w:type="dxa" w:w="130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컬럼명</w:t>
            </w:r>
          </w:p>
        </w:tc>
        <w:tc>
          <w:tcPr>
            <w:tcW w:type="dxa" w:w="113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Type</w:t>
            </w:r>
          </w:p>
        </w:tc>
        <w:tc>
          <w:tcPr>
            <w:tcW w:type="dxa" w:w="96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Key/NN</w:t>
            </w:r>
          </w:p>
        </w:tc>
        <w:tc>
          <w:tcPr>
            <w:tcW w:type="dxa" w:w="3402"/>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정의·설명</w:t>
            </w:r>
          </w:p>
        </w:tc>
        <w:tc>
          <w:tcPr>
            <w:tcW w:type="dxa" w:w="1928"/>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참조테이블·기준</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property_id</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호텔 속성 ID</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varchar(64)</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5개 업무 source에서 동일한 합성 숙박시설 단위를 식별하는 공통 키다. 현재 fixture에서는 SYNTHETIC_HOTEL_001을 사용하며 교차 source 집계 시 가장 먼저 일치 여부를 확인한다.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공통 조인 기준 | fixture property_id=SYNTHETIC_HOTEL_001 | 5개 source에서 동일 값 사용</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customer_map_id</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고객 매핑 ID</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varchar(36)</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PK / 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CRM 고객 식별자 매핑의 한 행을 안정적으로 식별하는 기본키다. 다른 이력·분석·참조에서 동일 레코드를 추적할 수 있도록 생성 후 재사용하거나 변경하지 않는다. 설계 기준은 '관계 자산 PK'이다.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member_no</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CRM 회원 번호</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varchar(36)</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FK / 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CRM 회원 번호를 hotel_crm.dbo.crm_members.member_no와 연결하는 물리 외래키다. 반드시 존재하는 상위 행을 참조해야 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물리 FK | hotel_crm.dbo.crm_members.member_no</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pms_guest_id</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PMS 고객 ID</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varchar(36)</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L-FK</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CRM 회원과 연결할 PMS 합성 고객키다. pms_guests.guest_id와 논리 조인하며 stay event time이 이 매핑의 [valid_from, valid_to) 구간에 포함되어야 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논리 참조 | hotel_pms.public.pms_guests.guest_id | Trino JOIN_POLICY; stay event time이 매핑 유효기간에 포함</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pos_customer_ref</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POS 고객 참조</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varchar(36)</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L-FK</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CRM 회원과 연결할 POS 합성 고객키다. pos_orders.pos_customer_ref와 논리 조인하며 ordered_at가 매핑 유효기간 안에 있을 때만 사용한다.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논리 참조 | hotel_pos.hotel_pos.pos_orders.pos_customer_ref | Trino JOIN_POLICY; ordered_at가 매핑 [valid_from, valid_to) 구간에 포함</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facility_user_ref</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시설 고객 참조</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varchar(36)</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L-FK</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CRM 회원과 연결할 시설 이용 합성 고객키다. facility_events.facility_user_ref와 논리 조인하며 event_at가 매핑 유효기간 안에 있어야 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논리 참조 | hotel_facility.hotel_facility.facility_events.facility_user_ref | Trino JOIN_POLICY; event_at가 매핑 [valid_from, valid_to) 구간에 포함</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banquet_customer_id</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연회 고객 ID</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varchar(36)</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L-FK</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CRM 회원과 연결할 연회 합성 고객키다. banquet_bookings.customer_id와 논리 조인하며 event_date가 매핑 유효기간 안에 있을 때만 사용한다.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논리 참조 | hotel_banquet.public.banquet_bookings.customer_id | Trino JOIN_POLICY; event_date가 매핑 [valid_from, valid_to) 구간에 포함</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valid_from</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유효 시작</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datetime2(3)</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CRM 회원과 source 로컬키 매핑이 유효해지는 시작 시각이다. event time이 이 값 이상인 거래만 해당 회원과 연결한다.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기간 기준 | [valid_from, valid_to) 반개구간 규칙</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valid_to</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유효 종료</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datetime2(3)</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매핑 유효 종료 시각이다. NULL이면 현재 유효하며 event time이 이 값과 같으면 해당 매핑을 사용하지 않는 exclusive 경계다.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기간 기준 | [valid_from, valid_to) 반개구간 규칙</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mapping_status</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상태</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varchar(16)</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매핑의 사용 가능 상태다. ACTIVE만 교차 source JOIN에 사용할 수 있고 REVOKED는 과거 이력 보존용으로만 남긴다.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코드 기준 | ACTIVE, REVOKED</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mapping_confidence</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매핑 신뢰도</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decimal(5,4)</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합성 고객키 매핑의 신뢰도를 0~1로 저장한다. 승인 JOIN 정책에서 요구한 임계값 미만이면 자동 조인 대상에서 제외한다.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is_synthetic</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합성 여부</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bit</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실제 고객·운영 원천이 아닌 프로젝트 생성 합성 데이터임을 표시한다. 현재 source fixture에서는 항상 true/1이며 실제 데이터와 혼합 저장하지 않는다.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합성 데이터 정책 | source-fixture-v4.6에서 true/1 고정</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source_updated_at</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원천 수정시각</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datetime2(3)</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원천 수정시각을 나타내는 업무 시각이다. 관련 상태 전이와 다른 시각 컬럼의 선후관계가 일치해야 하며 point-in-time 분석을 위해 timezone 기준을 일관되게 적용한다. 밀리초 정밀도의 datetime2로 저장하며 기준 timezone을 명시한다.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Point-in-time 기준 | source watermark; 조회 시 source_updated_at &lt;= :as_of_utc</w:t>
            </w:r>
          </w:p>
        </w:tc>
      </w:tr>
    </w:tbl>
    <w:p>
      <w:pPr>
        <w:spacing w:before="0" w:after="160" w:line="300" w:lineRule="auto"/>
        <w:jc w:val="both"/>
      </w:pPr>
      <w:r>
        <w:rPr>
          <w:rFonts w:ascii="NanumSquare" w:hAnsi="NanumSquare" w:eastAsia="NanumSquare"/>
          <w:b w:val="0"/>
          <w:color w:val="5F6B7A"/>
          <w:sz w:val="16"/>
        </w:rPr>
        <w:t>권고 인덱스: PK_crm_customer_map(customer_map_id, Unique); IX_crm_customer_map_member_no(member_no, Non-Unique)</w:t>
      </w:r>
    </w:p>
    <w:p>
      <w:pPr>
        <w:pStyle w:val="Heading3"/>
        <w:keepNext/>
        <w:spacing w:before="120" w:after="100"/>
      </w:pPr>
      <w:r>
        <w:rPr>
          <w:rFonts w:ascii="NanumSquare" w:hAnsi="NanumSquare" w:eastAsia="NanumSquare"/>
          <w:b/>
          <w:color w:val="1C2733"/>
          <w:sz w:val="21"/>
        </w:rPr>
        <w:t>5.5.12 hotel_facility.hotel_facility.facility_events - 시설 운영 이벤트</w:t>
      </w:r>
    </w:p>
    <w:p>
      <w:pPr>
        <w:spacing w:before="0" w:after="80" w:line="300" w:lineRule="auto"/>
        <w:jc w:val="both"/>
      </w:pPr>
      <w:r>
        <w:rPr>
          <w:rFonts w:ascii="NanumSquare" w:hAnsi="NanumSquare" w:eastAsia="NanumSquare"/>
          <w:b w:val="0"/>
          <w:color w:val="1C2733"/>
          <w:sz w:val="18"/>
        </w:rPr>
        <w:t>시설 이용·점검·장애를 하나의 이벤트 fact로 저장한다. 이벤트 유형·상태·심각도, 발생·소요·중단 시간과 이용 매출을 기록하고 고객 연결은 CRM 매핑을 통한 논리 참조로만 수행한다.</w:t>
      </w:r>
    </w:p>
    <w:tbl>
      <w:tblPr>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147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Column</w:t>
            </w:r>
          </w:p>
        </w:tc>
        <w:tc>
          <w:tcPr>
            <w:tcW w:type="dxa" w:w="130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컬럼명</w:t>
            </w:r>
          </w:p>
        </w:tc>
        <w:tc>
          <w:tcPr>
            <w:tcW w:type="dxa" w:w="113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Type</w:t>
            </w:r>
          </w:p>
        </w:tc>
        <w:tc>
          <w:tcPr>
            <w:tcW w:type="dxa" w:w="96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Key/NN</w:t>
            </w:r>
          </w:p>
        </w:tc>
        <w:tc>
          <w:tcPr>
            <w:tcW w:type="dxa" w:w="3402"/>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정의·설명</w:t>
            </w:r>
          </w:p>
        </w:tc>
        <w:tc>
          <w:tcPr>
            <w:tcW w:type="dxa" w:w="1928"/>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참조테이블·기준</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property_id</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호텔 속성 ID</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String</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5개 업무 source에서 동일한 합성 숙박시설 단위를 식별하는 공통 키다. 현재 fixture에서는 SYNTHETIC_HOTEL_001을 사용하며 교차 source 집계 시 가장 먼저 일치 여부를 확인한다.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공통 조인 기준 | fixture property_id=SYNTHETIC_HOTEL_001 | 5개 source에서 동일 값 사용</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event_id</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이벤트 ID</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String</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PK / 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시설 운영 이벤트의 한 행을 안정적으로 식별하는 기본키다. 다른 이력·분석·참조에서 동일 레코드를 추적할 수 있도록 생성 후 재사용하거나 변경하지 않는다. 설계 기준은 '논리 PK'이다.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facility_id</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시설 ID</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String</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L-FK / 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이 이벤트가 발생한 시설을 식별하는 논리 외래키다. ClickHouse에는 물리 FK를 생성하지 않고 facility_master.facility_id 존재 여부를 적재 전후 anti-join 검증으로 확인한다.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논리 참조 | hotel_facility.hotel_facility.facility_master.facility_id | ClickHouse 물리 FK 미지원; 적재 전후 anti-join 검증</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facility_user_ref</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시설 고객 참조</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Nullable(String)</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L-FK</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시설 이용 이벤트의 합성 고객 참조키다. crm_customer_map.facility_user_ref와 event_at 기준 유효기간을 만족할 때만 CRM 회원과 논리 연결하며 매핑이 없으면 NULL을 허용한다.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논리 참조 | hotel_crm.dbo.crm_customer_map.facility_user_ref | Trino JOIN_POLICY; event_at가 매핑 [valid_from, valid_to) 구간에 포함</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event_type</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이벤트 유형</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LowCardinality(String)</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시설 이벤트의 업무 유형이다. USAGE, INSPECTION, INCIDENT 중 하나이며 금액·심각도·중단시간의 적용 규칙을 결정한다.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코드 기준 | USAGE, INSPECTION, INCIDENT</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event_at</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발생 시각</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DateTime64(3,'UTC')</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발생 시각을 나타내는 업무 시각이다. 관련 상태 전이와 다른 시각 컬럼의 선후관계가 일치해야 하며 point-in-time 분석을 위해 timezone 기준을 일관되게 적용한다. UTC 기준 시각으로 저장한다.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event_status</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상태</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LowCardinality(String)</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이벤트 진행 상태다. RESERVED, COMPLETED, FAILED, SCHEDULED, OPEN, CLOSED 중 이벤트 유형에 맞는 값만 허용한다.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코드 기준 | RESERVED, COMPLETED, FAILED, SCHEDULED, OPEN, CLOSED</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severity</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심각도</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Nullable(LowCardinality(String))</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장애 또는 운영 상태의 심각도다. NORMAL, WARNING, CRITICAL 중 하나이며 INCIDENT가 아닌 행에서는 NULL 또는 NORMAL 정책을 적용한다.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코드 기준 | NORMAL, WARNING, CRITICAL</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duration_minutes</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소요 시간</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Float32</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시설 이용·점검·장애가 지속된 총 분이다. 0 이상이며 이벤트 종료 정보가 있는 경우 실제 시각 차이와 일치하도록 검증한다.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amount</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시설 매출</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Decimal(14,2)</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시설 이용에서 발생한 합성 매출이다. USAGE 이벤트에서 의미가 있고 INSPECTION·INCIDENT는 일반적으로 0으로 저장한다.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downtime_minutes</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운영 중단 분</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UInt32</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시설 장애로 정상 운영하지 못한 시간(분)이다. INCIDENT 이벤트 중심으로 사용하며 duration_minutes를 초과하지 않도록 검증한다.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data_period_status</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기간 상태</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LowCardinality(String)</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해당 행의 날짜가 기준 보정, 합성 실적, YTD 합성, 미래 시나리오 중 어디에 속하는지 나타낸다. REFERENCE_CALIBRATED, SYNTHETIC_ACTUAL_LIKE, YTD_SYNTHETIC, FORECAST_SCENARIO 중 하나이며 is_forecast와 모순되면 안 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기준 테이블 | hotel_datahub_app.reference.calendar_daily.data_period_status</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is_forecast</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전망 여부</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UInt8</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해당 행을 실제·유사 실적이 아닌 미래 전망 시나리오로 취급할지 나타낸다. 2026-07-29 이후 FORECAST_SCENARIO만 true/1이며 실제 실적 기본 조회에서는 제외한다.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기준 테이블 | hotel_datahub_app.reference.calendar_daily.is_forecast</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is_synthetic</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합성 여부</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UInt8</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실제 고객·운영 원천이 아닌 프로젝트 생성 합성 데이터임을 표시한다. 현재 source fixture에서는 항상 true/1이며 실제 데이터와 혼합 저장하지 않는다.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합성 데이터 정책 | source-fixture-v4.6에서 true/1 고정</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source_updated_at</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원천 수정시각</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DateTime64(3,'UTC')</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원천 수정시각을 나타내는 업무 시각이다. 관련 상태 전이와 다른 시각 컬럼의 선후관계가 일치해야 하며 point-in-time 분석을 위해 timezone 기준을 일관되게 적용한다. UTC 기준 시각으로 저장한다.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Point-in-time 기준 | source watermark; 조회 시 source_updated_at &lt;= :as_of_utc</w:t>
            </w:r>
          </w:p>
        </w:tc>
      </w:tr>
    </w:tbl>
    <w:p>
      <w:pPr>
        <w:spacing w:before="0" w:after="160" w:line="300" w:lineRule="auto"/>
        <w:jc w:val="both"/>
      </w:pPr>
      <w:r>
        <w:rPr>
          <w:rFonts w:ascii="NanumSquare" w:hAnsi="NanumSquare" w:eastAsia="NanumSquare"/>
          <w:b w:val="0"/>
          <w:color w:val="5F6B7A"/>
          <w:sz w:val="16"/>
        </w:rPr>
        <w:t>권고 인덱스: PK_facility_events_LOGICAL(event_id, Unique); ORDER_facility_events(facility_id, event_at, event_id, -)</w:t>
      </w:r>
    </w:p>
    <w:p>
      <w:pPr>
        <w:pStyle w:val="Heading3"/>
        <w:keepNext/>
        <w:spacing w:before="120" w:after="100"/>
      </w:pPr>
      <w:r>
        <w:rPr>
          <w:rFonts w:ascii="NanumSquare" w:hAnsi="NanumSquare" w:eastAsia="NanumSquare"/>
          <w:b/>
          <w:color w:val="1C2733"/>
          <w:sz w:val="21"/>
        </w:rPr>
        <w:t>5.5.13 hotel_banquet.public.banquet_bookings - 연회 예약</w:t>
      </w:r>
    </w:p>
    <w:p>
      <w:pPr>
        <w:spacing w:before="0" w:after="80" w:line="300" w:lineRule="auto"/>
        <w:jc w:val="both"/>
      </w:pPr>
      <w:r>
        <w:rPr>
          <w:rFonts w:ascii="NanumSquare" w:hAnsi="NanumSquare" w:eastAsia="NanumSquare"/>
          <w:b w:val="0"/>
          <w:color w:val="1C2733"/>
          <w:sz w:val="18"/>
        </w:rPr>
        <w:t>연회 문의부터 견적·가계약·확정·취소·완료까지의 예약 파이프라인을 저장한다. 행사·상품·인원·계약금액과 연계 객실 블록·체크인/아웃 정보를 한 행사 grain으로 관리한다.</w:t>
      </w:r>
    </w:p>
    <w:tbl>
      <w:tblPr>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147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Column</w:t>
            </w:r>
          </w:p>
        </w:tc>
        <w:tc>
          <w:tcPr>
            <w:tcW w:type="dxa" w:w="130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컬럼명</w:t>
            </w:r>
          </w:p>
        </w:tc>
        <w:tc>
          <w:tcPr>
            <w:tcW w:type="dxa" w:w="113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Type</w:t>
            </w:r>
          </w:p>
        </w:tc>
        <w:tc>
          <w:tcPr>
            <w:tcW w:type="dxa" w:w="96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Key/NN</w:t>
            </w:r>
          </w:p>
        </w:tc>
        <w:tc>
          <w:tcPr>
            <w:tcW w:type="dxa" w:w="3402"/>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정의·설명</w:t>
            </w:r>
          </w:p>
        </w:tc>
        <w:tc>
          <w:tcPr>
            <w:tcW w:type="dxa" w:w="1928"/>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참조테이블·기준</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property_id</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호텔 속성 ID</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varchar(64)</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5개 업무 source에서 동일한 합성 숙박시설 단위를 식별하는 공통 키다. 현재 fixture에서는 SYNTHETIC_HOTEL_001을 사용하며 교차 source 집계 시 가장 먼저 일치 여부를 확인한다.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공통 조인 기준 | fixture property_id=SYNTHETIC_HOTEL_001 | 5개 source에서 동일 값 사용</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banquet_event_id</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연회 이벤트 ID</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varchar(36)</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PK / 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연회 예약의 한 행을 안정적으로 식별하는 기본키다. 다른 이력·분석·참조에서 동일 레코드를 추적할 수 있도록 생성 후 재사용하거나 변경하지 않는다.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참조됨 | hotel_banquet.public.banquet_revenue.banquet_event_id</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customer_id</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연회 고객 ID</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varchar(36)</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L-FK / 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연회 source 내부의 합성 고객 식별자다. CRM customer map의 banquet_customer_id와 event_date 기준으로 논리 연결하며 실제 고객정보는 저장하지 않는다.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논리 참조 | hotel_crm.dbo.crm_customer_map.banquet_customer_id | Trino JOIN_POLICY; event_date가 매핑 [valid_from, valid_to) 구간에 포함</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inquiry_at</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문의 시각</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timestamptz</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연회 문의가 최초 접수된 시각이다. 견적·확정·취소 시각보다 늦을 수 없으며 리드타임 계산의 시작점이다.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quoted_at</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견적 시각</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timestamptz</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고객에게 견적이 발행된 시각이다. 문의 이후여야 하며 아직 견적 전인 INQUIRY 상태에서는 NULL일 수 있다.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confirmed_at</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확정 시각</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timestamptz</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연회 예약이 확정된 시각이다. CONFIRMED 또는 COMPLETED 상태에서 사용하며 inquiry_at 이후여야 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cancelled_at</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취소 시각</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timestamptz</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취소 시각을 나타내는 업무 시각이다. 관련 상태 전이와 다른 시각 컬럼의 선후관계가 일치해야 하며 point-in-time 분석을 위해 timezone 기준을 일관되게 적용한다. timezone을 포함한 시각으로 저장한다.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event_date</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행사일</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date</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연회 행사가 예정 또는 수행되는 영업일자다. 매출 인식일과 다를 수 있으며 CRM 매핑 유효기간 판정의 event time으로 사용한다.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product_code</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연회 상품 코드</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varchar(32)</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연회 상품 코드: 자유서술이 아닌 승인 코드로 저장한다. 자유서술 대신 승인된 코드 도메인을 사용해 source 간 집계와 필터 조건을 일관되게 유지한다.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논리 코드 도메인 | banquet_revenue.product_code와 공유; 별도 product master는 P0 미구현</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product_category</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행사 분류</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varchar(32)</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행사 분류: 승인된 표준 코드 값이다. 허용값은 WEDDING, CONFERENCE, MEETING, CORPORATE_EVENT, SOCIAL_EVENT이며 값에 따라 연회 예약의 처리 규칙·집계 범위·표시 방식이 달라지므로 자유서술을 허용하지 않는다.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예약 행사 분류 코드 | WEDDING/CONFERENCE/MEETING/CORPORATE_EVENT/SOCIAL_EVENT</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expected_guests</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예상 인원</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integer</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문의·견적 단계에서 예상한 행사 참석 인원 수다. 0 이상이며 공간·상품 견적과 객실 블록 수요를 산정하는 기준으로 사용한다.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actual_attendees</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실제 참석자</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integer</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행사에 실제 참석한 합성 인원 수다. 완료 전에는 NULL일 수 있고 완료된 행사에서는 0 이상이며 expected_guests와 비교한다.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lead_source</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문의 유입경로</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varchar(24)</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연회 문의가 유입된 채널 코드다. 직접 문의, 제휴, 기업영업 등 승인된 범주를 사용해 채널별 전환율을 분석한다.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sales_owner_team</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영업 담당팀</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varchar(32)</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해당 연회 기회의 견적·계약·행사 진행을 담당하는 영업 조직 코드다. 개인 이름 대신 팀 단위 소유권만 저장한다.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booking_status</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예약 상태</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varchar(20)</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연회 영업 파이프라인 상태다. INQUIRY, QUOTED, TENTATIVE, CONFIRMED, CANCELLED, COMPLETED 중 하나이며 관련 시각·금액과 일치해야 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코드 기준 | INQUIRY, QUOTED, TENTATIVE, CONFIRMED, CANCELLED, COMPLETED</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contracted_amount</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계약 금액</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numeric(14,2)</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연회 확정 계약의 총 금액이다. 예상·인식 매출과 구분하며 취소·완료 상태에 따라 별도 검증한다.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pickup_room_count</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픽업 객실 수</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integer</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연회 객실 블록 중 실제 예약으로 전환된 객실 수다. 0 이상이며 reserved_room_block_count를 초과하지 않아야 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released_room_count</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반납 객실 수</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integer</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확보한 객실 블록 중 사용하지 않고 반납한 객실 수다. 0 이상이며 예약 블록 총량과 정합성을 검증한다.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group_checkout_date</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단체 체크아웃일</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date</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연회 연계 단체 객실의 예정 체크아웃 날짜다. group_checkin_date보다 늦어야 하며 숙박일수 계산에서 종료일은 포함하지 않는다.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group_checkin_date</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단체 체크인일</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date</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연회 연계 단체 객실의 예정 체크인 날짜다. group_checkout_date보다 빨라야 하며 객실 블록 수요의 시작 경계로 사용한다.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expected_room_nights</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예상 객실박</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integer</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연회와 연계해 예상되는 총 객실박 수다. 객실 블록 수와 단체 투숙기간을 기준으로 계산하며 객실수요예측 입력으로 사용할 수 있다.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reserved_room_block_count</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예약 객실 블록 수</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integer</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연회 계약으로 사전 확보한 객실 블록 수다. 픽업·반납 객실 수의 상한 기준이며 실제 객실 배정 정보는 저장하지 않는다.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cancellation_fee</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취소 수수료</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numeric(14,2)</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연회 취소 시 계약 조건에 따라 유지되는 수수료 금액이다. 0 이상 KRW 값으로 refund·reversal과 구분하며 CANCELLED 상태에서만 실제 의미를 갖는다.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data_period_status</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기간 상태</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varchar(32)</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해당 행의 날짜가 기준 보정, 합성 실적, YTD 합성, 미래 시나리오 중 어디에 속하는지 나타낸다. REFERENCE_CALIBRATED, SYNTHETIC_ACTUAL_LIKE, YTD_SYNTHETIC, FORECAST_SCENARIO 중 하나이며 is_forecast와 모순되면 안 된다.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기준 테이블 | hotel_datahub_app.reference.calendar_daily.data_period_status</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is_forecast</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전망 여부</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boolean</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해당 행을 실제·유사 실적이 아닌 미래 전망 시나리오로 취급할지 나타낸다. 2026-07-29 이후 FORECAST_SCENARIO만 true/1이며 실제 실적 기본 조회에서는 제외한다.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기준 테이블 | hotel_datahub_app.reference.calendar_daily.is_forecast</w:t>
            </w:r>
          </w:p>
        </w:tc>
      </w:tr>
      <w:tr>
        <w:tc>
          <w:tcPr>
            <w:tcW w:type="dxa" w:w="147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is_synthetic</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합성 여부</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boolean</w:t>
            </w:r>
          </w:p>
        </w:tc>
        <w:tc>
          <w:tcPr>
            <w:tcW w:type="dxa" w:w="96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실제 고객·운영 원천이 아닌 프로젝트 생성 합성 데이터임을 표시한다. 현재 source fixture에서는 항상 true/1이며 실제 데이터와 혼합 저장하지 않는다.</w:t>
            </w:r>
          </w:p>
        </w:tc>
        <w:tc>
          <w:tcPr>
            <w:tcW w:type="dxa" w:w="192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합성 데이터 정책 | source-fixture-v4.6에서 true/1 고정</w:t>
            </w:r>
          </w:p>
        </w:tc>
      </w:tr>
      <w:tr>
        <w:tc>
          <w:tcPr>
            <w:tcW w:type="dxa" w:w="147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source_updated_at</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원천 수정시각</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timestamptz</w:t>
            </w:r>
          </w:p>
        </w:tc>
        <w:tc>
          <w:tcPr>
            <w:tcW w:type="dxa" w:w="96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NOT NULL</w:t>
            </w:r>
          </w:p>
        </w:tc>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원천 수정시각을 나타내는 업무 시각이다. 관련 상태 전이와 다른 시각 컬럼의 선후관계가 일치해야 하며 point-in-time 분석을 위해 timezone 기준을 일관되게 적용한다. timezone을 포함한 시각으로 저장한다.</w:t>
            </w:r>
          </w:p>
        </w:tc>
        <w:tc>
          <w:tcPr>
            <w:tcW w:type="dxa" w:w="192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3"/>
              </w:rPr>
              <w:t>Point-in-time 기준 | source watermark; 조회 시 source_updated_at &lt;= :as_of_utc</w:t>
            </w:r>
          </w:p>
        </w:tc>
      </w:tr>
    </w:tbl>
    <w:p>
      <w:pPr>
        <w:spacing w:before="0" w:after="160" w:line="300" w:lineRule="auto"/>
        <w:jc w:val="both"/>
      </w:pPr>
      <w:r>
        <w:rPr>
          <w:rFonts w:ascii="NanumSquare" w:hAnsi="NanumSquare" w:eastAsia="NanumSquare"/>
          <w:b w:val="0"/>
          <w:color w:val="5F6B7A"/>
          <w:sz w:val="16"/>
        </w:rPr>
        <w:t>권고 인덱스: PK_banquet_bookings(banquet_event_id, Unique); IX_banquet_bookings_date_status(event_date, booking_status, Non-Unique); IX_banquet_bookings_customer_date(customer_id, event_date, Non-Unique)</w:t>
      </w:r>
    </w:p>
    <w:p>
      <w:pPr>
        <w:pStyle w:val="Heading2"/>
        <w:keepNext/>
        <w:spacing w:before="120" w:after="100"/>
      </w:pPr>
      <w:r>
        <w:rPr>
          <w:rFonts w:ascii="NanumSquare" w:hAnsi="NanumSquare" w:eastAsia="NanumSquare"/>
          <w:b/>
          <w:color w:val="1F5FAE"/>
          <w:sz w:val="25"/>
        </w:rPr>
        <w:t>5.6 Trino 분석 View</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948"/>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View</w:t>
            </w:r>
          </w:p>
        </w:tc>
        <w:tc>
          <w:tcPr>
            <w:tcW w:type="dxa" w:w="3515"/>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Grain</w:t>
            </w:r>
          </w:p>
        </w:tc>
        <w:tc>
          <w:tcPr>
            <w:tcW w:type="dxa" w:w="3175"/>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주요 결과</w:t>
            </w:r>
          </w:p>
        </w:tc>
      </w:tr>
      <w:tr>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6"/>
              </w:rPr>
              <w:t>analytics.hotel_daily_metrics</w:t>
            </w:r>
          </w:p>
        </w:tc>
        <w:tc>
          <w:tcPr>
            <w:tcW w:type="dxa" w:w="351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property_id + business_date + room_type_code + period</w:t>
            </w:r>
          </w:p>
        </w:tc>
        <w:tc>
          <w:tcPr>
            <w:tcW w:type="dxa" w:w="317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객실 공급·판매·매출·OCC·ADR·RevPAR</w:t>
            </w:r>
          </w:p>
        </w:tc>
      </w:tr>
      <w:tr>
        <w:tc>
          <w:tcPr>
            <w:tcW w:type="dxa" w:w="294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6"/>
              </w:rPr>
              <w:t>analytics.hotel_monthly_metrics</w:t>
            </w:r>
          </w:p>
        </w:tc>
        <w:tc>
          <w:tcPr>
            <w:tcW w:type="dxa" w:w="351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property_id + year_month + business_unit_code + period</w:t>
            </w:r>
          </w:p>
        </w:tc>
        <w:tc>
          <w:tcPr>
            <w:tcW w:type="dxa" w:w="317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객실·F&amp;B·시설·연회 월 매출과 고객가치</w:t>
            </w:r>
          </w:p>
        </w:tc>
      </w:tr>
      <w:tr>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6"/>
              </w:rPr>
              <w:t>analytics.hotel_yearly_metrics</w:t>
            </w:r>
          </w:p>
        </w:tc>
        <w:tc>
          <w:tcPr>
            <w:tcW w:type="dxa" w:w="351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property_id + year + business_unit_code + period</w:t>
            </w:r>
          </w:p>
        </w:tc>
        <w:tc>
          <w:tcPr>
            <w:tcW w:type="dxa" w:w="317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연간 실적과 시장 benchmark 비교</w:t>
            </w:r>
          </w:p>
        </w:tc>
      </w:tr>
      <w:tr>
        <w:tc>
          <w:tcPr>
            <w:tcW w:type="dxa" w:w="294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6"/>
              </w:rPr>
              <w:t>analytics.fnb_daypart_metrics</w:t>
            </w:r>
          </w:p>
        </w:tc>
        <w:tc>
          <w:tcPr>
            <w:tcW w:type="dxa" w:w="351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property_id + store_id + business_date + service_period</w:t>
            </w:r>
          </w:p>
        </w:tc>
        <w:tc>
          <w:tcPr>
            <w:tcW w:type="dxa" w:w="317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순매출·객단가·RevPASH</w:t>
            </w:r>
          </w:p>
        </w:tc>
      </w:tr>
      <w:tr>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6"/>
              </w:rPr>
              <w:t>analytics.facility_daily_metrics</w:t>
            </w:r>
          </w:p>
        </w:tc>
        <w:tc>
          <w:tcPr>
            <w:tcW w:type="dxa" w:w="351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property_id + facility_id + business_date + period</w:t>
            </w:r>
          </w:p>
        </w:tc>
        <w:tc>
          <w:tcPr>
            <w:tcW w:type="dxa" w:w="317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이용·장애·중단·이용당 매출</w:t>
            </w:r>
          </w:p>
        </w:tc>
      </w:tr>
      <w:tr>
        <w:tc>
          <w:tcPr>
            <w:tcW w:type="dxa" w:w="294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6"/>
              </w:rPr>
              <w:t>analytics.banquet_monthly_metrics</w:t>
            </w:r>
          </w:p>
        </w:tc>
        <w:tc>
          <w:tcPr>
            <w:tcW w:type="dxa" w:w="351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property_id + year_month + product_category + period</w:t>
            </w:r>
          </w:p>
        </w:tc>
        <w:tc>
          <w:tcPr>
            <w:tcW w:type="dxa" w:w="317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문의·확정·취소·매출·참석자</w:t>
            </w:r>
          </w:p>
        </w:tc>
      </w:tr>
      <w:tr>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6"/>
              </w:rPr>
              <w:t>analytics.workforce_monthly_metrics</w:t>
            </w:r>
          </w:p>
        </w:tc>
        <w:tc>
          <w:tcPr>
            <w:tcW w:type="dxa" w:w="351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property_id + year_month + department + period</w:t>
            </w:r>
          </w:p>
        </w:tc>
        <w:tc>
          <w:tcPr>
            <w:tcW w:type="dxa" w:w="317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근무시간·인건비·FTE·HPOR/CPOR 입력</w:t>
            </w:r>
          </w:p>
        </w:tc>
      </w:tr>
      <w:tr>
        <w:tc>
          <w:tcPr>
            <w:tcW w:type="dxa" w:w="294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6"/>
              </w:rPr>
              <w:t>analytics.resource_monthly_metrics</w:t>
            </w:r>
          </w:p>
        </w:tc>
        <w:tc>
          <w:tcPr>
            <w:tcW w:type="dxa" w:w="351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property_id + year_month + resource_scope + period</w:t>
            </w:r>
          </w:p>
        </w:tc>
        <w:tc>
          <w:tcPr>
            <w:tcW w:type="dxa" w:w="317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객실박당 에너지·수도·폐기물·비용</w:t>
            </w:r>
          </w:p>
        </w:tc>
      </w:tr>
    </w:tbl>
    <w:tbl>
      <w:tblPr>
        <w:tblW w:type="auto" w:w="0"/>
        <w:jc w:val="center"/>
        <w:tblLayout w:type="fixed"/>
        <w:tblLook w:firstColumn="1" w:firstRow="1" w:lastColumn="0" w:lastRow="0" w:noHBand="0" w:noVBand="1" w:val="04A0"/>
      </w:tblPr>
      <w:tblGrid>
        <w:gridCol w:w="9866"/>
      </w:tblGrid>
      <w:tr>
        <w:tc>
          <w:tcPr>
            <w:tcW w:type="dxa" w:w="9866"/>
            <w:vAlign w:val="center"/>
            <w:shd w:fill="1B8A8F"/>
            <w:tcBorders>
              <w:top w:sz="8" w:val="single" w:color="1B8A8F"/>
              <w:left w:sz="8" w:val="single" w:color="1B8A8F"/>
              <w:bottom w:sz="4" w:val="single" w:color="1B8A8F"/>
              <w:right w:sz="8" w:val="single" w:color="1B8A8F"/>
            </w:tcBorders>
          </w:tcPr>
          <w:p>
            <w:pPr>
              <w:spacing w:after="0" w:before="0" w:line="240" w:lineRule="auto"/>
              <w:jc w:val="left"/>
            </w:pPr>
            <w:r/>
            <w:r>
              <w:rPr>
                <w:rFonts w:ascii="NanumSquare" w:hAnsi="NanumSquare" w:eastAsia="NanumSquare"/>
                <w:b/>
                <w:color w:val="FFFFFF"/>
                <w:sz w:val="19"/>
              </w:rPr>
              <w:t>View 공통 규칙</w:t>
            </w:r>
          </w:p>
        </w:tc>
        <w:trPr>
          <w:tblHeader/>
        </w:trPr>
      </w:tr>
      <w:tr>
        <w:tc>
          <w:tcPr>
            <w:tcW w:type="dxa" w:w="9866"/>
            <w:vAlign w:val="center"/>
            <w:shd w:fill="F4FBFB"/>
            <w:tcBorders>
              <w:top w:sz="4" w:val="single" w:color="1B8A8F"/>
              <w:left w:sz="8" w:val="single" w:color="1B8A8F"/>
              <w:bottom w:sz="8" w:val="single" w:color="1B8A8F"/>
              <w:right w:sz="8" w:val="single" w:color="1B8A8F"/>
            </w:tcBorders>
          </w:tcPr>
          <w:p>
            <w:pPr>
              <w:spacing w:after="0" w:before="0" w:line="240" w:lineRule="auto"/>
              <w:jc w:val="left"/>
            </w:pPr>
            <w:r/>
            <w:r>
              <w:rPr>
                <w:rFonts w:ascii="NanumSquare" w:hAnsi="NanumSquare" w:eastAsia="NanumSquare"/>
                <w:b w:val="0"/>
                <w:color w:val="1C2733"/>
                <w:sz w:val="18"/>
              </w:rPr>
              <w:t>모든 View는 property_id, data_period_status, is_forecast를 출력하고 source_updated_at &lt;= :as_of_utc를 적용한다. Source별 max(source_updated_at)을 watermark로 제공하며, 서로 다른 fact는 각 View grain으로 사전 집계한 뒤 JOIN한다.</w:t>
            </w:r>
          </w:p>
        </w:tc>
      </w:tr>
    </w:tbl>
    <w:p>
      <w:pPr>
        <w:pStyle w:val="Heading2"/>
        <w:keepNext/>
        <w:spacing w:before="120" w:after="100"/>
      </w:pPr>
      <w:r>
        <w:rPr>
          <w:rFonts w:ascii="NanumSquare" w:hAnsi="NanumSquare" w:eastAsia="NanumSquare"/>
          <w:b/>
          <w:color w:val="1F5FAE"/>
          <w:sz w:val="25"/>
        </w:rPr>
        <w:t>5.7 상세 명세 별첨 연결</w:t>
      </w:r>
    </w:p>
    <w:p>
      <w:pPr>
        <w:spacing w:before="0" w:after="100" w:line="300" w:lineRule="auto"/>
        <w:jc w:val="both"/>
      </w:pPr>
      <w:r>
        <w:rPr>
          <w:rFonts w:ascii="NanumSquare" w:hAnsi="NanumSquare" w:eastAsia="NanumSquare"/>
          <w:b w:val="0"/>
          <w:color w:val="1C2733"/>
          <w:sz w:val="19"/>
        </w:rPr>
        <w:t>[별첨]Answervice_데이터테이블명세서.xlsx는 표지, 개요, 전체 테이블 목록, 참조관계 검증, 42개 개별 테이블 시트로 구성된다. DOCX는 설계 의사결정과 관계를 설명하고, Excel은 구현 가능한 컬럼 수준의 기준을 제공한다.</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835"/>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Excel 시트</w:t>
            </w:r>
          </w:p>
        </w:tc>
        <w:tc>
          <w:tcPr>
            <w:tcW w:type="dxa" w:w="6803"/>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역할</w:t>
            </w:r>
          </w:p>
        </w:tc>
      </w:tr>
      <w:tr>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00_표지</w:t>
            </w:r>
          </w:p>
        </w:tc>
        <w:tc>
          <w:tcPr>
            <w:tcW w:type="dxa" w:w="6803"/>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문서 정보와 관련 주 문서</w:t>
            </w:r>
          </w:p>
        </w:tc>
      </w:tr>
      <w:tr>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01_개요</w:t>
            </w:r>
          </w:p>
        </w:tc>
        <w:tc>
          <w:tcPr>
            <w:tcW w:type="dxa" w:w="6803"/>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DB·Table·Column·참조관계 요약 장표와 검증 요약</w:t>
            </w:r>
          </w:p>
        </w:tc>
      </w:tr>
      <w:tr>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02_테이블목록</w:t>
            </w:r>
          </w:p>
        </w:tc>
        <w:tc>
          <w:tcPr>
            <w:tcW w:type="dxa" w:w="6803"/>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42개 테이블의 Database·schema·컬럼 수·한 행의 의미</w:t>
            </w:r>
          </w:p>
        </w:tc>
      </w:tr>
      <w:tr>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03_참조관계검증</w:t>
            </w:r>
          </w:p>
        </w:tc>
        <w:tc>
          <w:tcPr>
            <w:tcW w:type="dxa" w:w="6803"/>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물리 43건, 논리 8건, 다형 2건의 대상·검증 방식·결과</w:t>
            </w:r>
          </w:p>
        </w:tc>
      </w:tr>
      <w:tr>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개별 테이블 42개</w:t>
            </w:r>
          </w:p>
        </w:tc>
        <w:tc>
          <w:tcPr>
            <w:tcW w:type="dxa" w:w="6803"/>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컬럼 타입, PK/FK/NN, 정의, 참조 기준, 보안 분류, 인덱스</w:t>
            </w:r>
          </w:p>
        </w:tc>
      </w:tr>
    </w:tbl>
    <w:p>
      <w:pPr>
        <w:pStyle w:val="Heading1"/>
        <w:keepNext/>
        <w:spacing w:before="200" w:after="100"/>
      </w:pPr>
      <w:r>
        <w:rPr>
          <w:rFonts w:ascii="NanumSquare" w:hAnsi="NanumSquare" w:eastAsia="NanumSquare"/>
          <w:b/>
          <w:color w:val="163A63"/>
          <w:sz w:val="30"/>
        </w:rPr>
        <w:t>6. 제약 조건 및 무결성 관리</w:t>
      </w:r>
    </w:p>
    <w:p>
      <w:pPr>
        <w:pStyle w:val="Heading2"/>
        <w:keepNext/>
        <w:spacing w:before="120" w:after="100"/>
      </w:pPr>
      <w:r>
        <w:rPr>
          <w:rFonts w:ascii="NanumSquare" w:hAnsi="NanumSquare" w:eastAsia="NanumSquare"/>
          <w:b/>
          <w:color w:val="1F5FAE"/>
          <w:sz w:val="25"/>
        </w:rPr>
        <w:t>6.1 DB 레벨 제약</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417"/>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적용 레벨</w:t>
            </w:r>
          </w:p>
        </w:tc>
        <w:tc>
          <w:tcPr>
            <w:tcW w:type="dxa" w:w="1417"/>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제약 유형</w:t>
            </w:r>
          </w:p>
        </w:tc>
        <w:tc>
          <w:tcPr>
            <w:tcW w:type="dxa" w:w="2948"/>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대상</w:t>
            </w:r>
          </w:p>
        </w:tc>
        <w:tc>
          <w:tcPr>
            <w:tcW w:type="dxa" w:w="3855"/>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설명 및 관리 방안</w:t>
            </w:r>
          </w:p>
        </w:tc>
      </w:tr>
      <w:tr>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DB 레벨</w:t>
            </w:r>
          </w:p>
        </w:tc>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PK</w:t>
            </w:r>
          </w:p>
        </w:tc>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42개 테이블</w:t>
            </w:r>
          </w:p>
        </w:tc>
        <w:tc>
          <w:tcPr>
            <w:tcW w:type="dxa" w:w="385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각 행의 안정 식별자 보장. 명세상 테이블별 PK 1개</w:t>
            </w:r>
          </w:p>
        </w:tc>
      </w:tr>
      <w:tr>
        <w:tc>
          <w:tcPr>
            <w:tcW w:type="dxa" w:w="141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DB 레벨</w:t>
            </w:r>
          </w:p>
        </w:tc>
        <w:tc>
          <w:tcPr>
            <w:tcW w:type="dxa" w:w="141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FK</w:t>
            </w:r>
          </w:p>
        </w:tc>
        <w:tc>
          <w:tcPr>
            <w:tcW w:type="dxa" w:w="294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PostgreSQL·MySQL·SQL Server 내부 43건</w:t>
            </w:r>
          </w:p>
        </w:tc>
        <w:tc>
          <w:tcPr>
            <w:tcW w:type="dxa" w:w="385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부모 대상 존재와 타입 호환 강제</w:t>
            </w:r>
          </w:p>
        </w:tc>
      </w:tr>
      <w:tr>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DB 레벨</w:t>
            </w:r>
          </w:p>
        </w:tc>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UNIQUE</w:t>
            </w:r>
          </w:p>
        </w:tc>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Context 1:1, 예약-투숙 후보, 일자·유형 grain</w:t>
            </w:r>
          </w:p>
        </w:tc>
        <w:tc>
          <w:tcPr>
            <w:tcW w:type="dxa" w:w="385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중복 레코드와 관계 다중화 차단</w:t>
            </w:r>
          </w:p>
        </w:tc>
      </w:tr>
      <w:tr>
        <w:tc>
          <w:tcPr>
            <w:tcW w:type="dxa" w:w="141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DB 레벨</w:t>
            </w:r>
          </w:p>
        </w:tc>
        <w:tc>
          <w:tcPr>
            <w:tcW w:type="dxa" w:w="141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CHECK</w:t>
            </w:r>
          </w:p>
        </w:tc>
        <w:tc>
          <w:tcPr>
            <w:tcW w:type="dxa" w:w="294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상태 코드, 금액, 인원, 기간</w:t>
            </w:r>
          </w:p>
        </w:tc>
        <w:tc>
          <w:tcPr>
            <w:tcW w:type="dxa" w:w="385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허용값·0 이상·시각 선후·기간 상태 일치</w:t>
            </w:r>
          </w:p>
        </w:tc>
      </w:tr>
      <w:tr>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DB 레벨</w:t>
            </w:r>
          </w:p>
        </w:tc>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NOT NULL</w:t>
            </w:r>
          </w:p>
        </w:tc>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필수 컬럼 480개</w:t>
            </w:r>
          </w:p>
        </w:tc>
        <w:tc>
          <w:tcPr>
            <w:tcW w:type="dxa" w:w="385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필수 식별자·상태·시각·정책 누락 차단</w:t>
            </w:r>
          </w:p>
        </w:tc>
      </w:tr>
      <w:tr>
        <w:tc>
          <w:tcPr>
            <w:tcW w:type="dxa" w:w="141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DB 레벨</w:t>
            </w:r>
          </w:p>
        </w:tc>
        <w:tc>
          <w:tcPr>
            <w:tcW w:type="dxa" w:w="141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INDEX</w:t>
            </w:r>
          </w:p>
        </w:tc>
        <w:tc>
          <w:tcPr>
            <w:tcW w:type="dxa" w:w="294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권고 110개</w:t>
            </w:r>
          </w:p>
        </w:tc>
        <w:tc>
          <w:tcPr>
            <w:tcW w:type="dxa" w:w="385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FK JOIN, 기간·상태 조회, 고객·일자 검색 성능 확보</w:t>
            </w:r>
          </w:p>
        </w:tc>
      </w:tr>
      <w:tr>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ClickHouse</w:t>
            </w:r>
          </w:p>
        </w:tc>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ORDER BY</w:t>
            </w:r>
          </w:p>
        </w:tc>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facility·staffing·resource</w:t>
            </w:r>
          </w:p>
        </w:tc>
        <w:tc>
          <w:tcPr>
            <w:tcW w:type="dxa" w:w="385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시설/일자 중심 정렬과 적재 후 검증</w:t>
            </w:r>
          </w:p>
        </w:tc>
      </w:tr>
    </w:tbl>
    <w:p>
      <w:pPr>
        <w:pStyle w:val="Heading2"/>
        <w:keepNext/>
        <w:spacing w:before="120" w:after="100"/>
      </w:pPr>
      <w:r>
        <w:rPr>
          <w:rFonts w:ascii="NanumSquare" w:hAnsi="NanumSquare" w:eastAsia="NanumSquare"/>
          <w:b/>
          <w:color w:val="1F5FAE"/>
          <w:sz w:val="25"/>
        </w:rPr>
        <w:t>6.2 앱·서비스 레벨 검증</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984"/>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검증 유형</w:t>
            </w:r>
          </w:p>
        </w:tc>
        <w:tc>
          <w:tcPr>
            <w:tcW w:type="dxa" w:w="2551"/>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대상</w:t>
            </w:r>
          </w:p>
        </w:tc>
        <w:tc>
          <w:tcPr>
            <w:tcW w:type="dxa" w:w="5102"/>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관리 방안</w:t>
            </w:r>
          </w:p>
        </w:tc>
      </w:tr>
      <w:tr>
        <w:tc>
          <w:tcPr>
            <w:tcW w:type="dxa" w:w="198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입력 유효성</w:t>
            </w:r>
          </w:p>
        </w:tc>
        <w:tc>
          <w:tcPr>
            <w:tcW w:type="dxa" w:w="255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상태 코드, 날짜 범위, 금액·인원</w:t>
            </w:r>
          </w:p>
        </w:tc>
        <w:tc>
          <w:tcPr>
            <w:tcW w:type="dxa" w:w="51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API schema와 서버 검증으로 잘못된 값 차단</w:t>
            </w:r>
          </w:p>
        </w:tc>
      </w:tr>
      <w:tr>
        <w:tc>
          <w:tcPr>
            <w:tcW w:type="dxa" w:w="198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트랜잭션</w:t>
            </w:r>
          </w:p>
        </w:tc>
        <w:tc>
          <w:tcPr>
            <w:tcW w:type="dxa" w:w="255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요청-Context package-실행 이력</w:t>
            </w:r>
          </w:p>
        </w:tc>
        <w:tc>
          <w:tcPr>
            <w:tcW w:type="dxa" w:w="51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동일 Database 복합 쓰기는 원자적으로 처리</w:t>
            </w:r>
          </w:p>
        </w:tc>
      </w:tr>
      <w:tr>
        <w:tc>
          <w:tcPr>
            <w:tcW w:type="dxa" w:w="198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SQL 정책</w:t>
            </w:r>
          </w:p>
        </w:tc>
        <w:tc>
          <w:tcPr>
            <w:tcW w:type="dxa" w:w="255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생성 SQL</w:t>
            </w:r>
          </w:p>
        </w:tc>
        <w:tc>
          <w:tcPr>
            <w:tcW w:type="dxa" w:w="51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DDL/DML/procedure/passthrough/system catalog 차단</w:t>
            </w:r>
          </w:p>
        </w:tc>
      </w:tr>
      <w:tr>
        <w:tc>
          <w:tcPr>
            <w:tcW w:type="dxa" w:w="198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권한 검증</w:t>
            </w:r>
          </w:p>
        </w:tc>
        <w:tc>
          <w:tcPr>
            <w:tcW w:type="dxa" w:w="255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role·dataset·column</w:t>
            </w:r>
          </w:p>
        </w:tc>
        <w:tc>
          <w:tcPr>
            <w:tcW w:type="dxa" w:w="51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실행 전 Context package와 access-policy 결과 대조</w:t>
            </w:r>
          </w:p>
        </w:tc>
      </w:tr>
      <w:tr>
        <w:tc>
          <w:tcPr>
            <w:tcW w:type="dxa" w:w="198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Cross-source JOIN</w:t>
            </w:r>
          </w:p>
        </w:tc>
        <w:tc>
          <w:tcPr>
            <w:tcW w:type="dxa" w:w="255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고객키·유효기간</w:t>
            </w:r>
          </w:p>
        </w:tc>
        <w:tc>
          <w:tcPr>
            <w:tcW w:type="dxa" w:w="51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JOIN_POLICY와 event-time 조건을 모두 충족해야 허용</w:t>
            </w:r>
          </w:p>
        </w:tc>
      </w:tr>
      <w:tr>
        <w:tc>
          <w:tcPr>
            <w:tcW w:type="dxa" w:w="198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결과 검증</w:t>
            </w:r>
          </w:p>
        </w:tc>
        <w:tc>
          <w:tcPr>
            <w:tcW w:type="dxa" w:w="255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row_count·checksum·watermark</w:t>
            </w:r>
          </w:p>
        </w:tc>
        <w:tc>
          <w:tcPr>
            <w:tcW w:type="dxa" w:w="51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보고서 재실행·Gold 평가의 재현성 증거로 저장</w:t>
            </w:r>
          </w:p>
        </w:tc>
      </w:tr>
    </w:tbl>
    <w:p>
      <w:pPr>
        <w:pStyle w:val="Heading2"/>
        <w:keepNext/>
        <w:spacing w:before="120" w:after="100"/>
      </w:pPr>
      <w:r>
        <w:rPr>
          <w:rFonts w:ascii="NanumSquare" w:hAnsi="NanumSquare" w:eastAsia="NanumSquare"/>
          <w:b/>
          <w:color w:val="1F5FAE"/>
          <w:sz w:val="25"/>
        </w:rPr>
        <w:t>6.3 시간·기간 무결성</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268"/>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기준</w:t>
            </w:r>
          </w:p>
        </w:tc>
        <w:tc>
          <w:tcPr>
            <w:tcW w:type="dxa" w:w="2835"/>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값</w:t>
            </w:r>
          </w:p>
        </w:tc>
        <w:tc>
          <w:tcPr>
            <w:tcW w:type="dxa" w:w="4535"/>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적용 원칙</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reference_cutoff_date</w:t>
            </w:r>
          </w:p>
        </w:tc>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2026-06-30</w:t>
            </w:r>
          </w:p>
        </w:tc>
        <w:tc>
          <w:tcPr>
            <w:tcW w:type="dxa" w:w="45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공표 기준값 확인 종료일</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simulation_as_of_date</w:t>
            </w:r>
          </w:p>
        </w:tc>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2026-07-28</w:t>
            </w:r>
          </w:p>
        </w:tc>
        <w:tc>
          <w:tcPr>
            <w:tcW w:type="dxa" w:w="45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합성 운영 시뮬레이션 기준일</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generation_as_of_at</w:t>
            </w:r>
          </w:p>
        </w:tc>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2026-07-28 05:00:00 UTC</w:t>
            </w:r>
          </w:p>
        </w:tc>
        <w:tc>
          <w:tcPr>
            <w:tcW w:type="dxa" w:w="45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관측 거래·이벤트 생성 상한</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evaluation_as_of</w:t>
            </w:r>
          </w:p>
        </w:tc>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2026-07-28 00:00:00 Asia/Seoul</w:t>
            </w:r>
          </w:p>
        </w:tc>
        <w:tc>
          <w:tcPr>
            <w:tcW w:type="dxa" w:w="45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point-in-time 평가 기준</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유효기간</w:t>
            </w:r>
          </w:p>
        </w:tc>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[valid_from, valid_to)</w:t>
            </w:r>
          </w:p>
        </w:tc>
        <w:tc>
          <w:tcPr>
            <w:tcW w:type="dxa" w:w="45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시작 포함, 종료 제외</w:t>
            </w:r>
          </w:p>
        </w:tc>
      </w:tr>
    </w:tbl>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2438"/>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기간</w:t>
            </w:r>
          </w:p>
        </w:tc>
        <w:tc>
          <w:tcPr>
            <w:tcW w:type="dxa" w:w="2438"/>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data_period_status</w:t>
            </w:r>
          </w:p>
        </w:tc>
        <w:tc>
          <w:tcPr>
            <w:tcW w:type="dxa" w:w="1304"/>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is_forecast</w:t>
            </w:r>
          </w:p>
        </w:tc>
        <w:tc>
          <w:tcPr>
            <w:tcW w:type="dxa" w:w="3458"/>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설명</w:t>
            </w:r>
          </w:p>
        </w:tc>
      </w:tr>
      <w:tr>
        <w:tc>
          <w:tcPr>
            <w:tcW w:type="dxa" w:w="243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2022-01-01~2024-12-31</w:t>
            </w:r>
          </w:p>
        </w:tc>
        <w:tc>
          <w:tcPr>
            <w:tcW w:type="dxa" w:w="243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REFERENCE_CALIBRATED</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false</w:t>
            </w:r>
          </w:p>
        </w:tc>
        <w:tc>
          <w:tcPr>
            <w:tcW w:type="dxa" w:w="345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공표 시장지표에 추세를 맞춘 합성값</w:t>
            </w:r>
          </w:p>
        </w:tc>
      </w:tr>
      <w:tr>
        <w:tc>
          <w:tcPr>
            <w:tcW w:type="dxa" w:w="243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2025-01-01~2025-12-31</w:t>
            </w:r>
          </w:p>
        </w:tc>
        <w:tc>
          <w:tcPr>
            <w:tcW w:type="dxa" w:w="243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SYNTHETIC_ACTUAL_LIKE</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false</w:t>
            </w:r>
          </w:p>
        </w:tc>
        <w:tc>
          <w:tcPr>
            <w:tcW w:type="dxa" w:w="345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공개 수요 흐름을 반영한 합성 실적</w:t>
            </w:r>
          </w:p>
        </w:tc>
      </w:tr>
      <w:tr>
        <w:tc>
          <w:tcPr>
            <w:tcW w:type="dxa" w:w="243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2026-01-01~2026-07-28</w:t>
            </w:r>
          </w:p>
        </w:tc>
        <w:tc>
          <w:tcPr>
            <w:tcW w:type="dxa" w:w="243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YTD_SYNTHETIC</w:t>
            </w:r>
          </w:p>
        </w:tc>
        <w:tc>
          <w:tcPr>
            <w:tcW w:type="dxa" w:w="130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false</w:t>
            </w:r>
          </w:p>
        </w:tc>
        <w:tc>
          <w:tcPr>
            <w:tcW w:type="dxa" w:w="345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기준일 이전 합성 YTD</w:t>
            </w:r>
          </w:p>
        </w:tc>
      </w:tr>
      <w:tr>
        <w:tc>
          <w:tcPr>
            <w:tcW w:type="dxa" w:w="243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2026-07-29~2026-12-31</w:t>
            </w:r>
          </w:p>
        </w:tc>
        <w:tc>
          <w:tcPr>
            <w:tcW w:type="dxa" w:w="243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FORECAST_SCENARIO</w:t>
            </w:r>
          </w:p>
        </w:tc>
        <w:tc>
          <w:tcPr>
            <w:tcW w:type="dxa" w:w="130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true</w:t>
            </w:r>
          </w:p>
        </w:tc>
        <w:tc>
          <w:tcPr>
            <w:tcW w:type="dxa" w:w="345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미래 전망 시나리오</w:t>
            </w:r>
          </w:p>
        </w:tc>
      </w:tr>
    </w:tbl>
    <w:p>
      <w:pPr>
        <w:pStyle w:val="Heading2"/>
        <w:keepNext/>
        <w:spacing w:before="120" w:after="100"/>
      </w:pPr>
      <w:r>
        <w:rPr>
          <w:rFonts w:ascii="NanumSquare" w:hAnsi="NanumSquare" w:eastAsia="NanumSquare"/>
          <w:b/>
          <w:color w:val="1F5FAE"/>
          <w:sz w:val="25"/>
        </w:rPr>
        <w:t>6.4 참조 무결성 구분</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701"/>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관계 유형</w:t>
            </w:r>
          </w:p>
        </w:tc>
        <w:tc>
          <w:tcPr>
            <w:tcW w:type="dxa" w:w="1134"/>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수량</w:t>
            </w:r>
          </w:p>
        </w:tc>
        <w:tc>
          <w:tcPr>
            <w:tcW w:type="dxa" w:w="3118"/>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구현</w:t>
            </w:r>
          </w:p>
        </w:tc>
        <w:tc>
          <w:tcPr>
            <w:tcW w:type="dxa" w:w="3685"/>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검증</w:t>
            </w:r>
          </w:p>
        </w:tc>
      </w:tr>
      <w:tr>
        <w:tc>
          <w:tcPr>
            <w:tcW w:type="dxa" w:w="170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PHYSICAL</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43건</w:t>
            </w:r>
          </w:p>
        </w:tc>
        <w:tc>
          <w:tcPr>
            <w:tcW w:type="dxa" w:w="311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동일 DB 엔진 FK 제약</w:t>
            </w:r>
          </w:p>
        </w:tc>
        <w:tc>
          <w:tcPr>
            <w:tcW w:type="dxa" w:w="368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부모 컬럼 존재, 타입·길이 호환, NULL 정책</w:t>
            </w:r>
          </w:p>
        </w:tc>
      </w:tr>
      <w:tr>
        <w:tc>
          <w:tcPr>
            <w:tcW w:type="dxa" w:w="170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LOGICAL</w:t>
            </w:r>
          </w:p>
        </w:tc>
        <w:tc>
          <w:tcPr>
            <w:tcW w:type="dxa" w:w="113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8건</w:t>
            </w:r>
          </w:p>
        </w:tc>
        <w:tc>
          <w:tcPr>
            <w:tcW w:type="dxa" w:w="311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Trino JOIN_POLICY 또는 anti-join</w:t>
            </w:r>
          </w:p>
        </w:tc>
        <w:tc>
          <w:tcPr>
            <w:tcW w:type="dxa" w:w="368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Source 간 키와 event-time 유효기간</w:t>
            </w:r>
          </w:p>
        </w:tc>
      </w:tr>
      <w:tr>
        <w:tc>
          <w:tcPr>
            <w:tcW w:type="dxa" w:w="170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POLYMORPHIC</w:t>
            </w:r>
          </w:p>
        </w:tc>
        <w:tc>
          <w:tcPr>
            <w:tcW w:type="dxa" w:w="113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2건</w:t>
            </w:r>
          </w:p>
        </w:tc>
        <w:tc>
          <w:tcPr>
            <w:tcW w:type="dxa" w:w="311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유형 컬럼과 대상 ID를 함께 해석</w:t>
            </w:r>
          </w:p>
        </w:tc>
        <w:tc>
          <w:tcPr>
            <w:tcW w:type="dxa" w:w="368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object_type/related_source별 허용 대상</w:t>
            </w:r>
          </w:p>
        </w:tc>
      </w:tr>
    </w:tbl>
    <w:p>
      <w:pPr>
        <w:pStyle w:val="Heading1"/>
        <w:keepNext/>
        <w:spacing w:before="200" w:after="100"/>
      </w:pPr>
      <w:r>
        <w:rPr>
          <w:rFonts w:ascii="NanumSquare" w:hAnsi="NanumSquare" w:eastAsia="NanumSquare"/>
          <w:b/>
          <w:color w:val="163A63"/>
          <w:sz w:val="30"/>
        </w:rPr>
        <w:t>7. 보안·보존·백업·복구</w:t>
      </w:r>
    </w:p>
    <w:p>
      <w:pPr>
        <w:pStyle w:val="Heading2"/>
        <w:keepNext/>
        <w:spacing w:before="120" w:after="100"/>
      </w:pPr>
      <w:r>
        <w:rPr>
          <w:rFonts w:ascii="NanumSquare" w:hAnsi="NanumSquare" w:eastAsia="NanumSquare"/>
          <w:b/>
          <w:color w:val="1F5FAE"/>
          <w:sz w:val="25"/>
        </w:rPr>
        <w:t>7.1 권한 및 비밀정보 관리</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814"/>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역할</w:t>
            </w:r>
          </w:p>
        </w:tc>
        <w:tc>
          <w:tcPr>
            <w:tcW w:type="dxa" w:w="3572"/>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허용</w:t>
            </w:r>
          </w:p>
        </w:tc>
        <w:tc>
          <w:tcPr>
            <w:tcW w:type="dxa" w:w="4252"/>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금지</w:t>
            </w:r>
          </w:p>
        </w:tc>
      </w:tr>
      <w:tr>
        <w:tc>
          <w:tcPr>
            <w:tcW w:type="dxa" w:w="181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hotel_analyst</w:t>
            </w:r>
          </w:p>
        </w:tc>
        <w:tc>
          <w:tcPr>
            <w:tcW w:type="dxa" w:w="357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승인 schema·View SELECT</w:t>
            </w:r>
          </w:p>
        </w:tc>
        <w:tc>
          <w:tcPr>
            <w:tcW w:type="dxa" w:w="425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원천 쓰기, DDL/DML, 민감 컬럼 원문</w:t>
            </w:r>
          </w:p>
        </w:tc>
      </w:tr>
      <w:tr>
        <w:tc>
          <w:tcPr>
            <w:tcW w:type="dxa" w:w="181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report_admin</w:t>
            </w:r>
          </w:p>
        </w:tc>
        <w:tc>
          <w:tcPr>
            <w:tcW w:type="dxa" w:w="357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보고서 정의·실행·승인</w:t>
            </w:r>
          </w:p>
        </w:tc>
        <w:tc>
          <w:tcPr>
            <w:tcW w:type="dxa" w:w="425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데이터 소스 credential 변경</w:t>
            </w:r>
          </w:p>
        </w:tc>
      </w:tr>
      <w:tr>
        <w:tc>
          <w:tcPr>
            <w:tcW w:type="dxa" w:w="181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data_admin</w:t>
            </w:r>
          </w:p>
        </w:tc>
        <w:tc>
          <w:tcPr>
            <w:tcW w:type="dxa" w:w="357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연결·Context·정책 관리</w:t>
            </w:r>
          </w:p>
        </w:tc>
        <w:tc>
          <w:tcPr>
            <w:tcW w:type="dxa" w:w="425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Secret 원문 DB 저장</w:t>
            </w:r>
          </w:p>
        </w:tc>
      </w:tr>
      <w:tr>
        <w:tc>
          <w:tcPr>
            <w:tcW w:type="dxa" w:w="181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ingestion role</w:t>
            </w:r>
          </w:p>
        </w:tc>
        <w:tc>
          <w:tcPr>
            <w:tcW w:type="dxa" w:w="357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해당 Source 적재 최소 DML</w:t>
            </w:r>
          </w:p>
        </w:tc>
        <w:tc>
          <w:tcPr>
            <w:tcW w:type="dxa" w:w="425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다른 Source 또는 운영 계정 공유</w:t>
            </w:r>
          </w:p>
        </w:tc>
      </w:tr>
      <w:tr>
        <w:tc>
          <w:tcPr>
            <w:tcW w:type="dxa" w:w="181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query role</w:t>
            </w:r>
          </w:p>
        </w:tc>
        <w:tc>
          <w:tcPr>
            <w:tcW w:type="dxa" w:w="357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승인 schema/View SELECT only</w:t>
            </w:r>
          </w:p>
        </w:tc>
        <w:tc>
          <w:tcPr>
            <w:tcW w:type="dxa" w:w="425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Source write 성공 0건</w:t>
            </w:r>
          </w:p>
        </w:tc>
      </w:tr>
    </w:tbl>
    <w:p>
      <w:pPr>
        <w:spacing w:after="40" w:line="276" w:lineRule="auto"/>
        <w:ind w:left="255" w:hanging="142"/>
      </w:pPr>
      <w:r>
        <w:rPr>
          <w:rFonts w:ascii="NanumSquare" w:hAnsi="NanumSquare" w:eastAsia="NanumSquare"/>
          <w:color w:val="1C2733"/>
          <w:sz w:val="18"/>
        </w:rPr>
        <w:t>• connection_ref, endpoint_ref, artifact_ref, source_uri_ref는 비밀값 또는 원문이 아니라 참조명·위치만 저장한다.</w:t>
      </w:r>
    </w:p>
    <w:p>
      <w:pPr>
        <w:spacing w:after="40" w:line="276" w:lineRule="auto"/>
        <w:ind w:left="255" w:hanging="142"/>
      </w:pPr>
      <w:r>
        <w:rPr>
          <w:rFonts w:ascii="NanumSquare" w:hAnsi="NanumSquare" w:eastAsia="NanumSquare"/>
          <w:color w:val="1C2733"/>
          <w:sz w:val="18"/>
        </w:rPr>
        <w:t>• 질문, SQL, 오류, 결과 snapshot은 비식별·최소 저장 원칙을 적용한다.</w:t>
      </w:r>
    </w:p>
    <w:p>
      <w:pPr>
        <w:spacing w:after="40" w:line="276" w:lineRule="auto"/>
        <w:ind w:left="255" w:hanging="142"/>
      </w:pPr>
      <w:r>
        <w:rPr>
          <w:rFonts w:ascii="NanumSquare" w:hAnsi="NanumSquare" w:eastAsia="NanumSquare"/>
          <w:color w:val="1C2733"/>
          <w:sz w:val="18"/>
        </w:rPr>
        <w:t>• 일반 role의 query result, model input/output, API, log, artifact, report export에서 직접식별 원문 노출은 0건을 목표로 한다.</w:t>
      </w:r>
    </w:p>
    <w:p>
      <w:pPr>
        <w:spacing w:after="40" w:line="276" w:lineRule="auto"/>
        <w:ind w:left="255" w:hanging="142"/>
      </w:pPr>
      <w:r>
        <w:rPr>
          <w:rFonts w:ascii="NanumSquare" w:hAnsi="NanumSquare" w:eastAsia="NanumSquare"/>
          <w:color w:val="1C2733"/>
          <w:sz w:val="18"/>
        </w:rPr>
        <w:t>• 실제 권한은 versioned access-policy.yaml의 schema version, content hash, approver, activated_at과 함께 관리한다.</w:t>
      </w:r>
    </w:p>
    <w:p>
      <w:pPr>
        <w:pStyle w:val="Heading2"/>
        <w:keepNext/>
        <w:spacing w:before="120" w:after="100"/>
      </w:pPr>
      <w:r>
        <w:rPr>
          <w:rFonts w:ascii="NanumSquare" w:hAnsi="NanumSquare" w:eastAsia="NanumSquare"/>
          <w:b/>
          <w:color w:val="1F5FAE"/>
          <w:sz w:val="25"/>
        </w:rPr>
        <w:t>7.2 보존 정책</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835"/>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대상</w:t>
            </w:r>
          </w:p>
        </w:tc>
        <w:tc>
          <w:tcPr>
            <w:tcW w:type="dxa" w:w="2268"/>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초기 보존 기간</w:t>
            </w:r>
          </w:p>
        </w:tc>
        <w:tc>
          <w:tcPr>
            <w:tcW w:type="dxa" w:w="4535"/>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목적</w:t>
            </w:r>
          </w:p>
        </w:tc>
      </w:tr>
      <w:tr>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Result Cache</w:t>
            </w:r>
          </w:p>
        </w:tc>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24시간</w:t>
            </w:r>
          </w:p>
        </w:tc>
        <w:tc>
          <w:tcPr>
            <w:tcW w:type="dxa" w:w="45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재조회 성능. 만료 후 삭제</w:t>
            </w:r>
          </w:p>
        </w:tc>
      </w:tr>
      <w:tr>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일반 Artifact·실행 결과</w:t>
            </w:r>
          </w:p>
        </w:tc>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30일</w:t>
            </w:r>
          </w:p>
        </w:tc>
        <w:tc>
          <w:tcPr>
            <w:tcW w:type="dxa" w:w="45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분석 이력과 장애 조사</w:t>
            </w:r>
          </w:p>
        </w:tc>
      </w:tr>
      <w:tr>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승인 Report snapshot</w:t>
            </w:r>
          </w:p>
        </w:tc>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90일</w:t>
            </w:r>
          </w:p>
        </w:tc>
        <w:tc>
          <w:tcPr>
            <w:tcW w:type="dxa" w:w="45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승인 보고 결과 재현</w:t>
            </w:r>
          </w:p>
        </w:tc>
      </w:tr>
      <w:tr>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Audit·Policy·Gate·Trace metadata</w:t>
            </w:r>
          </w:p>
        </w:tc>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180일</w:t>
            </w:r>
          </w:p>
        </w:tc>
        <w:tc>
          <w:tcPr>
            <w:tcW w:type="dxa" w:w="45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보안·변경·검증 증거</w:t>
            </w:r>
          </w:p>
        </w:tc>
      </w:tr>
      <w:tr>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Report definition·Context release</w:t>
            </w:r>
          </w:p>
        </w:tc>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프로젝트 존속 기간 + 종료 후 90일</w:t>
            </w:r>
          </w:p>
        </w:tc>
        <w:tc>
          <w:tcPr>
            <w:tcW w:type="dxa" w:w="45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정의와 승인본 보존</w:t>
            </w:r>
          </w:p>
        </w:tc>
      </w:tr>
    </w:tbl>
    <w:p>
      <w:pPr>
        <w:pStyle w:val="Heading2"/>
        <w:keepNext/>
        <w:spacing w:before="120" w:after="100"/>
      </w:pPr>
      <w:r>
        <w:rPr>
          <w:rFonts w:ascii="NanumSquare" w:hAnsi="NanumSquare" w:eastAsia="NanumSquare"/>
          <w:b/>
          <w:color w:val="1F5FAE"/>
          <w:sz w:val="25"/>
        </w:rPr>
        <w:t>7.3 백업·복구</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268"/>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항목</w:t>
            </w:r>
          </w:p>
        </w:tc>
        <w:tc>
          <w:tcPr>
            <w:tcW w:type="dxa" w:w="1984"/>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기준</w:t>
            </w:r>
          </w:p>
        </w:tc>
        <w:tc>
          <w:tcPr>
            <w:tcW w:type="dxa" w:w="5386"/>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관리 방안</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초기 RPO</w:t>
            </w:r>
          </w:p>
        </w:tc>
        <w:tc>
          <w:tcPr>
            <w:tcW w:type="dxa" w:w="198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24시간</w:t>
            </w:r>
          </w:p>
        </w:tc>
        <w:tc>
          <w:tcPr>
            <w:tcW w:type="dxa" w:w="5386"/>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일 1회 이상 Application DB 백업과 manifest 보존</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초기 RTO</w:t>
            </w:r>
          </w:p>
        </w:tc>
        <w:tc>
          <w:tcPr>
            <w:tcW w:type="dxa" w:w="198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4시간</w:t>
            </w:r>
          </w:p>
        </w:tc>
        <w:tc>
          <w:tcPr>
            <w:tcW w:type="dxa" w:w="5386"/>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Application DB와 정책·Context release 우선 복구</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Source 합성 데이터</w:t>
            </w:r>
          </w:p>
        </w:tc>
        <w:tc>
          <w:tcPr>
            <w:tcW w:type="dxa" w:w="198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재생성 가능</w:t>
            </w:r>
          </w:p>
        </w:tc>
        <w:tc>
          <w:tcPr>
            <w:tcW w:type="dxa" w:w="5386"/>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seed·schema_version·scenario_version·checksum으로 재현</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모델·문서 파일</w:t>
            </w:r>
          </w:p>
        </w:tc>
        <w:tc>
          <w:tcPr>
            <w:tcW w:type="dxa" w:w="198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외부 영속 storage</w:t>
            </w:r>
          </w:p>
        </w:tc>
        <w:tc>
          <w:tcPr>
            <w:tcW w:type="dxa" w:w="5386"/>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artifact_ref와 checksum으로 무결성 확인</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복구 검증</w:t>
            </w:r>
          </w:p>
        </w:tc>
        <w:tc>
          <w:tcPr>
            <w:tcW w:type="dxa" w:w="198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row count·watermark·checksum</w:t>
            </w:r>
          </w:p>
        </w:tc>
        <w:tc>
          <w:tcPr>
            <w:tcW w:type="dxa" w:w="5386"/>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복구 전후 동일성 확인</w:t>
            </w:r>
          </w:p>
        </w:tc>
      </w:tr>
    </w:tbl>
    <w:p>
      <w:pPr>
        <w:pStyle w:val="Heading1"/>
        <w:keepNext/>
        <w:spacing w:before="200" w:after="100"/>
      </w:pPr>
      <w:r>
        <w:rPr>
          <w:rFonts w:ascii="NanumSquare" w:hAnsi="NanumSquare" w:eastAsia="NanumSquare"/>
          <w:b/>
          <w:color w:val="163A63"/>
          <w:sz w:val="30"/>
        </w:rPr>
        <w:t>8. 데이터베이스 설계 검증 결과</w:t>
      </w:r>
    </w:p>
    <w:p>
      <w:pPr>
        <w:pStyle w:val="Heading2"/>
        <w:keepNext/>
        <w:spacing w:before="120" w:after="100"/>
      </w:pPr>
      <w:r>
        <w:rPr>
          <w:rFonts w:ascii="NanumSquare" w:hAnsi="NanumSquare" w:eastAsia="NanumSquare"/>
          <w:b/>
          <w:color w:val="1F5FAE"/>
          <w:sz w:val="25"/>
        </w:rPr>
        <w:t>8.1 검증 범위와 판정 기준</w:t>
      </w:r>
    </w:p>
    <w:p>
      <w:pPr>
        <w:spacing w:before="0" w:after="100" w:line="300" w:lineRule="auto"/>
        <w:jc w:val="both"/>
      </w:pPr>
      <w:r>
        <w:rPr>
          <w:rFonts w:ascii="NanumSquare" w:hAnsi="NanumSquare" w:eastAsia="NanumSquare"/>
          <w:b w:val="0"/>
          <w:color w:val="1C2733"/>
          <w:sz w:val="19"/>
        </w:rPr>
        <w:t>검증은 완성된 별첨 Excel을 기준으로 테이블·컬럼·키·참조 관계를 정적으로 대조했다. 실제 데이터베이스 서버에 DDL을 실행하거나 Trino/DataHub 연동을 수행하지 않았으므로, 실행 증거가 필요한 항목은 명확히 미실행으로 구분한다.</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268"/>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검증 영역</w:t>
            </w:r>
          </w:p>
        </w:tc>
        <w:tc>
          <w:tcPr>
            <w:tcW w:type="dxa" w:w="7370"/>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검증 방법</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구조 수량</w:t>
            </w:r>
          </w:p>
        </w:tc>
        <w:tc>
          <w:tcPr>
            <w:tcW w:type="dxa" w:w="737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목록 시트와 42개 상세 시트의 테이블·컬럼 합계 대조</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명칭 중복</w:t>
            </w:r>
          </w:p>
        </w:tc>
        <w:tc>
          <w:tcPr>
            <w:tcW w:type="dxa" w:w="737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테이블명과 테이블 내부 컬럼명의 중복 여부 검사</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PK</w:t>
            </w:r>
          </w:p>
        </w:tc>
        <w:tc>
          <w:tcPr>
            <w:tcW w:type="dxa" w:w="737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42개 테이블의 기본 식별자 존재와 단일 PK 표기 검사</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물리 FK</w:t>
            </w:r>
          </w:p>
        </w:tc>
        <w:tc>
          <w:tcPr>
            <w:tcW w:type="dxa" w:w="737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자식·부모 FQN 존재, 컬럼 타입·길이 호환, NULL 정책 대조</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논리 참조</w:t>
            </w:r>
          </w:p>
        </w:tc>
        <w:tc>
          <w:tcPr>
            <w:tcW w:type="dxa" w:w="737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JOIN_POLICY·anti-join·유효기간 검증 방식 명시 여부</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보안 분류</w:t>
            </w:r>
          </w:p>
        </w:tc>
        <w:tc>
          <w:tcPr>
            <w:tcW w:type="dxa" w:w="737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INTERNAL·SYNTHETIC·POLICY·CONFIDENTIAL·SECRET_REF 분류 집계</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실행 검증</w:t>
            </w:r>
          </w:p>
        </w:tc>
        <w:tc>
          <w:tcPr>
            <w:tcW w:type="dxa" w:w="737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DB·Trino·DataHub 실제 실행 여부를 정적 검증과 분리</w:t>
            </w:r>
          </w:p>
        </w:tc>
      </w:tr>
    </w:tbl>
    <w:p>
      <w:pPr>
        <w:pStyle w:val="Heading2"/>
        <w:keepNext/>
        <w:spacing w:before="120" w:after="100"/>
      </w:pPr>
      <w:r>
        <w:rPr>
          <w:rFonts w:ascii="NanumSquare" w:hAnsi="NanumSquare" w:eastAsia="NanumSquare"/>
          <w:b/>
          <w:color w:val="1F5FAE"/>
          <w:sz w:val="25"/>
        </w:rPr>
        <w:t>8.2 정적 명세 검증 결과</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2835"/>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검증 항목</w:t>
            </w:r>
          </w:p>
        </w:tc>
        <w:tc>
          <w:tcPr>
            <w:tcW w:type="dxa" w:w="1984"/>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기대값</w:t>
            </w:r>
          </w:p>
        </w:tc>
        <w:tc>
          <w:tcPr>
            <w:tcW w:type="dxa" w:w="3118"/>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확인 결과</w:t>
            </w:r>
          </w:p>
        </w:tc>
        <w:tc>
          <w:tcPr>
            <w:tcW w:type="dxa" w:w="1701"/>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판정</w:t>
            </w:r>
          </w:p>
        </w:tc>
      </w:tr>
      <w:tr>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Database 수</w:t>
            </w:r>
          </w:p>
        </w:tc>
        <w:tc>
          <w:tcPr>
            <w:tcW w:type="dxa" w:w="198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6개</w:t>
            </w:r>
          </w:p>
        </w:tc>
        <w:tc>
          <w:tcPr>
            <w:tcW w:type="dxa" w:w="311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6개</w:t>
            </w:r>
          </w:p>
        </w:tc>
        <w:tc>
          <w:tcPr>
            <w:tcW w:type="dxa" w:w="170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PASS</w:t>
            </w:r>
          </w:p>
        </w:tc>
      </w:tr>
      <w:tr>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물리 Table 수</w:t>
            </w:r>
          </w:p>
        </w:tc>
        <w:tc>
          <w:tcPr>
            <w:tcW w:type="dxa" w:w="198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42개</w:t>
            </w:r>
          </w:p>
        </w:tc>
        <w:tc>
          <w:tcPr>
            <w:tcW w:type="dxa" w:w="311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42개</w:t>
            </w:r>
          </w:p>
        </w:tc>
        <w:tc>
          <w:tcPr>
            <w:tcW w:type="dxa" w:w="170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PASS</w:t>
            </w:r>
          </w:p>
        </w:tc>
      </w:tr>
      <w:tr>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전체 Column 수</w:t>
            </w:r>
          </w:p>
        </w:tc>
        <w:tc>
          <w:tcPr>
            <w:tcW w:type="dxa" w:w="198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571개</w:t>
            </w:r>
          </w:p>
        </w:tc>
        <w:tc>
          <w:tcPr>
            <w:tcW w:type="dxa" w:w="311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571개</w:t>
            </w:r>
          </w:p>
        </w:tc>
        <w:tc>
          <w:tcPr>
            <w:tcW w:type="dxa" w:w="170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PASS</w:t>
            </w:r>
          </w:p>
        </w:tc>
      </w:tr>
      <w:tr>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Application / Source Table</w:t>
            </w:r>
          </w:p>
        </w:tc>
        <w:tc>
          <w:tcPr>
            <w:tcW w:type="dxa" w:w="198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24 / 18</w:t>
            </w:r>
          </w:p>
        </w:tc>
        <w:tc>
          <w:tcPr>
            <w:tcW w:type="dxa" w:w="311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24 / 18</w:t>
            </w:r>
          </w:p>
        </w:tc>
        <w:tc>
          <w:tcPr>
            <w:tcW w:type="dxa" w:w="170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PASS</w:t>
            </w:r>
          </w:p>
        </w:tc>
      </w:tr>
      <w:tr>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테이블명 중복</w:t>
            </w:r>
          </w:p>
        </w:tc>
        <w:tc>
          <w:tcPr>
            <w:tcW w:type="dxa" w:w="198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0건</w:t>
            </w:r>
          </w:p>
        </w:tc>
        <w:tc>
          <w:tcPr>
            <w:tcW w:type="dxa" w:w="311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0건</w:t>
            </w:r>
          </w:p>
        </w:tc>
        <w:tc>
          <w:tcPr>
            <w:tcW w:type="dxa" w:w="170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PASS</w:t>
            </w:r>
          </w:p>
        </w:tc>
      </w:tr>
      <w:tr>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테이블 내부 컬럼명 중복</w:t>
            </w:r>
          </w:p>
        </w:tc>
        <w:tc>
          <w:tcPr>
            <w:tcW w:type="dxa" w:w="198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0건</w:t>
            </w:r>
          </w:p>
        </w:tc>
        <w:tc>
          <w:tcPr>
            <w:tcW w:type="dxa" w:w="311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0건</w:t>
            </w:r>
          </w:p>
        </w:tc>
        <w:tc>
          <w:tcPr>
            <w:tcW w:type="dxa" w:w="170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PASS</w:t>
            </w:r>
          </w:p>
        </w:tc>
      </w:tr>
      <w:tr>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PK 누락·다중 표기</w:t>
            </w:r>
          </w:p>
        </w:tc>
        <w:tc>
          <w:tcPr>
            <w:tcW w:type="dxa" w:w="198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0건</w:t>
            </w:r>
          </w:p>
        </w:tc>
        <w:tc>
          <w:tcPr>
            <w:tcW w:type="dxa" w:w="311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0건</w:t>
            </w:r>
          </w:p>
        </w:tc>
        <w:tc>
          <w:tcPr>
            <w:tcW w:type="dxa" w:w="170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PASS</w:t>
            </w:r>
          </w:p>
        </w:tc>
      </w:tr>
      <w:tr>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물리 FK</w:t>
            </w:r>
          </w:p>
        </w:tc>
        <w:tc>
          <w:tcPr>
            <w:tcW w:type="dxa" w:w="198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43건</w:t>
            </w:r>
          </w:p>
        </w:tc>
        <w:tc>
          <w:tcPr>
            <w:tcW w:type="dxa" w:w="311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대상 누락 0, 타입 오류 0</w:t>
            </w:r>
          </w:p>
        </w:tc>
        <w:tc>
          <w:tcPr>
            <w:tcW w:type="dxa" w:w="170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PASS</w:t>
            </w:r>
          </w:p>
        </w:tc>
      </w:tr>
      <w:tr>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논리 참조</w:t>
            </w:r>
          </w:p>
        </w:tc>
        <w:tc>
          <w:tcPr>
            <w:tcW w:type="dxa" w:w="198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8건</w:t>
            </w:r>
          </w:p>
        </w:tc>
        <w:tc>
          <w:tcPr>
            <w:tcW w:type="dxa" w:w="311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검증 방식·대상 정의 완료</w:t>
            </w:r>
          </w:p>
        </w:tc>
        <w:tc>
          <w:tcPr>
            <w:tcW w:type="dxa" w:w="170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PASS</w:t>
            </w:r>
          </w:p>
        </w:tc>
      </w:tr>
      <w:tr>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다형 참조</w:t>
            </w:r>
          </w:p>
        </w:tc>
        <w:tc>
          <w:tcPr>
            <w:tcW w:type="dxa" w:w="198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2건</w:t>
            </w:r>
          </w:p>
        </w:tc>
        <w:tc>
          <w:tcPr>
            <w:tcW w:type="dxa" w:w="311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유형 컬럼과 해석 규칙 정의</w:t>
            </w:r>
          </w:p>
        </w:tc>
        <w:tc>
          <w:tcPr>
            <w:tcW w:type="dxa" w:w="170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PASS</w:t>
            </w:r>
          </w:p>
        </w:tc>
      </w:tr>
      <w:tr>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NOT NULL 컬럼</w:t>
            </w:r>
          </w:p>
        </w:tc>
        <w:tc>
          <w:tcPr>
            <w:tcW w:type="dxa" w:w="1984"/>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480개</w:t>
            </w:r>
          </w:p>
        </w:tc>
        <w:tc>
          <w:tcPr>
            <w:tcW w:type="dxa" w:w="311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명세 집계 완료</w:t>
            </w:r>
          </w:p>
        </w:tc>
        <w:tc>
          <w:tcPr>
            <w:tcW w:type="dxa" w:w="170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PASS</w:t>
            </w:r>
          </w:p>
        </w:tc>
      </w:tr>
      <w:tr>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권고 Index</w:t>
            </w:r>
          </w:p>
        </w:tc>
        <w:tc>
          <w:tcPr>
            <w:tcW w:type="dxa" w:w="1984"/>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110개</w:t>
            </w:r>
          </w:p>
        </w:tc>
        <w:tc>
          <w:tcPr>
            <w:tcW w:type="dxa" w:w="311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명세 집계 완료</w:t>
            </w:r>
          </w:p>
        </w:tc>
        <w:tc>
          <w:tcPr>
            <w:tcW w:type="dxa" w:w="170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PASS</w:t>
            </w:r>
          </w:p>
        </w:tc>
      </w:tr>
    </w:tbl>
    <w:p>
      <w:pPr>
        <w:pStyle w:val="Heading2"/>
        <w:keepNext/>
        <w:spacing w:before="120" w:after="100"/>
      </w:pPr>
      <w:r>
        <w:rPr>
          <w:rFonts w:ascii="NanumSquare" w:hAnsi="NanumSquare" w:eastAsia="NanumSquare"/>
          <w:b/>
          <w:color w:val="1F5FAE"/>
          <w:sz w:val="25"/>
        </w:rPr>
        <w:t>8.3 보안 분류 집계</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3969"/>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보안 분류</w:t>
            </w:r>
          </w:p>
        </w:tc>
        <w:tc>
          <w:tcPr>
            <w:tcW w:type="dxa" w:w="2268"/>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컬럼 수</w:t>
            </w:r>
          </w:p>
        </w:tc>
      </w:tr>
      <w:tr>
        <w:tc>
          <w:tcPr>
            <w:tcW w:type="dxa" w:w="3969"/>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INTERNAL</w:t>
            </w:r>
          </w:p>
        </w:tc>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264</w:t>
            </w:r>
          </w:p>
        </w:tc>
      </w:tr>
      <w:tr>
        <w:tc>
          <w:tcPr>
            <w:tcW w:type="dxa" w:w="3969"/>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SYNTHETIC</w:t>
            </w:r>
          </w:p>
        </w:tc>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190</w:t>
            </w:r>
          </w:p>
        </w:tc>
      </w:tr>
      <w:tr>
        <w:tc>
          <w:tcPr>
            <w:tcW w:type="dxa" w:w="3969"/>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POLICY</w:t>
            </w:r>
          </w:p>
        </w:tc>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101</w:t>
            </w:r>
          </w:p>
        </w:tc>
      </w:tr>
      <w:tr>
        <w:tc>
          <w:tcPr>
            <w:tcW w:type="dxa" w:w="3969"/>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CONFIDENTIAL</w:t>
            </w:r>
          </w:p>
        </w:tc>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14</w:t>
            </w:r>
          </w:p>
        </w:tc>
      </w:tr>
      <w:tr>
        <w:tc>
          <w:tcPr>
            <w:tcW w:type="dxa" w:w="3969"/>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SECRET_REF</w:t>
            </w:r>
          </w:p>
        </w:tc>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2</w:t>
            </w:r>
          </w:p>
        </w:tc>
      </w:tr>
    </w:tbl>
    <w:p>
      <w:pPr>
        <w:spacing w:before="0" w:after="100" w:line="300" w:lineRule="auto"/>
        <w:jc w:val="both"/>
      </w:pPr>
      <w:r>
        <w:rPr>
          <w:rFonts w:ascii="NanumSquare" w:hAnsi="NanumSquare" w:eastAsia="NanumSquare"/>
          <w:b w:val="0"/>
          <w:color w:val="1C2733"/>
          <w:sz w:val="19"/>
        </w:rPr>
        <w:t>SECRET_REF 2개 컬럼은 connection_ref와 endpoint_ref처럼 실제 비밀값이 아니라 비밀 저장소의 참조명을 보관한다. CONFIDENTIAL 컬럼은 질문·SQL·오류·결과 snapshot 등으로, 마스킹·최소 저장 정책을 적용한다.</w:t>
      </w:r>
    </w:p>
    <w:p>
      <w:pPr>
        <w:pStyle w:val="Heading2"/>
        <w:keepNext/>
        <w:spacing w:before="120" w:after="100"/>
      </w:pPr>
      <w:r>
        <w:rPr>
          <w:rFonts w:ascii="NanumSquare" w:hAnsi="NanumSquare" w:eastAsia="NanumSquare"/>
          <w:b/>
          <w:color w:val="1F5FAE"/>
          <w:sz w:val="25"/>
        </w:rPr>
        <w:t>8.4 실행·통합 검증 상태</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551"/>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검증 항목</w:t>
            </w:r>
          </w:p>
        </w:tc>
        <w:tc>
          <w:tcPr>
            <w:tcW w:type="dxa" w:w="2381"/>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상태</w:t>
            </w:r>
          </w:p>
        </w:tc>
        <w:tc>
          <w:tcPr>
            <w:tcW w:type="dxa" w:w="4706"/>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후속 증거</w:t>
            </w:r>
          </w:p>
        </w:tc>
      </w:tr>
      <w:tr>
        <w:tc>
          <w:tcPr>
            <w:tcW w:type="dxa" w:w="255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6"/>
              </w:rPr>
              <w:t>엔진별 DDL 문법·생성</w:t>
            </w:r>
          </w:p>
        </w:tc>
        <w:tc>
          <w:tcPr>
            <w:tcW w:type="dxa" w:w="238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DB_EXECUTION_NOT_RUN</w:t>
            </w:r>
          </w:p>
        </w:tc>
        <w:tc>
          <w:tcPr>
            <w:tcW w:type="dxa" w:w="4706"/>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6개 DB에 실제 DDL 실행 후 PK·FK·CHECK·INDEX 생성 증거 필요</w:t>
            </w:r>
          </w:p>
        </w:tc>
      </w:tr>
      <w:tr>
        <w:tc>
          <w:tcPr>
            <w:tcW w:type="dxa" w:w="255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6"/>
              </w:rPr>
              <w:t>합성 데이터 적재</w:t>
            </w:r>
          </w:p>
        </w:tc>
        <w:tc>
          <w:tcPr>
            <w:tcW w:type="dxa" w:w="238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DB_EXECUTION_NOT_RUN</w:t>
            </w:r>
          </w:p>
        </w:tc>
        <w:tc>
          <w:tcPr>
            <w:tcW w:type="dxa" w:w="4706"/>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source별 row count, watermark, checksum, 멱등성 결과 필요</w:t>
            </w:r>
          </w:p>
        </w:tc>
      </w:tr>
      <w:tr>
        <w:tc>
          <w:tcPr>
            <w:tcW w:type="dxa" w:w="255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6"/>
              </w:rPr>
              <w:t>Trino View 8개</w:t>
            </w:r>
          </w:p>
        </w:tc>
        <w:tc>
          <w:tcPr>
            <w:tcW w:type="dxa" w:w="238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TRINO_EXECUTION_NOT_RUN</w:t>
            </w:r>
          </w:p>
        </w:tc>
        <w:tc>
          <w:tcPr>
            <w:tcW w:type="dxa" w:w="4706"/>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View 생성, 대표 질의 결과, scan bytes·query ID 증거 필요</w:t>
            </w:r>
          </w:p>
        </w:tc>
      </w:tr>
      <w:tr>
        <w:tc>
          <w:tcPr>
            <w:tcW w:type="dxa" w:w="255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6"/>
              </w:rPr>
              <w:t>DataHub ingestion 5개</w:t>
            </w:r>
          </w:p>
        </w:tc>
        <w:tc>
          <w:tcPr>
            <w:tcW w:type="dxa" w:w="238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DATAHUB_EXECUTION_NOT_RUN</w:t>
            </w:r>
          </w:p>
        </w:tc>
        <w:tc>
          <w:tcPr>
            <w:tcW w:type="dxa" w:w="4706"/>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asset·column count, URN·lineage, ingestion run ID 필요</w:t>
            </w:r>
          </w:p>
        </w:tc>
      </w:tr>
      <w:tr>
        <w:tc>
          <w:tcPr>
            <w:tcW w:type="dxa" w:w="255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6"/>
              </w:rPr>
              <w:t>권한 negative test</w:t>
            </w:r>
          </w:p>
        </w:tc>
        <w:tc>
          <w:tcPr>
            <w:tcW w:type="dxa" w:w="238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SECURITY_EXECUTION_NOT_RUN</w:t>
            </w:r>
          </w:p>
        </w:tc>
        <w:tc>
          <w:tcPr>
            <w:tcW w:type="dxa" w:w="4706"/>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일반 role source write 성공 0건, 금지 SQL 차단 증거 필요</w:t>
            </w:r>
          </w:p>
        </w:tc>
      </w:tr>
      <w:tr>
        <w:tc>
          <w:tcPr>
            <w:tcW w:type="dxa" w:w="255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6"/>
              </w:rPr>
              <w:t>백업·복구</w:t>
            </w:r>
          </w:p>
        </w:tc>
        <w:tc>
          <w:tcPr>
            <w:tcW w:type="dxa" w:w="238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RECOVERY_TEST_NOT_RUN</w:t>
            </w:r>
          </w:p>
        </w:tc>
        <w:tc>
          <w:tcPr>
            <w:tcW w:type="dxa" w:w="4706"/>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6"/>
              </w:rPr>
              <w:t>RPO·RTO 측정과 checksum 복구 검증 필요</w:t>
            </w:r>
          </w:p>
        </w:tc>
      </w:tr>
    </w:tbl>
    <w:tbl>
      <w:tblPr>
        <w:tblW w:type="auto" w:w="0"/>
        <w:jc w:val="center"/>
        <w:tblLayout w:type="fixed"/>
        <w:tblLook w:firstColumn="1" w:firstRow="1" w:lastColumn="0" w:lastRow="0" w:noHBand="0" w:noVBand="1" w:val="04A0"/>
      </w:tblPr>
      <w:tblGrid>
        <w:gridCol w:w="9866"/>
      </w:tblGrid>
      <w:tr>
        <w:tc>
          <w:tcPr>
            <w:tcW w:type="dxa" w:w="9866"/>
            <w:vAlign w:val="center"/>
            <w:shd w:fill="B26A00"/>
            <w:tcBorders>
              <w:top w:sz="8" w:val="single" w:color="B26A00"/>
              <w:left w:sz="8" w:val="single" w:color="B26A00"/>
              <w:bottom w:sz="4" w:val="single" w:color="B26A00"/>
              <w:right w:sz="8" w:val="single" w:color="B26A00"/>
            </w:tcBorders>
          </w:tcPr>
          <w:p>
            <w:pPr>
              <w:spacing w:after="0" w:before="0" w:line="240" w:lineRule="auto"/>
              <w:jc w:val="left"/>
            </w:pPr>
            <w:r/>
            <w:r>
              <w:rPr>
                <w:rFonts w:ascii="NanumSquare" w:hAnsi="NanumSquare" w:eastAsia="NanumSquare"/>
                <w:b/>
                <w:color w:val="FFFFFF"/>
                <w:sz w:val="19"/>
              </w:rPr>
              <w:t>검증 결론</w:t>
            </w:r>
          </w:p>
        </w:tc>
        <w:trPr>
          <w:tblHeader/>
        </w:trPr>
      </w:tr>
      <w:tr>
        <w:tc>
          <w:tcPr>
            <w:tcW w:type="dxa" w:w="9866"/>
            <w:vAlign w:val="center"/>
            <w:shd w:fill="FFF7E6"/>
            <w:tcBorders>
              <w:top w:sz="4" w:val="single" w:color="B26A00"/>
              <w:left w:sz="8" w:val="single" w:color="B26A00"/>
              <w:bottom w:sz="8" w:val="single" w:color="B26A00"/>
              <w:right w:sz="8" w:val="single" w:color="B26A00"/>
            </w:tcBorders>
          </w:tcPr>
          <w:p>
            <w:pPr>
              <w:spacing w:after="0" w:before="0" w:line="240" w:lineRule="auto"/>
              <w:jc w:val="left"/>
            </w:pPr>
            <w:r/>
            <w:r>
              <w:rPr>
                <w:rFonts w:ascii="NanumSquare" w:hAnsi="NanumSquare" w:eastAsia="NanumSquare"/>
                <w:b w:val="0"/>
                <w:color w:val="1C2733"/>
                <w:sz w:val="18"/>
              </w:rPr>
              <w:t>정적 설계 명세는 테이블·컬럼·키·참조 기준에서 일관성이 확인되었다. 다만 실제 DB·Trino·DataHub 실행 결과는 본 문서 생성 과정에서 수행하지 않았으며, 이를 성공으로 간주하지 않는다. 최종 통합 Gate에서는 실행 로그와 checksum을 별도 증거로 첨부해야 한다.</w:t>
            </w:r>
          </w:p>
        </w:tc>
      </w:tr>
    </w:tbl>
    <w:p>
      <w:pPr>
        <w:pStyle w:val="Heading2"/>
        <w:keepNext/>
        <w:spacing w:before="120" w:after="100"/>
      </w:pPr>
      <w:r>
        <w:rPr>
          <w:rFonts w:ascii="NanumSquare" w:hAnsi="NanumSquare" w:eastAsia="NanumSquare"/>
          <w:b/>
          <w:color w:val="1F5FAE"/>
          <w:sz w:val="25"/>
        </w:rPr>
        <w:t>8.5 잔여 위험과 조치</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3402"/>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위험</w:t>
            </w:r>
          </w:p>
        </w:tc>
        <w:tc>
          <w:tcPr>
            <w:tcW w:type="dxa" w:w="1247"/>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우선도</w:t>
            </w:r>
          </w:p>
        </w:tc>
        <w:tc>
          <w:tcPr>
            <w:tcW w:type="dxa" w:w="4989"/>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조치</w:t>
            </w:r>
          </w:p>
        </w:tc>
      </w:tr>
      <w:tr>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SQL Server 활성 매핑·등급 이력 기간 중첩</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중</w:t>
            </w:r>
          </w:p>
        </w:tc>
        <w:tc>
          <w:tcPr>
            <w:tcW w:type="dxa" w:w="4989"/>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filtered unique index 또는 적재 전 검증 SQL 확정</w:t>
            </w:r>
          </w:p>
        </w:tc>
      </w:tr>
      <w:tr>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ClickHouse 물리 FK 부재</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중</w:t>
            </w:r>
          </w:p>
        </w:tc>
        <w:tc>
          <w:tcPr>
            <w:tcW w:type="dxa" w:w="4989"/>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facility_master anti-join과 orphan 0건 검증 자동화</w:t>
            </w:r>
          </w:p>
        </w:tc>
      </w:tr>
      <w:tr>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Source 간 event-time 조인</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상</w:t>
            </w:r>
          </w:p>
        </w:tc>
        <w:tc>
          <w:tcPr>
            <w:tcW w:type="dxa" w:w="4989"/>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crm_customer_map·grade_history 유효기간 경계값 Gold fixture 추가</w:t>
            </w:r>
          </w:p>
        </w:tc>
      </w:tr>
      <w:tr>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2026 전망 데이터 실적 오인</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상</w:t>
            </w:r>
          </w:p>
        </w:tc>
        <w:tc>
          <w:tcPr>
            <w:tcW w:type="dxa" w:w="4989"/>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View 기본 filter is_forecast=false와 화면 표기 negative test</w:t>
            </w:r>
          </w:p>
        </w:tc>
      </w:tr>
      <w:tr>
        <w:tc>
          <w:tcPr>
            <w:tcW w:type="dxa" w:w="340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JSONB payload schema drift</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중</w:t>
            </w:r>
          </w:p>
        </w:tc>
        <w:tc>
          <w:tcPr>
            <w:tcW w:type="dxa" w:w="4989"/>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record_type별 JSON Schema와 checksum 검증</w:t>
            </w:r>
          </w:p>
        </w:tc>
      </w:tr>
      <w:tr>
        <w:tc>
          <w:tcPr>
            <w:tcW w:type="dxa" w:w="340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P2 기능 조기 활성화</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중</w:t>
            </w:r>
          </w:p>
        </w:tc>
        <w:tc>
          <w:tcPr>
            <w:tcW w:type="dxa" w:w="4989"/>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feature flag 기본 false와 승인 Gate 검증</w:t>
            </w:r>
          </w:p>
        </w:tc>
      </w:tr>
    </w:tbl>
    <w:p>
      <w:pPr>
        <w:pStyle w:val="Heading1"/>
        <w:keepNext/>
        <w:spacing w:before="200" w:after="100"/>
      </w:pPr>
      <w:r>
        <w:rPr>
          <w:rFonts w:ascii="NanumSquare" w:hAnsi="NanumSquare" w:eastAsia="NanumSquare"/>
          <w:b/>
          <w:color w:val="163A63"/>
          <w:sz w:val="30"/>
        </w:rPr>
        <w:t>9. 변경 이력 및 적용 전략</w:t>
      </w:r>
    </w:p>
    <w:p>
      <w:pPr>
        <w:pStyle w:val="Heading2"/>
        <w:keepNext/>
        <w:spacing w:before="120" w:after="100"/>
      </w:pPr>
      <w:r>
        <w:rPr>
          <w:rFonts w:ascii="NanumSquare" w:hAnsi="NanumSquare" w:eastAsia="NanumSquare"/>
          <w:b/>
          <w:color w:val="1F5FAE"/>
          <w:sz w:val="25"/>
        </w:rPr>
        <w:t>9.1 설계 변경 이력</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417"/>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버전</w:t>
            </w:r>
          </w:p>
        </w:tc>
        <w:tc>
          <w:tcPr>
            <w:tcW w:type="dxa" w:w="2551"/>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변경 주제</w:t>
            </w:r>
          </w:p>
        </w:tc>
        <w:tc>
          <w:tcPr>
            <w:tcW w:type="dxa" w:w="5669"/>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주요 내용</w:t>
            </w:r>
          </w:p>
        </w:tc>
      </w:tr>
      <w:tr>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v4.2</w:t>
            </w:r>
          </w:p>
        </w:tc>
        <w:tc>
          <w:tcPr>
            <w:tcW w:type="dxa" w:w="255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Source 원자 테이블 보강</w:t>
            </w:r>
          </w:p>
        </w:tc>
        <w:tc>
          <w:tcPr>
            <w:tcW w:type="dxa" w:w="5669"/>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객실 공급, 좌석시간, 인력, 자원 테이블 추가</w:t>
            </w:r>
          </w:p>
        </w:tc>
      </w:tr>
      <w:tr>
        <w:tc>
          <w:tcPr>
            <w:tcW w:type="dxa" w:w="141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v4.4</w:t>
            </w:r>
          </w:p>
        </w:tc>
        <w:tc>
          <w:tcPr>
            <w:tcW w:type="dxa" w:w="255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기간·금액·합성 정책 강화</w:t>
            </w:r>
          </w:p>
        </w:tc>
        <w:tc>
          <w:tcPr>
            <w:tcW w:type="dxa" w:w="5669"/>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property_id, forecast 상태, 환불·수수료·환입, 안전 재실행</w:t>
            </w:r>
          </w:p>
        </w:tc>
      </w:tr>
      <w:tr>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v4.5</w:t>
            </w:r>
          </w:p>
        </w:tc>
        <w:tc>
          <w:tcPr>
            <w:tcW w:type="dxa" w:w="255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시점 이력과 View grain 강화</w:t>
            </w:r>
          </w:p>
        </w:tc>
        <w:tc>
          <w:tcPr>
            <w:tcW w:type="dxa" w:w="5669"/>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회원 등급 이력, point-in-time, 사전 집계, checksum</w:t>
            </w:r>
          </w:p>
        </w:tc>
      </w:tr>
      <w:tr>
        <w:tc>
          <w:tcPr>
            <w:tcW w:type="dxa" w:w="141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v4.6</w:t>
            </w:r>
          </w:p>
        </w:tc>
        <w:tc>
          <w:tcPr>
            <w:tcW w:type="dxa" w:w="2551"/>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병렬 구현 계약 연계</w:t>
            </w:r>
          </w:p>
        </w:tc>
        <w:tc>
          <w:tcPr>
            <w:tcW w:type="dxa" w:w="5669"/>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source binding, DataHub URN-Trino FQN, 평가 fixture, 권한·보존·복구</w:t>
            </w:r>
          </w:p>
        </w:tc>
      </w:tr>
      <w:tr>
        <w:tc>
          <w:tcPr>
            <w:tcW w:type="dxa" w:w="141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명세 v1.3</w:t>
            </w:r>
          </w:p>
        </w:tc>
        <w:tc>
          <w:tcPr>
            <w:tcW w:type="dxa" w:w="2551"/>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제출 문서화</w:t>
            </w:r>
          </w:p>
        </w:tc>
        <w:tc>
          <w:tcPr>
            <w:tcW w:type="dxa" w:w="5669"/>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표지·개요·전체 컬럼 정의·참조관계 검증·DOCX 통합</w:t>
            </w:r>
          </w:p>
        </w:tc>
      </w:tr>
    </w:tbl>
    <w:p>
      <w:pPr>
        <w:pStyle w:val="Heading2"/>
        <w:keepNext/>
        <w:spacing w:before="120" w:after="100"/>
      </w:pPr>
      <w:r>
        <w:rPr>
          <w:rFonts w:ascii="NanumSquare" w:hAnsi="NanumSquare" w:eastAsia="NanumSquare"/>
          <w:b/>
          <w:color w:val="1F5FAE"/>
          <w:sz w:val="25"/>
        </w:rPr>
        <w:t>9.2 DDL 및 적용 순서</w:t>
      </w:r>
    </w:p>
    <w:p>
      <w:pPr>
        <w:spacing w:after="40"/>
        <w:ind w:left="283" w:hanging="198"/>
      </w:pPr>
      <w:r>
        <w:rPr>
          <w:rFonts w:ascii="NanumSquare" w:hAnsi="NanumSquare" w:eastAsia="NanumSquare"/>
          <w:color w:val="1C2733"/>
          <w:sz w:val="18"/>
        </w:rPr>
        <w:t>1. 00_hotel_datahub_app_postgresql.sql 실행</w:t>
      </w:r>
    </w:p>
    <w:p>
      <w:pPr>
        <w:spacing w:after="40"/>
        <w:ind w:left="283" w:hanging="198"/>
      </w:pPr>
      <w:r>
        <w:rPr>
          <w:rFonts w:ascii="NanumSquare" w:hAnsi="NanumSquare" w:eastAsia="NanumSquare"/>
          <w:color w:val="1C2733"/>
          <w:sz w:val="18"/>
        </w:rPr>
        <w:t>2. 01_hotel_pms_postgresql.sql 실행</w:t>
      </w:r>
    </w:p>
    <w:p>
      <w:pPr>
        <w:spacing w:after="40"/>
        <w:ind w:left="283" w:hanging="198"/>
      </w:pPr>
      <w:r>
        <w:rPr>
          <w:rFonts w:ascii="NanumSquare" w:hAnsi="NanumSquare" w:eastAsia="NanumSquare"/>
          <w:color w:val="1C2733"/>
          <w:sz w:val="18"/>
        </w:rPr>
        <w:t>3. 02_hotel_pos_mysql.sql 실행</w:t>
      </w:r>
    </w:p>
    <w:p>
      <w:pPr>
        <w:spacing w:after="40"/>
        <w:ind w:left="283" w:hanging="198"/>
      </w:pPr>
      <w:r>
        <w:rPr>
          <w:rFonts w:ascii="NanumSquare" w:hAnsi="NanumSquare" w:eastAsia="NanumSquare"/>
          <w:color w:val="1C2733"/>
          <w:sz w:val="18"/>
        </w:rPr>
        <w:t>4. 03_hotel_crm_sqlserver.sql 실행</w:t>
      </w:r>
    </w:p>
    <w:p>
      <w:pPr>
        <w:spacing w:after="40"/>
        <w:ind w:left="283" w:hanging="198"/>
      </w:pPr>
      <w:r>
        <w:rPr>
          <w:rFonts w:ascii="NanumSquare" w:hAnsi="NanumSquare" w:eastAsia="NanumSquare"/>
          <w:color w:val="1C2733"/>
          <w:sz w:val="18"/>
        </w:rPr>
        <w:t>5. 04_hotel_facility_clickhouse.sql 실행</w:t>
      </w:r>
    </w:p>
    <w:p>
      <w:pPr>
        <w:spacing w:after="40"/>
        <w:ind w:left="283" w:hanging="198"/>
      </w:pPr>
      <w:r>
        <w:rPr>
          <w:rFonts w:ascii="NanumSquare" w:hAnsi="NanumSquare" w:eastAsia="NanumSquare"/>
          <w:color w:val="1C2733"/>
          <w:sz w:val="18"/>
        </w:rPr>
        <w:t>6. 05_hotel_banquet_postgresql.sql 실행</w:t>
      </w:r>
    </w:p>
    <w:p>
      <w:pPr>
        <w:spacing w:after="40"/>
        <w:ind w:left="283" w:hanging="198"/>
      </w:pPr>
      <w:r>
        <w:rPr>
          <w:rFonts w:ascii="NanumSquare" w:hAnsi="NanumSquare" w:eastAsia="NanumSquare"/>
          <w:color w:val="1C2733"/>
          <w:sz w:val="18"/>
        </w:rPr>
        <w:t>7. DataHub recipe 5개와 Trino catalog 5개 설정</w:t>
      </w:r>
    </w:p>
    <w:p>
      <w:pPr>
        <w:spacing w:after="40"/>
        <w:ind w:left="283" w:hanging="198"/>
      </w:pPr>
      <w:r>
        <w:rPr>
          <w:rFonts w:ascii="NanumSquare" w:hAnsi="NanumSquare" w:eastAsia="NanumSquare"/>
          <w:color w:val="1C2733"/>
          <w:sz w:val="18"/>
        </w:rPr>
        <w:t>8. 06_trino_analytics_views.sql 실행</w:t>
      </w:r>
    </w:p>
    <w:p>
      <w:pPr>
        <w:spacing w:after="40"/>
        <w:ind w:left="283" w:hanging="198"/>
      </w:pPr>
      <w:r>
        <w:rPr>
          <w:rFonts w:ascii="NanumSquare" w:hAnsi="NanumSquare" w:eastAsia="NanumSquare"/>
          <w:color w:val="1C2733"/>
          <w:sz w:val="18"/>
        </w:rPr>
        <w:t>9. DataHub URN-Trino FQN asset binding과 JOIN registry 등록</w:t>
      </w:r>
    </w:p>
    <w:p>
      <w:pPr>
        <w:spacing w:after="40"/>
        <w:ind w:left="283" w:hanging="198"/>
      </w:pPr>
      <w:r>
        <w:rPr>
          <w:rFonts w:ascii="NanumSquare" w:hAnsi="NanumSquare" w:eastAsia="NanumSquare"/>
          <w:color w:val="1C2733"/>
          <w:sz w:val="18"/>
        </w:rPr>
        <w:t>10. versioned access policy 적용 및 source query account negative test</w:t>
      </w:r>
    </w:p>
    <w:p>
      <w:pPr>
        <w:spacing w:after="40"/>
        <w:ind w:left="283" w:hanging="198"/>
      </w:pPr>
      <w:r>
        <w:rPr>
          <w:rFonts w:ascii="NanumSquare" w:hAnsi="NanumSquare" w:eastAsia="NanumSquare"/>
          <w:color w:val="1C2733"/>
          <w:sz w:val="18"/>
        </w:rPr>
        <w:t>11. Source별 합성 데이터 적재 SQL 실행</w:t>
      </w:r>
    </w:p>
    <w:p>
      <w:pPr>
        <w:spacing w:after="40"/>
        <w:ind w:left="283" w:hanging="198"/>
      </w:pPr>
      <w:r>
        <w:rPr>
          <w:rFonts w:ascii="NanumSquare" w:hAnsi="NanumSquare" w:eastAsia="NanumSquare"/>
          <w:color w:val="1C2733"/>
          <w:sz w:val="18"/>
        </w:rPr>
        <w:t>12. 무결성·KPI·forecast·watermark·checksum 검증</w:t>
      </w:r>
    </w:p>
    <w:p>
      <w:pPr>
        <w:pStyle w:val="Heading2"/>
        <w:keepNext/>
        <w:spacing w:before="120" w:after="100"/>
      </w:pPr>
      <w:r>
        <w:rPr>
          <w:rFonts w:ascii="NanumSquare" w:hAnsi="NanumSquare" w:eastAsia="NanumSquare"/>
          <w:b/>
          <w:color w:val="1F5FAE"/>
          <w:sz w:val="25"/>
        </w:rPr>
        <w:t>9.3 병렬 구현 적용 전략</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268"/>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전략</w:t>
            </w:r>
          </w:p>
        </w:tc>
        <w:tc>
          <w:tcPr>
            <w:tcW w:type="dxa" w:w="7370"/>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적용 방법</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공통 계약 선행</w:t>
            </w:r>
          </w:p>
        </w:tc>
        <w:tc>
          <w:tcPr>
            <w:tcW w:type="dxa" w:w="737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schema version, Context record type, JOIN_POLICY, access-policy, fixture version을 먼저 고정</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역할별 소유권</w:t>
            </w:r>
          </w:p>
        </w:tc>
        <w:tc>
          <w:tcPr>
            <w:tcW w:type="dxa" w:w="737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Source 내부 DDL·adapter, API·Gate, UI·Report, runtime·security 파일 소유권을 분리</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Fake adapter 병렬 개발</w:t>
            </w:r>
          </w:p>
        </w:tc>
        <w:tc>
          <w:tcPr>
            <w:tcW w:type="dxa" w:w="737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실제 DataHub·Trino 연결 전 versioned fixture와 fake adapter 사용</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병합 Gate</w:t>
            </w:r>
          </w:p>
        </w:tc>
        <w:tc>
          <w:tcPr>
            <w:tcW w:type="dxa" w:w="737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fixture 통과, dev 병합, 통합 Gate를 별도 상태로 관리</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기능 동결</w:t>
            </w:r>
          </w:p>
        </w:tc>
        <w:tc>
          <w:tcPr>
            <w:tcW w:type="dxa" w:w="737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2026-08-28 이후 신규 P0 기능 동결, 결함·재현성·발표 중심</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최종 동결</w:t>
            </w:r>
          </w:p>
        </w:tc>
        <w:tc>
          <w:tcPr>
            <w:tcW w:type="dxa" w:w="737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2026-09-02 코드·데이터·모델·프롬프트·정책 버전 고정</w:t>
            </w:r>
          </w:p>
        </w:tc>
      </w:tr>
    </w:tbl>
    <w:p>
      <w:pPr>
        <w:pStyle w:val="Heading2"/>
        <w:keepNext/>
        <w:spacing w:before="120" w:after="100"/>
      </w:pPr>
      <w:r>
        <w:rPr>
          <w:rFonts w:ascii="NanumSquare" w:hAnsi="NanumSquare" w:eastAsia="NanumSquare"/>
          <w:b/>
          <w:color w:val="1F5FAE"/>
          <w:sz w:val="25"/>
        </w:rPr>
        <w:t>9.4 제출·유지관리 원칙</w:t>
      </w:r>
    </w:p>
    <w:p>
      <w:pPr>
        <w:spacing w:after="40" w:line="276" w:lineRule="auto"/>
        <w:ind w:left="255" w:hanging="142"/>
      </w:pPr>
      <w:r>
        <w:rPr>
          <w:rFonts w:ascii="NanumSquare" w:hAnsi="NanumSquare" w:eastAsia="NanumSquare"/>
          <w:color w:val="1C2733"/>
          <w:sz w:val="18"/>
        </w:rPr>
        <w:t>• DOCX는 설계 설명과 평가용 기준 문서, Excel은 컬럼 수준 구현 기준본으로 함께 버전 관리한다.</w:t>
      </w:r>
    </w:p>
    <w:p>
      <w:pPr>
        <w:spacing w:after="40" w:line="276" w:lineRule="auto"/>
        <w:ind w:left="255" w:hanging="142"/>
      </w:pPr>
      <w:r>
        <w:rPr>
          <w:rFonts w:ascii="NanumSquare" w:hAnsi="NanumSquare" w:eastAsia="NanumSquare"/>
          <w:color w:val="1C2733"/>
          <w:sz w:val="18"/>
        </w:rPr>
        <w:t>• 테이블·컬럼·관계 변경 시 DOCX 요약, Excel 상세 명세, DDL, ERD를 같은 변경 단위로 갱신한다.</w:t>
      </w:r>
    </w:p>
    <w:p>
      <w:pPr>
        <w:spacing w:after="40" w:line="276" w:lineRule="auto"/>
        <w:ind w:left="255" w:hanging="142"/>
      </w:pPr>
      <w:r>
        <w:rPr>
          <w:rFonts w:ascii="NanumSquare" w:hAnsi="NanumSquare" w:eastAsia="NanumSquare"/>
          <w:color w:val="1C2733"/>
          <w:sz w:val="18"/>
        </w:rPr>
        <w:t>• 실제 실행 결과는 예상값으로 대체하지 않고 run ID, row count, watermark, checksum, 로그 경로를 기록한다.</w:t>
      </w:r>
    </w:p>
    <w:p>
      <w:pPr>
        <w:spacing w:after="40" w:line="276" w:lineRule="auto"/>
        <w:ind w:left="255" w:hanging="142"/>
      </w:pPr>
      <w:r>
        <w:rPr>
          <w:rFonts w:ascii="NanumSquare" w:hAnsi="NanumSquare" w:eastAsia="NanumSquare"/>
          <w:color w:val="1C2733"/>
          <w:sz w:val="18"/>
        </w:rPr>
        <w:t>• 폐기된 서비스명은 신규 산출물에 사용하지 않고 서비스 표기명은 Answervice로 통일한다.</w:t>
      </w:r>
    </w:p>
    <w:p>
      <w:pPr>
        <w:sectPr>
          <w:pgSz w:h="16838" w:w="11906"/>
          <w:pgMar w:bottom="1020" w:top="1020" w:left="1020" w:right="1020" w:header="720" w:footer="720"/>
          <w:titlePg w:val="1"/>
        </w:sectPr>
      </w:pPr>
    </w:p>
    <w:p>
      <w:pPr>
        <w:pStyle w:val="Heading1"/>
        <w:keepNext/>
        <w:spacing w:before="200" w:after="100"/>
      </w:pPr>
      <w:r>
        <w:rPr>
          <w:rFonts w:ascii="NanumSquare" w:hAnsi="NanumSquare" w:eastAsia="NanumSquare"/>
          <w:b/>
          <w:color w:val="163A63"/>
          <w:sz w:val="30"/>
        </w:rPr>
        <w:t>부록 A. 전체 참조관계 목록</w:t>
      </w:r>
    </w:p>
    <w:p>
      <w:pPr>
        <w:spacing w:before="0" w:after="100" w:line="300" w:lineRule="auto"/>
        <w:jc w:val="both"/>
      </w:pPr>
      <w:r>
        <w:rPr>
          <w:rFonts w:ascii="NanumSquare" w:hAnsi="NanumSquare" w:eastAsia="NanumSquare"/>
          <w:b w:val="0"/>
          <w:color w:val="1C2733"/>
          <w:sz w:val="19"/>
        </w:rPr>
        <w:t>다음 표는 별첨 Excel의 03_참조관계검증 시트를 문서용으로 요약한 것이다. 물리 관계는 DB 엔진 제약, 논리 관계는 JOIN_POLICY 또는 적재 검증, 다형 관계는 유형 컬럼과 함께 검증한다.</w:t>
      </w:r>
    </w:p>
    <w:tbl>
      <w:tblPr>
        <w:tblW w:type="auto" w:w="0"/>
        <w:jc w:val="center"/>
        <w:tblLayout w:type="fixed"/>
        <w:tblLook w:firstColumn="1" w:firstRow="1" w:lastColumn="0" w:lastRow="0" w:noHBand="0" w:noVBand="1" w:val="04A0"/>
      </w:tblPr>
      <w:tblGrid>
        <w:gridCol w:w="1892"/>
        <w:gridCol w:w="1892"/>
        <w:gridCol w:w="1892"/>
        <w:gridCol w:w="1892"/>
        <w:gridCol w:w="1892"/>
        <w:gridCol w:w="1892"/>
        <w:gridCol w:w="1892"/>
        <w:gridCol w:w="1892"/>
      </w:tblGrid>
      <w:tr>
        <w:trPr>
          <w:tblHeader w:val="true"/>
        </w:trPr>
        <w:tc>
          <w:tcPr>
            <w:tcW w:type="dxa" w:w="680"/>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No</w:t>
            </w:r>
          </w:p>
        </w:tc>
        <w:tc>
          <w:tcPr>
            <w:tcW w:type="dxa" w:w="1247"/>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영역</w:t>
            </w:r>
          </w:p>
        </w:tc>
        <w:tc>
          <w:tcPr>
            <w:tcW w:type="dxa" w:w="4082"/>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자식 컬럼</w:t>
            </w:r>
          </w:p>
        </w:tc>
        <w:tc>
          <w:tcPr>
            <w:tcW w:type="dxa" w:w="1247"/>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유형</w:t>
            </w:r>
          </w:p>
        </w:tc>
        <w:tc>
          <w:tcPr>
            <w:tcW w:type="dxa" w:w="4082"/>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부모·기준 컬럼</w:t>
            </w:r>
          </w:p>
        </w:tc>
        <w:tc>
          <w:tcPr>
            <w:tcW w:type="dxa" w:w="850"/>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NULL</w:t>
            </w:r>
          </w:p>
        </w:tc>
        <w:tc>
          <w:tcPr>
            <w:tcW w:type="dxa" w:w="2948"/>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검증 방식</w:t>
            </w:r>
          </w:p>
        </w:tc>
        <w:tc>
          <w:tcPr>
            <w:tcW w:type="dxa" w:w="1020"/>
            <w:vAlign w:val="center"/>
            <w:shd w:fill="163A63"/>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결과</w:t>
            </w:r>
          </w:p>
        </w:tc>
      </w:tr>
      <w:tr>
        <w:tc>
          <w:tcPr>
            <w:tcW w:type="dxa" w:w="68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1</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hotel_datahub_app.connection.ingestion_runs.data_source_id</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hotel_datahub_app.connection.data_sources.data_source_id</w:t>
            </w:r>
          </w:p>
        </w:tc>
        <w:tc>
          <w:tcPr>
            <w:tcW w:type="dxa" w:w="85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N</w:t>
            </w:r>
          </w:p>
        </w:tc>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2</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hotel_datahub_app.context.context_releases.rollback_release_id</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hotel_datahub_app.context.context_releases.context_release_id</w:t>
            </w:r>
          </w:p>
        </w:tc>
        <w:tc>
          <w:tcPr>
            <w:tcW w:type="dxa" w:w="85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Y</w:t>
            </w:r>
          </w:p>
        </w:tc>
        <w:tc>
          <w:tcPr>
            <w:tcW w:type="dxa" w:w="294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3</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hotel_datahub_app.context.context_packages.request_id</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hotel_datahub_app.chat.analysis_requests.request_id</w:t>
            </w:r>
          </w:p>
        </w:tc>
        <w:tc>
          <w:tcPr>
            <w:tcW w:type="dxa" w:w="85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N</w:t>
            </w:r>
          </w:p>
        </w:tc>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4</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hotel_datahub_app.context.context_packages.context_release_id</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hotel_datahub_app.context.context_releases.context_release_id</w:t>
            </w:r>
          </w:p>
        </w:tc>
        <w:tc>
          <w:tcPr>
            <w:tcW w:type="dxa" w:w="85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N</w:t>
            </w:r>
          </w:p>
        </w:tc>
        <w:tc>
          <w:tcPr>
            <w:tcW w:type="dxa" w:w="294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5</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hotel_datahub_app.chat.analysis_requests.conversation_id</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hotel_datahub_app.chat.conversations.conversation_id</w:t>
            </w:r>
          </w:p>
        </w:tc>
        <w:tc>
          <w:tcPr>
            <w:tcW w:type="dxa" w:w="85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Y</w:t>
            </w:r>
          </w:p>
        </w:tc>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6</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hotel_datahub_app.chat.analysis_requests.context_release_id</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hotel_datahub_app.context.context_releases.context_release_id</w:t>
            </w:r>
          </w:p>
        </w:tc>
        <w:tc>
          <w:tcPr>
            <w:tcW w:type="dxa" w:w="85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Y</w:t>
            </w:r>
          </w:p>
        </w:tc>
        <w:tc>
          <w:tcPr>
            <w:tcW w:type="dxa" w:w="294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7</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hotel_datahub_app.chat.analysis_requests.context_package_id</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hotel_datahub_app.context.context_packages.context_package_id</w:t>
            </w:r>
          </w:p>
        </w:tc>
        <w:tc>
          <w:tcPr>
            <w:tcW w:type="dxa" w:w="85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Y</w:t>
            </w:r>
          </w:p>
        </w:tc>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8</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hotel_datahub_app.chat.analysis_requests.sql_generation_model_id</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hotel_datahub_app.model.model_versions.model_version_id</w:t>
            </w:r>
          </w:p>
        </w:tc>
        <w:tc>
          <w:tcPr>
            <w:tcW w:type="dxa" w:w="85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Y</w:t>
            </w:r>
          </w:p>
        </w:tc>
        <w:tc>
          <w:tcPr>
            <w:tcW w:type="dxa" w:w="294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9</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hotel_datahub_app.query.query_executions.request_id</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hotel_datahub_app.chat.analysis_requests.request_id</w:t>
            </w:r>
          </w:p>
        </w:tc>
        <w:tc>
          <w:tcPr>
            <w:tcW w:type="dxa" w:w="85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N</w:t>
            </w:r>
          </w:p>
        </w:tc>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10</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hotel_datahub_app.artifact.analysis_artifacts.request_id</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hotel_datahub_app.chat.analysis_requests.request_id</w:t>
            </w:r>
          </w:p>
        </w:tc>
        <w:tc>
          <w:tcPr>
            <w:tcW w:type="dxa" w:w="85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N</w:t>
            </w:r>
          </w:p>
        </w:tc>
        <w:tc>
          <w:tcPr>
            <w:tcW w:type="dxa" w:w="294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11</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hotel_datahub_app.artifact.analysis_artifacts.query_execution_id</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hotel_datahub_app.query.query_executions.query_execution_id</w:t>
            </w:r>
          </w:p>
        </w:tc>
        <w:tc>
          <w:tcPr>
            <w:tcW w:type="dxa" w:w="85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Y</w:t>
            </w:r>
          </w:p>
        </w:tc>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12</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hotel_datahub_app.report.report_blocks.report_definition_id</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hotel_datahub_app.report.report_definitions.report_definition_id</w:t>
            </w:r>
          </w:p>
        </w:tc>
        <w:tc>
          <w:tcPr>
            <w:tcW w:type="dxa" w:w="85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N</w:t>
            </w:r>
          </w:p>
        </w:tc>
        <w:tc>
          <w:tcPr>
            <w:tcW w:type="dxa" w:w="294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13</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hotel_datahub_app.report.report_blocks.source_artifact_id</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hotel_datahub_app.artifact.analysis_artifacts.artifact_id</w:t>
            </w:r>
          </w:p>
        </w:tc>
        <w:tc>
          <w:tcPr>
            <w:tcW w:type="dxa" w:w="85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Y</w:t>
            </w:r>
          </w:p>
        </w:tc>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14</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hotel_datahub_app.report.report_runs.report_definition_id</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hotel_datahub_app.report.report_definitions.report_definition_id</w:t>
            </w:r>
          </w:p>
        </w:tc>
        <w:tc>
          <w:tcPr>
            <w:tcW w:type="dxa" w:w="85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N</w:t>
            </w:r>
          </w:p>
        </w:tc>
        <w:tc>
          <w:tcPr>
            <w:tcW w:type="dxa" w:w="294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15</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hotel_datahub_app.report.report_runs.context_release_id</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hotel_datahub_app.context.context_releases.context_release_id</w:t>
            </w:r>
          </w:p>
        </w:tc>
        <w:tc>
          <w:tcPr>
            <w:tcW w:type="dxa" w:w="85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N</w:t>
            </w:r>
          </w:p>
        </w:tc>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16</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hotel_datahub_app.report.block_runs.report_run_id</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hotel_datahub_app.report.report_runs.report_run_id</w:t>
            </w:r>
          </w:p>
        </w:tc>
        <w:tc>
          <w:tcPr>
            <w:tcW w:type="dxa" w:w="85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N</w:t>
            </w:r>
          </w:p>
        </w:tc>
        <w:tc>
          <w:tcPr>
            <w:tcW w:type="dxa" w:w="294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17</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hotel_datahub_app.report.block_runs.report_block_id</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hotel_datahub_app.report.report_blocks.report_block_id</w:t>
            </w:r>
          </w:p>
        </w:tc>
        <w:tc>
          <w:tcPr>
            <w:tcW w:type="dxa" w:w="85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N</w:t>
            </w:r>
          </w:p>
        </w:tc>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18</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hotel_datahub_app.report.block_runs.request_id</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hotel_datahub_app.chat.analysis_requests.request_id</w:t>
            </w:r>
          </w:p>
        </w:tc>
        <w:tc>
          <w:tcPr>
            <w:tcW w:type="dxa" w:w="85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Y</w:t>
            </w:r>
          </w:p>
        </w:tc>
        <w:tc>
          <w:tcPr>
            <w:tcW w:type="dxa" w:w="294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19</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hotel_datahub_app.report.block_runs.query_execution_id</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hotel_datahub_app.query.query_executions.query_execution_id</w:t>
            </w:r>
          </w:p>
        </w:tc>
        <w:tc>
          <w:tcPr>
            <w:tcW w:type="dxa" w:w="85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Y</w:t>
            </w:r>
          </w:p>
        </w:tc>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20</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hotel_datahub_app.report.block_runs.artifact_id</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hotel_datahub_app.artifact.analysis_artifacts.artifact_id</w:t>
            </w:r>
          </w:p>
        </w:tc>
        <w:tc>
          <w:tcPr>
            <w:tcW w:type="dxa" w:w="85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Y</w:t>
            </w:r>
          </w:p>
        </w:tc>
        <w:tc>
          <w:tcPr>
            <w:tcW w:type="dxa" w:w="294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21</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hotel_datahub_app.governance.audit_events.request_id</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hotel_datahub_app.chat.analysis_requests.request_id</w:t>
            </w:r>
          </w:p>
        </w:tc>
        <w:tc>
          <w:tcPr>
            <w:tcW w:type="dxa" w:w="85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Y</w:t>
            </w:r>
          </w:p>
        </w:tc>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22</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hotel_datahub_app.governance.audit_events.object_id</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POLYMORPHIC</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유형별 대상 객체/원천 거래 식별자</w:t>
            </w:r>
          </w:p>
        </w:tc>
        <w:tc>
          <w:tcPr>
            <w:tcW w:type="dxa" w:w="85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N</w:t>
            </w:r>
          </w:p>
        </w:tc>
        <w:tc>
          <w:tcPr>
            <w:tcW w:type="dxa" w:w="294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object_type에 따라 Context release, query execution, artifact, report run 등 감사 대상 객체를 가리키는 다형 논리 참조; 물리 FK 미적용</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유형별 검증</w:t>
            </w:r>
          </w:p>
        </w:tc>
      </w:tr>
      <w:tr>
        <w:tc>
          <w:tcPr>
            <w:tcW w:type="dxa" w:w="68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23</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hotel_datahub_app.governance.audit_events.context_release_id</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hotel_datahub_app.context.context_releases.context_release_id</w:t>
            </w:r>
          </w:p>
        </w:tc>
        <w:tc>
          <w:tcPr>
            <w:tcW w:type="dxa" w:w="85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Y</w:t>
            </w:r>
          </w:p>
        </w:tc>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24</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hotel_datahub_app.governance.audit_events.model_version_id</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hotel_datahub_app.model.model_versions.model_version_id</w:t>
            </w:r>
          </w:p>
        </w:tc>
        <w:tc>
          <w:tcPr>
            <w:tcW w:type="dxa" w:w="85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Y</w:t>
            </w:r>
          </w:p>
        </w:tc>
        <w:tc>
          <w:tcPr>
            <w:tcW w:type="dxa" w:w="294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25</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hotel_datahub_app.governance.audit_events.query_execution_id</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hotel_datahub_app.query.query_executions.query_execution_id</w:t>
            </w:r>
          </w:p>
        </w:tc>
        <w:tc>
          <w:tcPr>
            <w:tcW w:type="dxa" w:w="85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Y</w:t>
            </w:r>
          </w:p>
        </w:tc>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26</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hotel_datahub_app.governance.audit_events.artifact_id</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hotel_datahub_app.artifact.analysis_artifacts.artifact_id</w:t>
            </w:r>
          </w:p>
        </w:tc>
        <w:tc>
          <w:tcPr>
            <w:tcW w:type="dxa" w:w="85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Y</w:t>
            </w:r>
          </w:p>
        </w:tc>
        <w:tc>
          <w:tcPr>
            <w:tcW w:type="dxa" w:w="294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27</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hotel_datahub_app.governance.audit_events.report_run_id</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hotel_datahub_app.report.report_runs.report_run_id</w:t>
            </w:r>
          </w:p>
        </w:tc>
        <w:tc>
          <w:tcPr>
            <w:tcW w:type="dxa" w:w="85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Y</w:t>
            </w:r>
          </w:p>
        </w:tc>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28</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hotel_datahub_app.model.model_versions.parent_model_version_id</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hotel_datahub_app.model.model_versions.model_version_id</w:t>
            </w:r>
          </w:p>
        </w:tc>
        <w:tc>
          <w:tcPr>
            <w:tcW w:type="dxa" w:w="85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Y</w:t>
            </w:r>
          </w:p>
        </w:tc>
        <w:tc>
          <w:tcPr>
            <w:tcW w:type="dxa" w:w="294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29</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hotel_datahub_app.model.evaluation_runs.model_version_id</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hotel_datahub_app.model.model_versions.model_version_id</w:t>
            </w:r>
          </w:p>
        </w:tc>
        <w:tc>
          <w:tcPr>
            <w:tcW w:type="dxa" w:w="85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N</w:t>
            </w:r>
          </w:p>
        </w:tc>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30</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hotel_datahub_app.model.evaluation_runs.context_release_id</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hotel_datahub_app.context.context_releases.context_release_id</w:t>
            </w:r>
          </w:p>
        </w:tc>
        <w:tc>
          <w:tcPr>
            <w:tcW w:type="dxa" w:w="85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N</w:t>
            </w:r>
          </w:p>
        </w:tc>
        <w:tc>
          <w:tcPr>
            <w:tcW w:type="dxa" w:w="294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31</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hotel_datahub_app.tooling.tool_runs.tool_id</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hotel_datahub_app.tooling.tool_registry.tool_id</w:t>
            </w:r>
          </w:p>
        </w:tc>
        <w:tc>
          <w:tcPr>
            <w:tcW w:type="dxa" w:w="85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N</w:t>
            </w:r>
          </w:p>
        </w:tc>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32</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hotel_datahub_app.tooling.tool_runs.request_id</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hotel_datahub_app.chat.analysis_requests.request_id</w:t>
            </w:r>
          </w:p>
        </w:tc>
        <w:tc>
          <w:tcPr>
            <w:tcW w:type="dxa" w:w="85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Y</w:t>
            </w:r>
          </w:p>
        </w:tc>
        <w:tc>
          <w:tcPr>
            <w:tcW w:type="dxa" w:w="294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33</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hotel_datahub_app.rag.rag_chunks.document_version_id</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hotel_datahub_app.rag.rag_documents.document_version_id</w:t>
            </w:r>
          </w:p>
        </w:tc>
        <w:tc>
          <w:tcPr>
            <w:tcW w:type="dxa" w:w="85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N</w:t>
            </w:r>
          </w:p>
        </w:tc>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34</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Application</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hotel_datahub_app.rag.rag_chunks.embedding_model_id</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hotel_datahub_app.model.model_versions.model_version_id</w:t>
            </w:r>
          </w:p>
        </w:tc>
        <w:tc>
          <w:tcPr>
            <w:tcW w:type="dxa" w:w="85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N</w:t>
            </w:r>
          </w:p>
        </w:tc>
        <w:tc>
          <w:tcPr>
            <w:tcW w:type="dxa" w:w="294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35</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PMS</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hotel_pms.public.pms_reservations.guest_id</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hotel_pms.public.pms_guests.guest_id</w:t>
            </w:r>
          </w:p>
        </w:tc>
        <w:tc>
          <w:tcPr>
            <w:tcW w:type="dxa" w:w="85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N</w:t>
            </w:r>
          </w:p>
        </w:tc>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36</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PMS</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hotel_pms.public.pms_stays.reservation_id</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hotel_pms.public.pms_reservations.reservation_id</w:t>
            </w:r>
          </w:p>
        </w:tc>
        <w:tc>
          <w:tcPr>
            <w:tcW w:type="dxa" w:w="85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N</w:t>
            </w:r>
          </w:p>
        </w:tc>
        <w:tc>
          <w:tcPr>
            <w:tcW w:type="dxa" w:w="294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37</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PMS</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hotel_pms.public.pms_stays.guest_id</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hotel_pms.public.pms_guests.guest_id</w:t>
            </w:r>
          </w:p>
        </w:tc>
        <w:tc>
          <w:tcPr>
            <w:tcW w:type="dxa" w:w="85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N</w:t>
            </w:r>
          </w:p>
        </w:tc>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38</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POS</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hotel_pos.hotel_pos.pos_service_periods.store_id</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hotel_pos.hotel_pos.pos_stores.store_id</w:t>
            </w:r>
          </w:p>
        </w:tc>
        <w:tc>
          <w:tcPr>
            <w:tcW w:type="dxa" w:w="85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N</w:t>
            </w:r>
          </w:p>
        </w:tc>
        <w:tc>
          <w:tcPr>
            <w:tcW w:type="dxa" w:w="294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39</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POS</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hotel_pos.hotel_pos.pos_orders.store_id</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hotel_pos.hotel_pos.pos_stores.store_id</w:t>
            </w:r>
          </w:p>
        </w:tc>
        <w:tc>
          <w:tcPr>
            <w:tcW w:type="dxa" w:w="85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N</w:t>
            </w:r>
          </w:p>
        </w:tc>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40</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Cross-source</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hotel_pos.hotel_pos.pos_orders.pos_customer_ref</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LOGICAL</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hotel_crm.dbo.crm_customer_map.pos_customer_ref</w:t>
            </w:r>
          </w:p>
        </w:tc>
        <w:tc>
          <w:tcPr>
            <w:tcW w:type="dxa" w:w="85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Y</w:t>
            </w:r>
          </w:p>
        </w:tc>
        <w:tc>
          <w:tcPr>
            <w:tcW w:type="dxa" w:w="294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Trino JOIN_POLICY; ordered_at가 매핑 [valid_from, valid_to) 구간에 포함</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41</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POS</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hotel_pos.hotel_pos.pos_order_items.order_id</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hotel_pos.hotel_pos.pos_orders.order_id</w:t>
            </w:r>
          </w:p>
        </w:tc>
        <w:tc>
          <w:tcPr>
            <w:tcW w:type="dxa" w:w="85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N</w:t>
            </w:r>
          </w:p>
        </w:tc>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42</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CRM</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hotel_crm.dbo.crm_member_grade_history.member_no</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hotel_crm.dbo.crm_members.member_no</w:t>
            </w:r>
          </w:p>
        </w:tc>
        <w:tc>
          <w:tcPr>
            <w:tcW w:type="dxa" w:w="85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N</w:t>
            </w:r>
          </w:p>
        </w:tc>
        <w:tc>
          <w:tcPr>
            <w:tcW w:type="dxa" w:w="294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43</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CRM</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hotel_crm.dbo.crm_point_transactions.member_no</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hotel_crm.dbo.crm_members.member_no</w:t>
            </w:r>
          </w:p>
        </w:tc>
        <w:tc>
          <w:tcPr>
            <w:tcW w:type="dxa" w:w="85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N</w:t>
            </w:r>
          </w:p>
        </w:tc>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44</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Cross-source</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hotel_crm.dbo.crm_point_transactions.related_id</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POLYMORPHIC</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유형별 대상 객체/원천 거래 식별자</w:t>
            </w:r>
          </w:p>
        </w:tc>
        <w:tc>
          <w:tcPr>
            <w:tcW w:type="dxa" w:w="85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Y</w:t>
            </w:r>
          </w:p>
        </w:tc>
        <w:tc>
          <w:tcPr>
            <w:tcW w:type="dxa" w:w="294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related_source 값에 따라 PMS·POS·FACILITY·BANQUET의 거래 식별자를 가리키는 다형 논리 참조; 물리 FK 미적용</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유형별 검증</w:t>
            </w:r>
          </w:p>
        </w:tc>
      </w:tr>
      <w:tr>
        <w:tc>
          <w:tcPr>
            <w:tcW w:type="dxa" w:w="68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45</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CRM</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hotel_crm.dbo.crm_customer_map.member_no</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hotel_crm.dbo.crm_members.member_no</w:t>
            </w:r>
          </w:p>
        </w:tc>
        <w:tc>
          <w:tcPr>
            <w:tcW w:type="dxa" w:w="85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N</w:t>
            </w:r>
          </w:p>
        </w:tc>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46</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Cross-source</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hotel_crm.dbo.crm_customer_map.pms_guest_id</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LOGICAL</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hotel_pms.public.pms_guests.guest_id</w:t>
            </w:r>
          </w:p>
        </w:tc>
        <w:tc>
          <w:tcPr>
            <w:tcW w:type="dxa" w:w="85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Y</w:t>
            </w:r>
          </w:p>
        </w:tc>
        <w:tc>
          <w:tcPr>
            <w:tcW w:type="dxa" w:w="294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Trino JOIN_POLICY; stay event time이 매핑 유효기간에 포함</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47</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Cross-source</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hotel_crm.dbo.crm_customer_map.pos_customer_ref</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LOGICAL</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hotel_pos.hotel_pos.pos_orders.pos_customer_ref</w:t>
            </w:r>
          </w:p>
        </w:tc>
        <w:tc>
          <w:tcPr>
            <w:tcW w:type="dxa" w:w="85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Y</w:t>
            </w:r>
          </w:p>
        </w:tc>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Trino JOIN_POLICY; ordered_at가 매핑 [valid_from, valid_to) 구간에 포함</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48</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Cross-source</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hotel_crm.dbo.crm_customer_map.facility_user_ref</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LOGICAL</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hotel_facility.hotel_facility.facility_events.facility_user_ref</w:t>
            </w:r>
          </w:p>
        </w:tc>
        <w:tc>
          <w:tcPr>
            <w:tcW w:type="dxa" w:w="85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Y</w:t>
            </w:r>
          </w:p>
        </w:tc>
        <w:tc>
          <w:tcPr>
            <w:tcW w:type="dxa" w:w="294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Trino JOIN_POLICY; event_at가 매핑 [valid_from, valid_to) 구간에 포함</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49</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Cross-source</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hotel_crm.dbo.crm_customer_map.banquet_customer_id</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LOGICAL</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hotel_banquet.public.banquet_bookings.customer_id</w:t>
            </w:r>
          </w:p>
        </w:tc>
        <w:tc>
          <w:tcPr>
            <w:tcW w:type="dxa" w:w="85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Y</w:t>
            </w:r>
          </w:p>
        </w:tc>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Trino JOIN_POLICY; event_date가 매핑 [valid_from, valid_to) 구간에 포함</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50</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Cross-source</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hotel_facility.hotel_facility.facility_events.facility_id</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LOGICAL</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hotel_facility.hotel_facility.facility_master.facility_id</w:t>
            </w:r>
          </w:p>
        </w:tc>
        <w:tc>
          <w:tcPr>
            <w:tcW w:type="dxa" w:w="85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N</w:t>
            </w:r>
          </w:p>
        </w:tc>
        <w:tc>
          <w:tcPr>
            <w:tcW w:type="dxa" w:w="294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ClickHouse 물리 FK 미지원; 적재 전후 anti-join 검증</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51</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Cross-source</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hotel_facility.hotel_facility.facility_events.facility_user_ref</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LOGICAL</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hotel_crm.dbo.crm_customer_map.facility_user_ref</w:t>
            </w:r>
          </w:p>
        </w:tc>
        <w:tc>
          <w:tcPr>
            <w:tcW w:type="dxa" w:w="85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Y</w:t>
            </w:r>
          </w:p>
        </w:tc>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Trino JOIN_POLICY; event_at가 매핑 [valid_from, valid_to) 구간에 포함</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52</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Cross-source</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hotel_banquet.public.banquet_bookings.customer_id</w:t>
            </w:r>
          </w:p>
        </w:tc>
        <w:tc>
          <w:tcPr>
            <w:tcW w:type="dxa" w:w="1247"/>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LOGICAL</w:t>
            </w:r>
          </w:p>
        </w:tc>
        <w:tc>
          <w:tcPr>
            <w:tcW w:type="dxa" w:w="4082"/>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hotel_crm.dbo.crm_customer_map.banquet_customer_id</w:t>
            </w:r>
          </w:p>
        </w:tc>
        <w:tc>
          <w:tcPr>
            <w:tcW w:type="dxa" w:w="85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N</w:t>
            </w:r>
          </w:p>
        </w:tc>
        <w:tc>
          <w:tcPr>
            <w:tcW w:type="dxa" w:w="294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Trino JOIN_POLICY; event_date가 매핑 [valid_from, valid_to) 구간에 포함</w:t>
            </w:r>
          </w:p>
        </w:tc>
        <w:tc>
          <w:tcPr>
            <w:tcW w:type="dxa" w:w="102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r>
        <w:tc>
          <w:tcPr>
            <w:tcW w:type="dxa" w:w="68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53</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BANQUET</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hotel_banquet.public.banquet_revenue.banquet_event_id</w:t>
            </w:r>
          </w:p>
        </w:tc>
        <w:tc>
          <w:tcPr>
            <w:tcW w:type="dxa" w:w="1247"/>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PHYSICAL</w:t>
            </w:r>
          </w:p>
        </w:tc>
        <w:tc>
          <w:tcPr>
            <w:tcW w:type="dxa" w:w="4082"/>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hotel_banquet.public.banquet_bookings.banquet_event_id</w:t>
            </w:r>
          </w:p>
        </w:tc>
        <w:tc>
          <w:tcPr>
            <w:tcW w:type="dxa" w:w="85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N</w:t>
            </w:r>
          </w:p>
        </w:tc>
        <w:tc>
          <w:tcPr>
            <w:tcW w:type="dxa" w:w="294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DB 엔진 FK 제약</w:t>
            </w:r>
          </w:p>
        </w:tc>
        <w:tc>
          <w:tcPr>
            <w:tcW w:type="dxa" w:w="102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2"/>
              </w:rPr>
              <w:t>PASS</w:t>
            </w:r>
          </w:p>
        </w:tc>
      </w:tr>
    </w:tbl>
    <w:p>
      <w:pPr>
        <w:sectPr>
          <w:pgSz w:h="11906" w:w="16838" w:orient="landscape"/>
          <w:pgMar w:bottom="850" w:top="850" w:left="850" w:right="850" w:header="720" w:footer="720"/>
          <w:titlePg w:val="1"/>
        </w:sectPr>
      </w:pPr>
    </w:p>
    <w:p>
      <w:pPr>
        <w:pStyle w:val="Heading1"/>
        <w:keepNext/>
        <w:spacing w:before="200" w:after="100"/>
      </w:pPr>
      <w:r>
        <w:rPr>
          <w:rFonts w:ascii="NanumSquare" w:hAnsi="NanumSquare" w:eastAsia="NanumSquare"/>
          <w:b/>
          <w:color w:val="163A63"/>
          <w:sz w:val="30"/>
        </w:rPr>
        <w:t>부록 B. 주요 코드·용어 및 별첨 사용 안내</w:t>
      </w:r>
    </w:p>
    <w:p>
      <w:pPr>
        <w:pStyle w:val="Heading2"/>
        <w:keepNext/>
        <w:spacing w:before="120" w:after="100"/>
      </w:pPr>
      <w:r>
        <w:rPr>
          <w:rFonts w:ascii="NanumSquare" w:hAnsi="NanumSquare" w:eastAsia="NanumSquare"/>
          <w:b/>
          <w:color w:val="1F5FAE"/>
          <w:sz w:val="25"/>
        </w:rPr>
        <w:t>B.1 주요 코드 도메인</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268"/>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항목</w:t>
            </w:r>
          </w:p>
        </w:tc>
        <w:tc>
          <w:tcPr>
            <w:tcW w:type="dxa" w:w="4535"/>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허용값</w:t>
            </w:r>
          </w:p>
        </w:tc>
        <w:tc>
          <w:tcPr>
            <w:tcW w:type="dxa" w:w="2835"/>
            <w:vAlign w:val="center"/>
            <w:shd w:fill="1B8A8F"/>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의미</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source_code</w:t>
            </w:r>
          </w:p>
        </w:tc>
        <w:tc>
          <w:tcPr>
            <w:tcW w:type="dxa" w:w="45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PMS, POS, CRM, FACILITY, BANQUET</w:t>
            </w:r>
          </w:p>
        </w:tc>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원천 구분</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data_period_status</w:t>
            </w:r>
          </w:p>
        </w:tc>
        <w:tc>
          <w:tcPr>
            <w:tcW w:type="dxa" w:w="45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REFERENCE_CALIBRATED, SYNTHETIC_ACTUAL_LIKE, YTD_SYNTHETIC, FORECAST_SCENARIO</w:t>
            </w:r>
          </w:p>
        </w:tc>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기간 성격</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source health</w:t>
            </w:r>
          </w:p>
        </w:tc>
        <w:tc>
          <w:tcPr>
            <w:tcW w:type="dxa" w:w="45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HEALTHY, DEGRADED, DOWN, UNKNOWN</w:t>
            </w:r>
          </w:p>
        </w:tc>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원천 상태</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business_unit_code</w:t>
            </w:r>
          </w:p>
        </w:tc>
        <w:tc>
          <w:tcPr>
            <w:tcW w:type="dxa" w:w="45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ROOMS, FNB, FACILITY, BANQUET</w:t>
            </w:r>
          </w:p>
        </w:tc>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승인 파생 차원</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membership grade</w:t>
            </w:r>
          </w:p>
        </w:tc>
        <w:tc>
          <w:tcPr>
            <w:tcW w:type="dxa" w:w="45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BASIC, SILVER, GOLD, VIP</w:t>
            </w:r>
          </w:p>
        </w:tc>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현재 snapshot과 이력 코드</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artifact_type</w:t>
            </w:r>
          </w:p>
        </w:tc>
        <w:tc>
          <w:tcPr>
            <w:tcW w:type="dxa" w:w="45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TABLE, CHART, KPI, TEXT, COMPOSITE</w:t>
            </w:r>
          </w:p>
        </w:tc>
        <w:tc>
          <w:tcPr>
            <w:tcW w:type="dxa" w:w="2835"/>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분석 산출물 유형</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7"/>
              </w:rPr>
              <w:t>report status</w:t>
            </w:r>
          </w:p>
        </w:tc>
        <w:tc>
          <w:tcPr>
            <w:tcW w:type="dxa" w:w="45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PENDING, RUNNING, SUCCEEDED, PARTIAL, FAILED, CANCELLED</w:t>
            </w:r>
          </w:p>
        </w:tc>
        <w:tc>
          <w:tcPr>
            <w:tcW w:type="dxa" w:w="2835"/>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7"/>
              </w:rPr>
              <w:t>보고서 실행 상태</w:t>
            </w:r>
          </w:p>
        </w:tc>
      </w:tr>
    </w:tbl>
    <w:p>
      <w:pPr>
        <w:pStyle w:val="Heading2"/>
        <w:keepNext/>
        <w:spacing w:before="120" w:after="100"/>
      </w:pPr>
      <w:r>
        <w:rPr>
          <w:rFonts w:ascii="NanumSquare" w:hAnsi="NanumSquare" w:eastAsia="NanumSquare"/>
          <w:b/>
          <w:color w:val="1F5FAE"/>
          <w:sz w:val="25"/>
        </w:rPr>
        <w:t>B.2 핵심 용어</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268"/>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용어</w:t>
            </w:r>
          </w:p>
        </w:tc>
        <w:tc>
          <w:tcPr>
            <w:tcW w:type="dxa" w:w="7370"/>
            <w:vAlign w:val="center"/>
            <w:shd w:fill="1F5FAE"/>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color w:val="FFFFFF"/>
                <w:sz w:val="17"/>
              </w:rPr>
              <w:t>설명</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Context record</w:t>
            </w:r>
          </w:p>
        </w:tc>
        <w:tc>
          <w:tcPr>
            <w:tcW w:type="dxa" w:w="737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자산, 지표, 시간, 조인, 별칭, 컬럼 정책을 버전으로 관리하는 승인 단위</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Context release</w:t>
            </w:r>
          </w:p>
        </w:tc>
        <w:tc>
          <w:tcPr>
            <w:tcW w:type="dxa" w:w="737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승인된 Context record 집합을 불변 hash로 묶은 실행 기준</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Context package</w:t>
            </w:r>
          </w:p>
        </w:tc>
        <w:tc>
          <w:tcPr>
            <w:tcW w:type="dxa" w:w="737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질문별로 필요한 자산·지표·조인·정책만 선택한 LLM 입력 package</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Artifact</w:t>
            </w:r>
          </w:p>
        </w:tc>
        <w:tc>
          <w:tcPr>
            <w:tcW w:type="dxa" w:w="737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쿼리 결과를 표·차트·KPI·설명·근거로 구성한 재사용 산출물</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Watermark</w:t>
            </w:r>
          </w:p>
        </w:tc>
        <w:tc>
          <w:tcPr>
            <w:tcW w:type="dxa" w:w="737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조회에 반영된 Source별 최신 source_updated_at</w:t>
            </w:r>
          </w:p>
        </w:tc>
      </w:tr>
      <w:tr>
        <w:tc>
          <w:tcPr>
            <w:tcW w:type="dxa" w:w="2268"/>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L-FK</w:t>
            </w:r>
          </w:p>
        </w:tc>
        <w:tc>
          <w:tcPr>
            <w:tcW w:type="dxa" w:w="7370"/>
            <w:vAlign w:val="center"/>
            <w:shd w:fill="F8FAFC"/>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DB 제약이 아닌 논리 외래키. JOIN_POLICY 또는 검증 SQL로 관리</w:t>
            </w:r>
          </w:p>
        </w:tc>
      </w:tr>
      <w:tr>
        <w:tc>
          <w:tcPr>
            <w:tcW w:type="dxa" w:w="2268"/>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center"/>
            </w:pPr>
            <w:r/>
            <w:r>
              <w:rPr>
                <w:rFonts w:ascii="NanumSquare" w:hAnsi="NanumSquare" w:eastAsia="NanumSquare"/>
                <w:b w:val="0"/>
                <w:color w:val="1C2733"/>
                <w:sz w:val="18"/>
              </w:rPr>
              <w:t>Point-in-time</w:t>
            </w:r>
          </w:p>
        </w:tc>
        <w:tc>
          <w:tcPr>
            <w:tcW w:type="dxa" w:w="7370"/>
            <w:vAlign w:val="center"/>
            <w:tcBorders>
              <w:top w:sz="4" w:val="single" w:color="B8C4D0"/>
              <w:left w:sz="4" w:val="single" w:color="B8C4D0"/>
              <w:bottom w:sz="4" w:val="single" w:color="B8C4D0"/>
              <w:right w:sz="4" w:val="single" w:color="B8C4D0"/>
            </w:tcBorders>
            <w:tcMar>
              <w:top w:w="60" w:type="dxa"/>
              <w:start w:w="70" w:type="dxa"/>
              <w:bottom w:w="60" w:type="dxa"/>
              <w:end w:w="70" w:type="dxa"/>
            </w:tcMar>
          </w:tcPr>
          <w:p>
            <w:pPr>
              <w:spacing w:after="0" w:before="0" w:line="240" w:lineRule="auto"/>
              <w:jc w:val="left"/>
            </w:pPr>
            <w:r/>
            <w:r>
              <w:rPr>
                <w:rFonts w:ascii="NanumSquare" w:hAnsi="NanumSquare" w:eastAsia="NanumSquare"/>
                <w:b w:val="0"/>
                <w:color w:val="1C2733"/>
                <w:sz w:val="18"/>
              </w:rPr>
              <w:t>평가·분석 기준시각 이전에 알려진 데이터만 사용하는 조회 원칙</w:t>
            </w:r>
          </w:p>
        </w:tc>
      </w:tr>
    </w:tbl>
    <w:p>
      <w:pPr>
        <w:pStyle w:val="Heading2"/>
        <w:keepNext/>
        <w:spacing w:before="120" w:after="100"/>
      </w:pPr>
      <w:r>
        <w:rPr>
          <w:rFonts w:ascii="NanumSquare" w:hAnsi="NanumSquare" w:eastAsia="NanumSquare"/>
          <w:b/>
          <w:color w:val="1F5FAE"/>
          <w:sz w:val="25"/>
        </w:rPr>
        <w:t>B.3 별첨 Excel 읽는 순서</w:t>
      </w:r>
    </w:p>
    <w:p>
      <w:pPr>
        <w:spacing w:after="40"/>
        <w:ind w:left="283" w:hanging="198"/>
      </w:pPr>
      <w:r>
        <w:rPr>
          <w:rFonts w:ascii="NanumSquare" w:hAnsi="NanumSquare" w:eastAsia="NanumSquare"/>
          <w:color w:val="1C2733"/>
          <w:sz w:val="18"/>
        </w:rPr>
        <w:t>1. 00_표지에서 문서 버전과 관련 주 문서를 확인한다.</w:t>
      </w:r>
    </w:p>
    <w:p>
      <w:pPr>
        <w:spacing w:after="40"/>
        <w:ind w:left="283" w:hanging="198"/>
      </w:pPr>
      <w:r>
        <w:rPr>
          <w:rFonts w:ascii="NanumSquare" w:hAnsi="NanumSquare" w:eastAsia="NanumSquare"/>
          <w:color w:val="1C2733"/>
          <w:sz w:val="18"/>
        </w:rPr>
        <w:t>2. 01_개요에서 6개 DB, 42개 테이블, 571개 컬럼과 검증 요약을 확인한다.</w:t>
      </w:r>
    </w:p>
    <w:p>
      <w:pPr>
        <w:spacing w:after="40"/>
        <w:ind w:left="283" w:hanging="198"/>
      </w:pPr>
      <w:r>
        <w:rPr>
          <w:rFonts w:ascii="NanumSquare" w:hAnsi="NanumSquare" w:eastAsia="NanumSquare"/>
          <w:color w:val="1C2733"/>
          <w:sz w:val="18"/>
        </w:rPr>
        <w:t>3. 02_테이블목록에서 필요한 업무 엔터티와 해당 시트명을 찾는다.</w:t>
      </w:r>
    </w:p>
    <w:p>
      <w:pPr>
        <w:spacing w:after="40"/>
        <w:ind w:left="283" w:hanging="198"/>
      </w:pPr>
      <w:r>
        <w:rPr>
          <w:rFonts w:ascii="NanumSquare" w:hAnsi="NanumSquare" w:eastAsia="NanumSquare"/>
          <w:color w:val="1C2733"/>
          <w:sz w:val="18"/>
        </w:rPr>
        <w:t>4. 03_참조관계검증에서 물리 FK와 L-FK, 다형 참조를 구분한다.</w:t>
      </w:r>
    </w:p>
    <w:p>
      <w:pPr>
        <w:spacing w:after="40"/>
        <w:ind w:left="283" w:hanging="198"/>
      </w:pPr>
      <w:r>
        <w:rPr>
          <w:rFonts w:ascii="NanumSquare" w:hAnsi="NanumSquare" w:eastAsia="NanumSquare"/>
          <w:color w:val="1C2733"/>
          <w:sz w:val="18"/>
        </w:rPr>
        <w:t>5. 개별 테이블 시트에서 컬럼 정의·참조 기준·보안 분류·권고 인덱스를 확인한다.</w:t>
      </w:r>
    </w:p>
    <w:tbl>
      <w:tblPr>
        <w:tblW w:type="auto" w:w="0"/>
        <w:jc w:val="center"/>
        <w:tblLayout w:type="fixed"/>
        <w:tblLook w:firstColumn="1" w:firstRow="1" w:lastColumn="0" w:lastRow="0" w:noHBand="0" w:noVBand="1" w:val="04A0"/>
      </w:tblPr>
      <w:tblGrid>
        <w:gridCol w:w="9866"/>
      </w:tblGrid>
      <w:tr>
        <w:tc>
          <w:tcPr>
            <w:tcW w:type="dxa" w:w="9866"/>
            <w:vAlign w:val="center"/>
            <w:shd w:fill="1F5FAE"/>
            <w:tcBorders>
              <w:top w:sz="8" w:val="single" w:color="1F5FAE"/>
              <w:left w:sz="8" w:val="single" w:color="1F5FAE"/>
              <w:bottom w:sz="4" w:val="single" w:color="1F5FAE"/>
              <w:right w:sz="8" w:val="single" w:color="1F5FAE"/>
            </w:tcBorders>
          </w:tcPr>
          <w:p>
            <w:pPr>
              <w:spacing w:after="0" w:before="0" w:line="240" w:lineRule="auto"/>
              <w:jc w:val="left"/>
            </w:pPr>
            <w:r/>
            <w:r>
              <w:rPr>
                <w:rFonts w:ascii="NanumSquare" w:hAnsi="NanumSquare" w:eastAsia="NanumSquare"/>
                <w:b/>
                <w:color w:val="FFFFFF"/>
                <w:sz w:val="19"/>
              </w:rPr>
              <w:t>최종 문서 세트</w:t>
            </w:r>
          </w:p>
        </w:tc>
        <w:trPr>
          <w:tblHeader/>
        </w:trPr>
      </w:tr>
      <w:tr>
        <w:tc>
          <w:tcPr>
            <w:tcW w:type="dxa" w:w="9866"/>
            <w:vAlign w:val="center"/>
            <w:shd w:fill="EFF6FC"/>
            <w:tcBorders>
              <w:top w:sz="4" w:val="single" w:color="1F5FAE"/>
              <w:left w:sz="8" w:val="single" w:color="1F5FAE"/>
              <w:bottom w:sz="8" w:val="single" w:color="1F5FAE"/>
              <w:right w:sz="8" w:val="single" w:color="1F5FAE"/>
            </w:tcBorders>
          </w:tcPr>
          <w:p>
            <w:pPr>
              <w:spacing w:after="0" w:before="0" w:line="240" w:lineRule="auto"/>
              <w:jc w:val="left"/>
            </w:pPr>
            <w:r/>
            <w:r>
              <w:rPr>
                <w:rFonts w:ascii="NanumSquare" w:hAnsi="NanumSquare" w:eastAsia="NanumSquare"/>
                <w:b w:val="0"/>
                <w:color w:val="1C2733"/>
                <w:sz w:val="18"/>
              </w:rPr>
              <w:t>주 문서: 05_Answervice_데이터베이스저장소설계서.docx</w:t>
              <w:br/>
              <w:t>별첨: [별첨]Answervice_데이터테이블명세서.xlsx</w:t>
              <w:br/>
              <w:t>이해용 요약: 데이터베이스저장소설계서.md</w:t>
            </w:r>
          </w:p>
        </w:tc>
      </w:tr>
    </w:tbl>
    <w:sectPr>
      <w:pgSz w:h="16838" w:w="11906"/>
      <w:pgMar w:bottom="1020" w:top="1020" w:left="1020" w:right="102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NanumSquare" w:hAnsi="NanumSquare" w:eastAsia="NanumSquare"/>
      <w:sz w:val="19"/>
    </w:rPr>
  </w:style>
  <w:style w:type="paragraph" w:styleId="Heading1">
    <w:name w:val="heading 1"/>
    <w:basedOn w:val="Normal"/>
    <w:next w:val="Normal"/>
    <w:pPr>
      <w:keepNext w:val="1"/>
      <w:keepLines w:val="1"/>
      <w:pageBreakBefore w:val="0"/>
      <w:spacing w:after="120" w:before="400" w:lineRule="auto"/>
    </w:pPr>
    <w:rPr>
      <w:rFonts w:ascii="NanumSquare" w:hAnsi="NanumSquare" w:eastAsia="NanumSquare"/>
      <w:b/>
      <w:color w:val="163A63"/>
      <w:sz w:val="30"/>
      <w:szCs w:val="40"/>
    </w:rPr>
  </w:style>
  <w:style w:type="paragraph" w:styleId="Heading2">
    <w:name w:val="heading 2"/>
    <w:basedOn w:val="Normal"/>
    <w:next w:val="Normal"/>
    <w:pPr>
      <w:keepNext w:val="1"/>
      <w:keepLines w:val="1"/>
      <w:pageBreakBefore w:val="0"/>
      <w:spacing w:after="120" w:before="360" w:lineRule="auto"/>
    </w:pPr>
    <w:rPr>
      <w:rFonts w:ascii="NanumSquare" w:hAnsi="NanumSquare" w:eastAsia="NanumSquare"/>
      <w:b/>
      <w:bCs w:val="0"/>
      <w:color w:val="1F5FAE"/>
      <w:sz w:val="25"/>
      <w:szCs w:val="32"/>
    </w:rPr>
  </w:style>
  <w:style w:type="paragraph" w:styleId="Heading3">
    <w:name w:val="heading 3"/>
    <w:basedOn w:val="Normal"/>
    <w:next w:val="Normal"/>
    <w:pPr>
      <w:keepNext w:val="1"/>
      <w:keepLines w:val="1"/>
      <w:pageBreakBefore w:val="0"/>
      <w:spacing w:after="80" w:before="320" w:lineRule="auto"/>
    </w:pPr>
    <w:rPr>
      <w:rFonts w:ascii="NanumSquare" w:hAnsi="NanumSquare" w:eastAsia="NanumSquare"/>
      <w:b/>
      <w:bCs w:val="0"/>
      <w:color w:val="1C2733"/>
      <w:sz w:val="21"/>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05_Answervice_데이터베이스저장소설계서</dc:title>
  <cp:lastModifiedBy>python-docx</cp:lastModifiedBy>
  <cp:revision>1</cp:revision>
  <dcterms:modified xsi:type="dcterms:W3CDTF">2026-07-30T01:32:01Z</dcterms:modified>
  <dc:subject>데이터 수집 및 저장 - 데이터베이스/저장소 설계</dc:subject>
  <dc:creator>SK 네트웍스 Family AI 29기 3팀</dc:creator>
  <dc:description>Answervice 데이터베이스 설계 문서</dc:description>
</cp:coreProperties>
</file>