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jc w:val="left"/>
              <w:rPr>
                <w:rFonts w:ascii="Malgun Gothic" w:cs="Malgun Gothic" w:eastAsia="Malgun Gothic" w:hAnsi="Malgun Gothic"/>
                <w:b w:val="0"/>
                <w:bCs w:val="0"/>
              </w:rPr>
            </w:pPr>
            <w:r>
              <w:rPr>
                <w:rFonts w:ascii="Malgun Gothic" w:hAnsi="Malgun Gothic" w:eastAsia="Malgun Gothic"/>
                <w:b w:val="0"/>
                <w:i w:val="0"/>
                <w:color w:val="000000"/>
                <w:sz w:val="40"/>
              </w:rPr>
              <w:t>SK 네트웍스 Family AI 29기 : 3팀</w:t>
              <w:br/>
            </w:r>
            <w:r>
              <w:rPr>
                <w:rFonts w:ascii="Malgun Gothic" w:hAnsi="Malgun Gothic" w:eastAsia="Malgun Gothic"/>
                <w:b/>
                <w:i w:val="0"/>
                <w:color w:val="000000"/>
                <w:sz w:val="40"/>
              </w:rPr>
              <w:t>AI 시스템 아키텍처 (멀티 에이전트 아키텍처)</w:t>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0">
            <w:pPr>
              <w:widowControl w:val="0"/>
              <w:spacing w:line="240" w:lineRule="auto" w:before="0" w:after="0"/>
              <w:jc w:val="center"/>
              <w:rPr>
                <w:rFonts w:ascii="Malgun Gothic" w:cs="Malgun Gothic" w:eastAsia="Malgun Gothic" w:hAnsi="Malgun Gothic"/>
                <w:sz w:val="24"/>
                <w:szCs w:val="24"/>
              </w:rPr>
            </w:pPr>
            <w:r>
              <w:rPr>
                <w:rFonts w:ascii="Malgun Gothic" w:hAnsi="Malgun Gothic" w:eastAsia="Malgun Gothic"/>
                <w:b/>
                <w:i w:val="0"/>
                <w:color w:val="000000"/>
                <w:sz w:val="22"/>
              </w:rPr>
              <w:t>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40" w:lineRule="auto" w:before="0" w:after="0"/>
              <w:jc w:val="left"/>
              <w:rPr>
                <w:rFonts w:ascii="Malgun Gothic" w:cs="Malgun Gothic" w:eastAsia="Malgun Gothic" w:hAnsi="Malgun Gothic"/>
                <w:sz w:val="24"/>
                <w:szCs w:val="24"/>
              </w:rPr>
            </w:pPr>
            <w:r>
              <w:rPr>
                <w:rFonts w:ascii="Malgun Gothic" w:hAnsi="Malgun Gothic" w:eastAsia="Malgun Gothic"/>
                <w:b/>
                <w:i w:val="0"/>
                <w:color w:val="000000"/>
                <w:sz w:val="2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40" w:lineRule="auto" w:before="0" w:after="0"/>
              <w:jc w:val="center"/>
              <w:rPr>
                <w:rFonts w:ascii="Malgun Gothic" w:cs="Malgun Gothic" w:eastAsia="Malgun Gothic" w:hAnsi="Malgun Gothic"/>
                <w:sz w:val="24"/>
                <w:szCs w:val="24"/>
              </w:rPr>
            </w:pPr>
            <w:r>
              <w:rPr>
                <w:rFonts w:ascii="Malgun Gothic" w:hAnsi="Malgun Gothic" w:eastAsia="Malgun Gothic"/>
                <w:b/>
                <w:i w:val="0"/>
                <w:color w:val="000000"/>
                <w:sz w:val="22"/>
              </w:rPr>
              <w:t>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40" w:lineRule="auto" w:before="0" w:after="0"/>
              <w:jc w:val="left"/>
              <w:rPr>
                <w:rFonts w:ascii="Malgun Gothic" w:cs="Malgun Gothic" w:eastAsia="Malgun Gothic" w:hAnsi="Malgun Gothic"/>
                <w:sz w:val="24"/>
                <w:szCs w:val="24"/>
              </w:rPr>
            </w:pPr>
            <w:r>
              <w:rPr>
                <w:rFonts w:ascii="Malgun Gothic" w:hAnsi="Malgun Gothic" w:eastAsia="Malgun Gothic"/>
                <w:b/>
                <w:i w:val="0"/>
                <w:color w:val="000000"/>
                <w:sz w:val="20"/>
              </w:rPr>
              <w:t>2026. 8. 14.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40" w:lineRule="auto" w:before="0" w:after="0"/>
              <w:jc w:val="center"/>
              <w:rPr>
                <w:rFonts w:ascii="Malgun Gothic" w:cs="Malgun Gothic" w:eastAsia="Malgun Gothic" w:hAnsi="Malgun Gothic"/>
                <w:sz w:val="24"/>
                <w:szCs w:val="24"/>
              </w:rPr>
            </w:pPr>
            <w:r>
              <w:rPr>
                <w:rFonts w:ascii="Malgun Gothic" w:hAnsi="Malgun Gothic" w:eastAsia="Malgun Gothic"/>
                <w:b/>
                <w:i w:val="0"/>
                <w:color w:val="000000"/>
                <w:sz w:val="22"/>
              </w:rPr>
              <w:t>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40" w:lineRule="auto" w:before="0" w:after="0"/>
              <w:jc w:val="left"/>
              <w:rPr>
                <w:rFonts w:ascii="Malgun Gothic" w:cs="Malgun Gothic" w:eastAsia="Malgun Gothic" w:hAnsi="Malgun Gothic"/>
                <w:sz w:val="24"/>
                <w:szCs w:val="24"/>
              </w:rPr>
            </w:pPr>
            <w:r>
              <w:rPr>
                <w:rFonts w:ascii="Malgun Gothic" w:hAnsi="Malgun Gothic" w:eastAsia="Malgun Gothic"/>
                <w:b/>
                <w:i w:val="0"/>
                <w:color w:val="000000"/>
                <w:sz w:val="20"/>
              </w:rPr>
              <w:t>https://github.com/hijun318-eng/skn29_final_3team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40" w:lineRule="auto" w:before="0" w:after="0"/>
              <w:jc w:val="center"/>
              <w:rPr>
                <w:rFonts w:ascii="Malgun Gothic" w:cs="Malgun Gothic" w:eastAsia="Malgun Gothic" w:hAnsi="Malgun Gothic"/>
                <w:sz w:val="24"/>
                <w:szCs w:val="24"/>
              </w:rPr>
            </w:pPr>
            <w:r>
              <w:rPr>
                <w:rFonts w:ascii="Malgun Gothic" w:hAnsi="Malgun Gothic" w:eastAsia="Malgun Gothic"/>
                <w:b/>
                <w:i w:val="0"/>
                <w:color w:val="000000"/>
                <w:sz w:val="22"/>
              </w:rPr>
              <w:t>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40" w:lineRule="auto" w:before="0" w:after="0"/>
              <w:jc w:val="left"/>
              <w:rPr>
                <w:rFonts w:ascii="Malgun Gothic" w:cs="Malgun Gothic" w:eastAsia="Malgun Gothic" w:hAnsi="Malgun Gothic"/>
                <w:sz w:val="24"/>
                <w:szCs w:val="24"/>
              </w:rPr>
            </w:pPr>
            <w:r>
              <w:rPr>
                <w:rFonts w:ascii="Malgun Gothic" w:hAnsi="Malgun Gothic" w:eastAsia="Malgun Gothic"/>
                <w:b/>
                <w:i w:val="0"/>
                <w:color w:val="000000"/>
                <w:sz w:val="20"/>
              </w:rPr>
              <w:t>박준희, 정승, 윤대성, 김재홍, 송민지</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1. 에이전트 설계 개요</w:t>
            </w:r>
          </w:p>
        </w:tc>
      </w:tr>
    </w:tbl>
    <w:p w:rsidR="00000000" w:rsidDel="00000000" w:rsidP="00000000" w:rsidRDefault="00000000" w:rsidRPr="00000000" w14:paraId="00000027">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1.1 서비스 개요 및 목적</w:t>
      </w:r>
    </w:p>
    <w:p w:rsidR="00000000" w:rsidDel="00000000" w:rsidP="00000000" w:rsidRDefault="00000000" w:rsidRPr="00000000" w14:paraId="00000028">
      <w:pPr>
        <w:spacing w:after="240" w:before="240" w:line="240" w:lineRule="auto"/>
        <w:rPr>
          <w:rFonts w:ascii="Malgun Gothic" w:cs="Malgun Gothic" w:eastAsia="Malgun Gothic" w:hAnsi="Malgun Gothic"/>
          <w:b w:val="0"/>
          <w:bCs w:val="0"/>
          <w:color w:val="0000ff"/>
        </w:rPr>
      </w:pPr>
      <w:r>
        <w:rPr>
          <w:rFonts w:ascii="Malgun Gothic" w:hAnsi="Malgun Gothic" w:eastAsia="Malgun Gothic"/>
          <w:b w:val="0"/>
          <w:i w:val="0"/>
          <w:color w:val="0000FF"/>
          <w:sz w:val="21"/>
        </w:rPr>
        <w:t>Answervice는 호텔 운영 질문을 승인 범위 안에서 SQL로 변환하고, 읽기 전용 연합 조회 결과를 표·차트·근거·리포트로 제공한다. 현재 구현은 자율 Agent 협업이 아니라 FastAPI Controller가 전문 AI Node와 G1·G2·G3를 고정 순서로 호출하는 제어형 멀티 노드 AI 아키텍처다.</w:t>
      </w:r>
    </w:p>
    <w:p w:rsidR="00000000" w:rsidDel="00000000" w:rsidP="00000000" w:rsidRDefault="00000000" w:rsidRPr="00000000" w14:paraId="00000029">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1.2 주요 사용자 및 핵심 기능</w:t>
      </w:r>
    </w:p>
    <w:p w:rsidR="00000000" w:rsidDel="00000000" w:rsidP="00000000" w:rsidRDefault="00000000" w:rsidRPr="00000000" w14:paraId="0000002A">
      <w:pPr>
        <w:numPr>
          <w:ilvl w:val="0"/>
          <w:numId w:val="5"/>
        </w:numPr>
        <w:spacing w:after="0" w:afterAutospacing="0" w:before="240" w:line="240" w:lineRule="auto"/>
        <w:ind w:left="720" w:hanging="360"/>
        <w:rPr>
          <w:rFonts w:ascii="Malgun Gothic" w:cs="Malgun Gothic" w:eastAsia="Malgun Gothic" w:hAnsi="Malgun Gothic"/>
          <w:b w:val="0"/>
          <w:bCs w:val="0"/>
        </w:rPr>
      </w:pPr>
      <w:r>
        <w:rPr>
          <w:rFonts w:ascii="Malgun Gothic" w:hAnsi="Malgun Gothic" w:eastAsia="Malgun Gothic"/>
          <w:b/>
          <w:i w:val="0"/>
          <w:color w:val="0000FF"/>
          <w:sz w:val="20"/>
        </w:rPr>
        <w:t xml:space="preserve">주요 사용자: </w:t>
      </w:r>
      <w:r>
        <w:rPr>
          <w:rFonts w:ascii="Malgun Gothic" w:hAnsi="Malgun Gothic" w:eastAsia="Malgun Gothic"/>
          <w:b w:val="0"/>
          <w:i w:val="0"/>
          <w:color w:val="0000FF"/>
          <w:sz w:val="20"/>
        </w:rPr>
        <w:t>hotel_analyst(분석), report_admin(승인·실행·예약·Report Assistant).</w:t>
      </w:r>
    </w:p>
    <w:p w:rsidR="00000000" w:rsidDel="00000000" w:rsidP="00000000" w:rsidRDefault="00000000" w:rsidRPr="00000000" w14:paraId="0000002B">
      <w:pPr>
        <w:numPr>
          <w:ilvl w:val="0"/>
          <w:numId w:val="5"/>
        </w:numPr>
        <w:spacing w:after="0" w:afterAutospacing="0" w:before="0" w:beforeAutospacing="0" w:lineRule="auto" w:line="240"/>
        <w:ind w:left="720" w:hanging="360"/>
        <w:rPr>
          <w:rFonts w:ascii="Malgun Gothic" w:cs="Malgun Gothic" w:eastAsia="Malgun Gothic" w:hAnsi="Malgun Gothic"/>
          <w:b w:val="0"/>
          <w:bCs w:val="0"/>
        </w:rPr>
      </w:pPr>
      <w:r>
        <w:rPr>
          <w:rFonts w:ascii="Malgun Gothic" w:hAnsi="Malgun Gothic" w:eastAsia="Malgun Gothic"/>
          <w:b/>
          <w:i w:val="0"/>
          <w:color w:val="0000FF"/>
          <w:sz w:val="20"/>
        </w:rPr>
        <w:t xml:space="preserve">핵심 기능: </w:t>
      </w:r>
      <w:r>
        <w:rPr>
          <w:rFonts w:ascii="Malgun Gothic" w:hAnsi="Malgun Gothic" w:eastAsia="Malgun Gothic"/>
          <w:b w:val="0"/>
          <w:i w:val="0"/>
          <w:color w:val="0000FF"/>
          <w:sz w:val="20"/>
        </w:rPr>
        <w:t>인증된 질문부터 검수·Artifact·Report까지 단일 추적 흐름 제공.</w:t>
      </w:r>
    </w:p>
    <w:p w:rsidR="00000000" w:rsidDel="00000000" w:rsidP="00000000" w:rsidRDefault="00000000" w:rsidRPr="00000000" w14:paraId="0000002C">
      <w:pPr>
        <w:numPr>
          <w:ilvl w:val="1"/>
          <w:numId w:val="5"/>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질문 분석: </w:t>
      </w:r>
      <w:r>
        <w:rPr>
          <w:rFonts w:ascii="Malgun Gothic" w:hAnsi="Malgun Gothic" w:eastAsia="Malgun Gothic"/>
          <w:b w:val="0"/>
          <w:i w:val="0"/>
          <w:color w:val="0000FF"/>
          <w:sz w:val="20"/>
        </w:rPr>
        <w:t>Node 1이 질문·metric·기간을 strict schema로 구조화.</w:t>
      </w:r>
    </w:p>
    <w:p w:rsidR="00000000" w:rsidDel="00000000" w:rsidP="00000000" w:rsidRDefault="00000000" w:rsidRPr="00000000" w14:paraId="0000002D">
      <w:pPr>
        <w:numPr>
          <w:ilvl w:val="1"/>
          <w:numId w:val="5"/>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안전한 조회: </w:t>
      </w:r>
      <w:r>
        <w:rPr>
          <w:rFonts w:ascii="Malgun Gothic" w:hAnsi="Malgun Gothic" w:eastAsia="Malgun Gothic"/>
          <w:b w:val="0"/>
          <w:i w:val="0"/>
          <w:color w:val="0000FF"/>
          <w:sz w:val="20"/>
        </w:rPr>
        <w:t>DataHub live metadata, 승인 contract, G1·G2, Trino read-only 결합.</w:t>
      </w:r>
    </w:p>
    <w:p w:rsidR="00000000" w:rsidDel="00000000" w:rsidP="00000000" w:rsidRDefault="00000000" w:rsidRPr="00000000" w14:paraId="0000002E">
      <w:pPr>
        <w:numPr>
          <w:ilvl w:val="1"/>
          <w:numId w:val="5"/>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결과 활용: </w:t>
      </w:r>
      <w:r>
        <w:rPr>
          <w:rFonts w:ascii="Malgun Gothic" w:hAnsi="Malgun Gothic" w:eastAsia="Malgun Gothic"/>
          <w:b w:val="0"/>
          <w:i w:val="0"/>
          <w:color w:val="0000FF"/>
          <w:sz w:val="20"/>
        </w:rPr>
        <w:t>표·차트·Evidence, Saved Analysis, Run History, Artifact 재조회.</w:t>
      </w:r>
    </w:p>
    <w:p w:rsidR="00000000" w:rsidDel="00000000" w:rsidP="00000000" w:rsidRDefault="00000000" w:rsidRPr="00000000" w14:paraId="0000002F">
      <w:pPr>
        <w:numPr>
          <w:ilvl w:val="1"/>
          <w:numId w:val="5"/>
        </w:numPr>
        <w:spacing w:after="24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리포팅: </w:t>
      </w:r>
      <w:r>
        <w:rPr>
          <w:rFonts w:ascii="Malgun Gothic" w:hAnsi="Malgun Gothic" w:eastAsia="Malgun Gothic"/>
          <w:b w:val="0"/>
          <w:i w:val="0"/>
          <w:color w:val="0000FF"/>
          <w:sz w:val="20"/>
        </w:rPr>
        <w:t>승인 Artifact 기반 초안·수동 실행·예약 실행·Assistant 지원.</w:t>
      </w:r>
    </w:p>
    <w:p w:rsidR="00000000" w:rsidDel="00000000" w:rsidP="00000000" w:rsidRDefault="00000000" w:rsidRPr="00000000" w14:paraId="00000030">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1.3 에이전트 시스템 설계 목표</w:t>
      </w:r>
    </w:p>
    <w:p w:rsidR="00000000" w:rsidDel="00000000" w:rsidP="00000000" w:rsidRDefault="00000000" w:rsidRPr="00000000" w14:paraId="00000031">
      <w:pPr>
        <w:spacing w:after="240" w:before="240" w:line="240" w:lineRule="auto"/>
        <w:rPr>
          <w:rFonts w:ascii="Malgun Gothic" w:cs="Malgun Gothic" w:eastAsia="Malgun Gothic" w:hAnsi="Malgun Gothic"/>
          <w:b w:val="0"/>
          <w:bCs w:val="0"/>
          <w:color w:val="0000ff"/>
        </w:rPr>
      </w:pPr>
      <w:r>
        <w:rPr>
          <w:rFonts w:ascii="Malgun Gothic" w:hAnsi="Malgun Gothic" w:eastAsia="Malgun Gothic"/>
          <w:b w:val="0"/>
          <w:i w:val="0"/>
          <w:color w:val="0000FF"/>
          <w:sz w:val="21"/>
        </w:rPr>
        <w:t>Controller가 권한·상태·모델 호출 예산·Gate를 단일 통제하고, Node 출력은 strict contract로 제한한다. 결과와 근거를 동일 Artifact에 결속하며 실패를 fake·오래된 결과로 대체하지 않는다.</w:t>
      </w:r>
    </w:p>
    <w:p w:rsidR="00000000" w:rsidDel="00000000" w:rsidP="00000000" w:rsidRDefault="00000000" w:rsidRPr="00000000" w14:paraId="00000032">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1.4 설계 시 고려사항</w:t>
      </w:r>
    </w:p>
    <w:p w:rsidR="00000000" w:rsidDel="00000000" w:rsidP="00000000" w:rsidRDefault="00000000" w:rsidRPr="00000000" w14:paraId="00000033">
      <w:pPr>
        <w:numPr>
          <w:ilvl w:val="0"/>
          <w:numId w:val="7"/>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코드 우선: </w:t>
      </w:r>
      <w:r>
        <w:rPr>
          <w:rFonts w:ascii="Malgun Gothic" w:hAnsi="Malgun Gothic" w:eastAsia="Malgun Gothic"/>
          <w:b w:val="0"/>
          <w:i w:val="0"/>
          <w:color w:val="0000FF"/>
          <w:sz w:val="20"/>
        </w:rPr>
        <w:t>자율 graph orchestration·Tool 선택·병렬 Sub-Agent·Join Node는 현재 실행 경로에 없음.</w:t>
      </w:r>
    </w:p>
    <w:p w:rsidR="00000000" w:rsidDel="00000000" w:rsidP="00000000" w:rsidRDefault="00000000" w:rsidRPr="00000000" w14:paraId="00000034">
      <w:pPr>
        <w:numPr>
          <w:ilvl w:val="0"/>
          <w:numId w:val="7"/>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경계 분리: </w:t>
      </w:r>
      <w:r>
        <w:rPr>
          <w:rFonts w:ascii="Malgun Gothic" w:hAnsi="Malgun Gothic" w:eastAsia="Malgun Gothic"/>
          <w:b w:val="0"/>
          <w:i w:val="0"/>
          <w:color w:val="0000FF"/>
          <w:sz w:val="20"/>
        </w:rPr>
        <w:t>MCP는 저장 Run 조회용 별도 read-only API이며 Node가 호출하는 Tool 계층이 아님.</w:t>
      </w:r>
    </w:p>
    <w:p w:rsidR="00000000" w:rsidDel="00000000" w:rsidP="00000000" w:rsidRDefault="00000000" w:rsidRPr="00000000" w14:paraId="00000035">
      <w:pPr>
        <w:numPr>
          <w:ilvl w:val="0"/>
          <w:numId w:val="7"/>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단계적 확장: </w:t>
      </w:r>
      <w:r>
        <w:rPr>
          <w:rFonts w:ascii="Malgun Gothic" w:hAnsi="Malgun Gothic" w:eastAsia="Malgun Gothic"/>
          <w:b w:val="0"/>
          <w:i w:val="0"/>
          <w:color w:val="0000FF"/>
          <w:sz w:val="20"/>
        </w:rPr>
        <w:t>문서 RAG·ML-as-a-Tool·별도 model provider는 승인 전까지 향후 범위로 유지.</w:t>
      </w:r>
    </w:p>
    <w:p w:rsidR="00000000" w:rsidDel="00000000" w:rsidP="00000000" w:rsidRDefault="00000000" w:rsidRPr="00000000" w14:paraId="00000036">
      <w:pPr>
        <w:rPr>
          <w:rFonts w:ascii="Malgun Gothic" w:cs="Malgun Gothic" w:eastAsia="Malgun Gothic" w:hAnsi="Malgun Gothic"/>
          <w:b w:val="0"/>
          <w:bCs w:val="0"/>
        </w:rPr>
      </w:pPr>
      <w:r>
        <w:br w:type="page"/>
      </w:r>
    </w:p>
    <w:tbl>
      <w:tblPr>
        <w:tblStyle w:val="Table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2. 멀티 에이전트 아키텍처</w:t>
            </w:r>
          </w:p>
        </w:tc>
      </w:tr>
    </w:tbl>
    <w:p w:rsidR="00000000" w:rsidDel="00000000" w:rsidP="00000000" w:rsidRDefault="00000000" w:rsidRPr="00000000" w14:paraId="00000043">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2.1 에이전트 아키텍처</w:t>
      </w:r>
    </w:p>
    <w:p w:rsidR="00000000" w:rsidDel="00000000" w:rsidP="00000000" w:rsidRDefault="00000000" w:rsidRPr="00000000" w14:paraId="00000044">
      <w:pPr>
        <w:spacing w:line="240" w:lineRule="auto"/>
        <w:rPr/>
      </w:pPr>
      <w:r>
        <w:rPr>
          <w:rFonts w:ascii="Malgun Gothic" w:hAnsi="Malgun Gothic" w:eastAsia="Malgun Gothic"/>
          <w:b w:val="0"/>
          <w:i/>
          <w:color w:val="526070"/>
          <w:sz w:val="19"/>
        </w:rPr>
        <w:t>FastAPI Controller 중심의 순차·결정론적 분석 파이프라인</w:t>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rPr>
            </w:pPr>
            <w:r>
              <w:drawing>
                <wp:inline>
                  <wp:extent cx="5925312" cy="1645920"/>
                  <wp:docPr id="3" name="Picture 3" descr="Answervice 현재 실행 아키텍처: React, FastAPI, DataHub, Node 1, G1, Node 2, G2, Trino, G3, Node 3, App PostgreSQL, 표·차트와 별도 MCP 조회 경로"/>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25312" cy="1645920"/>
                          </a:xfrm>
                          <a:prstGeom prst="rect"/>
                        </pic:spPr>
                      </pic:pic>
                    </a:graphicData>
                  </a:graphic>
                </wp:inline>
              </w:drawing>
            </w:r>
          </w:p>
        </w:tc>
      </w:tr>
    </w:tbl>
    <w:p w:rsidR="00000000" w:rsidDel="00000000" w:rsidP="00000000" w:rsidRDefault="00000000" w:rsidRPr="00000000" w14:paraId="00000046">
      <w:pPr>
        <w:spacing w:line="240" w:lineRule="auto"/>
        <w:jc w:val="center"/>
        <w:rPr/>
      </w:pPr>
      <w:r>
        <w:rPr>
          <w:rFonts w:ascii="Malgun Gothic" w:hAnsi="Malgun Gothic" w:eastAsia="Malgun Gothic"/>
          <w:b w:val="0"/>
          <w:i/>
          <w:color w:val="526070"/>
          <w:sz w:val="17"/>
        </w:rPr>
        <w:t>그림 1. DataHub 후보 검증부터 G1·G2·Trino·G3·설명·Artifact까지의 실제 실행 순서</w:t>
      </w:r>
    </w:p>
    <w:p w:rsidR="00000000" w:rsidDel="00000000" w:rsidP="00000000" w:rsidRDefault="00000000" w:rsidRPr="00000000" w14:paraId="00000047">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2.2 구성 및 역할 정의</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0"/>
        <w:gridCol w:w="1790"/>
        <w:gridCol w:w="581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8">
            <w:pPr>
              <w:spacing w:after="0" w:before="0" w:lineRule="auto" w:line="240"/>
              <w:jc w:val="center"/>
              <w:rPr>
                <w:rFonts w:ascii="Malgun Gothic" w:cs="Malgun Gothic" w:eastAsia="Malgun Gothic" w:hAnsi="Malgun Gothic"/>
                <w:sz w:val="20"/>
                <w:szCs w:val="20"/>
              </w:rPr>
            </w:pPr>
            <w:r>
              <w:rPr>
                <w:rFonts w:ascii="Malgun Gothic" w:hAnsi="Malgun Gothic" w:eastAsia="Malgun Gothic"/>
                <w:b/>
                <w:i w:val="0"/>
                <w:color w:val="000000"/>
                <w:sz w:val="18"/>
              </w:rPr>
              <w:t>에이전트 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9">
            <w:pPr>
              <w:spacing w:after="0" w:before="0" w:lineRule="auto" w:line="240"/>
              <w:jc w:val="center"/>
              <w:rPr>
                <w:rFonts w:ascii="Malgun Gothic" w:cs="Malgun Gothic" w:eastAsia="Malgun Gothic" w:hAnsi="Malgun Gothic"/>
                <w:sz w:val="20"/>
                <w:szCs w:val="20"/>
              </w:rPr>
            </w:pPr>
            <w:r>
              <w:rPr>
                <w:rFonts w:ascii="Malgun Gothic" w:hAnsi="Malgun Gothic" w:eastAsia="Malgun Gothic"/>
                <w:b/>
                <w:i w:val="0"/>
                <w:color w:val="000000"/>
                <w:sz w:val="18"/>
              </w:rPr>
              <w:t>기술 스택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4A">
            <w:pPr>
              <w:spacing w:after="0" w:before="0" w:lineRule="auto" w:line="240"/>
              <w:jc w:val="center"/>
              <w:rPr>
                <w:rFonts w:ascii="Malgun Gothic" w:cs="Malgun Gothic" w:eastAsia="Malgun Gothic" w:hAnsi="Malgun Gothic"/>
                <w:sz w:val="20"/>
                <w:szCs w:val="20"/>
              </w:rPr>
            </w:pPr>
            <w:r>
              <w:rPr>
                <w:rFonts w:ascii="Malgun Gothic" w:hAnsi="Malgun Gothic" w:eastAsia="Malgun Gothic"/>
                <w:b/>
                <w:i w:val="0"/>
                <w:color w:val="000000"/>
                <w:sz w:val="18"/>
              </w:rPr>
              <w:t>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rFonts w:ascii="Malgun Gothic" w:cs="Malgun Gothic" w:eastAsia="Malgun Gothic" w:hAnsi="Malgun Gothic"/>
                <w:color w:val="0000ff"/>
                <w:sz w:val="20"/>
                <w:szCs w:val="20"/>
              </w:rPr>
            </w:pPr>
            <w:r>
              <w:rPr>
                <w:rFonts w:ascii="Malgun Gothic" w:hAnsi="Malgun Gothic" w:eastAsia="Malgun Gothic"/>
                <w:b/>
                <w:i w:val="0"/>
                <w:color w:val="0000FF"/>
                <w:sz w:val="17"/>
              </w:rPr>
              <w:t>Node 1 Interpreter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PROMPT-v1.2.0</w:t>
              <w:br/>
              <w:t>Strict JSON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질문·승인 term·기간 구조화. dataset·권한·SQL·Gate 결정 금지.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240" w:lineRule="auto"/>
              <w:jc w:val="center"/>
              <w:rPr>
                <w:rFonts w:ascii="Malgun Gothic" w:cs="Malgun Gothic" w:eastAsia="Malgun Gothic" w:hAnsi="Malgun Gothic"/>
                <w:color w:val="0000ff"/>
                <w:sz w:val="20"/>
                <w:szCs w:val="20"/>
              </w:rPr>
            </w:pPr>
            <w:r>
              <w:rPr>
                <w:rFonts w:ascii="Malgun Gothic" w:hAnsi="Malgun Gothic" w:eastAsia="Malgun Gothic"/>
                <w:b/>
                <w:i w:val="0"/>
                <w:color w:val="0000FF"/>
                <w:sz w:val="17"/>
              </w:rPr>
              <w:t>Node 2 SQL Generator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jc w:val="center"/>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PROMPT-v1.2.13</w:t>
              <w:br/>
              <w:t>OpenAI adapter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240" w:lineRule="auto"/>
              <w:jc w:val="left"/>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승인 Context 안에서 SQL·사용 asset·metric 생성. 실행·정책 판정 금지.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240" w:lineRule="auto"/>
              <w:jc w:val="center"/>
              <w:rPr>
                <w:rFonts w:ascii="Malgun Gothic" w:cs="Malgun Gothic" w:eastAsia="Malgun Gothic" w:hAnsi="Malgun Gothic"/>
                <w:color w:val="0000ff"/>
                <w:sz w:val="20"/>
                <w:szCs w:val="20"/>
              </w:rPr>
            </w:pPr>
            <w:r>
              <w:rPr>
                <w:rFonts w:ascii="Malgun Gothic" w:hAnsi="Malgun Gothic" w:eastAsia="Malgun Gothic"/>
                <w:b/>
                <w:i w:val="0"/>
                <w:color w:val="0000FF"/>
                <w:sz w:val="17"/>
              </w:rPr>
              <w:t>Node 2 Repair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jc w:val="center"/>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PROMPT-v1.2.11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left"/>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G2 위반과 거절 SQL을 동일 Context에서 1회 교정. 반복 재계획 금지.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jc w:val="center"/>
              <w:rPr>
                <w:rFonts w:ascii="Malgun Gothic" w:cs="Malgun Gothic" w:eastAsia="Malgun Gothic" w:hAnsi="Malgun Gothic"/>
                <w:color w:val="0000ff"/>
                <w:sz w:val="20"/>
                <w:szCs w:val="20"/>
              </w:rPr>
            </w:pPr>
            <w:r>
              <w:rPr>
                <w:rFonts w:ascii="Malgun Gothic" w:hAnsi="Malgun Gothic" w:eastAsia="Malgun Gothic"/>
                <w:b/>
                <w:i w:val="0"/>
                <w:color w:val="0000FF"/>
                <w:sz w:val="17"/>
              </w:rPr>
              <w:t>Node 3 Narrator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jc w:val="center"/>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PROMPT-v1.2.1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jc w:val="left"/>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G3 통과 결과·기간·source 설명. SQL 변경·수치 재계산·원인 추론 금지.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rFonts w:ascii="Malgun Gothic" w:cs="Malgun Gothic" w:eastAsia="Malgun Gothic" w:hAnsi="Malgun Gothic"/>
                <w:color w:val="0000ff"/>
                <w:sz w:val="20"/>
                <w:szCs w:val="20"/>
              </w:rPr>
            </w:pPr>
            <w:r>
              <w:rPr>
                <w:rFonts w:ascii="Malgun Gothic" w:hAnsi="Malgun Gothic" w:eastAsia="Malgun Gothic"/>
                <w:b/>
                <w:i w:val="0"/>
                <w:color w:val="0000FF"/>
                <w:sz w:val="17"/>
              </w:rPr>
              <w:t>Report Assistant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PROMPT-v1.0.0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left"/>
              <w:rPr>
                <w:rFonts w:ascii="Malgun Gothic" w:cs="Malgun Gothic" w:eastAsia="Malgun Gothic" w:hAnsi="Malgun Gothic"/>
                <w:b w:val="0"/>
                <w:bCs w:val="0"/>
                <w:color w:val="0000ff"/>
                <w:sz w:val="20"/>
                <w:szCs w:val="20"/>
              </w:rPr>
            </w:pPr>
            <w:r>
              <w:rPr>
                <w:rFonts w:ascii="Malgun Gothic" w:hAnsi="Malgun Gothic" w:eastAsia="Malgun Gothic"/>
                <w:b w:val="0"/>
                <w:i w:val="0"/>
                <w:color w:val="0000FF"/>
                <w:sz w:val="17"/>
              </w:rPr>
              <w:t>승인 Artifact의 제목·요약·table/chart 제목 초안. 조회·승인·실행 금지.</w:t>
            </w:r>
          </w:p>
        </w:tc>
      </w:tr>
    </w:tbl>
    <w:p w:rsidR="00000000" w:rsidDel="00000000" w:rsidP="00000000" w:rsidRDefault="00000000" w:rsidRPr="00000000" w14:paraId="0000005A">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se7j17vwlp4" w:id="6"/>
      <w:bookmarkEnd w:id="6"/>
      <w:r w:rsidDel="00000000" w:rsidR="00000000" w:rsidRPr="00000000">
        <w:rPr>
          <w:rtl w:val="0"/>
        </w:rPr>
      </w:r>
    </w:p>
    <w:p w:rsidR="00000000" w:rsidDel="00000000" w:rsidP="00000000" w:rsidRDefault="00000000" w:rsidRPr="00000000" w14:paraId="0000005B">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2.3 에이전트 오케스트레이션 및 상태 관리</w:t>
      </w:r>
    </w:p>
    <w:p w:rsidR="00000000" w:rsidDel="00000000" w:rsidP="00000000" w:rsidRDefault="00000000" w:rsidRPr="00000000" w14:paraId="0000005C">
      <w:pPr>
        <w:spacing w:after="240" w:before="240" w:line="240" w:lineRule="auto"/>
        <w:rPr>
          <w:rFonts w:ascii="Malgun Gothic" w:cs="Malgun Gothic" w:eastAsia="Malgun Gothic" w:hAnsi="Malgun Gothic"/>
          <w:b w:val="0"/>
          <w:bCs w:val="0"/>
          <w:color w:val="0000ff"/>
        </w:rPr>
      </w:pPr>
      <w:r>
        <w:rPr>
          <w:rFonts w:ascii="Malgun Gothic" w:hAnsi="Malgun Gothic" w:eastAsia="Malgun Gothic"/>
          <w:b w:val="0"/>
          <w:i w:val="0"/>
          <w:color w:val="0000FF"/>
          <w:sz w:val="20"/>
        </w:rPr>
        <w:t>Controller는 POST /analysis 안에서 동기식으로 순차 실행한다. Router는 APPROVED_TEMPLATE 또는 GENERAL_LLM을 선택하며, General 경로의 교정 가능한 G2 위반만 Repair 후 1회 재검사한다.</w:t>
      </w:r>
    </w:p>
    <w:p w:rsidR="00000000" w:rsidDel="00000000" w:rsidP="00000000" w:rsidRDefault="00000000" w:rsidRPr="00000000" w14:paraId="0000005D">
      <w:pPr>
        <w:numPr>
          <w:ilvl w:val="0"/>
          <w:numId w:val="2"/>
        </w:numPr>
        <w:spacing w:after="0" w:afterAutospacing="0" w:before="24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19"/>
        </w:rPr>
        <w:t xml:space="preserve">상태 계약: </w:t>
      </w:r>
      <w:r>
        <w:rPr>
          <w:rFonts w:ascii="Malgun Gothic" w:hAnsi="Malgun Gothic" w:eastAsia="Malgun Gothic"/>
          <w:b w:val="0"/>
          <w:i w:val="0"/>
          <w:color w:val="0000FF"/>
          <w:sz w:val="19"/>
        </w:rPr>
        <w:t>Node 간 직접 통신·공유 scratchpad 없이 Controller가 다음 key를 전달한다.</w:t>
      </w:r>
    </w:p>
    <w:p w:rsidR="00000000" w:rsidDel="00000000" w:rsidP="00000000" w:rsidRDefault="00000000" w:rsidRPr="00000000" w14:paraId="0000005E">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RequestContext: </w:t>
      </w:r>
      <w:r>
        <w:rPr>
          <w:rFonts w:ascii="Malgun Gothic" w:hAnsi="Malgun Gothic" w:eastAsia="Malgun Gothic"/>
          <w:b w:val="0"/>
          <w:i w:val="0"/>
          <w:color w:val="0000FF"/>
          <w:sz w:val="18"/>
        </w:rPr>
        <w:t>request_id, trace_id, conversation_id, user_id, role, as_of, timezone, contract_version</w:t>
      </w:r>
    </w:p>
    <w:p w:rsidR="00000000" w:rsidDel="00000000" w:rsidP="00000000" w:rsidRDefault="00000000" w:rsidRPr="00000000" w14:paraId="0000005F">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7"/>
        </w:rPr>
        <w:t xml:space="preserve">ContextPackage: </w:t>
      </w:r>
      <w:r>
        <w:rPr>
          <w:rFonts w:ascii="Malgun Gothic" w:hAnsi="Malgun Gothic" w:eastAsia="Malgun Gothic"/>
          <w:b w:val="0"/>
          <w:i w:val="0"/>
          <w:color w:val="0000FF"/>
          <w:sz w:val="17"/>
        </w:rPr>
        <w:t>context_release, policy_version, time_version, entitlement_hash, assets, dataset_count, column_count, token_count, token_limit, package_hash, approved_join_ids, metrics, parameter_bindings, required_filters</w:t>
      </w:r>
    </w:p>
    <w:p w:rsidR="00000000" w:rsidDel="00000000" w:rsidP="00000000" w:rsidRDefault="00000000" w:rsidRPr="00000000" w14:paraId="00000060">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AnalysisData: </w:t>
      </w:r>
      <w:r>
        <w:rPr>
          <w:rFonts w:ascii="Malgun Gothic" w:hAnsi="Malgun Gothic" w:eastAsia="Malgun Gothic"/>
          <w:b w:val="0"/>
          <w:i w:val="0"/>
          <w:color w:val="0000FF"/>
          <w:sz w:val="18"/>
        </w:rPr>
        <w:t>status, transitions, route, template_id, gates, result, trace, repair_count, artifact</w:t>
      </w:r>
    </w:p>
    <w:p w:rsidR="00000000" w:rsidDel="00000000" w:rsidP="00000000" w:rsidRDefault="00000000" w:rsidRPr="00000000" w14:paraId="00000061">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상태 전이: </w:t>
      </w:r>
      <w:r>
        <w:rPr>
          <w:rFonts w:ascii="Malgun Gothic" w:hAnsi="Malgun Gothic" w:eastAsia="Malgun Gothic"/>
          <w:b w:val="0"/>
          <w:i w:val="0"/>
          <w:color w:val="0000FF"/>
          <w:sz w:val="18"/>
        </w:rPr>
        <w:t>RECEIVED → ROUTED → SUCCEEDED | BLOCKED | PARTIAL | FAILED | CANCELLED</w:t>
      </w:r>
    </w:p>
    <w:p w:rsidR="00000000" w:rsidDel="00000000" w:rsidP="00000000" w:rsidRDefault="00000000" w:rsidRPr="00000000" w14:paraId="00000062">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Trace stage: </w:t>
      </w:r>
      <w:r>
        <w:rPr>
          <w:rFonts w:ascii="Malgun Gothic" w:hAnsi="Malgun Gothic" w:eastAsia="Malgun Gothic"/>
          <w:b w:val="0"/>
          <w:i w:val="0"/>
          <w:color w:val="0000FF"/>
          <w:sz w:val="18"/>
        </w:rPr>
        <w:t>ROUTER, CONTROLLER, CONTEXT, G1, MODEL, G2, REPAIR, QUERY, G3, ARTIFACT</w:t>
      </w:r>
    </w:p>
    <w:p w:rsidR="00000000" w:rsidDel="00000000" w:rsidP="00000000" w:rsidRDefault="00000000" w:rsidRPr="00000000" w14:paraId="00000063">
      <w:pPr>
        <w:numPr>
          <w:ilvl w:val="1"/>
          <w:numId w:val="2"/>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9"/>
        </w:rPr>
        <w:t xml:space="preserve">병렬·Join: </w:t>
      </w:r>
      <w:r>
        <w:rPr>
          <w:rFonts w:ascii="Malgun Gothic" w:hAnsi="Malgun Gothic" w:eastAsia="Malgun Gothic"/>
          <w:b w:val="0"/>
          <w:i w:val="0"/>
          <w:color w:val="0000FF"/>
          <w:sz w:val="19"/>
        </w:rPr>
        <w:t>요청 내부 Sub-Agent 병렬화와 Join은 없음. 서로 다른 Analysis만 최대 2건 동시 실행.</w:t>
      </w:r>
    </w:p>
    <w:p w:rsidR="00000000" w:rsidDel="00000000" w:rsidP="00000000" w:rsidRDefault="00000000" w:rsidRPr="00000000" w14:paraId="00000064">
      <w:pPr>
        <w:numPr>
          <w:ilvl w:val="0"/>
          <w:numId w:val="2"/>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19"/>
        </w:rPr>
        <w:t xml:space="preserve">실행 한도: </w:t>
      </w:r>
      <w:r>
        <w:rPr>
          <w:rFonts w:ascii="Malgun Gothic" w:hAnsi="Malgun Gothic" w:eastAsia="Malgun Gothic"/>
          <w:b w:val="0"/>
          <w:i w:val="0"/>
          <w:color w:val="0000FF"/>
          <w:sz w:val="19"/>
        </w:rPr>
        <w:t>모델 호출 최대 4회, Repair 최대 1회, plan/result cache 각 128건; cache hit에도 G2 재수행.</w:t>
      </w:r>
    </w:p>
    <w:p w:rsidR="00000000" w:rsidDel="00000000" w:rsidP="00000000" w:rsidRDefault="00000000" w:rsidRPr="00000000" w14:paraId="00000065">
      <w:pPr>
        <w:pStyle w:val="Heading3"/>
        <w:keepNext/>
        <w:keepLines w:val="0"/>
        <w:spacing w:before="80" w:line="240" w:lineRule="auto"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2.4 기술 스택 및 연동 구조</w:t>
      </w:r>
    </w:p>
    <w:p w:rsidR="00000000" w:rsidDel="00000000" w:rsidP="00000000" w:rsidRDefault="00000000" w:rsidRPr="00000000" w14:paraId="00000066">
      <w:pPr>
        <w:numPr>
          <w:ilvl w:val="0"/>
          <w:numId w:val="4"/>
        </w:numPr>
        <w:spacing w:after="0" w:afterAutospacing="0" w:before="240" w:line="240" w:lineRule="auto"/>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Frontend: </w:t>
      </w:r>
      <w:r>
        <w:rPr>
          <w:rFonts w:ascii="Malgun Gothic" w:hAnsi="Malgun Gothic" w:eastAsia="Malgun Gothic"/>
          <w:b w:val="0"/>
          <w:i w:val="0"/>
          <w:color w:val="0000FF"/>
          <w:sz w:val="18"/>
        </w:rPr>
        <w:t>React 19.2.7 · Vite 8.1.5 · Recharts 3.10.0 · Nginx 1.28; route /agent, /reports.</w:t>
      </w:r>
    </w:p>
    <w:p w:rsidR="00000000" w:rsidDel="00000000" w:rsidP="00000000" w:rsidRDefault="00000000" w:rsidRPr="00000000" w14:paraId="00000067">
      <w:pPr>
        <w:numPr>
          <w:ilvl w:val="0"/>
          <w:numId w:val="4"/>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Control Plane: </w:t>
      </w:r>
      <w:r>
        <w:rPr>
          <w:rFonts w:ascii="Malgun Gothic" w:hAnsi="Malgun Gothic" w:eastAsia="Malgun Gothic"/>
          <w:b w:val="0"/>
          <w:i w:val="0"/>
          <w:color w:val="0000FF"/>
          <w:sz w:val="18"/>
        </w:rPr>
        <w:t>Python 3.12 · FastAPI · Pydantic · SQLAlchemy 2.x · Alembic head 20260813_14.</w:t>
      </w:r>
    </w:p>
    <w:p w:rsidR="00000000" w:rsidDel="00000000" w:rsidP="00000000" w:rsidRDefault="00000000" w:rsidRPr="00000000" w14:paraId="00000068">
      <w:pPr>
        <w:numPr>
          <w:ilvl w:val="1"/>
          <w:numId w:val="4"/>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Data: </w:t>
      </w:r>
      <w:r>
        <w:rPr>
          <w:rFonts w:ascii="Malgun Gothic" w:hAnsi="Malgun Gothic" w:eastAsia="Malgun Gothic"/>
          <w:b w:val="0"/>
          <w:i w:val="0"/>
          <w:color w:val="0000FF"/>
          <w:sz w:val="18"/>
        </w:rPr>
        <w:t>DataHub Core 1.7.0 · Trino 476 · PostgreSQL/MySQL/SQL Server/ClickHouse 합성 source.</w:t>
      </w:r>
    </w:p>
    <w:p w:rsidR="00000000" w:rsidDel="00000000" w:rsidP="00000000" w:rsidRDefault="00000000" w:rsidRPr="00000000" w14:paraId="00000069">
      <w:pPr>
        <w:numPr>
          <w:ilvl w:val="1"/>
          <w:numId w:val="4"/>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Model·Storage: </w:t>
      </w:r>
      <w:r>
        <w:rPr>
          <w:rFonts w:ascii="Malgun Gothic" w:hAnsi="Malgun Gothic" w:eastAsia="Malgun Gothic"/>
          <w:b w:val="0"/>
          <w:i w:val="0"/>
          <w:color w:val="0000FF"/>
          <w:sz w:val="18"/>
        </w:rPr>
        <w:t>기본 gpt-5.4-mini; App PostgreSQL에 Analysis·Query·Artifact·Audit 저장, raw SQL redacted.</w:t>
      </w:r>
    </w:p>
    <w:p w:rsidR="00000000" w:rsidDel="00000000" w:rsidP="00000000" w:rsidRDefault="00000000" w:rsidRPr="00000000" w14:paraId="0000006A">
      <w:pPr>
        <w:numPr>
          <w:ilvl w:val="0"/>
          <w:numId w:val="4"/>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18"/>
        </w:rPr>
        <w:t xml:space="preserve">MCP·Report: </w:t>
      </w:r>
      <w:r>
        <w:rPr>
          <w:rFonts w:ascii="Malgun Gothic" w:hAnsi="Malgun Gothic" w:eastAsia="Malgun Gothic"/>
          <w:b w:val="0"/>
          <w:i w:val="0"/>
          <w:color w:val="0000FF"/>
          <w:sz w:val="18"/>
        </w:rPr>
        <w:t>analysis.get_run read-only 별도 경로; Scheduler는 Backend lifespan의 단일-process polling task.</w:t>
      </w:r>
    </w:p>
    <w:p w:rsidR="00000000" w:rsidDel="00000000" w:rsidP="00000000" w:rsidRDefault="00000000" w:rsidRPr="00000000" w14:paraId="0000006B">
      <w:pPr>
        <w:spacing w:after="240" w:before="240" w:lineRule="auto"/>
        <w:rPr>
          <w:rFonts w:ascii="Malgun Gothic" w:cs="Malgun Gothic" w:eastAsia="Malgun Gothic" w:hAnsi="Malgun Gothic"/>
          <w:b w:val="0"/>
          <w:bCs w:val="0"/>
          <w:sz w:val="26"/>
          <w:szCs w:val="26"/>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v9n4js1ddvke" w:id="9"/>
      <w:bookmarkEnd w:id="9"/>
      <w:r w:rsidDel="00000000" w:rsidR="00000000" w:rsidRPr="00000000">
        <w:br w:type="page"/>
      </w:r>
      <w:r w:rsidDel="00000000" w:rsidR="00000000" w:rsidRPr="00000000">
        <w:rPr>
          <w:rtl w:val="0"/>
        </w:rPr>
      </w:r>
    </w:p>
    <w:p w:rsidR="00000000" w:rsidDel="00000000" w:rsidP="00000000" w:rsidRDefault="00000000" w:rsidRPr="00000000" w14:paraId="0000006D">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E">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3. Workflow</w:t>
            </w:r>
          </w:p>
        </w:tc>
      </w:tr>
    </w:tbl>
    <w:p w:rsidR="00000000" w:rsidDel="00000000" w:rsidP="00000000" w:rsidRDefault="00000000" w:rsidRPr="00000000" w14:paraId="0000007A">
      <w:pPr>
        <w:numPr>
          <w:ilvl w:val="0"/>
          <w:numId w:val="8"/>
        </w:numPr>
        <w:spacing w:after="0" w:afterAutospacing="0" w:before="240" w:lineRule="auto" w:line="240"/>
        <w:ind w:left="720" w:hanging="360"/>
        <w:rPr>
          <w:rFonts w:ascii="Malgun Gothic" w:cs="Malgun Gothic" w:eastAsia="Malgun Gothic" w:hAnsi="Malgun Gothic"/>
          <w:color w:val="0000ff"/>
        </w:rPr>
      </w:pPr>
      <w:r>
        <w:rPr>
          <w:rFonts w:ascii="Malgun Gothic" w:hAnsi="Malgun Gothic" w:eastAsia="Malgun Gothic"/>
          <w:b/>
          <w:i w:val="0"/>
          <w:color w:val="0000FF"/>
          <w:sz w:val="20"/>
        </w:rPr>
        <w:t xml:space="preserve">1. 요청·라우팅: </w:t>
      </w:r>
      <w:r>
        <w:rPr>
          <w:rFonts w:ascii="Malgun Gothic" w:hAnsi="Malgun Gothic" w:eastAsia="Malgun Gothic"/>
          <w:b w:val="0"/>
          <w:i w:val="0"/>
          <w:color w:val="0000FF"/>
          <w:sz w:val="20"/>
        </w:rPr>
        <w:t>React가 token·질문·기간을 전송하고 인증 후 RECEIVED → ROUTED로 전이.</w:t>
      </w:r>
    </w:p>
    <w:p w:rsidR="00000000" w:rsidDel="00000000" w:rsidP="00000000" w:rsidRDefault="00000000" w:rsidRPr="00000000" w14:paraId="0000007B">
      <w:pPr>
        <w:numPr>
          <w:ilvl w:val="0"/>
          <w:numId w:val="8"/>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2. 자산 확인: </w:t>
      </w:r>
      <w:r>
        <w:rPr>
          <w:rFonts w:ascii="Malgun Gothic" w:hAnsi="Malgun Gothic" w:eastAsia="Malgun Gothic"/>
          <w:b w:val="0"/>
          <w:i w:val="0"/>
          <w:color w:val="0000FF"/>
          <w:sz w:val="20"/>
        </w:rPr>
        <w:t>Trino·DataHub health 확인 후 versioned contract 후보를 exact URN·schema·column과 대조.</w:t>
      </w:r>
    </w:p>
    <w:p w:rsidR="00000000" w:rsidDel="00000000" w:rsidP="00000000" w:rsidRDefault="00000000" w:rsidRPr="00000000" w14:paraId="0000007C">
      <w:pPr>
        <w:numPr>
          <w:ilvl w:val="0"/>
          <w:numId w:val="8"/>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3. 질문·Context: </w:t>
      </w:r>
      <w:r>
        <w:rPr>
          <w:rFonts w:ascii="Malgun Gothic" w:hAnsi="Malgun Gothic" w:eastAsia="Malgun Gothic"/>
          <w:b w:val="0"/>
          <w:i w:val="0"/>
          <w:color w:val="0000FF"/>
          <w:sz w:val="20"/>
        </w:rPr>
        <w:t>Node 1 구조화 후 G1이 최대 8 dataset·60 column·6,000 token 범위로 고정.</w:t>
      </w:r>
    </w:p>
    <w:p w:rsidR="00000000" w:rsidDel="00000000" w:rsidP="00000000" w:rsidRDefault="00000000" w:rsidRPr="00000000" w14:paraId="0000007D">
      <w:pPr>
        <w:numPr>
          <w:ilvl w:val="1"/>
          <w:numId w:val="8"/>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4. SQL 계획: </w:t>
      </w:r>
      <w:r>
        <w:rPr>
          <w:rFonts w:ascii="Malgun Gothic" w:hAnsi="Malgun Gothic" w:eastAsia="Malgun Gothic"/>
          <w:b w:val="0"/>
          <w:i w:val="0"/>
          <w:color w:val="0000FF"/>
          <w:sz w:val="20"/>
        </w:rPr>
        <w:t>승인 Template·plan cache 또는 Node 2 SQL을 선택하고 typed parameter를 봉인.</w:t>
      </w:r>
    </w:p>
    <w:p w:rsidR="00000000" w:rsidDel="00000000" w:rsidP="00000000" w:rsidRDefault="00000000" w:rsidRPr="00000000" w14:paraId="0000007E">
      <w:pPr>
        <w:numPr>
          <w:ilvl w:val="1"/>
          <w:numId w:val="8"/>
        </w:numPr>
        <w:spacing w:after="0" w:afterAutospacing="0" w:before="0" w:beforeAutospacing="0" w:lineRule="auto" w:line="240"/>
        <w:ind w:left="144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5. G2·Repair: </w:t>
      </w:r>
      <w:r>
        <w:rPr>
          <w:rFonts w:ascii="Malgun Gothic" w:hAnsi="Malgun Gothic" w:eastAsia="Malgun Gothic"/>
          <w:b w:val="0"/>
          <w:i w:val="0"/>
          <w:color w:val="0000FF"/>
          <w:sz w:val="20"/>
        </w:rPr>
        <w:t>단일 SELECT, LIMIT 1~1000, asset·column·metric·binding·join·filter 검사; General만 Repair 1회.</w:t>
      </w:r>
    </w:p>
    <w:p w:rsidR="00000000" w:rsidDel="00000000" w:rsidP="00000000" w:rsidRDefault="00000000" w:rsidRPr="00000000" w14:paraId="0000007F">
      <w:pPr>
        <w:numPr>
          <w:ilvl w:val="0"/>
          <w:numId w:val="8"/>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6. 조회 실행: </w:t>
      </w:r>
      <w:r>
        <w:rPr>
          <w:rFonts w:ascii="Malgun Gothic" w:hAnsi="Malgun Gothic" w:eastAsia="Malgun Gothic"/>
          <w:b w:val="0"/>
          <w:i w:val="0"/>
          <w:color w:val="0000FF"/>
          <w:sz w:val="20"/>
        </w:rPr>
        <w:t>G2 token이 있는 SQL만 result cache 또는 read-only Trino로 실행; timeout은 cancel 확인.</w:t>
      </w:r>
    </w:p>
    <w:p w:rsidR="00000000" w:rsidDel="00000000" w:rsidP="00000000" w:rsidRDefault="00000000" w:rsidRPr="00000000" w14:paraId="00000080">
      <w:pPr>
        <w:numPr>
          <w:ilvl w:val="0"/>
          <w:numId w:val="8"/>
        </w:numPr>
        <w:spacing w:after="0" w:afterAutospacing="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7. G3·설명: </w:t>
      </w:r>
      <w:r>
        <w:rPr>
          <w:rFonts w:ascii="Malgun Gothic" w:hAnsi="Malgun Gothic" w:eastAsia="Malgun Gothic"/>
          <w:b w:val="0"/>
          <w:i w:val="0"/>
          <w:color w:val="0000FF"/>
          <w:sz w:val="20"/>
        </w:rPr>
        <w:t>Evidence·row schema·empty·범위를 검수. General은 Node 3, Template은 결정론적 요약.</w:t>
      </w:r>
    </w:p>
    <w:p w:rsidR="00000000" w:rsidDel="00000000" w:rsidP="00000000" w:rsidRDefault="00000000" w:rsidRPr="00000000" w14:paraId="00000081">
      <w:pPr>
        <w:numPr>
          <w:ilvl w:val="0"/>
          <w:numId w:val="8"/>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8. 저장·표시: </w:t>
      </w:r>
      <w:r>
        <w:rPr>
          <w:rFonts w:ascii="Malgun Gothic" w:hAnsi="Malgun Gothic" w:eastAsia="Malgun Gothic"/>
          <w:b w:val="0"/>
          <w:i w:val="0"/>
          <w:color w:val="0000FF"/>
          <w:sz w:val="20"/>
        </w:rPr>
        <w:t>G3 통과 후에만 Query·Artifact·Audit 저장, 표·차트·Evidence·Report에 제공. 병렬 Join 없음.</w:t>
      </w:r>
    </w:p>
    <w:p w:rsidR="00000000" w:rsidDel="00000000" w:rsidP="00000000" w:rsidRDefault="00000000" w:rsidRPr="00000000" w14:paraId="00000082">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ub6yomlimcal" w:id="10"/>
      <w:bookmarkEnd w:id="10"/>
      <w:r w:rsidDel="00000000" w:rsidR="00000000" w:rsidRPr="00000000">
        <w:br w:type="page"/>
      </w:r>
      <w:r w:rsidDel="00000000" w:rsidR="00000000" w:rsidRPr="00000000">
        <w:rPr>
          <w:rtl w:val="0"/>
        </w:rPr>
      </w:r>
    </w:p>
    <w:p w:rsidR="00000000" w:rsidDel="00000000" w:rsidP="00000000" w:rsidRDefault="00000000" w:rsidRPr="00000000" w14:paraId="00000083">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4. 시스템 장애 대응 및 신뢰성 설계</w:t>
            </w:r>
          </w:p>
        </w:tc>
      </w:tr>
    </w:tbl>
    <w:p w:rsidR="00000000" w:rsidDel="00000000" w:rsidP="00000000" w:rsidRDefault="00000000" w:rsidRPr="00000000" w14:paraId="00000090">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4.1 RAG 검색 및 데이터 누락 대응</w:t>
      </w:r>
    </w:p>
    <w:p w:rsidR="00000000" w:rsidDel="00000000" w:rsidP="00000000" w:rsidRDefault="00000000" w:rsidRPr="00000000" w14:paraId="00000091">
      <w:pPr>
        <w:numPr>
          <w:ilvl w:val="0"/>
          <w:numId w:val="1"/>
        </w:numPr>
        <w:spacing w:after="0" w:afterAutospacing="0" w:before="24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현재 범위: </w:t>
      </w:r>
      <w:r>
        <w:rPr>
          <w:rFonts w:ascii="Malgun Gothic" w:hAnsi="Malgun Gothic" w:eastAsia="Malgun Gothic"/>
          <w:b w:val="0"/>
          <w:i w:val="0"/>
          <w:color w:val="0000FF"/>
          <w:sz w:val="20"/>
        </w:rPr>
        <w:t>문서 RAG 검색 runtime은 없으며 검색 결과 기반 fallback을 사용하지 않는다.</w:t>
      </w:r>
    </w:p>
    <w:p w:rsidR="00000000" w:rsidDel="00000000" w:rsidP="00000000" w:rsidRDefault="00000000" w:rsidRPr="00000000" w14:paraId="00000092">
      <w:pPr>
        <w:numPr>
          <w:ilvl w:val="0"/>
          <w:numId w:val="1"/>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누락 대응: </w:t>
      </w:r>
      <w:r>
        <w:rPr>
          <w:rFonts w:ascii="Malgun Gothic" w:hAnsi="Malgun Gothic" w:eastAsia="Malgun Gothic"/>
          <w:b w:val="0"/>
          <w:i w:val="0"/>
          <w:color w:val="0000FF"/>
          <w:sz w:val="20"/>
        </w:rPr>
        <w:t>DataHub·contract·G1 불일치와 suspicious empty를 fail-closed하고 추정·이전 결과로 보충하지 않는다.</w:t>
      </w:r>
    </w:p>
    <w:p w:rsidR="00000000" w:rsidDel="00000000" w:rsidP="00000000" w:rsidRDefault="00000000" w:rsidRPr="00000000" w14:paraId="00000093">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4.2 판단 오류 및 무한 루프 대응</w:t>
      </w:r>
    </w:p>
    <w:p w:rsidR="00000000" w:rsidDel="00000000" w:rsidP="00000000" w:rsidRDefault="00000000" w:rsidRPr="00000000" w14:paraId="00000094">
      <w:pPr>
        <w:numPr>
          <w:ilvl w:val="0"/>
          <w:numId w:val="9"/>
        </w:numPr>
        <w:spacing w:after="0" w:afterAutospacing="0" w:before="24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한도: </w:t>
      </w:r>
      <w:r>
        <w:rPr>
          <w:rFonts w:ascii="Malgun Gothic" w:hAnsi="Malgun Gothic" w:eastAsia="Malgun Gothic"/>
          <w:b w:val="0"/>
          <w:i w:val="0"/>
          <w:color w:val="0000FF"/>
          <w:sz w:val="20"/>
        </w:rPr>
        <w:t>strict schema, 모델 호출 최대 4회, transport 최대 2회, Repair 최대 1회.</w:t>
      </w:r>
    </w:p>
    <w:p w:rsidR="00000000" w:rsidDel="00000000" w:rsidP="00000000" w:rsidRDefault="00000000" w:rsidRPr="00000000" w14:paraId="00000095">
      <w:pPr>
        <w:numPr>
          <w:ilvl w:val="0"/>
          <w:numId w:val="9"/>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차단: </w:t>
      </w:r>
      <w:r>
        <w:rPr>
          <w:rFonts w:ascii="Malgun Gothic" w:hAnsi="Malgun Gothic" w:eastAsia="Malgun Gothic"/>
          <w:b w:val="0"/>
          <w:i w:val="0"/>
          <w:color w:val="0000FF"/>
          <w:sz w:val="20"/>
        </w:rPr>
        <w:t>UNSAFE_SQL·Template 위반은 즉시 차단하고 Node 3의 SQL 변경·수치 재계산·원인 추론을 금지.</w:t>
      </w:r>
    </w:p>
    <w:p w:rsidR="00000000" w:rsidDel="00000000" w:rsidP="00000000" w:rsidRDefault="00000000" w:rsidRPr="00000000" w14:paraId="00000096">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4.3 외부 시스템 및 API 장애 대응</w:t>
      </w:r>
    </w:p>
    <w:p w:rsidR="00000000" w:rsidDel="00000000" w:rsidP="00000000" w:rsidRDefault="00000000" w:rsidRPr="00000000" w14:paraId="00000097">
      <w:pPr>
        <w:numPr>
          <w:ilvl w:val="0"/>
          <w:numId w:val="6"/>
        </w:numPr>
        <w:spacing w:after="0" w:afterAutospacing="0" w:before="24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감지·중단: </w:t>
      </w:r>
      <w:r>
        <w:rPr>
          <w:rFonts w:ascii="Malgun Gothic" w:hAnsi="Malgun Gothic" w:eastAsia="Malgun Gothic"/>
          <w:b w:val="0"/>
          <w:i w:val="0"/>
          <w:color w:val="0000FF"/>
          <w:sz w:val="20"/>
        </w:rPr>
        <w:t>모델 readiness 최대 3회·회당 5초, DataHub·Trino health 확인, Trino timeout 시 cancel.</w:t>
      </w:r>
    </w:p>
    <w:p w:rsidR="00000000" w:rsidDel="00000000" w:rsidP="00000000" w:rsidRDefault="00000000" w:rsidRPr="00000000" w14:paraId="00000098">
      <w:pPr>
        <w:numPr>
          <w:ilvl w:val="0"/>
          <w:numId w:val="6"/>
        </w:numPr>
        <w:spacing w:after="240" w:before="0" w:beforeAutospacing="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명시적 실패: </w:t>
      </w:r>
      <w:r>
        <w:rPr>
          <w:rFonts w:ascii="Malgun Gothic" w:hAnsi="Malgun Gothic" w:eastAsia="Malgun Gothic"/>
          <w:b w:val="0"/>
          <w:i w:val="0"/>
          <w:color w:val="0000FF"/>
          <w:sz w:val="20"/>
        </w:rPr>
        <w:t>연속 모델 실패 2회에서 circuit open; fake·fixture·오래된 결과 없이 terminal 상태와 trace 반환.</w:t>
      </w:r>
    </w:p>
    <w:p w:rsidR="00000000" w:rsidDel="00000000" w:rsidP="00000000" w:rsidRDefault="00000000" w:rsidRPr="00000000" w14:paraId="00000099">
      <w:pPr>
        <w:pStyle w:val="Heading3"/>
        <w:keepNext/>
        <w:keepLines w:val="0"/>
        <w:spacing w:before="80" w:lineRule="auto" w:line="240" w:after="60"/>
        <w:rPr>
          <w:rFonts w:ascii="Malgun Gothic" w:cs="Malgun Gothic" w:eastAsia="Malgun Gothic" w:hAnsi="Malgun Gothic"/>
          <w:b w:val="1"/>
          <w:bCs w:val="1"/>
          <w:color w:val="000000"/>
          <w:sz w:val="26"/>
          <w:szCs w:val="26"/>
        </w:rPr>
      </w:pPr>
      <w:r>
        <w:rPr>
          <w:rFonts w:ascii="Malgun Gothic" w:hAnsi="Malgun Gothic" w:eastAsia="Malgun Gothic"/>
          <w:b/>
          <w:i w:val="0"/>
          <w:color w:val="000000"/>
          <w:sz w:val="26"/>
        </w:rPr>
        <w:t>4.4 출력 검수 (Guardrails)</w:t>
      </w:r>
    </w:p>
    <w:p w:rsidR="00000000" w:rsidDel="00000000" w:rsidP="00000000" w:rsidRDefault="00000000" w:rsidRPr="00000000" w14:paraId="0000009A">
      <w:pPr>
        <w:numPr>
          <w:ilvl w:val="0"/>
          <w:numId w:val="3"/>
        </w:numPr>
        <w:spacing w:after="240" w:before="240" w:lineRule="auto" w:line="240"/>
        <w:ind w:left="720" w:hanging="360"/>
        <w:rPr>
          <w:rFonts w:ascii="Malgun Gothic" w:cs="Malgun Gothic" w:eastAsia="Malgun Gothic" w:hAnsi="Malgun Gothic"/>
          <w:b w:val="0"/>
          <w:bCs w:val="0"/>
          <w:color w:val="0000ff"/>
        </w:rPr>
      </w:pPr>
      <w:r>
        <w:rPr>
          <w:rFonts w:ascii="Malgun Gothic" w:hAnsi="Malgun Gothic" w:eastAsia="Malgun Gothic"/>
          <w:b/>
          <w:i w:val="0"/>
          <w:color w:val="0000FF"/>
          <w:sz w:val="20"/>
        </w:rPr>
        <w:t xml:space="preserve">G3 Gatekeeping: </w:t>
      </w:r>
      <w:r>
        <w:rPr>
          <w:rFonts w:ascii="Malgun Gothic" w:hAnsi="Malgun Gothic" w:eastAsia="Malgun Gothic"/>
          <w:b w:val="0"/>
          <w:i w:val="0"/>
          <w:color w:val="0000FF"/>
          <w:sz w:val="20"/>
        </w:rPr>
        <w:t>evidence_complete, filter·sampling·masking, scalar rows, empty, 100행·20열·2,000 cell을 검사하고 통과 시에만 Artifact 저장.</w:t>
      </w:r>
    </w:p>
    <w:p w:rsidR="00000000" w:rsidDel="00000000" w:rsidP="00000000" w:rsidRDefault="00000000" w:rsidRPr="00000000" w14:paraId="0000009B">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y13ah7oxv8ow" w:id="15"/>
      <w:bookmarkEnd w:id="15"/>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5. 평가 및 테스트 전략 (Evaluation Metrics)</w:t>
            </w:r>
          </w:p>
        </w:tc>
      </w:tr>
    </w:tbl>
    <w:p w:rsidR="00000000" w:rsidDel="00000000" w:rsidP="00000000" w:rsidRDefault="00000000" w:rsidRPr="00000000" w14:paraId="000000A9">
      <w:pPr>
        <w:spacing w:after="240" w:before="240" w:lineRule="auto" w:line="240"/>
        <w:rPr>
          <w:rFonts w:ascii="Malgun Gothic" w:cs="Malgun Gothic" w:eastAsia="Malgun Gothic" w:hAnsi="Malgun Gothic"/>
          <w:b w:val="0"/>
          <w:bCs w:val="0"/>
          <w:color w:val="0000ff"/>
        </w:rPr>
      </w:pPr>
      <w:r>
        <w:rPr>
          <w:rFonts w:ascii="Malgun Gothic" w:hAnsi="Malgun Gothic" w:eastAsia="Malgun Gothic"/>
          <w:b w:val="0"/>
          <w:i w:val="0"/>
          <w:color w:val="0000FF"/>
          <w:sz w:val="21"/>
        </w:rPr>
        <w:t>목표치는 제품 수준 판정 기준이며, 현재 실행 결과와 미실행 범위를 아래에 분리해 기록한다.</w:t>
      </w:r>
    </w:p>
    <w:tbl>
      <w:tblPr>
        <w:tblStyle w:val="Table10"/>
        <w:tblW w:w="9495.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5"/>
        <w:gridCol w:w="5810"/>
        <w:gridCol w:w="1610"/>
        <w:tblGridChange w:id="0">
          <w:tblGrid>
            <w:gridCol w:w="2075"/>
            <w:gridCol w:w="5810"/>
            <w:gridCol w:w="1610"/>
          </w:tblGrid>
        </w:tblGridChange>
      </w:tblGrid>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A">
            <w:pPr>
              <w:spacing w:after="0" w:before="0" w:lineRule="auto" w:line="240"/>
              <w:jc w:val="center"/>
              <w:rPr>
                <w:rFonts w:ascii="Malgun Gothic" w:cs="Malgun Gothic" w:eastAsia="Malgun Gothic" w:hAnsi="Malgun Gothic"/>
              </w:rPr>
            </w:pPr>
            <w:r>
              <w:rPr>
                <w:rFonts w:ascii="Malgun Gothic" w:hAnsi="Malgun Gothic" w:eastAsia="Malgun Gothic"/>
                <w:b/>
                <w:i w:val="0"/>
                <w:color w:val="000000"/>
                <w:sz w:val="18"/>
              </w:rPr>
              <w:t>평가 대상</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B">
            <w:pPr>
              <w:spacing w:after="0" w:before="0" w:lineRule="auto" w:line="240"/>
              <w:jc w:val="center"/>
              <w:rPr>
                <w:rFonts w:ascii="Malgun Gothic" w:cs="Malgun Gothic" w:eastAsia="Malgun Gothic" w:hAnsi="Malgun Gothic"/>
              </w:rPr>
            </w:pPr>
            <w:r>
              <w:rPr>
                <w:rFonts w:ascii="Malgun Gothic" w:hAnsi="Malgun Gothic" w:eastAsia="Malgun Gothic"/>
                <w:b/>
                <w:i w:val="0"/>
                <w:color w:val="000000"/>
                <w:sz w:val="18"/>
              </w:rPr>
              <w:t>측정 지표 (Metrics)</w:t>
            </w:r>
          </w:p>
        </w:tc>
        <w:tc>
          <w:tcPr>
            <w:tcBorders>
              <w:top w:color="808080" w:space="0" w:sz="6" w:val="single"/>
              <w:left w:color="808080" w:space="0" w:sz="6" w:val="single"/>
              <w:bottom w:color="808080" w:space="0" w:sz="6" w:val="single"/>
              <w:right w:color="808080" w:space="0" w:sz="6"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C">
            <w:pPr>
              <w:spacing w:after="0" w:before="0" w:lineRule="auto" w:line="240"/>
              <w:jc w:val="center"/>
              <w:rPr>
                <w:rFonts w:ascii="Malgun Gothic" w:cs="Malgun Gothic" w:eastAsia="Malgun Gothic" w:hAnsi="Malgun Gothic"/>
              </w:rPr>
            </w:pPr>
            <w:r>
              <w:rPr>
                <w:rFonts w:ascii="Malgun Gothic" w:hAnsi="Malgun Gothic" w:eastAsia="Malgun Gothic"/>
                <w:b/>
                <w:i w:val="0"/>
                <w:color w:val="000000"/>
                <w:sz w:val="18"/>
              </w:rPr>
              <w:t>목표치</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AD">
            <w:pPr>
              <w:spacing w:after="0" w:before="0" w:lineRule="auto" w:line="240"/>
              <w:jc w:val="center"/>
              <w:rPr>
                <w:rFonts w:ascii="Malgun Gothic" w:cs="Malgun Gothic" w:eastAsia="Malgun Gothic" w:hAnsi="Malgun Gothic"/>
                <w:color w:val="0000ff"/>
              </w:rPr>
            </w:pPr>
            <w:r>
              <w:rPr>
                <w:rFonts w:ascii="Malgun Gothic" w:hAnsi="Malgun Gothic" w:eastAsia="Malgun Gothic"/>
                <w:b/>
                <w:i w:val="0"/>
                <w:color w:val="0000FF"/>
                <w:sz w:val="17"/>
              </w:rPr>
              <w:t>Node I/O 계약</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before="0" w:lineRule="auto" w:line="240"/>
              <w:jc w:val="left"/>
              <w:rPr>
                <w:rFonts w:ascii="Malgun Gothic" w:cs="Malgun Gothic" w:eastAsia="Malgun Gothic" w:hAnsi="Malgun Gothic"/>
                <w:b w:val="0"/>
                <w:bCs w:val="0"/>
                <w:color w:val="0000ff"/>
              </w:rPr>
            </w:pPr>
            <w:r>
              <w:rPr>
                <w:rFonts w:ascii="Malgun Gothic" w:hAnsi="Malgun Gothic" w:eastAsia="Malgun Gothic"/>
                <w:b w:val="0"/>
                <w:i w:val="0"/>
                <w:color w:val="0000FF"/>
                <w:sz w:val="17"/>
              </w:rPr>
              <w:t>strict request·response schema 적합률</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before="0" w:lineRule="auto" w:line="240"/>
              <w:jc w:val="center"/>
              <w:rPr>
                <w:rFonts w:ascii="Malgun Gothic" w:cs="Malgun Gothic" w:eastAsia="Malgun Gothic" w:hAnsi="Malgun Gothic"/>
                <w:b w:val="0"/>
                <w:bCs w:val="0"/>
                <w:color w:val="0000ff"/>
              </w:rPr>
            </w:pPr>
            <w:r>
              <w:rPr>
                <w:rFonts w:ascii="Malgun Gothic" w:hAnsi="Malgun Gothic" w:eastAsia="Malgun Gothic"/>
                <w:b w:val="0"/>
                <w:i w:val="0"/>
                <w:color w:val="0000FF"/>
                <w:sz w:val="17"/>
              </w:rPr>
              <w:t>100%</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before="0" w:lineRule="auto" w:line="240"/>
              <w:jc w:val="center"/>
              <w:rPr>
                <w:rFonts w:ascii="Malgun Gothic" w:cs="Malgun Gothic" w:eastAsia="Malgun Gothic" w:hAnsi="Malgun Gothic"/>
                <w:color w:val="0000ff"/>
              </w:rPr>
            </w:pPr>
            <w:r>
              <w:rPr>
                <w:rFonts w:ascii="Malgun Gothic" w:hAnsi="Malgun Gothic" w:eastAsia="Malgun Gothic"/>
                <w:b/>
                <w:i w:val="0"/>
                <w:color w:val="0000FF"/>
                <w:sz w:val="17"/>
              </w:rPr>
              <w:t>G1·G2·G3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before="0" w:lineRule="auto" w:line="240"/>
              <w:jc w:val="left"/>
              <w:rPr>
                <w:rFonts w:ascii="Malgun Gothic" w:cs="Malgun Gothic" w:eastAsia="Malgun Gothic" w:hAnsi="Malgun Gothic"/>
                <w:b w:val="0"/>
                <w:bCs w:val="0"/>
                <w:color w:val="0000ff"/>
              </w:rPr>
            </w:pPr>
            <w:r>
              <w:rPr>
                <w:rFonts w:ascii="Malgun Gothic" w:hAnsi="Malgun Gothic" w:eastAsia="Malgun Gothic"/>
                <w:b w:val="0"/>
                <w:i w:val="0"/>
                <w:color w:val="0000FF"/>
                <w:sz w:val="17"/>
              </w:rPr>
              <w:t>비승인 Context·unsafe SQL·부적합 Result 차단률</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before="0" w:lineRule="auto" w:line="240"/>
              <w:jc w:val="center"/>
              <w:rPr>
                <w:rFonts w:ascii="Malgun Gothic" w:cs="Malgun Gothic" w:eastAsia="Malgun Gothic" w:hAnsi="Malgun Gothic"/>
                <w:b w:val="0"/>
                <w:bCs w:val="0"/>
                <w:color w:val="0000ff"/>
              </w:rPr>
            </w:pPr>
            <w:r>
              <w:rPr>
                <w:rFonts w:ascii="Malgun Gothic" w:hAnsi="Malgun Gothic" w:eastAsia="Malgun Gothic"/>
                <w:b w:val="0"/>
                <w:i w:val="0"/>
                <w:color w:val="0000FF"/>
                <w:sz w:val="17"/>
              </w:rPr>
              <w:t>100%</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before="0" w:lineRule="auto" w:line="240"/>
              <w:jc w:val="center"/>
              <w:rPr>
                <w:rFonts w:ascii="Malgun Gothic" w:cs="Malgun Gothic" w:eastAsia="Malgun Gothic" w:hAnsi="Malgun Gothic"/>
                <w:color w:val="0000ff"/>
              </w:rPr>
            </w:pPr>
            <w:r>
              <w:rPr>
                <w:rFonts w:ascii="Malgun Gothic" w:hAnsi="Malgun Gothic" w:eastAsia="Malgun Gothic"/>
                <w:b/>
                <w:i w:val="0"/>
                <w:color w:val="0000FF"/>
                <w:sz w:val="17"/>
              </w:rPr>
              <w:t>Repair 제어</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before="0" w:lineRule="auto" w:line="240"/>
              <w:jc w:val="left"/>
              <w:rPr>
                <w:rFonts w:ascii="Malgun Gothic" w:cs="Malgun Gothic" w:eastAsia="Malgun Gothic" w:hAnsi="Malgun Gothic"/>
                <w:b w:val="0"/>
                <w:bCs w:val="0"/>
                <w:color w:val="0000ff"/>
              </w:rPr>
            </w:pPr>
            <w:r>
              <w:rPr>
                <w:rFonts w:ascii="Malgun Gothic" w:hAnsi="Malgun Gothic" w:eastAsia="Malgun Gothic"/>
                <w:b w:val="0"/>
                <w:i w:val="0"/>
                <w:color w:val="0000FF"/>
                <w:sz w:val="17"/>
              </w:rPr>
              <w:t>Analysis별 repair_count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before="0" w:lineRule="auto" w:line="240"/>
              <w:jc w:val="center"/>
              <w:rPr>
                <w:rFonts w:ascii="Malgun Gothic" w:cs="Malgun Gothic" w:eastAsia="Malgun Gothic" w:hAnsi="Malgun Gothic"/>
                <w:b w:val="0"/>
                <w:bCs w:val="0"/>
                <w:color w:val="0000ff"/>
              </w:rPr>
            </w:pPr>
            <w:r>
              <w:rPr>
                <w:rFonts w:ascii="Malgun Gothic" w:hAnsi="Malgun Gothic" w:eastAsia="Malgun Gothic"/>
                <w:b w:val="0"/>
                <w:i w:val="0"/>
                <w:color w:val="0000FF"/>
                <w:sz w:val="17"/>
              </w:rPr>
              <w:t>1회 이하</w:t>
            </w:r>
          </w:p>
        </w:tc>
      </w:tr>
      <w:tr>
        <w:trPr>
          <w:cantSplit w:val="0"/>
          <w:trHeight w:val="510.236220472441"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before="0" w:lineRule="auto" w:line="240"/>
              <w:jc w:val="center"/>
              <w:rPr>
                <w:rFonts w:ascii="Malgun Gothic" w:cs="Malgun Gothic" w:eastAsia="Malgun Gothic" w:hAnsi="Malgun Gothic"/>
                <w:color w:val="0000ff"/>
              </w:rPr>
            </w:pPr>
            <w:r>
              <w:rPr>
                <w:rFonts w:ascii="Malgun Gothic" w:hAnsi="Malgun Gothic" w:eastAsia="Malgun Gothic"/>
                <w:b/>
                <w:i w:val="0"/>
                <w:color w:val="0000FF"/>
                <w:sz w:val="17"/>
              </w:rPr>
              <w:t>Golden Path</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before="0" w:lineRule="auto" w:line="240"/>
              <w:jc w:val="left"/>
              <w:rPr>
                <w:rFonts w:ascii="Malgun Gothic" w:cs="Malgun Gothic" w:eastAsia="Malgun Gothic" w:hAnsi="Malgun Gothic"/>
                <w:b w:val="0"/>
                <w:bCs w:val="0"/>
                <w:color w:val="0000ff"/>
              </w:rPr>
            </w:pPr>
            <w:r>
              <w:rPr>
                <w:rFonts w:ascii="Malgun Gothic" w:hAnsi="Malgun Gothic" w:eastAsia="Malgun Gothic"/>
                <w:b w:val="0"/>
                <w:i w:val="0"/>
                <w:color w:val="0000FF"/>
                <w:sz w:val="17"/>
              </w:rPr>
              <w:t>Docker·HTTP·외부 model·DataHub·Trino·UI E2E 성공률</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before="0" w:lineRule="auto" w:line="240"/>
              <w:jc w:val="center"/>
              <w:rPr>
                <w:rFonts w:ascii="Malgun Gothic" w:cs="Malgun Gothic" w:eastAsia="Malgun Gothic" w:hAnsi="Malgun Gothic"/>
                <w:b w:val="0"/>
                <w:bCs w:val="0"/>
                <w:color w:val="0000ff"/>
              </w:rPr>
            </w:pPr>
            <w:r>
              <w:rPr>
                <w:rFonts w:ascii="Malgun Gothic" w:hAnsi="Malgun Gothic" w:eastAsia="Malgun Gothic"/>
                <w:b w:val="0"/>
                <w:i w:val="0"/>
                <w:color w:val="0000FF"/>
                <w:sz w:val="17"/>
              </w:rPr>
              <w:t>100%</w:t>
            </w:r>
          </w:p>
        </w:tc>
      </w:tr>
    </w:tbl>
    <w:p w:rsidR="00000000" w:rsidDel="00000000" w:rsidP="00000000" w:rsidRDefault="00000000" w:rsidRPr="00000000" w14:paraId="000000B9">
      <w:pPr>
        <w:spacing w:after="240" w:before="240" w:lineRule="auto" w:line="240"/>
        <w:rPr>
          <w:rFonts w:ascii="Malgun Gothic" w:cs="Malgun Gothic" w:eastAsia="Malgun Gothic" w:hAnsi="Malgun Gothic"/>
          <w:b w:val="0"/>
          <w:bCs w:val="0"/>
        </w:rPr>
      </w:pPr>
      <w:r>
        <w:rPr>
          <w:rFonts w:ascii="Malgun Gothic" w:hAnsi="Malgun Gothic" w:eastAsia="Malgun Gothic"/>
          <w:b/>
          <w:i w:val="0"/>
          <w:color w:val="0000FF"/>
          <w:sz w:val="18"/>
        </w:rPr>
        <w:t xml:space="preserve">현재 확인: </w:t>
      </w:r>
      <w:r>
        <w:rPr>
          <w:rFonts w:ascii="Malgun Gothic" w:hAnsi="Malgun Gothic" w:eastAsia="Malgun Gothic"/>
          <w:b w:val="0"/>
          <w:i w:val="0"/>
          <w:color w:val="0000FF"/>
          <w:sz w:val="18"/>
        </w:rPr>
        <w:t>선택 테스트 77 passed, 62 subtests passed (Node·contract·pipeline·execution·context·MCP).</w:t>
      </w:r>
    </w:p>
    <w:p w:rsidR="00000000" w:rsidDel="00000000" w:rsidP="00000000" w:rsidRDefault="00000000" w:rsidRPr="00000000" w14:paraId="000000BA">
      <w:pPr>
        <w:spacing w:line="240" w:lineRule="auto"/>
        <w:rPr>
          <w:rFonts w:ascii="Malgun Gothic" w:cs="Malgun Gothic" w:eastAsia="Malgun Gothic" w:hAnsi="Malgun Gothic"/>
          <w:b w:val="0"/>
          <w:bCs w:val="0"/>
        </w:rPr>
      </w:pPr>
      <w:r>
        <w:rPr>
          <w:rFonts w:ascii="Malgun Gothic" w:hAnsi="Malgun Gothic" w:eastAsia="Malgun Gothic"/>
          <w:b/>
          <w:i w:val="0"/>
          <w:color w:val="0000FF"/>
          <w:sz w:val="18"/>
        </w:rPr>
        <w:t xml:space="preserve">Not Run: </w:t>
      </w:r>
      <w:r>
        <w:rPr>
          <w:rFonts w:ascii="Malgun Gothic" w:hAnsi="Malgun Gothic" w:eastAsia="Malgun Gothic"/>
          <w:b w:val="0"/>
          <w:i w:val="0"/>
          <w:color w:val="0000FF"/>
          <w:sz w:val="18"/>
        </w:rPr>
        <w:t>Docker Compose·실제 HTTP·외부 model·live DataHub·Trino·frontend 전체 제품 E2E.</w:t>
      </w:r>
    </w:p>
    <w:tbl>
      <w:tblPr>
        <w:tblStyle w:val="Table1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B">
            <w:pPr>
              <w:spacing w:line="240" w:lineRule="auto" w:before="0" w:after="0"/>
              <w:jc w:val="left"/>
              <w:rPr>
                <w:rFonts w:ascii="Malgun Gothic" w:cs="Malgun Gothic" w:eastAsia="Malgun Gothic" w:hAnsi="Malgun Gothic"/>
                <w:b w:val="0"/>
                <w:bCs w:val="0"/>
                <w:sz w:val="16"/>
                <w:szCs w:val="16"/>
              </w:rPr>
            </w:pPr>
            <w:r>
              <w:rPr>
                <w:rFonts w:ascii="Malgun Gothic" w:hAnsi="Malgun Gothic" w:eastAsia="Malgun Gothic"/>
                <w:b/>
                <w:i w:val="0"/>
                <w:color w:val="000000"/>
                <w:sz w:val="40"/>
              </w:rPr>
              <w:t>6. 결론 및 향후 개선 방향</w:t>
            </w:r>
          </w:p>
        </w:tc>
      </w:tr>
    </w:tbl>
    <w:p w:rsidR="00000000" w:rsidDel="00000000" w:rsidP="00000000" w:rsidRDefault="00000000" w:rsidRPr="00000000" w14:paraId="000000C7">
      <w:pPr>
        <w:spacing w:after="240" w:before="240" w:lineRule="auto" w:line="240"/>
        <w:rPr>
          <w:rFonts w:ascii="Malgun Gothic" w:cs="Malgun Gothic" w:eastAsia="Malgun Gothic" w:hAnsi="Malgun Gothic"/>
          <w:b w:val="0"/>
          <w:bCs w:val="0"/>
          <w:color w:val="0000ff"/>
        </w:rPr>
      </w:pPr>
      <w:r>
        <w:rPr>
          <w:rFonts w:ascii="Malgun Gothic" w:hAnsi="Malgun Gothic" w:eastAsia="Malgun Gothic"/>
          <w:b w:val="0"/>
          <w:i w:val="0"/>
          <w:color w:val="0000FF"/>
          <w:sz w:val="20"/>
        </w:rPr>
        <w:t>Answervice는 자율 Agent 간 자유 협업보다 중앙 Controller, strict contract, G1·G2·G3, read-only query, Evidence 결속을 우선한다. Node 책임은 분리하되 실행 권한과 최종 판정은 결정론적 Control Plane에 남겨 보안·재현성·감사 가능성을 확보한다.</w:t>
      </w:r>
    </w:p>
    <w:p w:rsidR="00000000" w:rsidDel="00000000" w:rsidP="00000000" w:rsidRDefault="00000000" w:rsidRPr="00000000" w14:paraId="000000C8">
      <w:pPr>
        <w:spacing w:after="240" w:before="240" w:lineRule="auto" w:line="240"/>
        <w:rPr>
          <w:rFonts w:ascii="Malgun Gothic" w:cs="Malgun Gothic" w:eastAsia="Malgun Gothic" w:hAnsi="Malgun Gothic"/>
          <w:b w:val="0"/>
          <w:bCs w:val="0"/>
          <w:color w:val="0000ff"/>
        </w:rPr>
      </w:pPr>
      <w:r>
        <w:rPr>
          <w:rFonts w:ascii="Malgun Gothic" w:hAnsi="Malgun Gothic" w:eastAsia="Malgun Gothic"/>
          <w:b w:val="0"/>
          <w:i w:val="0"/>
          <w:color w:val="0000FF"/>
          <w:sz w:val="20"/>
        </w:rPr>
        <w:t>향후 실제 Docker·HTTP·외부 model·DataHub·Trino·UI Golden Path를 CI에서 자동화하고 장애·부하·circuit 복구 시험을 정례화한다. RAG·ML Tool·별도 model provider는 승인된 contract와 Gate를 우회하지 않는 adapter로만 편입한다.</w:t>
      </w:r>
    </w:p>
    <w:p w:rsidR="00000000" w:rsidDel="00000000" w:rsidP="00000000" w:rsidRDefault="00000000" w:rsidRPr="00000000" w14:paraId="000000C9">
      <w:pPr>
        <w:rPr>
          <w:rFonts w:ascii="Malgun Gothic" w:cs="Malgun Gothic" w:eastAsia="Malgun Gothic" w:hAnsi="Malgun Gothic"/>
          <w:b w:val="0"/>
          <w:bCs w:val="0"/>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