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b w:val="0"/>
          <w:bCs w:val="0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-363373</wp:posOffset>
                </wp:positionH>
                <wp:positionV relativeFrom="page">
                  <wp:posOffset>-57852</wp:posOffset>
                </wp:positionV>
                <wp:extent cx="8453438" cy="7249802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119275" y="155075"/>
                          <a:ext cx="8453438" cy="7249802"/>
                          <a:chOff x="1119275" y="155075"/>
                          <a:chExt cx="8453450" cy="7249850"/>
                        </a:xfrm>
                      </wpg:grpSpPr>
                      <wpg:grpSp>
                        <wpg:cNvGrpSpPr/>
                        <wpg:grpSpPr>
                          <a:xfrm>
                            <a:off x="1119281" y="155099"/>
                            <a:ext cx="8453438" cy="7249802"/>
                            <a:chOff x="2249325" y="1227825"/>
                            <a:chExt cx="5784900" cy="49657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2249325" y="1227825"/>
                              <a:ext cx="5784900" cy="49657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 flipH="1" rot="10800000">
                              <a:off x="2274750" y="1253250"/>
                              <a:ext cx="5734050" cy="4914900"/>
                            </a:xfrm>
                            <a:prstGeom prst="rect">
                              <a:avLst/>
                            </a:prstGeom>
                            <a:noFill/>
                            <a:ln cap="flat" cmpd="sng" w="25400">
                              <a:solidFill>
                                <a:srgbClr val="F8FAFD"/>
                              </a:solidFill>
                              <a:prstDash val="solid"/>
                              <a:miter lim="80"/>
                              <a:headEnd len="sm" w="sm" type="none"/>
                              <a:tailEnd len="sm" w="sm" type="none"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-363373</wp:posOffset>
                </wp:positionH>
                <wp:positionV relativeFrom="page">
                  <wp:posOffset>-57852</wp:posOffset>
                </wp:positionV>
                <wp:extent cx="8453438" cy="7249802"/>
                <wp:effectExtent b="0" l="0" r="0" t="0"/>
                <wp:wrapNone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9925.000000000004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tblGridChange w:id="0">
          <w:tblGrid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</w:tblGrid>
        </w:tblGridChange>
      </w:tblGrid>
      <w:tr>
        <w:trPr>
          <w:cantSplit w:val="0"/>
          <w:trHeight w:val="1297.91015625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SK 네트웍스 Family AI 29기 3팀</w:t>
              <w:br w:type="textWrapping"/>
            </w:r>
            <w:r w:rsidDel="00000000" w:rsidR="00000000" w:rsidRPr="00000000">
              <w:rPr>
                <w:rFonts w:ascii="Malgun Gothic" w:cs="Malgun Gothic" w:eastAsia="Malgun Gothic" w:hAnsi="Malgun Gothic"/>
                <w:sz w:val="36"/>
                <w:szCs w:val="36"/>
                <w:rtl w:val="0"/>
              </w:rPr>
              <w:t xml:space="preserve">시스템 구성도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모델배포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2026. 8. 31.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https://github.com/SKNETWORKS-FAMILY-AICAMP/SKN29-FINAL-3TEAM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김재홍</w:t>
            </w:r>
          </w:p>
        </w:tc>
      </w:tr>
    </w:tbl>
    <w:p w:rsidR="00000000" w:rsidDel="00000000" w:rsidP="00000000" w:rsidRDefault="00000000" w:rsidRPr="00000000" w14:paraId="00000018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pBdr>
          <w:bottom w:color="0b57d0" w:space="4" w:sz="10" w:val="single"/>
        </w:pBdr>
        <w:spacing w:after="140" w:before="200" w:lineRule="auto"/>
        <w:rPr>
          <w:rFonts w:ascii="Malgun Gothic" w:cs="Malgun Gothic" w:eastAsia="Malgun Gothic" w:hAnsi="Malgun Gothic"/>
          <w:color w:val="0b57d0"/>
          <w:sz w:val="33"/>
          <w:szCs w:val="33"/>
        </w:rPr>
      </w:pPr>
      <w:r w:rsidDel="00000000" w:rsidR="00000000" w:rsidRPr="00000000">
        <w:rPr>
          <w:rFonts w:ascii="Malgun Gothic" w:cs="Malgun Gothic" w:eastAsia="Malgun Gothic" w:hAnsi="Malgun Gothic"/>
          <w:color w:val="0b57d0"/>
          <w:sz w:val="33"/>
          <w:szCs w:val="33"/>
          <w:rtl w:val="0"/>
        </w:rPr>
        <w:t xml:space="preserve">1. 문서 개요</w:t>
      </w:r>
    </w:p>
    <w:tbl>
      <w:tblPr>
        <w:tblStyle w:val="Table3"/>
        <w:tblW w:w="9763.0" w:type="dxa"/>
        <w:jc w:val="center"/>
        <w:tblLayout w:type="fixed"/>
        <w:tblLook w:val="0400"/>
      </w:tblPr>
      <w:tblGrid>
        <w:gridCol w:w="2343"/>
        <w:gridCol w:w="7420"/>
        <w:tblGridChange w:id="0">
          <w:tblGrid>
            <w:gridCol w:w="2343"/>
            <w:gridCol w:w="742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7"/>
                <w:szCs w:val="17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7"/>
                <w:szCs w:val="17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목적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Answervice의 전체 시스템 구성, 계층별 컴포넌트, 데이터 흐름, P0 Core와 P1 확장(MCP·Multi-Agent·Neo4j Semantic Graph)을 명확히 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기준일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2026-08-19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기준 데이터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Walkerhill (5 Source · 4 DBMS · 13 Logical Views)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참고 문서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01_PRD, 02_기술아키텍처, 03_개발가이드, 04_요구사항대응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핵심 원칙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결정론적 Governed Analysis Core 유지 / MCP 기반 Multi-Agent 확장 / </w:t>
            </w: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7"/>
                <w:szCs w:val="17"/>
                <w:rtl w:val="0"/>
              </w:rPr>
              <w:t xml:space="preserve">Neo4j는 Core 비의존 Read-only Semantic Graph Projection</w:t>
            </w: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 / RDF·OWL·SPARQL·GraphRAG 제외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spacing w:after="2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pBdr>
          <w:bottom w:color="0b57d0" w:space="4" w:sz="10" w:val="single"/>
        </w:pBdr>
        <w:spacing w:after="140" w:before="200" w:lineRule="auto"/>
        <w:rPr>
          <w:rFonts w:ascii="Malgun Gothic" w:cs="Malgun Gothic" w:eastAsia="Malgun Gothic" w:hAnsi="Malgun Gothic"/>
          <w:color w:val="0b57d0"/>
          <w:sz w:val="33"/>
          <w:szCs w:val="33"/>
        </w:rPr>
      </w:pPr>
      <w:r w:rsidDel="00000000" w:rsidR="00000000" w:rsidRPr="00000000">
        <w:rPr>
          <w:rFonts w:ascii="Malgun Gothic" w:cs="Malgun Gothic" w:eastAsia="Malgun Gothic" w:hAnsi="Malgun Gothic"/>
          <w:color w:val="0b57d0"/>
          <w:sz w:val="33"/>
          <w:szCs w:val="33"/>
          <w:rtl w:val="0"/>
        </w:rPr>
        <w:t xml:space="preserve">2. 전체 시스템 아키텍처</w:t>
      </w:r>
    </w:p>
    <w:p w:rsidR="00000000" w:rsidDel="00000000" w:rsidP="00000000" w:rsidRDefault="00000000" w:rsidRPr="00000000" w14:paraId="00000029">
      <w:pPr>
        <w:keepNext w:val="1"/>
        <w:spacing w:after="100" w:lineRule="auto"/>
        <w:jc w:val="center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  <w:drawing>
          <wp:inline distB="0" distT="0" distL="114300" distR="114300">
            <wp:extent cx="6199632" cy="3926434"/>
            <wp:effectExtent b="0" l="0" r="0" t="0"/>
            <wp:docPr descr="사용자, FastAPI, Orchestrator, 3개 Agent, 7개 MCP Tool, Governed Core, DataHub Registry, 선택적 Neo4j L5E를 나타낸 전체 구조도" id="4" name="image1.png"/>
            <a:graphic>
              <a:graphicData uri="http://schemas.openxmlformats.org/drawingml/2006/picture">
                <pic:pic>
                  <pic:nvPicPr>
                    <pic:cNvPr descr="사용자, FastAPI, Orchestrator, 3개 Agent, 7개 MCP Tool, Governed Core, DataHub Registry, 선택적 Neo4j L5E를 나타낸 전체 구조도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39264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60" w:lineRule="auto"/>
        <w:jc w:val="center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1"/>
          <w:iCs w:val="1"/>
          <w:color w:val="60758a"/>
          <w:sz w:val="16"/>
          <w:szCs w:val="16"/>
          <w:rtl w:val="0"/>
        </w:rPr>
        <w:t xml:space="preserve">그림 1. Answervice 전체 시스템 아키텍처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spacing w:after="80" w:before="160" w:lineRule="auto"/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  <w:rtl w:val="0"/>
        </w:rPr>
        <w:t xml:space="preserve">핵심 경계</w:t>
      </w:r>
    </w:p>
    <w:p w:rsidR="00000000" w:rsidDel="00000000" w:rsidP="00000000" w:rsidRDefault="00000000" w:rsidRPr="00000000" w14:paraId="0000002C">
      <w:pPr>
        <w:pBdr>
          <w:top w:color="cbd5e1" w:space="5" w:sz="6" w:val="single"/>
          <w:left w:color="cbd5e1" w:space="5" w:sz="6" w:val="single"/>
          <w:bottom w:color="cbd5e1" w:space="5" w:sz="6" w:val="single"/>
          <w:right w:color="cbd5e1" w:space="5" w:sz="6" w:val="single"/>
        </w:pBdr>
        <w:shd w:fill="f5f7fa" w:val="clear"/>
        <w:spacing w:after="140" w:before="60" w:line="245" w:lineRule="auto"/>
        <w:ind w:left="68" w:right="68" w:firstLine="0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color w:val="26364a"/>
          <w:sz w:val="15"/>
          <w:szCs w:val="15"/>
          <w:rtl w:val="0"/>
        </w:rPr>
        <w:t xml:space="preserve">Neo4j가 없어도:</w:t>
        <w:br w:type="textWrapping"/>
        <w:t xml:space="preserve">  Question → Semantic Registry → Semantic Contract → G1/G2/Trino/G3  (정상 동작)</w:t>
        <w:br w:type="textWrapping"/>
        <w:br w:type="textWrapping"/>
        <w:t xml:space="preserve">Neo4j가 있을 때:</w:t>
        <w:br w:type="textWrapping"/>
        <w:t xml:space="preserve">  Complex Relation Discovery → graph.resolve → Candidate Context 추가</w:t>
        <w:br w:type="textWrapping"/>
        <w:t xml:space="preserve">  → Semantic Contract 재검증 → 기존 Core 실행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color="b7a1dc" w:space="6" w:sz="7" w:val="single"/>
          <w:left w:color="b7a1dc" w:space="6" w:sz="7" w:val="single"/>
          <w:bottom w:color="b7a1dc" w:space="6" w:sz="7" w:val="single"/>
          <w:right w:color="b7a1dc" w:space="6" w:sz="7" w:val="single"/>
        </w:pBdr>
        <w:shd w:fill="f1ecfa" w:val="clear"/>
        <w:spacing w:after="140" w:before="60" w:lineRule="auto"/>
        <w:ind w:left="45" w:right="45" w:firstLine="0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153052"/>
          <w:sz w:val="18"/>
          <w:szCs w:val="18"/>
          <w:rtl w:val="0"/>
        </w:rPr>
        <w:t xml:space="preserve">Neo4j는 </w:t>
      </w:r>
      <w:r w:rsidDel="00000000" w:rsidR="00000000" w:rsidRPr="00000000">
        <w:rPr>
          <w:rFonts w:ascii="Malgun Gothic" w:cs="Malgun Gothic" w:eastAsia="Malgun Gothic" w:hAnsi="Malgun Gothic"/>
          <w:color w:val="153052"/>
          <w:sz w:val="18"/>
          <w:szCs w:val="18"/>
          <w:rtl w:val="0"/>
        </w:rPr>
        <w:t xml:space="preserve">Graph Enrichment Sidecar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153052"/>
          <w:sz w:val="18"/>
          <w:szCs w:val="18"/>
          <w:rtl w:val="0"/>
        </w:rPr>
        <w:t xml:space="preserve">이며 핵심 실행 DB가 아니다.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pBdr>
          <w:bottom w:color="0b57d0" w:space="4" w:sz="10" w:val="single"/>
        </w:pBdr>
        <w:spacing w:after="140" w:before="200" w:lineRule="auto"/>
        <w:rPr>
          <w:rFonts w:ascii="Malgun Gothic" w:cs="Malgun Gothic" w:eastAsia="Malgun Gothic" w:hAnsi="Malgun Gothic"/>
          <w:color w:val="0b57d0"/>
          <w:sz w:val="33"/>
          <w:szCs w:val="33"/>
        </w:rPr>
      </w:pPr>
      <w:r w:rsidDel="00000000" w:rsidR="00000000" w:rsidRPr="00000000">
        <w:rPr>
          <w:rFonts w:ascii="Malgun Gothic" w:cs="Malgun Gothic" w:eastAsia="Malgun Gothic" w:hAnsi="Malgun Gothic"/>
          <w:color w:val="0b57d0"/>
          <w:sz w:val="33"/>
          <w:szCs w:val="33"/>
          <w:rtl w:val="0"/>
        </w:rPr>
        <w:t xml:space="preserve">3. 계층 구조 (L1~L10 + L5E)</w:t>
      </w:r>
    </w:p>
    <w:tbl>
      <w:tblPr>
        <w:tblStyle w:val="Table4"/>
        <w:tblW w:w="9764.0" w:type="dxa"/>
        <w:jc w:val="center"/>
        <w:tblLayout w:type="fixed"/>
        <w:tblLook w:val="0400"/>
      </w:tblPr>
      <w:tblGrid>
        <w:gridCol w:w="1172"/>
        <w:gridCol w:w="1757"/>
        <w:gridCol w:w="4101"/>
        <w:gridCol w:w="2734"/>
        <w:tblGridChange w:id="0">
          <w:tblGrid>
            <w:gridCol w:w="1172"/>
            <w:gridCol w:w="1757"/>
            <w:gridCol w:w="4101"/>
            <w:gridCol w:w="273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6"/>
                <w:szCs w:val="16"/>
                <w:rtl w:val="0"/>
              </w:rPr>
              <w:t xml:space="preserve">계층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6"/>
                <w:szCs w:val="16"/>
                <w:rtl w:val="0"/>
              </w:rPr>
              <w:t xml:space="preserve">영역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6"/>
                <w:szCs w:val="16"/>
                <w:rtl w:val="0"/>
              </w:rPr>
              <w:t xml:space="preserve">책임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6"/>
                <w:szCs w:val="16"/>
                <w:rtl w:val="0"/>
              </w:rPr>
              <w:t xml:space="preserve">기술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6"/>
                <w:szCs w:val="16"/>
                <w:rtl w:val="0"/>
              </w:rPr>
              <w:t xml:space="preserve">L1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사용자 인터페이스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React / TypeScript / Vite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6"/>
                <w:szCs w:val="16"/>
                <w:rtl w:val="0"/>
              </w:rPr>
              <w:t xml:space="preserve">L2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API Boundary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RequestContext / Auth / RBAC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FastAPI / Pydantic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6"/>
                <w:szCs w:val="16"/>
                <w:rtl w:val="0"/>
              </w:rPr>
              <w:t xml:space="preserve">L3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Conversation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CAS / Lease / Idempotency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Python async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6"/>
                <w:szCs w:val="16"/>
                <w:rtl w:val="0"/>
              </w:rPr>
              <w:t xml:space="preserve">L4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Multi-turn 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ResolvedSlots / ChangeSet / TimeAlgebra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Python async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6"/>
                <w:szCs w:val="16"/>
                <w:rtl w:val="0"/>
              </w:rPr>
              <w:t xml:space="preserve">L5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Semantic Context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DataHub + Registry + Ontology Concept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PostgreSQL + JSON/YAML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6"/>
                <w:szCs w:val="16"/>
                <w:rtl w:val="0"/>
              </w:rPr>
              <w:t xml:space="preserve">L5E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6"/>
                <w:szCs w:val="16"/>
                <w:rtl w:val="0"/>
              </w:rPr>
              <w:t xml:space="preserve">Enterprise Graph Extension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6"/>
                <w:szCs w:val="16"/>
                <w:rtl w:val="0"/>
              </w:rPr>
              <w:t xml:space="preserve">Neo4j Semantic Graph Projection (Optional, Read-only)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6"/>
                <w:szCs w:val="16"/>
                <w:rtl w:val="0"/>
              </w:rPr>
              <w:t xml:space="preserve">Neo4j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6"/>
                <w:szCs w:val="16"/>
                <w:rtl w:val="0"/>
              </w:rPr>
              <w:t xml:space="preserve">L6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Query Governance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Planner + G1 + SQLGlot / G2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SQLGlot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6"/>
                <w:szCs w:val="16"/>
                <w:rtl w:val="0"/>
              </w:rPr>
              <w:t xml:space="preserve">L7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Query Runtime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Trino / 5 Source / 13 Logical Views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Trino 476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6"/>
                <w:szCs w:val="16"/>
                <w:rtl w:val="0"/>
              </w:rPr>
              <w:t xml:space="preserve">L8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Result &amp; 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G3 / Artifact / 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PostgreSQL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6"/>
                <w:szCs w:val="16"/>
                <w:rtl w:val="0"/>
              </w:rPr>
              <w:t xml:space="preserve">L9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MCP Tool Boundary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Safe Capability Interface (7 Tools)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MCP Server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6"/>
                <w:szCs w:val="16"/>
                <w:rtl w:val="0"/>
              </w:rPr>
              <w:t xml:space="preserve">L10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Agent Orchestration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Route / Parallel / Aggregate / Re-plan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Python asyncio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공통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Security / Audit / Version / Trace / Eval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spacing w:after="2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P0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는 L1~L8을 먼저 완성한다. </w:t>
      </w: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P1 Final Integration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에서 L9~L10과 </w:t>
      </w: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격리형 L5E Graph Extension PoC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를 올린다. </w:t>
      </w: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L5E가 실패해도 L1~L10의 기본 분석 경로는 유지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한다.</w:t>
      </w:r>
    </w:p>
    <w:p w:rsidR="00000000" w:rsidDel="00000000" w:rsidP="00000000" w:rsidRDefault="00000000" w:rsidRPr="00000000" w14:paraId="00000065">
      <w:pPr>
        <w:pStyle w:val="Heading1"/>
        <w:pBdr>
          <w:bottom w:color="0b57d0" w:space="4" w:sz="10" w:val="single"/>
        </w:pBdr>
        <w:spacing w:after="140" w:before="200" w:lineRule="auto"/>
        <w:rPr>
          <w:rFonts w:ascii="Malgun Gothic" w:cs="Malgun Gothic" w:eastAsia="Malgun Gothic" w:hAnsi="Malgun Gothic"/>
          <w:color w:val="0b57d0"/>
          <w:sz w:val="33"/>
          <w:szCs w:val="33"/>
        </w:rPr>
      </w:pPr>
      <w:r w:rsidDel="00000000" w:rsidR="00000000" w:rsidRPr="00000000">
        <w:rPr>
          <w:rFonts w:ascii="Malgun Gothic" w:cs="Malgun Gothic" w:eastAsia="Malgun Gothic" w:hAnsi="Malgun Gothic"/>
          <w:color w:val="0b57d0"/>
          <w:sz w:val="33"/>
          <w:szCs w:val="33"/>
          <w:rtl w:val="0"/>
        </w:rPr>
        <w:t xml:space="preserve">4. P0 Core: Single-turn E2E 흐름</w:t>
      </w:r>
    </w:p>
    <w:p w:rsidR="00000000" w:rsidDel="00000000" w:rsidP="00000000" w:rsidRDefault="00000000" w:rsidRPr="00000000" w14:paraId="00000066">
      <w:pPr>
        <w:keepNext w:val="1"/>
        <w:spacing w:after="100" w:lineRule="auto"/>
        <w:jc w:val="center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  <w:drawing>
          <wp:inline distB="0" distT="0" distL="114300" distR="114300">
            <wp:extent cx="6199632" cy="2438522"/>
            <wp:effectExtent b="0" l="0" r="0" t="0"/>
            <wp:docPr descr="사용자 질문부터 Semantic Resolve, Planner, G1, G2, Trino, G3, Artifact와 응답까지의 단일 요청 처리 흐름" id="5" name="image4.png"/>
            <a:graphic>
              <a:graphicData uri="http://schemas.openxmlformats.org/drawingml/2006/picture">
                <pic:pic>
                  <pic:nvPicPr>
                    <pic:cNvPr descr="사용자 질문부터 Semantic Resolve, Planner, G1, G2, Trino, G3, Artifact와 응답까지의 단일 요청 처리 흐름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24385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60" w:lineRule="auto"/>
        <w:jc w:val="center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1"/>
          <w:iCs w:val="1"/>
          <w:color w:val="60758a"/>
          <w:sz w:val="16"/>
          <w:szCs w:val="16"/>
          <w:rtl w:val="0"/>
        </w:rPr>
        <w:t xml:space="preserve">그림 2. P0 Core Single-turn E2E 흐름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80" w:before="160" w:lineRule="auto"/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  <w:rtl w:val="0"/>
        </w:rPr>
        <w:t xml:space="preserve">세 Query 경로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ind w:left="386" w:hanging="159"/>
        <w:rPr>
          <w:rFonts w:ascii="Noto Sans Symbols" w:cs="Noto Sans Symbols" w:eastAsia="Noto Sans Symbols" w:hAnsi="Noto Sans Symbols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8"/>
          <w:szCs w:val="18"/>
          <w:rtl w:val="0"/>
        </w:rPr>
        <w:t xml:space="preserve">VIEW_REUSE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: 승인된 View 하나로 정확히 답할 수 있을 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ind w:left="386" w:hanging="159"/>
        <w:rPr>
          <w:rFonts w:ascii="Noto Sans Symbols" w:cs="Noto Sans Symbols" w:eastAsia="Noto Sans Symbols" w:hAnsi="Noto Sans Symbols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8"/>
          <w:szCs w:val="18"/>
          <w:rtl w:val="0"/>
        </w:rPr>
        <w:t xml:space="preserve">VIEW_COMPOSE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: 동일 Grain의 승인된 View를 조합할 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spacing w:after="60" w:lineRule="auto"/>
        <w:ind w:left="386" w:hanging="159"/>
        <w:rPr>
          <w:rFonts w:ascii="Noto Sans Symbols" w:cs="Noto Sans Symbols" w:eastAsia="Noto Sans Symbols" w:hAnsi="Noto Sans Symbols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8"/>
          <w:szCs w:val="18"/>
          <w:rtl w:val="0"/>
        </w:rPr>
        <w:t xml:space="preserve">RAW_APPROVED_DETAIL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: 집계 View로 답할 수 없고, 등록된 Join/Time Policy가 있는 원본 상세 경로를 사용할 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spacing w:after="80" w:before="160" w:lineRule="auto"/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  <w:rtl w:val="0"/>
        </w:rPr>
        <w:t xml:space="preserve">실패 경로</w:t>
      </w:r>
    </w:p>
    <w:tbl>
      <w:tblPr>
        <w:tblStyle w:val="Table5"/>
        <w:tblW w:w="9763.0" w:type="dxa"/>
        <w:jc w:val="center"/>
        <w:tblLayout w:type="fixed"/>
        <w:tblLook w:val="0400"/>
      </w:tblPr>
      <w:tblGrid>
        <w:gridCol w:w="2343"/>
        <w:gridCol w:w="7420"/>
        <w:tblGridChange w:id="0">
          <w:tblGrid>
            <w:gridCol w:w="2343"/>
            <w:gridCol w:w="742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7"/>
                <w:szCs w:val="17"/>
                <w:rtl w:val="0"/>
              </w:rPr>
              <w:t xml:space="preserve">상황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7"/>
                <w:szCs w:val="17"/>
                <w:rtl w:val="0"/>
              </w:rPr>
              <w:t xml:space="preserve">기대 코드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권한 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ACCESS_DENIED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쓰기 요청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차단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모호한 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CLARIFICATION_REQUIRED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데이터 범위 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OUT_OF_DATA_RANGE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승인되지 않은 Join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차단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Fan-out 위험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GRAIN_VIOLATION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spacing w:after="2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pBdr>
          <w:bottom w:color="0b57d0" w:space="4" w:sz="10" w:val="single"/>
        </w:pBdr>
        <w:spacing w:after="140" w:before="200" w:lineRule="auto"/>
        <w:rPr>
          <w:rFonts w:ascii="Malgun Gothic" w:cs="Malgun Gothic" w:eastAsia="Malgun Gothic" w:hAnsi="Malgun Gothic"/>
          <w:color w:val="0b57d0"/>
          <w:sz w:val="33"/>
          <w:szCs w:val="33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pBdr>
          <w:bottom w:color="0b57d0" w:space="4" w:sz="10" w:val="single"/>
        </w:pBdr>
        <w:spacing w:after="140" w:before="200" w:lineRule="auto"/>
        <w:rPr>
          <w:rFonts w:ascii="Malgun Gothic" w:cs="Malgun Gothic" w:eastAsia="Malgun Gothic" w:hAnsi="Malgun Gothic"/>
          <w:color w:val="0b57d0"/>
          <w:sz w:val="33"/>
          <w:szCs w:val="33"/>
        </w:rPr>
      </w:pPr>
      <w:r w:rsidDel="00000000" w:rsidR="00000000" w:rsidRPr="00000000">
        <w:rPr>
          <w:rFonts w:ascii="Malgun Gothic" w:cs="Malgun Gothic" w:eastAsia="Malgun Gothic" w:hAnsi="Malgun Gothic"/>
          <w:color w:val="0b57d0"/>
          <w:sz w:val="33"/>
          <w:szCs w:val="33"/>
          <w:rtl w:val="0"/>
        </w:rPr>
        <w:t xml:space="preserve">5. Multi-turn 상태 관리</w:t>
      </w:r>
    </w:p>
    <w:p w:rsidR="00000000" w:rsidDel="00000000" w:rsidP="00000000" w:rsidRDefault="00000000" w:rsidRPr="00000000" w14:paraId="0000007E">
      <w:pPr>
        <w:pBdr>
          <w:top w:color="cbd5e1" w:space="5" w:sz="6" w:val="single"/>
          <w:left w:color="cbd5e1" w:space="5" w:sz="6" w:val="single"/>
          <w:bottom w:color="cbd5e1" w:space="5" w:sz="6" w:val="single"/>
          <w:right w:color="cbd5e1" w:space="5" w:sz="6" w:val="single"/>
        </w:pBdr>
        <w:shd w:fill="f5f7fa" w:val="clear"/>
        <w:spacing w:after="140" w:before="60" w:line="245" w:lineRule="auto"/>
        <w:ind w:left="68" w:right="68" w:firstLine="0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color w:val="26364a"/>
          <w:sz w:val="15"/>
          <w:szCs w:val="15"/>
          <w:rtl w:val="0"/>
        </w:rPr>
        <w:t xml:space="preserve">ResolvedSlots v0</w:t>
        <w:br w:type="textWrapping"/>
        <w:t xml:space="preserve">  ├─ metrics / dimensions / user_filters</w:t>
        <w:br w:type="textWrapping"/>
        <w:t xml:space="preserve">  ├─ time_expression / comparison / sort / presentation</w:t>
        <w:br w:type="textWrapping"/>
        <w:t xml:space="preserve">  └─ reference_analysis_id</w:t>
        <w:br w:type="textWrapping"/>
        <w:t xml:space="preserve">        ↓ AnalysisChangeSet (SET / CLEAR / ADD_VALUE / REMOVE_VALUE / PRESERVE)</w:t>
        <w:br w:type="textWrapping"/>
        <w:t xml:space="preserve">LLM Candidate → Deterministic Resolver → Value Validation → Validated ChangeSet</w:t>
        <w:br w:type="textWrapping"/>
        <w:t xml:space="preserve">        ↓</w:t>
        <w:br w:type="textWrapping"/>
        <w:t xml:space="preserve">ResolvedSlots vN+1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Fast Path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 (Trino 재호출 없음)</w:t>
      </w:r>
    </w:p>
    <w:tbl>
      <w:tblPr>
        <w:tblStyle w:val="Table6"/>
        <w:tblW w:w="9763.0" w:type="dxa"/>
        <w:jc w:val="center"/>
        <w:tblLayout w:type="fixed"/>
        <w:tblLook w:val="0400"/>
      </w:tblPr>
      <w:tblGrid>
        <w:gridCol w:w="2343"/>
        <w:gridCol w:w="7420"/>
        <w:tblGridChange w:id="0">
          <w:tblGrid>
            <w:gridCol w:w="2343"/>
            <w:gridCol w:w="742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7"/>
                <w:szCs w:val="17"/>
                <w:rtl w:val="0"/>
              </w:rPr>
              <w:t xml:space="preserve">요청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7"/>
                <w:szCs w:val="17"/>
                <w:rtl w:val="0"/>
              </w:rPr>
              <w:t xml:space="preserve">처리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차트 변경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Artifact → ViewSpec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결과 설명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Artifact → Explanation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보고서 담기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Artifact → Report Block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8">
      <w:pPr>
        <w:spacing w:after="2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Security State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color w:val="0b57d0"/>
          <w:sz w:val="18"/>
          <w:szCs w:val="18"/>
          <w:rtl w:val="0"/>
        </w:rPr>
        <w:t xml:space="preserve">ResolvedSlots.user_filters ≠ EffectivePolicyFilters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. Policy는 매 Run 현재 신원·Role·Policy version 기준으로 다시 생성한다.</w:t>
      </w:r>
    </w:p>
    <w:p w:rsidR="00000000" w:rsidDel="00000000" w:rsidP="00000000" w:rsidRDefault="00000000" w:rsidRPr="00000000" w14:paraId="0000008A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TimeAlgebra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color w:val="0b57d0"/>
          <w:sz w:val="18"/>
          <w:szCs w:val="18"/>
          <w:rtl w:val="0"/>
        </w:rPr>
        <w:t xml:space="preserve">WALL_CLOCK / SOURCE_PERIOD / DATA_WATERMARK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, 기간은 </w:t>
      </w:r>
      <w:r w:rsidDel="00000000" w:rsidR="00000000" w:rsidRPr="00000000">
        <w:rPr>
          <w:rFonts w:ascii="Consolas" w:cs="Consolas" w:eastAsia="Consolas" w:hAnsi="Consolas"/>
          <w:b w:val="0"/>
          <w:bCs w:val="0"/>
          <w:color w:val="0b57d0"/>
          <w:sz w:val="18"/>
          <w:szCs w:val="18"/>
          <w:rtl w:val="0"/>
        </w:rPr>
        <w:t xml:space="preserve">[start, end_exclusive)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. 데이터 범위 밖 요청을 0으로 설명하지 않는다.</w:t>
      </w:r>
    </w:p>
    <w:p w:rsidR="00000000" w:rsidDel="00000000" w:rsidP="00000000" w:rsidRDefault="00000000" w:rsidRPr="00000000" w14:paraId="0000008B">
      <w:pPr>
        <w:pStyle w:val="Heading1"/>
        <w:pBdr>
          <w:bottom w:color="0b57d0" w:space="4" w:sz="10" w:val="single"/>
        </w:pBdr>
        <w:spacing w:after="140" w:before="200" w:lineRule="auto"/>
        <w:rPr>
          <w:rFonts w:ascii="Malgun Gothic" w:cs="Malgun Gothic" w:eastAsia="Malgun Gothic" w:hAnsi="Malgun Gothic"/>
          <w:color w:val="0b57d0"/>
          <w:sz w:val="33"/>
          <w:szCs w:val="33"/>
        </w:rPr>
      </w:pPr>
      <w:r w:rsidDel="00000000" w:rsidR="00000000" w:rsidRPr="00000000">
        <w:rPr>
          <w:rFonts w:ascii="Malgun Gothic" w:cs="Malgun Gothic" w:eastAsia="Malgun Gothic" w:hAnsi="Malgun Gothic"/>
          <w:color w:val="0b57d0"/>
          <w:sz w:val="33"/>
          <w:szCs w:val="33"/>
          <w:rtl w:val="0"/>
        </w:rPr>
        <w:t xml:space="preserve">6. Semantic Context Layer (L5)</w:t>
      </w:r>
    </w:p>
    <w:p w:rsidR="00000000" w:rsidDel="00000000" w:rsidP="00000000" w:rsidRDefault="00000000" w:rsidRPr="00000000" w14:paraId="0000008C">
      <w:pPr>
        <w:pBdr>
          <w:top w:color="cbd5e1" w:space="5" w:sz="6" w:val="single"/>
          <w:left w:color="cbd5e1" w:space="5" w:sz="6" w:val="single"/>
          <w:bottom w:color="cbd5e1" w:space="5" w:sz="6" w:val="single"/>
          <w:right w:color="cbd5e1" w:space="5" w:sz="6" w:val="single"/>
        </w:pBdr>
        <w:shd w:fill="f5f7fa" w:val="clear"/>
        <w:spacing w:after="140" w:before="60" w:line="245" w:lineRule="auto"/>
        <w:ind w:left="68" w:right="68" w:firstLine="0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color w:val="26364a"/>
          <w:sz w:val="15"/>
          <w:szCs w:val="15"/>
          <w:rtl w:val="0"/>
        </w:rPr>
        <w:t xml:space="preserve">DataHub (Metadata 정본)</w:t>
        <w:br w:type="textWrapping"/>
        <w:t xml:space="preserve">  ├─ Dataset / Column / Owner / Domain / Glossary / Lineage / Tag</w:t>
        <w:br w:type="textWrapping"/>
        <w:t xml:space="preserve">  └─ → Local Snapshot (Runtime 캐시)</w:t>
        <w:br w:type="textWrapping"/>
        <w:br w:type="textWrapping"/>
        <w:t xml:space="preserve">Semantic Registry (Semantic 정본, PostgreSQL)</w:t>
        <w:br w:type="textWrapping"/>
        <w:t xml:space="preserve">  ├─ metric_definition (Definition/Formula/Source/Grain/Time/Join/Alias/Permission)</w:t>
        <w:br w:type="textWrapping"/>
        <w:t xml:space="preserve">  ├─ join_policy</w:t>
        <w:br w:type="textWrapping"/>
        <w:t xml:space="preserve">  └─ term_alias</w:t>
        <w:br w:type="textWrapping"/>
        <w:br w:type="textWrapping"/>
        <w:t xml:space="preserve">Ontology-inspired Relation (정본은 관계형 Registry / JSON·YAML Release)</w:t>
        <w:br w:type="textWrapping"/>
        <w:t xml:space="preserve">  MEASURED_FROM / HAS_GRAIN / USES_TIME / JOINS_WITH / ALIAS_OF / ALLOWED_FOR / DERIVED_FROM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Bdr>
          <w:top w:color="b7a1dc" w:space="6" w:sz="7" w:val="single"/>
          <w:left w:color="b7a1dc" w:space="6" w:sz="7" w:val="single"/>
          <w:bottom w:color="b7a1dc" w:space="6" w:sz="7" w:val="single"/>
          <w:right w:color="b7a1dc" w:space="6" w:sz="7" w:val="single"/>
        </w:pBdr>
        <w:shd w:fill="f1ecfa" w:val="clear"/>
        <w:spacing w:after="140" w:before="60" w:lineRule="auto"/>
        <w:ind w:left="45" w:right="45" w:firstLine="0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153052"/>
          <w:sz w:val="18"/>
          <w:szCs w:val="18"/>
          <w:rtl w:val="0"/>
        </w:rPr>
        <w:t xml:space="preserve">정본(Source of Truth)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153052"/>
          <w:sz w:val="18"/>
          <w:szCs w:val="18"/>
          <w:rtl w:val="0"/>
        </w:rPr>
        <w:t xml:space="preserve"> 은 DataHub + Semantic Registry. RDF/OWL/SPARQL/Triple Store/GraphRAG/Reasoner 등 정식 Semantic Web 기술은 사용하지 않는다.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1"/>
        <w:pBdr>
          <w:bottom w:color="0b57d0" w:space="4" w:sz="10" w:val="single"/>
        </w:pBdr>
        <w:spacing w:after="140" w:before="200" w:lineRule="auto"/>
        <w:rPr>
          <w:rFonts w:ascii="Malgun Gothic" w:cs="Malgun Gothic" w:eastAsia="Malgun Gothic" w:hAnsi="Malgun Gothic"/>
          <w:color w:val="0b57d0"/>
          <w:sz w:val="33"/>
          <w:szCs w:val="33"/>
        </w:rPr>
      </w:pPr>
      <w:r w:rsidDel="00000000" w:rsidR="00000000" w:rsidRPr="00000000">
        <w:rPr>
          <w:rFonts w:ascii="Malgun Gothic" w:cs="Malgun Gothic" w:eastAsia="Malgun Gothic" w:hAnsi="Malgun Gothic"/>
          <w:color w:val="0b57d0"/>
          <w:sz w:val="33"/>
          <w:szCs w:val="33"/>
          <w:rtl w:val="0"/>
        </w:rPr>
        <w:t xml:space="preserve">7. L5E: Neo4j Enterprise Semantic Graph Extension</w:t>
      </w:r>
    </w:p>
    <w:p w:rsidR="00000000" w:rsidDel="00000000" w:rsidP="00000000" w:rsidRDefault="00000000" w:rsidRPr="00000000" w14:paraId="0000008F">
      <w:pPr>
        <w:pStyle w:val="Heading2"/>
        <w:spacing w:after="80" w:before="160" w:lineRule="auto"/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  <w:rtl w:val="0"/>
        </w:rPr>
        <w:t xml:space="preserve">7.1 목적과 위치</w:t>
      </w:r>
    </w:p>
    <w:p w:rsidR="00000000" w:rsidDel="00000000" w:rsidP="00000000" w:rsidRDefault="00000000" w:rsidRPr="00000000" w14:paraId="00000090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Neo4j는 </w:t>
      </w: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관계의 사실을 새로 만드는 엔진이 아니라, 이미 승인된 Semantic 관계를 Graph 구조로 투영(Projection)하여 복잡한 관계 후보 탐색을 돕는 Read-only 보조 Runtime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이다.</w:t>
      </w:r>
    </w:p>
    <w:p w:rsidR="00000000" w:rsidDel="00000000" w:rsidP="00000000" w:rsidRDefault="00000000" w:rsidRPr="00000000" w14:paraId="00000091">
      <w:pPr>
        <w:keepNext w:val="1"/>
        <w:spacing w:after="100" w:lineRule="auto"/>
        <w:jc w:val="center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  <w:drawing>
          <wp:inline distB="0" distT="0" distL="114300" distR="114300">
            <wp:extent cx="6199632" cy="1818559"/>
            <wp:effectExtent b="0" l="0" r="0" t="0"/>
            <wp:docPr descr="DataHub와 Semantic Registry 정본에서 Neo4j로 단방향 투영하고 graph.resolve 후보를 Semantic Contract와 G1이 재검증하는 흐름" id="3" name="image2.png"/>
            <a:graphic>
              <a:graphicData uri="http://schemas.openxmlformats.org/drawingml/2006/picture">
                <pic:pic>
                  <pic:nvPicPr>
                    <pic:cNvPr descr="DataHub와 Semantic Registry 정본에서 Neo4j로 단방향 투영하고 graph.resolve 후보를 Semantic Contract와 G1이 재검증하는 흐름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18185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60" w:lineRule="auto"/>
        <w:jc w:val="center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1"/>
          <w:iCs w:val="1"/>
          <w:color w:val="60758a"/>
          <w:sz w:val="16"/>
          <w:szCs w:val="16"/>
          <w:rtl w:val="0"/>
        </w:rPr>
        <w:t xml:space="preserve">그림 3. Neo4j Semantic Graph Extension</w:t>
      </w:r>
      <w:r w:rsidDel="00000000" w:rsidR="00000000" w:rsidRPr="00000000">
        <w:rPr>
          <w:rtl w:val="0"/>
        </w:rPr>
      </w:r>
    </w:p>
    <w:tbl>
      <w:tblPr>
        <w:tblStyle w:val="Table7"/>
        <w:tblW w:w="9763.0" w:type="dxa"/>
        <w:jc w:val="center"/>
        <w:tblLayout w:type="fixed"/>
        <w:tblLook w:val="0400"/>
      </w:tblPr>
      <w:tblGrid>
        <w:gridCol w:w="2148"/>
        <w:gridCol w:w="2441"/>
        <w:gridCol w:w="5174"/>
        <w:tblGridChange w:id="0">
          <w:tblGrid>
            <w:gridCol w:w="2148"/>
            <w:gridCol w:w="2441"/>
            <w:gridCol w:w="517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7"/>
                <w:szCs w:val="17"/>
                <w:rtl w:val="0"/>
              </w:rPr>
              <w:t xml:space="preserve">계층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7"/>
                <w:szCs w:val="17"/>
                <w:rtl w:val="0"/>
              </w:rPr>
              <w:t xml:space="preserve">질문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7"/>
                <w:szCs w:val="17"/>
                <w:rtl w:val="0"/>
              </w:rPr>
              <w:t xml:space="preserve">권한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DataHub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데이터가 어디에 있는가?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Metadata 정본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Semantic Registry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어떤 업무 의미/규칙인가?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Semantic 정본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7"/>
                <w:szCs w:val="17"/>
                <w:rtl w:val="0"/>
              </w:rPr>
              <w:t xml:space="preserve">Neo4j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복잡한 관계 후보가 어떻게 연결되는가?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7"/>
                <w:szCs w:val="17"/>
                <w:rtl w:val="0"/>
              </w:rPr>
              <w:t xml:space="preserve">탐색만 (Discover)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Semantic Contract + G1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그 관계를 실제 분석에 사용해도 되는가?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7"/>
                <w:szCs w:val="17"/>
                <w:rtl w:val="0"/>
              </w:rPr>
              <w:t xml:space="preserve">최종 허가 (Decide)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G2 / G3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SQL·결과가 안전한가?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7"/>
                <w:szCs w:val="17"/>
                <w:rtl w:val="0"/>
              </w:rPr>
              <w:t xml:space="preserve">검증 (Verify)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Trino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실제 값을 어떻게 조회하는가?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Read-only 실행 (Execute)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8">
      <w:pPr>
        <w:spacing w:after="2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spacing w:after="80" w:before="160" w:lineRule="auto"/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  <w:rtl w:val="0"/>
        </w:rPr>
        <w:t xml:space="preserve">7.2 Node / Relation Schema (의미 관계만 투영)</w:t>
      </w:r>
    </w:p>
    <w:p w:rsidR="00000000" w:rsidDel="00000000" w:rsidP="00000000" w:rsidRDefault="00000000" w:rsidRPr="00000000" w14:paraId="000000AA">
      <w:pPr>
        <w:pBdr>
          <w:top w:color="cbd5e1" w:space="5" w:sz="6" w:val="single"/>
          <w:left w:color="cbd5e1" w:space="5" w:sz="6" w:val="single"/>
          <w:bottom w:color="cbd5e1" w:space="5" w:sz="6" w:val="single"/>
          <w:right w:color="cbd5e1" w:space="5" w:sz="6" w:val="single"/>
        </w:pBdr>
        <w:shd w:fill="f5f7fa" w:val="clear"/>
        <w:spacing w:after="140" w:before="60" w:line="245" w:lineRule="auto"/>
        <w:ind w:left="68" w:right="68" w:firstLine="0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color w:val="26364a"/>
          <w:sz w:val="15"/>
          <w:szCs w:val="15"/>
          <w:rtl w:val="0"/>
        </w:rPr>
        <w:t xml:space="preserve">Node:</w:t>
        <w:br w:type="textWrapping"/>
        <w:t xml:space="preserve">  (:Metric) (:BusinessTerm) (:Dimension) (:Dataset) (:Column)</w:t>
        <w:br w:type="textWrapping"/>
        <w:t xml:space="preserve">  (:Grain) (:TimeRule) (:Role)   -- 모두 {id, name, semantic_release}</w:t>
        <w:br w:type="textWrapping"/>
        <w:br w:type="textWrapping"/>
        <w:t xml:space="preserve">Relation:</w:t>
        <w:br w:type="textWrapping"/>
        <w:t xml:space="preserve">  (:Metric)-[:MEASURED_FROM]-&gt;(:Dataset)</w:t>
        <w:br w:type="textWrapping"/>
        <w:t xml:space="preserve">  (:Metric)-[:HAS_GRAIN]-&gt;(:Grain)</w:t>
        <w:br w:type="textWrapping"/>
        <w:t xml:space="preserve">  (:Metric)-[:USES_TIME]-&gt;(:TimeRule)</w:t>
        <w:br w:type="textWrapping"/>
        <w:t xml:space="preserve">  (:Dataset)-[:CONTAINS]-&gt;(:Column)</w:t>
        <w:br w:type="textWrapping"/>
        <w:t xml:space="preserve">  (:Dataset)-[:JOINS_WITH]-&gt;(:Dataset)</w:t>
        <w:br w:type="textWrapping"/>
        <w:t xml:space="preserve">  (:BusinessTerm)-[:ALIAS_OF]-&gt;(:Metric)</w:t>
        <w:br w:type="textWrapping"/>
        <w:t xml:space="preserve">  (:Metric)-[:ALLOWED_FOR]-&gt;(:Role)   -- 탐색용 Projection일 뿐 최종 허가 아님</w:t>
        <w:br w:type="textWrapping"/>
        <w:t xml:space="preserve">  (:Metric)-[:DERIVED_FROM]-&gt;(:Metric)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절대 적재하지 않는 것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: Raw 예약/매출/고객 Row, PII 원문, 사용자별 EffectivePolicy 상태, 검증되지 않은 LLM 생성 관계.</w:t>
      </w:r>
    </w:p>
    <w:p w:rsidR="00000000" w:rsidDel="00000000" w:rsidP="00000000" w:rsidRDefault="00000000" w:rsidRPr="00000000" w14:paraId="000000AC">
      <w:pPr>
        <w:pStyle w:val="Heading2"/>
        <w:spacing w:after="80" w:before="160" w:lineRule="auto"/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  <w:rtl w:val="0"/>
        </w:rPr>
        <w:t xml:space="preserve">7.3 Projection Pipeline (Release 단위 Batch, CDC 아님)</w:t>
      </w:r>
    </w:p>
    <w:p w:rsidR="00000000" w:rsidDel="00000000" w:rsidP="00000000" w:rsidRDefault="00000000" w:rsidRPr="00000000" w14:paraId="000000AD">
      <w:pPr>
        <w:pBdr>
          <w:top w:color="cbd5e1" w:space="5" w:sz="6" w:val="single"/>
          <w:left w:color="cbd5e1" w:space="5" w:sz="6" w:val="single"/>
          <w:bottom w:color="cbd5e1" w:space="5" w:sz="6" w:val="single"/>
          <w:right w:color="cbd5e1" w:space="5" w:sz="6" w:val="single"/>
        </w:pBdr>
        <w:shd w:fill="f5f7fa" w:val="clear"/>
        <w:spacing w:after="140" w:before="60" w:line="245" w:lineRule="auto"/>
        <w:ind w:left="68" w:right="68" w:firstLine="0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color w:val="26364a"/>
          <w:sz w:val="15"/>
          <w:szCs w:val="15"/>
          <w:rtl w:val="0"/>
        </w:rPr>
        <w:t xml:space="preserve">DataHub Local Snapshot + Semantic Registry Release</w:t>
        <w:br w:type="textWrapping"/>
        <w:t xml:space="preserve">  → Projection Builder</w:t>
        <w:br w:type="textWrapping"/>
        <w:t xml:space="preserve">  → Schema / Referential Validation</w:t>
        <w:br w:type="textWrapping"/>
        <w:t xml:space="preserve">  → Idempotent Upsert (stable entity_id)</w:t>
        <w:br w:type="textWrapping"/>
        <w:t xml:space="preserve">  → Neo4j Semantic Graph</w:t>
        <w:br w:type="textWrapping"/>
        <w:t xml:space="preserve">  → Projection Verification (Node/Edge count · Orphan · Release mismatch)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필수 메타데이터: </w:t>
      </w:r>
      <w:r w:rsidDel="00000000" w:rsidR="00000000" w:rsidRPr="00000000">
        <w:rPr>
          <w:rFonts w:ascii="Consolas" w:cs="Consolas" w:eastAsia="Consolas" w:hAnsi="Consolas"/>
          <w:b w:val="0"/>
          <w:bCs w:val="0"/>
          <w:color w:val="0b57d0"/>
          <w:sz w:val="18"/>
          <w:szCs w:val="18"/>
          <w:rtl w:val="0"/>
        </w:rPr>
        <w:t xml:space="preserve">source_ref / semantic_release / projection_version / projected_at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. 주요 Node ID(</w:t>
      </w:r>
      <w:r w:rsidDel="00000000" w:rsidR="00000000" w:rsidRPr="00000000">
        <w:rPr>
          <w:rFonts w:ascii="Consolas" w:cs="Consolas" w:eastAsia="Consolas" w:hAnsi="Consolas"/>
          <w:b w:val="0"/>
          <w:bCs w:val="0"/>
          <w:color w:val="0b57d0"/>
          <w:sz w:val="18"/>
          <w:szCs w:val="18"/>
          <w:rtl w:val="0"/>
        </w:rPr>
        <w:t xml:space="preserve">Metric.id / BusinessTerm.id / Dataset.id / Dimension.id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)에 uniqueness constraint/index.</w:t>
      </w:r>
    </w:p>
    <w:p w:rsidR="00000000" w:rsidDel="00000000" w:rsidP="00000000" w:rsidRDefault="00000000" w:rsidRPr="00000000" w14:paraId="000000AF">
      <w:pPr>
        <w:pStyle w:val="Heading2"/>
        <w:spacing w:after="80" w:before="160" w:lineRule="auto"/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  <w:rtl w:val="0"/>
        </w:rPr>
        <w:t xml:space="preserve">7.4 Graph Query Service (자유 Cypher 금지)</w:t>
      </w:r>
    </w:p>
    <w:p w:rsidR="00000000" w:rsidDel="00000000" w:rsidP="00000000" w:rsidRDefault="00000000" w:rsidRPr="00000000" w14:paraId="000000B0">
      <w:pPr>
        <w:pBdr>
          <w:top w:color="cbd5e1" w:space="5" w:sz="6" w:val="single"/>
          <w:left w:color="cbd5e1" w:space="5" w:sz="6" w:val="single"/>
          <w:bottom w:color="cbd5e1" w:space="5" w:sz="6" w:val="single"/>
          <w:right w:color="cbd5e1" w:space="5" w:sz="6" w:val="single"/>
        </w:pBdr>
        <w:shd w:fill="f5f7fa" w:val="clear"/>
        <w:spacing w:after="140" w:before="60" w:line="245" w:lineRule="auto"/>
        <w:ind w:left="68" w:right="68" w:firstLine="0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color w:val="26364a"/>
          <w:sz w:val="15"/>
          <w:szCs w:val="15"/>
          <w:rtl w:val="0"/>
        </w:rPr>
        <w:t xml:space="preserve">Agent → graph.resolve MCP → GraphResolveService</w:t>
        <w:br w:type="textWrapping"/>
        <w:t xml:space="preserve">      → 고정/파라미터화 Traversal Template → Neo4j Runtime Reader (edition-aware)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지원 Query 유형: </w:t>
      </w:r>
      <w:r w:rsidDel="00000000" w:rsidR="00000000" w:rsidRPr="00000000">
        <w:rPr>
          <w:rFonts w:ascii="Consolas" w:cs="Consolas" w:eastAsia="Consolas" w:hAnsi="Consolas"/>
          <w:b w:val="0"/>
          <w:bCs w:val="0"/>
          <w:color w:val="0b57d0"/>
          <w:sz w:val="18"/>
          <w:szCs w:val="18"/>
          <w:rtl w:val="0"/>
        </w:rPr>
        <w:t xml:space="preserve">TERM_TO_METRIC / METRIC_TO_ASSETS / RELATED_DATASETS / RELATION_CANDIDATES / ALTERNATIVE_CONTEXT_PATHS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.</w:t>
      </w:r>
    </w:p>
    <w:p w:rsidR="00000000" w:rsidDel="00000000" w:rsidP="00000000" w:rsidRDefault="00000000" w:rsidRPr="00000000" w14:paraId="000000B2">
      <w:pPr>
        <w:pStyle w:val="Heading2"/>
        <w:spacing w:after="80" w:before="160" w:lineRule="auto"/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  <w:rtl w:val="0"/>
        </w:rPr>
        <w:t xml:space="preserve">7.5 Runtime 사용 조건</w:t>
      </w:r>
    </w:p>
    <w:tbl>
      <w:tblPr>
        <w:tblStyle w:val="Table8"/>
        <w:tblW w:w="9763.0" w:type="dxa"/>
        <w:jc w:val="center"/>
        <w:tblLayout w:type="fixed"/>
        <w:tblLook w:val="0400"/>
      </w:tblPr>
      <w:tblGrid>
        <w:gridCol w:w="2343"/>
        <w:gridCol w:w="7420"/>
        <w:tblGridChange w:id="0">
          <w:tblGrid>
            <w:gridCol w:w="2343"/>
            <w:gridCol w:w="742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7"/>
                <w:szCs w:val="17"/>
                <w:rtl w:val="0"/>
              </w:rPr>
              <w:t xml:space="preserve">호출함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7"/>
                <w:szCs w:val="17"/>
                <w:rtl w:val="0"/>
              </w:rPr>
              <w:t xml:space="preserve">호출 안 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Cross-domain 자산 후보가 여러 개인 질문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단일 Metric/View로 답 가능한 질문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Registry 단독 Resolve의 confidence/coverage 미달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Fast Path(차트 변경/설명/보고서 담기)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Recoverable Relation/Path Failure 후 Re-plan 후보 필요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Policy 실패 / PII·Write 요청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B">
      <w:pPr>
        <w:spacing w:after="2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2"/>
        <w:spacing w:after="80" w:before="160" w:lineRule="auto"/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  <w:rtl w:val="0"/>
        </w:rPr>
        <w:t xml:space="preserve">7.6 Failure / Fallback</w:t>
      </w:r>
    </w:p>
    <w:p w:rsidR="00000000" w:rsidDel="00000000" w:rsidP="00000000" w:rsidRDefault="00000000" w:rsidRPr="00000000" w14:paraId="000000BD">
      <w:pPr>
        <w:pBdr>
          <w:top w:color="cbd5e1" w:space="5" w:sz="6" w:val="single"/>
          <w:left w:color="cbd5e1" w:space="5" w:sz="6" w:val="single"/>
          <w:bottom w:color="cbd5e1" w:space="5" w:sz="6" w:val="single"/>
          <w:right w:color="cbd5e1" w:space="5" w:sz="6" w:val="single"/>
        </w:pBdr>
        <w:shd w:fill="f5f7fa" w:val="clear"/>
        <w:spacing w:after="140" w:before="60" w:line="245" w:lineRule="auto"/>
        <w:ind w:left="68" w:right="68" w:firstLine="0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color w:val="26364a"/>
          <w:sz w:val="15"/>
          <w:szCs w:val="15"/>
          <w:rtl w:val="0"/>
        </w:rPr>
        <w:t xml:space="preserve">graph.resolve PASS      → Candidate Context 추가</w:t>
        <w:br w:type="textWrapping"/>
        <w:t xml:space="preserve">graph.resolve FAIL/TIMEOUT → GRAPH_ENRICHMENT_UNAVAILABLE → Registry-only path → Core 계속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단, 보안 실패는 절대 fallback으로 우회하지 않는다: </w:t>
      </w:r>
      <w:r w:rsidDel="00000000" w:rsidR="00000000" w:rsidRPr="00000000">
        <w:rPr>
          <w:rFonts w:ascii="Consolas" w:cs="Consolas" w:eastAsia="Consolas" w:hAnsi="Consolas"/>
          <w:b w:val="0"/>
          <w:bCs w:val="0"/>
          <w:color w:val="0b57d0"/>
          <w:sz w:val="18"/>
          <w:szCs w:val="18"/>
          <w:rtl w:val="0"/>
        </w:rPr>
        <w:t xml:space="preserve">ACCESS_DENIED / PII_POLICY_VIOLATION / WRITE_REQUEST / NO_APPROVED_JOIN / OUT_OF_DATA_RANGE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 → 즉시 fail-closed.</w:t>
      </w:r>
    </w:p>
    <w:p w:rsidR="00000000" w:rsidDel="00000000" w:rsidP="00000000" w:rsidRDefault="00000000" w:rsidRPr="00000000" w14:paraId="000000BF">
      <w:pPr>
        <w:pStyle w:val="Heading1"/>
        <w:pBdr>
          <w:bottom w:color="0b57d0" w:space="4" w:sz="10" w:val="single"/>
        </w:pBdr>
        <w:spacing w:after="140" w:before="200" w:lineRule="auto"/>
        <w:rPr>
          <w:rFonts w:ascii="Malgun Gothic" w:cs="Malgun Gothic" w:eastAsia="Malgun Gothic" w:hAnsi="Malgun Gothic"/>
          <w:color w:val="0b57d0"/>
          <w:sz w:val="33"/>
          <w:szCs w:val="33"/>
        </w:rPr>
      </w:pPr>
      <w:r w:rsidDel="00000000" w:rsidR="00000000" w:rsidRPr="00000000">
        <w:rPr>
          <w:rFonts w:ascii="Malgun Gothic" w:cs="Malgun Gothic" w:eastAsia="Malgun Gothic" w:hAnsi="Malgun Gothic"/>
          <w:color w:val="0b57d0"/>
          <w:sz w:val="33"/>
          <w:szCs w:val="33"/>
          <w:rtl w:val="0"/>
        </w:rPr>
        <w:t xml:space="preserve">8. Query Governance &amp; Validation (G1 / G2 / G3)</w:t>
      </w:r>
    </w:p>
    <w:tbl>
      <w:tblPr>
        <w:tblStyle w:val="Table9"/>
        <w:tblW w:w="9763.0" w:type="dxa"/>
        <w:jc w:val="center"/>
        <w:tblLayout w:type="fixed"/>
        <w:tblLook w:val="0400"/>
      </w:tblPr>
      <w:tblGrid>
        <w:gridCol w:w="976"/>
        <w:gridCol w:w="1757"/>
        <w:gridCol w:w="4882"/>
        <w:gridCol w:w="2148"/>
        <w:tblGridChange w:id="0">
          <w:tblGrid>
            <w:gridCol w:w="976"/>
            <w:gridCol w:w="1757"/>
            <w:gridCol w:w="4882"/>
            <w:gridCol w:w="214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6"/>
                <w:szCs w:val="16"/>
                <w:rtl w:val="0"/>
              </w:rPr>
              <w:t xml:space="preserve">Gate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6"/>
                <w:szCs w:val="16"/>
                <w:rtl w:val="0"/>
              </w:rPr>
              <w:t xml:space="preserve">단계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6"/>
                <w:szCs w:val="16"/>
                <w:rtl w:val="0"/>
              </w:rPr>
              <w:t xml:space="preserve">검증 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6"/>
                <w:szCs w:val="16"/>
                <w:rtl w:val="0"/>
              </w:rPr>
              <w:t xml:space="preserve">기술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6"/>
                <w:szCs w:val="16"/>
                <w:rtl w:val="0"/>
              </w:rPr>
              <w:t xml:space="preserve">G1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Query Planning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Metric·Dimension·Grain·Time·Join·Permission·Data Range·Source Readiness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Semantic Contract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6"/>
                <w:szCs w:val="16"/>
                <w:rtl w:val="0"/>
              </w:rPr>
              <w:t xml:space="preserve">G2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SQL Guard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단일 SELECT·Catalog/Schema/Table/View·Column·승인 Join·Grain/Fan-out·Read-only·기간 바인딩·Limit/Timeout · Repair ≤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SQLGlot AST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6"/>
                <w:szCs w:val="16"/>
                <w:rtl w:val="0"/>
              </w:rPr>
              <w:t xml:space="preserve">G3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Result Validation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Expected Schema·Metric Unit·Range·0-row vs Failure·Masking·Evidence·Provenance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G3 Handler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0">
      <w:pPr>
        <w:spacing w:after="2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Grain Guard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color w:val="0b57d0"/>
          <w:sz w:val="18"/>
          <w:szCs w:val="18"/>
          <w:rtl w:val="0"/>
        </w:rPr>
        <w:t xml:space="preserve">Fact A × Fact B → Fan-out 위험 → 각 Source Preaggregate → Same Grain → Join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.</w:t>
      </w:r>
    </w:p>
    <w:p w:rsidR="00000000" w:rsidDel="00000000" w:rsidP="00000000" w:rsidRDefault="00000000" w:rsidRPr="00000000" w14:paraId="000000D2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G2 입력은 </w:t>
      </w:r>
      <w:r w:rsidDel="00000000" w:rsidR="00000000" w:rsidRPr="00000000">
        <w:rPr>
          <w:rFonts w:ascii="Consolas" w:cs="Consolas" w:eastAsia="Consolas" w:hAnsi="Consolas"/>
          <w:b w:val="0"/>
          <w:bCs w:val="0"/>
          <w:color w:val="0b57d0"/>
          <w:sz w:val="18"/>
          <w:szCs w:val="18"/>
          <w:rtl w:val="0"/>
        </w:rPr>
        <w:t xml:space="preserve">ContextPackage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만 허용(selected_assets / metrics / dimensions / grain / approved_joins / time_rules / absolute_period / policy_filters / provenance / limits / semantic_release / query_strategy). LLM은 DataHub 전체를 직접 탐색하지 않는다.</w:t>
      </w:r>
    </w:p>
    <w:p w:rsidR="00000000" w:rsidDel="00000000" w:rsidP="00000000" w:rsidRDefault="00000000" w:rsidRPr="00000000" w14:paraId="000000D3">
      <w:pPr>
        <w:pStyle w:val="Heading1"/>
        <w:pBdr>
          <w:bottom w:color="0b57d0" w:space="4" w:sz="10" w:val="single"/>
        </w:pBdr>
        <w:spacing w:after="140" w:before="200" w:lineRule="auto"/>
        <w:rPr>
          <w:rFonts w:ascii="Malgun Gothic" w:cs="Malgun Gothic" w:eastAsia="Malgun Gothic" w:hAnsi="Malgun Gothic"/>
          <w:color w:val="0b57d0"/>
          <w:sz w:val="33"/>
          <w:szCs w:val="33"/>
        </w:rPr>
      </w:pPr>
      <w:r w:rsidDel="00000000" w:rsidR="00000000" w:rsidRPr="00000000">
        <w:rPr>
          <w:rFonts w:ascii="Malgun Gothic" w:cs="Malgun Gothic" w:eastAsia="Malgun Gothic" w:hAnsi="Malgun Gothic"/>
          <w:color w:val="0b57d0"/>
          <w:sz w:val="33"/>
          <w:szCs w:val="33"/>
          <w:rtl w:val="0"/>
        </w:rPr>
        <w:t xml:space="preserve">9. Trino Federated Query Runtime (L7)</w:t>
      </w:r>
    </w:p>
    <w:p w:rsidR="00000000" w:rsidDel="00000000" w:rsidP="00000000" w:rsidRDefault="00000000" w:rsidRPr="00000000" w14:paraId="000000D4">
      <w:pPr>
        <w:pBdr>
          <w:top w:color="cbd5e1" w:space="5" w:sz="6" w:val="single"/>
          <w:left w:color="cbd5e1" w:space="5" w:sz="6" w:val="single"/>
          <w:bottom w:color="cbd5e1" w:space="5" w:sz="6" w:val="single"/>
          <w:right w:color="cbd5e1" w:space="5" w:sz="6" w:val="single"/>
        </w:pBdr>
        <w:shd w:fill="f5f7fa" w:val="clear"/>
        <w:spacing w:after="140" w:before="60" w:line="245" w:lineRule="auto"/>
        <w:ind w:left="68" w:right="68" w:firstLine="0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color w:val="26364a"/>
          <w:sz w:val="15"/>
          <w:szCs w:val="15"/>
          <w:rtl w:val="0"/>
        </w:rPr>
        <w:t xml:space="preserve">Trino 476 Catalogs</w:t>
        <w:br w:type="textWrapping"/>
        <w:t xml:space="preserve">├── pms (PostgreSQL)      : pms_reservations / pms_stays / pms_stay_nights / pms_folio_postings</w:t>
        <w:br w:type="textWrapping"/>
        <w:t xml:space="preserve">├── banquet (PostgreSQL)  : banquet_bookings / banquet_status_history / banquet_revenue_lines / banquet_room_blocks</w:t>
        <w:br w:type="textWrapping"/>
        <w:t xml:space="preserve">├── pos (MySQL)           : pos_orders / pos_order_items / pos_payment_lines</w:t>
        <w:br w:type="textWrapping"/>
        <w:t xml:space="preserve">├── crm (SQL Server)      : CRM / VOC</w:t>
        <w:br w:type="textWrapping"/>
        <w:t xml:space="preserve">├── facility (ClickHouse) : facility_usage_events / facility_incidents / hotel_staffing_daily</w:t>
        <w:br w:type="textWrapping"/>
        <w:t xml:space="preserve">└── serving (13개 Logical View, 물리 Mart 아님)</w:t>
        <w:br w:type="textWrapping"/>
        <w:t xml:space="preserve">    ├── room_monthly_kpi / room_daily + fnb_daily / hotel_operations_monthly</w:t>
        <w:br w:type="textWrapping"/>
        <w:t xml:space="preserve">    └── guest_member_analysis / 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2"/>
        <w:spacing w:after="80" w:before="160" w:lineRule="auto"/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  <w:rtl w:val="0"/>
        </w:rPr>
        <w:t xml:space="preserve">논리 Source (5) / DBMS (4종)</w:t>
      </w:r>
    </w:p>
    <w:tbl>
      <w:tblPr>
        <w:tblStyle w:val="Table10"/>
        <w:tblW w:w="9763.0" w:type="dxa"/>
        <w:jc w:val="center"/>
        <w:tblLayout w:type="fixed"/>
        <w:tblLook w:val="0400"/>
      </w:tblPr>
      <w:tblGrid>
        <w:gridCol w:w="2148"/>
        <w:gridCol w:w="2441"/>
        <w:gridCol w:w="5174"/>
        <w:tblGridChange w:id="0">
          <w:tblGrid>
            <w:gridCol w:w="2148"/>
            <w:gridCol w:w="2441"/>
            <w:gridCol w:w="517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7"/>
                <w:szCs w:val="17"/>
                <w:rtl w:val="0"/>
              </w:rPr>
              <w:t xml:space="preserve">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7"/>
                <w:szCs w:val="17"/>
                <w:rtl w:val="0"/>
              </w:rPr>
              <w:t xml:space="preserve">DB Engine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7"/>
                <w:szCs w:val="17"/>
                <w:rtl w:val="0"/>
              </w:rPr>
              <w:t xml:space="preserve">역할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PMS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객실 예약·투숙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Banquet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연회 예약·매출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POS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MySQL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식음 주문·결제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CRM/VOC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SQL Server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회원·VOC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Facility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ClickHouse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시설·이벤트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8">
      <w:pPr>
        <w:spacing w:after="2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Read-only 3중 방어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color w:val="0b57d0"/>
          <w:sz w:val="18"/>
          <w:szCs w:val="18"/>
          <w:rtl w:val="0"/>
        </w:rPr>
        <w:t xml:space="preserve">Application G2 → Trino Access Control → Source Read-only Credential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.</w:t>
      </w:r>
    </w:p>
    <w:p w:rsidR="00000000" w:rsidDel="00000000" w:rsidP="00000000" w:rsidRDefault="00000000" w:rsidRPr="00000000" w14:paraId="000000EA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Runtime 주의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: 실제 적재 미검증이면 완료로 표현하지 않음 / </w:t>
      </w:r>
      <w:r w:rsidDel="00000000" w:rsidR="00000000" w:rsidRPr="00000000">
        <w:rPr>
          <w:rFonts w:ascii="Consolas" w:cs="Consolas" w:eastAsia="Consolas" w:hAnsi="Consolas"/>
          <w:b w:val="0"/>
          <w:bCs w:val="0"/>
          <w:color w:val="0b57d0"/>
          <w:sz w:val="18"/>
          <w:szCs w:val="18"/>
          <w:rtl w:val="0"/>
        </w:rPr>
        <w:t xml:space="preserve">serving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이 memory connector이면 재시작 시 13 View 재생성 / ClickHouse·Trino 버전 조합은 실제 Join 테스트로 고정 / Trino timeout 시 query cancel 경로 확인.</w:t>
      </w:r>
    </w:p>
    <w:p w:rsidR="00000000" w:rsidDel="00000000" w:rsidP="00000000" w:rsidRDefault="00000000" w:rsidRPr="00000000" w14:paraId="000000EB">
      <w:pPr>
        <w:pStyle w:val="Heading1"/>
        <w:pBdr>
          <w:bottom w:color="0b57d0" w:space="4" w:sz="10" w:val="single"/>
        </w:pBdr>
        <w:spacing w:after="140" w:before="200" w:lineRule="auto"/>
        <w:rPr>
          <w:rFonts w:ascii="Malgun Gothic" w:cs="Malgun Gothic" w:eastAsia="Malgun Gothic" w:hAnsi="Malgun Gothic"/>
          <w:color w:val="0b57d0"/>
          <w:sz w:val="33"/>
          <w:szCs w:val="33"/>
        </w:rPr>
      </w:pPr>
      <w:r w:rsidDel="00000000" w:rsidR="00000000" w:rsidRPr="00000000">
        <w:rPr>
          <w:rFonts w:ascii="Malgun Gothic" w:cs="Malgun Gothic" w:eastAsia="Malgun Gothic" w:hAnsi="Malgun Gothic"/>
          <w:color w:val="0b57d0"/>
          <w:sz w:val="33"/>
          <w:szCs w:val="33"/>
          <w:rtl w:val="0"/>
        </w:rPr>
        <w:t xml:space="preserve">10. MCP Tool Boundary (L9)</w:t>
      </w:r>
    </w:p>
    <w:tbl>
      <w:tblPr>
        <w:tblStyle w:val="Table11"/>
        <w:tblW w:w="9764.0" w:type="dxa"/>
        <w:jc w:val="center"/>
        <w:tblLayout w:type="fixed"/>
        <w:tblLook w:val="0400"/>
      </w:tblPr>
      <w:tblGrid>
        <w:gridCol w:w="1660"/>
        <w:gridCol w:w="2441"/>
        <w:gridCol w:w="2929"/>
        <w:gridCol w:w="2734"/>
        <w:tblGridChange w:id="0">
          <w:tblGrid>
            <w:gridCol w:w="1660"/>
            <w:gridCol w:w="2441"/>
            <w:gridCol w:w="2929"/>
            <w:gridCol w:w="273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6"/>
                <w:szCs w:val="16"/>
                <w:rtl w:val="0"/>
              </w:rPr>
              <w:t xml:space="preserve">Tool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6"/>
                <w:szCs w:val="16"/>
                <w:rtl w:val="0"/>
              </w:rPr>
              <w:t xml:space="preserve">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6"/>
                <w:szCs w:val="16"/>
                <w:rtl w:val="0"/>
              </w:rPr>
              <w:t xml:space="preserve">출력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6"/>
                <w:szCs w:val="16"/>
                <w:rtl w:val="0"/>
              </w:rPr>
              <w:t xml:space="preserve">보안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color w:val="0b57d0"/>
                <w:sz w:val="16"/>
                <w:szCs w:val="16"/>
                <w:rtl w:val="0"/>
              </w:rPr>
              <w:t xml:space="preserve">analysis.run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request_context_ref, analysis_intent, resolved_constraints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artifact_id, status, summary, provenance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G1/G2/G3 필수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color w:val="0b57d0"/>
                <w:sz w:val="16"/>
                <w:szCs w:val="16"/>
                <w:rtl w:val="0"/>
              </w:rPr>
              <w:t xml:space="preserve">artifact.get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artifact_id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승인된 Artifact만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권한 검증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color w:val="0b57d0"/>
                <w:sz w:val="16"/>
                <w:szCs w:val="16"/>
                <w:rtl w:val="0"/>
              </w:rPr>
              <w:t xml:space="preserve">semantic.resolve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business_term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metric/grain/time/approved assets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읽기 전용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color w:val="0b57d0"/>
                <w:sz w:val="16"/>
                <w:szCs w:val="16"/>
                <w:rtl w:val="0"/>
              </w:rPr>
              <w:t xml:space="preserve">graph.resolve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terms, known_metrics, known_dimensions, relation_scope, max_hops, semantic_release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matched_concepts, candidate_metrics/assets/paths, relation_evidence, graph_projection_version, warnings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6"/>
                <w:szCs w:val="16"/>
                <w:rtl w:val="0"/>
              </w:rPr>
              <w:t xml:space="preserve">후보만</w:t>
            </w: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 (실행 승인 아님), read-only Neo4j, 자유 Cypher 필드 없음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color w:val="0b57d0"/>
                <w:sz w:val="16"/>
                <w:szCs w:val="16"/>
                <w:rtl w:val="0"/>
              </w:rPr>
              <w:t xml:space="preserve">rag.search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query, filters, top_k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evidence_chunks, document_ids, scores, provenance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출처 추적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color w:val="0b57d0"/>
                <w:sz w:val="16"/>
                <w:szCs w:val="16"/>
                <w:rtl w:val="0"/>
              </w:rPr>
              <w:t xml:space="preserve">ml.predict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model_task, metric, scope, horizon, as_of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prediction, model_version, input_window, metrics_ref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모델 버전 기록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color w:val="0b57d0"/>
                <w:sz w:val="16"/>
                <w:szCs w:val="16"/>
                <w:rtl w:val="0"/>
              </w:rPr>
              <w:t xml:space="preserve">report.add_block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artifact_id 또는 검증 Evidence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report_block_id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승인 artifact/evidence만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C">
      <w:pPr>
        <w:spacing w:after="2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금지 Tool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color w:val="0b57d0"/>
          <w:sz w:val="18"/>
          <w:szCs w:val="18"/>
          <w:rtl w:val="0"/>
        </w:rPr>
        <w:t xml:space="preserve">execute_raw_sql / query_any_table / execute_cypher / query_graph_raw / read_sensitive_column / bypass_policy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.</w:t>
      </w:r>
    </w:p>
    <w:p w:rsidR="00000000" w:rsidDel="00000000" w:rsidP="00000000" w:rsidRDefault="00000000" w:rsidRPr="00000000" w14:paraId="0000010E">
      <w:pPr>
        <w:pBdr>
          <w:top w:color="9ab9e7" w:space="6" w:sz="7" w:val="single"/>
          <w:left w:color="9ab9e7" w:space="6" w:sz="7" w:val="single"/>
          <w:bottom w:color="9ab9e7" w:space="6" w:sz="7" w:val="single"/>
          <w:right w:color="9ab9e7" w:space="6" w:sz="7" w:val="single"/>
        </w:pBdr>
        <w:shd w:fill="eaf2ff" w:val="clear"/>
        <w:spacing w:after="140" w:before="60" w:lineRule="auto"/>
        <w:ind w:left="45" w:right="45" w:firstLine="0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color w:val="0b57d0"/>
          <w:sz w:val="17"/>
          <w:szCs w:val="17"/>
          <w:rtl w:val="0"/>
        </w:rPr>
        <w:t xml:space="preserve">graph.resolve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153052"/>
          <w:sz w:val="18"/>
          <w:szCs w:val="18"/>
          <w:rtl w:val="0"/>
        </w:rPr>
        <w:t xml:space="preserve"> 결과는 </w:t>
      </w:r>
      <w:r w:rsidDel="00000000" w:rsidR="00000000" w:rsidRPr="00000000">
        <w:rPr>
          <w:rFonts w:ascii="Malgun Gothic" w:cs="Malgun Gothic" w:eastAsia="Malgun Gothic" w:hAnsi="Malgun Gothic"/>
          <w:color w:val="153052"/>
          <w:sz w:val="18"/>
          <w:szCs w:val="18"/>
          <w:rtl w:val="0"/>
        </w:rPr>
        <w:t xml:space="preserve">후보 Context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153052"/>
          <w:sz w:val="18"/>
          <w:szCs w:val="18"/>
          <w:rtl w:val="0"/>
        </w:rPr>
        <w:t xml:space="preserve">일 뿐 실행 승인이 아니다. </w:t>
      </w:r>
      <w:r w:rsidDel="00000000" w:rsidR="00000000" w:rsidRPr="00000000">
        <w:rPr>
          <w:rFonts w:ascii="Consolas" w:cs="Consolas" w:eastAsia="Consolas" w:hAnsi="Consolas"/>
          <w:b w:val="0"/>
          <w:bCs w:val="0"/>
          <w:color w:val="0b57d0"/>
          <w:sz w:val="17"/>
          <w:szCs w:val="17"/>
          <w:rtl w:val="0"/>
        </w:rPr>
        <w:t xml:space="preserve">semantic.resolve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153052"/>
          <w:sz w:val="18"/>
          <w:szCs w:val="18"/>
          <w:rtl w:val="0"/>
        </w:rPr>
        <w:t xml:space="preserve"> / Semantic Contract / G1이 다시 검증한다.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1"/>
        <w:pBdr>
          <w:bottom w:color="0b57d0" w:space="4" w:sz="10" w:val="single"/>
        </w:pBdr>
        <w:spacing w:after="140" w:before="200" w:lineRule="auto"/>
        <w:rPr>
          <w:rFonts w:ascii="Malgun Gothic" w:cs="Malgun Gothic" w:eastAsia="Malgun Gothic" w:hAnsi="Malgun Gothic"/>
          <w:color w:val="0b57d0"/>
          <w:sz w:val="33"/>
          <w:szCs w:val="33"/>
        </w:rPr>
      </w:pPr>
      <w:r w:rsidDel="00000000" w:rsidR="00000000" w:rsidRPr="00000000">
        <w:rPr>
          <w:rFonts w:ascii="Malgun Gothic" w:cs="Malgun Gothic" w:eastAsia="Malgun Gothic" w:hAnsi="Malgun Gothic"/>
          <w:color w:val="0b57d0"/>
          <w:sz w:val="33"/>
          <w:szCs w:val="33"/>
          <w:rtl w:val="0"/>
        </w:rPr>
        <w:t xml:space="preserve">11. Multi-Agent Orchestration (L10)</w:t>
      </w:r>
    </w:p>
    <w:p w:rsidR="00000000" w:rsidDel="00000000" w:rsidP="00000000" w:rsidRDefault="00000000" w:rsidRPr="00000000" w14:paraId="00000110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3 Agent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 (Neo4j는 4번째 Agent가 아니라 MCP 뒤의 공용 Semantic Discovery Capability)</w:t>
      </w:r>
    </w:p>
    <w:p w:rsidR="00000000" w:rsidDel="00000000" w:rsidP="00000000" w:rsidRDefault="00000000" w:rsidRPr="00000000" w14:paraId="00000111">
      <w:pPr>
        <w:numPr>
          <w:ilvl w:val="0"/>
          <w:numId w:val="1"/>
        </w:numPr>
        <w:ind w:left="386" w:hanging="159"/>
        <w:rPr>
          <w:rFonts w:ascii="Noto Sans Symbols" w:cs="Noto Sans Symbols" w:eastAsia="Noto Sans Symbols" w:hAnsi="Noto Sans Symbols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8"/>
          <w:szCs w:val="18"/>
          <w:rtl w:val="0"/>
        </w:rPr>
        <w:t xml:space="preserve">Analysis Agent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: 정형 데이터 KPI·Cross-domain 분석 (</w:t>
      </w:r>
      <w:r w:rsidDel="00000000" w:rsidR="00000000" w:rsidRPr="00000000">
        <w:rPr>
          <w:rFonts w:ascii="Consolas" w:cs="Consolas" w:eastAsia="Consolas" w:hAnsi="Consolas"/>
          <w:b w:val="0"/>
          <w:bCs w:val="0"/>
          <w:color w:val="0b57d0"/>
          <w:sz w:val="17"/>
          <w:szCs w:val="17"/>
          <w:rtl w:val="0"/>
        </w:rPr>
        <w:t xml:space="preserve">analysis.run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numPr>
          <w:ilvl w:val="0"/>
          <w:numId w:val="1"/>
        </w:numPr>
        <w:ind w:left="386" w:hanging="159"/>
        <w:rPr>
          <w:rFonts w:ascii="Noto Sans Symbols" w:cs="Noto Sans Symbols" w:eastAsia="Noto Sans Symbols" w:hAnsi="Noto Sans Symbols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8"/>
          <w:szCs w:val="18"/>
          <w:rtl w:val="0"/>
        </w:rPr>
        <w:t xml:space="preserve">RAG Agent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: 문서 Evidence 검색 (</w:t>
      </w:r>
      <w:r w:rsidDel="00000000" w:rsidR="00000000" w:rsidRPr="00000000">
        <w:rPr>
          <w:rFonts w:ascii="Consolas" w:cs="Consolas" w:eastAsia="Consolas" w:hAnsi="Consolas"/>
          <w:b w:val="0"/>
          <w:bCs w:val="0"/>
          <w:color w:val="0b57d0"/>
          <w:sz w:val="17"/>
          <w:szCs w:val="17"/>
          <w:rtl w:val="0"/>
        </w:rPr>
        <w:t xml:space="preserve">rag.search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, pgvector)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numPr>
          <w:ilvl w:val="0"/>
          <w:numId w:val="1"/>
        </w:numPr>
        <w:spacing w:after="60" w:lineRule="auto"/>
        <w:ind w:left="386" w:hanging="159"/>
        <w:rPr>
          <w:rFonts w:ascii="Noto Sans Symbols" w:cs="Noto Sans Symbols" w:eastAsia="Noto Sans Symbols" w:hAnsi="Noto Sans Symbols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8"/>
          <w:szCs w:val="18"/>
          <w:rtl w:val="0"/>
        </w:rPr>
        <w:t xml:space="preserve">ML Agent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: KPI 단기 Forecast (</w:t>
      </w:r>
      <w:r w:rsidDel="00000000" w:rsidR="00000000" w:rsidRPr="00000000">
        <w:rPr>
          <w:rFonts w:ascii="Consolas" w:cs="Consolas" w:eastAsia="Consolas" w:hAnsi="Consolas"/>
          <w:b w:val="0"/>
          <w:bCs w:val="0"/>
          <w:color w:val="0b57d0"/>
          <w:sz w:val="17"/>
          <w:szCs w:val="17"/>
          <w:rtl w:val="0"/>
        </w:rPr>
        <w:t xml:space="preserve">ml.predict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Route Enum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color w:val="0b57d0"/>
          <w:sz w:val="18"/>
          <w:szCs w:val="18"/>
          <w:rtl w:val="0"/>
        </w:rPr>
        <w:t xml:space="preserve">GENERAL_CHAT / STRUCTURED_ANALYSIS / DOCUMENT_EVIDENCE / FORECAST / HYBRID_ANALYSIS / PRESENTATION / REPORT_ACTION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2"/>
        <w:spacing w:after="80" w:before="160" w:lineRule="auto"/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  <w:rtl w:val="0"/>
        </w:rPr>
        <w:t xml:space="preserve">병렬 Fan-out / Fan-in</w:t>
      </w:r>
    </w:p>
    <w:p w:rsidR="00000000" w:rsidDel="00000000" w:rsidP="00000000" w:rsidRDefault="00000000" w:rsidRPr="00000000" w14:paraId="00000116">
      <w:pPr>
        <w:keepNext w:val="1"/>
        <w:spacing w:after="100" w:lineRule="auto"/>
        <w:jc w:val="center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  <w:drawing>
          <wp:inline distB="0" distT="0" distL="114300" distR="114300">
            <wp:extent cx="6199632" cy="1859890"/>
            <wp:effectExtent b="0" l="0" r="0" t="0"/>
            <wp:docPr descr="Orchestrator가 Analysis Agent와 RAG Agent를 병렬 실행하고 Aggregator와 Verifier로 합치는 구조" id="6" name="image3.png"/>
            <a:graphic>
              <a:graphicData uri="http://schemas.openxmlformats.org/drawingml/2006/picture">
                <pic:pic>
                  <pic:nvPicPr>
                    <pic:cNvPr descr="Orchestrator가 Analysis Agent와 RAG Agent를 병렬 실행하고 Aggregator와 Verifier로 합치는 구조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18598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60" w:lineRule="auto"/>
        <w:jc w:val="center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1"/>
          <w:iCs w:val="1"/>
          <w:color w:val="60758a"/>
          <w:sz w:val="16"/>
          <w:szCs w:val="16"/>
          <w:rtl w:val="0"/>
        </w:rPr>
        <w:t xml:space="preserve">그림 4. Multi-Agent Fan-out / Fan-in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Aggregation Contract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 — Agent 간에는 자연어 전체가 아니라 구조화된 </w:t>
      </w:r>
      <w:r w:rsidDel="00000000" w:rsidR="00000000" w:rsidRPr="00000000">
        <w:rPr>
          <w:rFonts w:ascii="Consolas" w:cs="Consolas" w:eastAsia="Consolas" w:hAnsi="Consolas"/>
          <w:b w:val="0"/>
          <w:bCs w:val="0"/>
          <w:color w:val="0b57d0"/>
          <w:sz w:val="18"/>
          <w:szCs w:val="18"/>
          <w:rtl w:val="0"/>
        </w:rPr>
        <w:t xml:space="preserve">AgentResult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만 전달:</w:t>
      </w:r>
    </w:p>
    <w:p w:rsidR="00000000" w:rsidDel="00000000" w:rsidP="00000000" w:rsidRDefault="00000000" w:rsidRPr="00000000" w14:paraId="00000119">
      <w:pPr>
        <w:pBdr>
          <w:top w:color="cbd5e1" w:space="5" w:sz="6" w:val="single"/>
          <w:left w:color="cbd5e1" w:space="5" w:sz="6" w:val="single"/>
          <w:bottom w:color="cbd5e1" w:space="5" w:sz="6" w:val="single"/>
          <w:right w:color="cbd5e1" w:space="5" w:sz="6" w:val="single"/>
        </w:pBdr>
        <w:shd w:fill="f5f7fa" w:val="clear"/>
        <w:spacing w:after="140" w:before="60" w:line="245" w:lineRule="auto"/>
        <w:ind w:left="68" w:right="68" w:firstLine="0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color w:val="26364a"/>
          <w:sz w:val="15"/>
          <w:szCs w:val="15"/>
          <w:rtl w:val="0"/>
        </w:rPr>
        <w:t xml:space="preserve">AgentResult { status, evidence_refs, artifact_refs, structured_payload, warnings, provenance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1"/>
        <w:pBdr>
          <w:bottom w:color="0b57d0" w:space="4" w:sz="10" w:val="single"/>
        </w:pBdr>
        <w:spacing w:after="140" w:before="200" w:lineRule="auto"/>
        <w:rPr>
          <w:rFonts w:ascii="Malgun Gothic" w:cs="Malgun Gothic" w:eastAsia="Malgun Gothic" w:hAnsi="Malgun Gothic"/>
          <w:color w:val="0b57d0"/>
          <w:sz w:val="33"/>
          <w:szCs w:val="33"/>
        </w:rPr>
      </w:pPr>
      <w:r w:rsidDel="00000000" w:rsidR="00000000" w:rsidRPr="00000000">
        <w:rPr>
          <w:rFonts w:ascii="Malgun Gothic" w:cs="Malgun Gothic" w:eastAsia="Malgun Gothic" w:hAnsi="Malgun Gothic"/>
          <w:color w:val="0b57d0"/>
          <w:sz w:val="33"/>
          <w:szCs w:val="33"/>
          <w:rtl w:val="0"/>
        </w:rPr>
        <w:t xml:space="preserve">12. Harness / Verification / Re-planning</w:t>
      </w:r>
    </w:p>
    <w:p w:rsidR="00000000" w:rsidDel="00000000" w:rsidP="00000000" w:rsidRDefault="00000000" w:rsidRPr="00000000" w14:paraId="0000011B">
      <w:pPr>
        <w:pBdr>
          <w:top w:color="cbd5e1" w:space="5" w:sz="6" w:val="single"/>
          <w:left w:color="cbd5e1" w:space="5" w:sz="6" w:val="single"/>
          <w:bottom w:color="cbd5e1" w:space="5" w:sz="6" w:val="single"/>
          <w:right w:color="cbd5e1" w:space="5" w:sz="6" w:val="single"/>
        </w:pBdr>
        <w:shd w:fill="f5f7fa" w:val="clear"/>
        <w:spacing w:after="140" w:before="60" w:line="245" w:lineRule="auto"/>
        <w:ind w:left="68" w:right="68" w:firstLine="0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color w:val="26364a"/>
          <w:sz w:val="15"/>
          <w:szCs w:val="15"/>
          <w:rtl w:val="0"/>
        </w:rPr>
        <w:t xml:space="preserve">Inner Harness (P0 Core):   G1 → G2 → Trino → G3</w:t>
        <w:br w:type="textWrapping"/>
        <w:t xml:space="preserve">Outer Harness (P1 Agent):  Plan → Tool Call → Verify → Aggregate → Final Verify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Recoverable (재계획 1회)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: SQL 후보 오류→G2 Repair / Retrieval 부족→query rewrite / Relation·Path 부족→</w:t>
      </w:r>
      <w:r w:rsidDel="00000000" w:rsidR="00000000" w:rsidRPr="00000000">
        <w:rPr>
          <w:rFonts w:ascii="Consolas" w:cs="Consolas" w:eastAsia="Consolas" w:hAnsi="Consolas"/>
          <w:b w:val="0"/>
          <w:bCs w:val="0"/>
          <w:color w:val="0b57d0"/>
          <w:sz w:val="18"/>
          <w:szCs w:val="18"/>
          <w:rtl w:val="0"/>
        </w:rPr>
        <w:t xml:space="preserve">graph.resolve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 1회 후 Semantic Contract 재검증 / Tool 일시 실패→재호출 / 대체 Query Strategy 존재.</w:t>
      </w:r>
    </w:p>
    <w:p w:rsidR="00000000" w:rsidDel="00000000" w:rsidP="00000000" w:rsidRDefault="00000000" w:rsidRPr="00000000" w14:paraId="0000011D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Non-recoverable (즉시 종료)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: ACCESS_DENIED / PII 위반 / Write / OUT_OF_DATA_RANGE / 승인 Join 없음 / 사용자 추가 입력 필요.</w:t>
      </w:r>
    </w:p>
    <w:p w:rsidR="00000000" w:rsidDel="00000000" w:rsidP="00000000" w:rsidRDefault="00000000" w:rsidRPr="00000000" w14:paraId="0000011E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Retry Budget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color w:val="0b57d0"/>
          <w:sz w:val="18"/>
          <w:szCs w:val="18"/>
          <w:rtl w:val="0"/>
        </w:rPr>
        <w:t xml:space="preserve">SQL Repair ≤ 1 · Agent Re-plan ≤ 1 · Tool Retry ≤ 1 (transient)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. 무한 Loop 금지.</w:t>
      </w:r>
    </w:p>
    <w:p w:rsidR="00000000" w:rsidDel="00000000" w:rsidP="00000000" w:rsidRDefault="00000000" w:rsidRPr="00000000" w14:paraId="0000011F">
      <w:pPr>
        <w:pStyle w:val="Heading1"/>
        <w:pBdr>
          <w:bottom w:color="0b57d0" w:space="4" w:sz="10" w:val="single"/>
        </w:pBdr>
        <w:spacing w:after="140" w:before="200" w:lineRule="auto"/>
        <w:rPr>
          <w:rFonts w:ascii="Malgun Gothic" w:cs="Malgun Gothic" w:eastAsia="Malgun Gothic" w:hAnsi="Malgun Gothic"/>
          <w:color w:val="0b57d0"/>
          <w:sz w:val="33"/>
          <w:szCs w:val="33"/>
        </w:rPr>
      </w:pPr>
      <w:r w:rsidDel="00000000" w:rsidR="00000000" w:rsidRPr="00000000">
        <w:rPr>
          <w:rFonts w:ascii="Malgun Gothic" w:cs="Malgun Gothic" w:eastAsia="Malgun Gothic" w:hAnsi="Malgun Gothic"/>
          <w:color w:val="0b57d0"/>
          <w:sz w:val="33"/>
          <w:szCs w:val="33"/>
          <w:rtl w:val="0"/>
        </w:rPr>
        <w:t xml:space="preserve">13. RAG &amp; ML Runtime</w:t>
      </w:r>
    </w:p>
    <w:p w:rsidR="00000000" w:rsidDel="00000000" w:rsidP="00000000" w:rsidRDefault="00000000" w:rsidRPr="00000000" w14:paraId="00000120">
      <w:pPr>
        <w:pStyle w:val="Heading2"/>
        <w:spacing w:after="80" w:before="160" w:lineRule="auto"/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  <w:rtl w:val="0"/>
        </w:rPr>
        <w:t xml:space="preserve">RAG (L9 뒤)</w:t>
      </w:r>
    </w:p>
    <w:p w:rsidR="00000000" w:rsidDel="00000000" w:rsidP="00000000" w:rsidRDefault="00000000" w:rsidRPr="00000000" w14:paraId="00000121">
      <w:pPr>
        <w:pBdr>
          <w:top w:color="cbd5e1" w:space="5" w:sz="6" w:val="single"/>
          <w:left w:color="cbd5e1" w:space="5" w:sz="6" w:val="single"/>
          <w:bottom w:color="cbd5e1" w:space="5" w:sz="6" w:val="single"/>
          <w:right w:color="cbd5e1" w:space="5" w:sz="6" w:val="single"/>
        </w:pBdr>
        <w:shd w:fill="f5f7fa" w:val="clear"/>
        <w:spacing w:after="140" w:before="60" w:line="245" w:lineRule="auto"/>
        <w:ind w:left="68" w:right="68" w:firstLine="0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color w:val="26364a"/>
          <w:sz w:val="15"/>
          <w:szCs w:val="15"/>
          <w:rtl w:val="0"/>
        </w:rPr>
        <w:t xml:space="preserve">Documents → Parser → Chunker → Embedding → PostgreSQL + pgvector</w:t>
        <w:br w:type="textWrapping"/>
        <w:t xml:space="preserve">          → Retriever(Top-K) → Evidence Verifier → RAG Agent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numPr>
          <w:ilvl w:val="0"/>
          <w:numId w:val="1"/>
        </w:numPr>
        <w:ind w:left="386" w:hanging="159"/>
        <w:rPr>
          <w:rFonts w:ascii="Noto Sans Symbols" w:cs="Noto Sans Symbols" w:eastAsia="Noto Sans Symbols" w:hAnsi="Noto Sans Symbols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pgvector 우선(기존 PostgreSQL 재사용, 별도 Vector DB 부담 최소화).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numPr>
          <w:ilvl w:val="0"/>
          <w:numId w:val="1"/>
        </w:numPr>
        <w:ind w:left="386" w:hanging="159"/>
        <w:rPr>
          <w:rFonts w:ascii="Noto Sans Symbols" w:cs="Noto Sans Symbols" w:eastAsia="Noto Sans Symbols" w:hAnsi="Noto Sans Symbols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Hybrid Search / Reranker는 Vector-only Recall이 Gold Set 미달일 때만 조건부 추가.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numPr>
          <w:ilvl w:val="0"/>
          <w:numId w:val="1"/>
        </w:numPr>
        <w:spacing w:after="60" w:lineRule="auto"/>
        <w:ind w:left="386" w:hanging="159"/>
        <w:rPr>
          <w:rFonts w:ascii="Noto Sans Symbols" w:cs="Noto Sans Symbols" w:eastAsia="Noto Sans Symbols" w:hAnsi="Noto Sans Symbols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문서 메타: </w:t>
      </w:r>
      <w:r w:rsidDel="00000000" w:rsidR="00000000" w:rsidRPr="00000000">
        <w:rPr>
          <w:rFonts w:ascii="Consolas" w:cs="Consolas" w:eastAsia="Consolas" w:hAnsi="Consolas"/>
          <w:b w:val="0"/>
          <w:bCs w:val="0"/>
          <w:color w:val="0b57d0"/>
          <w:sz w:val="17"/>
          <w:szCs w:val="17"/>
          <w:rtl w:val="0"/>
        </w:rPr>
        <w:t xml:space="preserve">document_id / source_type / date / domain / is_synthetic / provenance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2"/>
        <w:spacing w:after="80" w:before="160" w:lineRule="auto"/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  <w:rtl w:val="0"/>
        </w:rPr>
        <w:t xml:space="preserve">ML (첫 Capability = KPI Short-horizon Forecast)</w:t>
      </w:r>
    </w:p>
    <w:p w:rsidR="00000000" w:rsidDel="00000000" w:rsidP="00000000" w:rsidRDefault="00000000" w:rsidRPr="00000000" w14:paraId="00000126">
      <w:pPr>
        <w:numPr>
          <w:ilvl w:val="0"/>
          <w:numId w:val="1"/>
        </w:numPr>
        <w:ind w:left="386" w:hanging="159"/>
        <w:rPr>
          <w:rFonts w:ascii="Noto Sans Symbols" w:cs="Noto Sans Symbols" w:eastAsia="Noto Sans Symbols" w:hAnsi="Noto Sans Symbols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대상: Occupancy Rate 또는 Room Revenue 중 1개.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numPr>
          <w:ilvl w:val="0"/>
          <w:numId w:val="1"/>
        </w:numPr>
        <w:ind w:left="386" w:hanging="159"/>
        <w:rPr>
          <w:rFonts w:ascii="Noto Sans Symbols" w:cs="Noto Sans Symbols" w:eastAsia="Noto Sans Symbols" w:hAnsi="Noto Sans Symbols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color w:val="0b57d0"/>
          <w:sz w:val="17"/>
          <w:szCs w:val="17"/>
          <w:rtl w:val="0"/>
        </w:rPr>
        <w:t xml:space="preserve">Naive/Seasonal Baseline vs 후보 ML Model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을 Time-based split(leakage 없음)으로 비교 후 채택.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numPr>
          <w:ilvl w:val="0"/>
          <w:numId w:val="1"/>
        </w:numPr>
        <w:spacing w:after="60" w:lineRule="auto"/>
        <w:ind w:left="386" w:hanging="159"/>
        <w:rPr>
          <w:rFonts w:ascii="Noto Sans Symbols" w:cs="Noto Sans Symbols" w:eastAsia="Noto Sans Symbols" w:hAnsi="Noto Sans Symbols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원칙: 결과 과장 금지 / 학습 범위 밖 표시 / 모델 버전 기록 / 자동 재학습은 P1 제외.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1"/>
        <w:pBdr>
          <w:bottom w:color="0b57d0" w:space="4" w:sz="10" w:val="single"/>
        </w:pBdr>
        <w:spacing w:after="140" w:before="200" w:lineRule="auto"/>
        <w:rPr>
          <w:rFonts w:ascii="Malgun Gothic" w:cs="Malgun Gothic" w:eastAsia="Malgun Gothic" w:hAnsi="Malgun Gothic"/>
          <w:color w:val="0b57d0"/>
          <w:sz w:val="33"/>
          <w:szCs w:val="33"/>
        </w:rPr>
      </w:pPr>
      <w:r w:rsidDel="00000000" w:rsidR="00000000" w:rsidRPr="00000000">
        <w:rPr>
          <w:rFonts w:ascii="Malgun Gothic" w:cs="Malgun Gothic" w:eastAsia="Malgun Gothic" w:hAnsi="Malgun Gothic"/>
          <w:color w:val="0b57d0"/>
          <w:sz w:val="33"/>
          <w:szCs w:val="33"/>
          <w:rtl w:val="0"/>
        </w:rPr>
        <w:t xml:space="preserve">14. Security &amp; RBAC</w:t>
      </w:r>
    </w:p>
    <w:p w:rsidR="00000000" w:rsidDel="00000000" w:rsidP="00000000" w:rsidRDefault="00000000" w:rsidRPr="00000000" w14:paraId="0000012A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공통 원칙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: Fail-closed · Least Privilege · Read-only · Server-owned Identity · Server-owned Policy · Artifact Provenance.</w:t>
      </w:r>
    </w:p>
    <w:p w:rsidR="00000000" w:rsidDel="00000000" w:rsidP="00000000" w:rsidRDefault="00000000" w:rsidRPr="00000000" w14:paraId="0000012B">
      <w:pPr>
        <w:pBdr>
          <w:top w:color="cbd5e1" w:space="5" w:sz="6" w:val="single"/>
          <w:left w:color="cbd5e1" w:space="5" w:sz="6" w:val="single"/>
          <w:bottom w:color="cbd5e1" w:space="5" w:sz="6" w:val="single"/>
          <w:right w:color="cbd5e1" w:space="5" w:sz="6" w:val="single"/>
        </w:pBdr>
        <w:shd w:fill="f5f7fa" w:val="clear"/>
        <w:spacing w:after="140" w:before="60" w:line="245" w:lineRule="auto"/>
        <w:ind w:left="68" w:right="68" w:firstLine="0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color w:val="26364a"/>
          <w:sz w:val="15"/>
          <w:szCs w:val="15"/>
          <w:rtl w:val="0"/>
        </w:rPr>
        <w:t xml:space="preserve">User → RequestContext → Agent → MCP Tool → Policy → Governed Runtime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Bdr>
          <w:top w:color="9ab9e7" w:space="6" w:sz="7" w:val="single"/>
          <w:left w:color="9ab9e7" w:space="6" w:sz="7" w:val="single"/>
          <w:bottom w:color="9ab9e7" w:space="6" w:sz="7" w:val="single"/>
          <w:right w:color="9ab9e7" w:space="6" w:sz="7" w:val="single"/>
        </w:pBdr>
        <w:shd w:fill="eaf2ff" w:val="clear"/>
        <w:spacing w:after="140" w:before="60" w:lineRule="auto"/>
        <w:ind w:left="45" w:right="45" w:firstLine="0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153052"/>
          <w:sz w:val="18"/>
          <w:szCs w:val="18"/>
          <w:rtl w:val="0"/>
        </w:rPr>
        <w:t xml:space="preserve">Agent가 Tool을 선택했다고 실행 권한이 생기는 것이 아니다.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2"/>
        <w:spacing w:after="80" w:before="160" w:lineRule="auto"/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  <w:rtl w:val="0"/>
        </w:rPr>
        <w:t xml:space="preserve">Neo4j Security Boundary (L5E)</w:t>
      </w:r>
    </w:p>
    <w:p w:rsidR="00000000" w:rsidDel="00000000" w:rsidP="00000000" w:rsidRDefault="00000000" w:rsidRPr="00000000" w14:paraId="0000012E">
      <w:pPr>
        <w:numPr>
          <w:ilvl w:val="0"/>
          <w:numId w:val="1"/>
        </w:numPr>
        <w:ind w:left="386" w:hanging="159"/>
        <w:rPr>
          <w:rFonts w:ascii="Noto Sans Symbols" w:cs="Noto Sans Symbols" w:eastAsia="Noto Sans Symbols" w:hAnsi="Noto Sans Symbols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Enterprise 사용 시 Runtime 계정에 </w:t>
      </w:r>
      <w:r w:rsidDel="00000000" w:rsidR="00000000" w:rsidRPr="00000000">
        <w:rPr>
          <w:rFonts w:ascii="Consolas" w:cs="Consolas" w:eastAsia="Consolas" w:hAnsi="Consolas"/>
          <w:b w:val="0"/>
          <w:bCs w:val="0"/>
          <w:color w:val="0b57d0"/>
          <w:sz w:val="17"/>
          <w:szCs w:val="17"/>
          <w:rtl w:val="0"/>
        </w:rPr>
        <w:t xml:space="preserve">reader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 권한. Community 등 세분 권한 제한 시 </w:t>
      </w:r>
      <w:r w:rsidDel="00000000" w:rsidR="00000000" w:rsidRPr="00000000">
        <w:rPr>
          <w:rFonts w:ascii="Malgun Gothic" w:cs="Malgun Gothic" w:eastAsia="Malgun Gothic" w:hAnsi="Malgun Gothic"/>
          <w:color w:val="26364a"/>
          <w:sz w:val="18"/>
          <w:szCs w:val="18"/>
          <w:rtl w:val="0"/>
        </w:rPr>
        <w:t xml:space="preserve">MCP에 자유 Cypher를 노출하지 않고 고정/파라미터화 Template만 허용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하여 애플리케이션 경계에서 쓰기 경로 차단.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numPr>
          <w:ilvl w:val="0"/>
          <w:numId w:val="1"/>
        </w:numPr>
        <w:ind w:left="386" w:hanging="159"/>
        <w:rPr>
          <w:rFonts w:ascii="Noto Sans Symbols" w:cs="Noto Sans Symbols" w:eastAsia="Noto Sans Symbols" w:hAnsi="Noto Sans Symbols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Projection Writer와 Runtime Reader 실행 경로/자격증명 분리.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numPr>
          <w:ilvl w:val="0"/>
          <w:numId w:val="1"/>
        </w:numPr>
        <w:ind w:left="386" w:hanging="159"/>
        <w:rPr>
          <w:rFonts w:ascii="Noto Sans Symbols" w:cs="Noto Sans Symbols" w:eastAsia="Noto Sans Symbols" w:hAnsi="Noto Sans Symbols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Graph에 Raw PII Row 미적재. </w:t>
      </w:r>
      <w:r w:rsidDel="00000000" w:rsidR="00000000" w:rsidRPr="00000000">
        <w:rPr>
          <w:rFonts w:ascii="Consolas" w:cs="Consolas" w:eastAsia="Consolas" w:hAnsi="Consolas"/>
          <w:b w:val="0"/>
          <w:bCs w:val="0"/>
          <w:color w:val="0b57d0"/>
          <w:sz w:val="17"/>
          <w:szCs w:val="17"/>
          <w:rtl w:val="0"/>
        </w:rPr>
        <w:t xml:space="preserve">Role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 관계가 있어도 Effective Policy는 서버가 재계산.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numPr>
          <w:ilvl w:val="0"/>
          <w:numId w:val="1"/>
        </w:numPr>
        <w:spacing w:after="60" w:lineRule="auto"/>
        <w:ind w:left="386" w:hanging="159"/>
        <w:rPr>
          <w:rFonts w:ascii="Noto Sans Symbols" w:cs="Noto Sans Symbols" w:eastAsia="Noto Sans Symbols" w:hAnsi="Noto Sans Symbols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Graph 장애 fallback이 Policy fallback이 되지 않도록 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2"/>
        <w:spacing w:after="80" w:before="160" w:lineRule="auto"/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53052"/>
          <w:sz w:val="24"/>
          <w:szCs w:val="24"/>
          <w:rtl w:val="0"/>
        </w:rPr>
        <w:t xml:space="preserve">신뢰 경계 (Trust Boundaries)</w:t>
      </w:r>
    </w:p>
    <w:tbl>
      <w:tblPr>
        <w:tblStyle w:val="Table12"/>
        <w:tblW w:w="9763.0" w:type="dxa"/>
        <w:jc w:val="center"/>
        <w:tblLayout w:type="fixed"/>
        <w:tblLook w:val="0400"/>
      </w:tblPr>
      <w:tblGrid>
        <w:gridCol w:w="976"/>
        <w:gridCol w:w="8787"/>
        <w:tblGridChange w:id="0">
          <w:tblGrid>
            <w:gridCol w:w="976"/>
            <w:gridCol w:w="8787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7"/>
                <w:szCs w:val="17"/>
                <w:rtl w:val="0"/>
              </w:rPr>
              <w:t xml:space="preserve">번호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7"/>
                <w:szCs w:val="17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Frontend ↔ Backend: JWT 검증 / CORS / 요청 구조 검증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Backend ↔ Data: RequestContext / RBAC / EffectivePolicyFilters / Read-only / Trino Access Control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Backend ↔ LLM: API 인증 / 로깅 / Rate Limiting / 비용 추적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MCP Tool ↔ Core: Policy 재계산 / Artifact Provenance / Tool call trace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7"/>
                <w:szCs w:val="17"/>
                <w:rtl w:val="0"/>
              </w:rPr>
              <w:t xml:space="preserve">SoT ↔ Neo4j</w:t>
            </w: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: 단방향 Projection / read-only 조회 / 자유 Cypher 차단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F">
      <w:pPr>
        <w:spacing w:after="2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Style w:val="Heading1"/>
        <w:pBdr>
          <w:bottom w:color="0b57d0" w:space="4" w:sz="10" w:val="single"/>
        </w:pBdr>
        <w:spacing w:after="140" w:before="200" w:lineRule="auto"/>
        <w:rPr>
          <w:rFonts w:ascii="Malgun Gothic" w:cs="Malgun Gothic" w:eastAsia="Malgun Gothic" w:hAnsi="Malgun Gothic"/>
          <w:color w:val="0b57d0"/>
          <w:sz w:val="33"/>
          <w:szCs w:val="33"/>
        </w:rPr>
      </w:pPr>
      <w:r w:rsidDel="00000000" w:rsidR="00000000" w:rsidRPr="00000000">
        <w:rPr>
          <w:rFonts w:ascii="Malgun Gothic" w:cs="Malgun Gothic" w:eastAsia="Malgun Gothic" w:hAnsi="Malgun Gothic"/>
          <w:color w:val="0b57d0"/>
          <w:sz w:val="33"/>
          <w:szCs w:val="33"/>
          <w:rtl w:val="0"/>
        </w:rPr>
        <w:t xml:space="preserve">15. Observability &amp; Trace</w:t>
      </w:r>
    </w:p>
    <w:p w:rsidR="00000000" w:rsidDel="00000000" w:rsidP="00000000" w:rsidRDefault="00000000" w:rsidRPr="00000000" w14:paraId="00000141">
      <w:pPr>
        <w:pBdr>
          <w:top w:color="cbd5e1" w:space="5" w:sz="6" w:val="single"/>
          <w:left w:color="cbd5e1" w:space="5" w:sz="6" w:val="single"/>
          <w:bottom w:color="cbd5e1" w:space="5" w:sz="6" w:val="single"/>
          <w:right w:color="cbd5e1" w:space="5" w:sz="6" w:val="single"/>
        </w:pBdr>
        <w:shd w:fill="f5f7fa" w:val="clear"/>
        <w:spacing w:after="140" w:before="60" w:line="245" w:lineRule="auto"/>
        <w:ind w:left="68" w:right="68" w:firstLine="0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color w:val="26364a"/>
          <w:sz w:val="15"/>
          <w:szCs w:val="15"/>
          <w:rtl w:val="0"/>
        </w:rPr>
        <w:t xml:space="preserve">Trace ID 체인:</w:t>
        <w:br w:type="textWrapping"/>
        <w:t xml:space="preserve">request_id → conversation_id → turn_id → agent_run_id → tool_call_id</w:t>
        <w:br w:type="textWrapping"/>
        <w:t xml:space="preserve">           → analysis_run_id → trino_query_id / artifact_id / report_run_id</w:t>
        <w:br w:type="textWrapping"/>
        <w:br w:type="textWrapping"/>
        <w:t xml:space="preserve">단계별 시간:</w:t>
        <w:br w:type="textWrapping"/>
        <w:t xml:space="preserve">route_ms / agent_plan_ms / semantic_ms / sql_model_ms / g2_ms / trino_ms / g3_ms</w:t>
        <w:br w:type="textWrapping"/>
        <w:t xml:space="preserve">rag_ms / ml_ms / graph_resolve_ms / graph_projection_version / aggregate_ms / total_ms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P1은 Structured Log + DB Trace 우선. Langfuse / Prometheus / Grafana 풀 스택은 필요·일정에 따라 조건부.</w:t>
      </w:r>
    </w:p>
    <w:p w:rsidR="00000000" w:rsidDel="00000000" w:rsidP="00000000" w:rsidRDefault="00000000" w:rsidRPr="00000000" w14:paraId="00000143">
      <w:pPr>
        <w:pStyle w:val="Heading1"/>
        <w:pBdr>
          <w:bottom w:color="0b57d0" w:space="4" w:sz="10" w:val="single"/>
        </w:pBdr>
        <w:spacing w:after="140" w:before="200" w:lineRule="auto"/>
        <w:rPr>
          <w:rFonts w:ascii="Malgun Gothic" w:cs="Malgun Gothic" w:eastAsia="Malgun Gothic" w:hAnsi="Malgun Gothic"/>
          <w:color w:val="0b57d0"/>
          <w:sz w:val="33"/>
          <w:szCs w:val="33"/>
        </w:rPr>
      </w:pPr>
      <w:r w:rsidDel="00000000" w:rsidR="00000000" w:rsidRPr="00000000">
        <w:rPr>
          <w:rFonts w:ascii="Malgun Gothic" w:cs="Malgun Gothic" w:eastAsia="Malgun Gothic" w:hAnsi="Malgun Gothic"/>
          <w:color w:val="0b57d0"/>
          <w:sz w:val="33"/>
          <w:szCs w:val="33"/>
          <w:rtl w:val="0"/>
        </w:rPr>
        <w:t xml:space="preserve">16. Docker Compose 구성 요소</w:t>
      </w:r>
    </w:p>
    <w:tbl>
      <w:tblPr>
        <w:tblStyle w:val="Table13"/>
        <w:tblW w:w="9764.0" w:type="dxa"/>
        <w:jc w:val="center"/>
        <w:tblLayout w:type="fixed"/>
        <w:tblLook w:val="0400"/>
      </w:tblPr>
      <w:tblGrid>
        <w:gridCol w:w="2343"/>
        <w:gridCol w:w="1172"/>
        <w:gridCol w:w="4101"/>
        <w:gridCol w:w="2148"/>
        <w:tblGridChange w:id="0">
          <w:tblGrid>
            <w:gridCol w:w="2343"/>
            <w:gridCol w:w="1172"/>
            <w:gridCol w:w="4101"/>
            <w:gridCol w:w="214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6"/>
                <w:szCs w:val="16"/>
                <w:rtl w:val="0"/>
              </w:rPr>
              <w:t xml:space="preserve">서비스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6"/>
                <w:szCs w:val="16"/>
                <w:rtl w:val="0"/>
              </w:rPr>
              <w:t xml:space="preserve">포트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6"/>
                <w:szCs w:val="16"/>
                <w:rtl w:val="0"/>
              </w:rPr>
              <w:t xml:space="preserve">역할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6"/>
                <w:szCs w:val="16"/>
                <w:rtl w:val="0"/>
              </w:rPr>
              <w:t xml:space="preserve">비고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PostgreSQL (PMS)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5432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호텔 객실 시스템 (Source)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PostgreSQL (Banquet)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5433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연회 예약 시스템 (Source)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MySQL (POS)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3306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식음 주문 시스템 (Source)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SQL Server (CRM/VOC)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1433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회원·VOC 시스템 (Source)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ClickHouse (Facility)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8123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시설 운영 시스템 (Source)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PostgreSQL (App)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5434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분석·Artifact·Report·감사·Semantic Registry·pgvector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Trino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8080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연합 SQL 쿼리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13 View serving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DataHub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9002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메타데이터 카탈로그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Local Snapshot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6"/>
                <w:szCs w:val="16"/>
                <w:rtl w:val="0"/>
              </w:rPr>
              <w:t xml:space="preserve">Neo4j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6"/>
                <w:szCs w:val="16"/>
                <w:rtl w:val="0"/>
              </w:rPr>
              <w:t xml:space="preserve">7474 / 7687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6"/>
                <w:szCs w:val="16"/>
                <w:rtl w:val="0"/>
              </w:rPr>
              <w:t xml:space="preserve">Semantic Graph Projection (L5E, Optional)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6"/>
                <w:szCs w:val="16"/>
                <w:rtl w:val="0"/>
              </w:rPr>
              <w:t xml:space="preserve">P1 격리형 확장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MCP Server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7개 Tool 표준 인터페이스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FastAPI 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8000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분석·Agent·Report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React 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5174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6"/>
                <w:szCs w:val="16"/>
                <w:rtl w:val="0"/>
              </w:rPr>
              <w:t xml:space="preserve">사용자 인터페이스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8">
      <w:pPr>
        <w:spacing w:after="2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Style w:val="Heading1"/>
        <w:pBdr>
          <w:bottom w:color="0b57d0" w:space="4" w:sz="10" w:val="single"/>
        </w:pBdr>
        <w:spacing w:after="140" w:before="200" w:lineRule="auto"/>
        <w:rPr>
          <w:rFonts w:ascii="Malgun Gothic" w:cs="Malgun Gothic" w:eastAsia="Malgun Gothic" w:hAnsi="Malgun Gothic"/>
          <w:color w:val="0b57d0"/>
          <w:sz w:val="33"/>
          <w:szCs w:val="33"/>
        </w:rPr>
      </w:pPr>
      <w:r w:rsidDel="00000000" w:rsidR="00000000" w:rsidRPr="00000000">
        <w:rPr>
          <w:rFonts w:ascii="Malgun Gothic" w:cs="Malgun Gothic" w:eastAsia="Malgun Gothic" w:hAnsi="Malgun Gothic"/>
          <w:color w:val="0b57d0"/>
          <w:sz w:val="33"/>
          <w:szCs w:val="33"/>
          <w:rtl w:val="0"/>
        </w:rPr>
        <w:t xml:space="preserve">17. 최종 기술 스택 판단</w:t>
      </w:r>
    </w:p>
    <w:tbl>
      <w:tblPr>
        <w:tblStyle w:val="Table14"/>
        <w:tblW w:w="9763.0" w:type="dxa"/>
        <w:jc w:val="center"/>
        <w:tblLayout w:type="fixed"/>
        <w:tblLook w:val="0400"/>
      </w:tblPr>
      <w:tblGrid>
        <w:gridCol w:w="2343"/>
        <w:gridCol w:w="7420"/>
        <w:tblGridChange w:id="0">
          <w:tblGrid>
            <w:gridCol w:w="2343"/>
            <w:gridCol w:w="742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7"/>
                <w:szCs w:val="17"/>
                <w:rtl w:val="0"/>
              </w:rPr>
              <w:t xml:space="preserve">영역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7"/>
                <w:szCs w:val="17"/>
                <w:rtl w:val="0"/>
              </w:rPr>
              <w:t xml:space="preserve">결정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React + TypeScript + Vite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FastAPI + Pydantic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구조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Modular Monolith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P0 Orchestration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Explicit Python Async Pipeline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P1 Agent Orchestration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Explicit Python 우선, LangGraph 조건부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MCP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P1 Final Integration 적용 (7 Tools)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Multi-Agent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Analysis + RAG + ML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Harness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G1/G2/G3 + Bounded Re-plan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Metadata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DataHub (Runtime은 Local Snapshot)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Semantic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Thin Semantic Registry (PostgreSQL, 정본)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Federation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Trino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SQL Guard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SQLGlot + Scope + Join + Grain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Vector Retrieval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PostgreSQL + pgvector 우선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Document Evidence Agent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Forecast Capability 1개부터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Artifact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PostgreSQL immutable record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Service + RBAC + Partial Failure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7"/>
                <w:szCs w:val="17"/>
                <w:rtl w:val="0"/>
              </w:rPr>
              <w:t xml:space="preserve">Graph DB / Neo4j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7"/>
                <w:szCs w:val="17"/>
                <w:rtl w:val="0"/>
              </w:rPr>
              <w:t xml:space="preserve">P1 격리형 Semantic Graph Extension / P2 Enterprise 확장 (Core 비의존)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RDF / OWL / SPARQL / GraphRAG / Reasoner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7"/>
                <w:szCs w:val="17"/>
                <w:rtl w:val="0"/>
              </w:rPr>
              <w:t xml:space="preserve">제외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자유형 Cypher Agent Tool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7"/>
                <w:szCs w:val="17"/>
                <w:rtl w:val="0"/>
              </w:rPr>
              <w:t xml:space="preserve">제외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Kubernetes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P2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Hybrid Search / 고급 Observability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필요 시 조건부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8">
      <w:pPr>
        <w:spacing w:after="2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1"/>
        <w:pBdr>
          <w:bottom w:color="0b57d0" w:space="4" w:sz="10" w:val="single"/>
        </w:pBdr>
        <w:spacing w:after="140" w:before="200" w:lineRule="auto"/>
        <w:rPr>
          <w:rFonts w:ascii="Malgun Gothic" w:cs="Malgun Gothic" w:eastAsia="Malgun Gothic" w:hAnsi="Malgun Gothic"/>
          <w:color w:val="0b57d0"/>
          <w:sz w:val="33"/>
          <w:szCs w:val="33"/>
        </w:rPr>
      </w:pPr>
      <w:r w:rsidDel="00000000" w:rsidR="00000000" w:rsidRPr="00000000">
        <w:rPr>
          <w:rFonts w:ascii="Malgun Gothic" w:cs="Malgun Gothic" w:eastAsia="Malgun Gothic" w:hAnsi="Malgun Gothic"/>
          <w:color w:val="0b57d0"/>
          <w:sz w:val="33"/>
          <w:szCs w:val="33"/>
          <w:rtl w:val="0"/>
        </w:rPr>
        <w:t xml:space="preserve">18. 평가 지표 (Graph OFF/ON 포함)</w:t>
      </w:r>
    </w:p>
    <w:p w:rsidR="00000000" w:rsidDel="00000000" w:rsidP="00000000" w:rsidRDefault="00000000" w:rsidRPr="00000000" w14:paraId="000001AA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Core Analysis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: Metric 선택 정확도 / Query Strategy 정확도 / SQL 실행 성공률 / Gold Result 정확도 / p50·p95 latency / 권한 차단 정확도 / Grain Guard 차단 성공률.</w:t>
      </w:r>
    </w:p>
    <w:p w:rsidR="00000000" w:rsidDel="00000000" w:rsidP="00000000" w:rsidRDefault="00000000" w:rsidRPr="00000000" w14:paraId="000001AB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Multi-Agent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: Route Accuracy / Parallel Completion Rate / Aggregation Success / Re-plan Recovery Rate / Partial Failure 표시 정확도.</w:t>
      </w:r>
    </w:p>
    <w:p w:rsidR="00000000" w:rsidDel="00000000" w:rsidP="00000000" w:rsidRDefault="00000000" w:rsidRPr="00000000" w14:paraId="000001AC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RAG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: Recall@K · Hit@K / 출처 연결률 / 근거 없는 답변 비율.</w:t>
      </w:r>
    </w:p>
    <w:p w:rsidR="00000000" w:rsidDel="00000000" w:rsidP="00000000" w:rsidRDefault="00000000" w:rsidRPr="00000000" w14:paraId="000001AD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ML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: Baseline 대비 MAE·RMSE / 추론 시간 / 모델 버전 재현성.</w:t>
      </w:r>
    </w:p>
    <w:p w:rsidR="00000000" w:rsidDel="00000000" w:rsidP="00000000" w:rsidRDefault="00000000" w:rsidRPr="00000000" w14:paraId="000001AE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Semantic Graph Extension (Graph OFF vs ON)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:</w:t>
      </w:r>
    </w:p>
    <w:p w:rsidR="00000000" w:rsidDel="00000000" w:rsidP="00000000" w:rsidRDefault="00000000" w:rsidRPr="00000000" w14:paraId="000001AF">
      <w:pPr>
        <w:numPr>
          <w:ilvl w:val="0"/>
          <w:numId w:val="1"/>
        </w:numPr>
        <w:ind w:left="386" w:hanging="159"/>
        <w:rPr>
          <w:rFonts w:ascii="Noto Sans Symbols" w:cs="Noto Sans Symbols" w:eastAsia="Noto Sans Symbols" w:hAnsi="Noto Sans Symbols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Candidate Asset Recall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numPr>
          <w:ilvl w:val="0"/>
          <w:numId w:val="1"/>
        </w:numPr>
        <w:ind w:left="386" w:hanging="159"/>
        <w:rPr>
          <w:rFonts w:ascii="Noto Sans Symbols" w:cs="Noto Sans Symbols" w:eastAsia="Noto Sans Symbols" w:hAnsi="Noto Sans Symbols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Relation Path Recall@K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numPr>
          <w:ilvl w:val="0"/>
          <w:numId w:val="1"/>
        </w:numPr>
        <w:ind w:left="386" w:hanging="159"/>
        <w:rPr>
          <w:rFonts w:ascii="Noto Sans Symbols" w:cs="Noto Sans Symbols" w:eastAsia="Noto Sans Symbols" w:hAnsi="Noto Sans Symbols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Cross-domain Context Selection Accuracy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numPr>
          <w:ilvl w:val="0"/>
          <w:numId w:val="1"/>
        </w:numPr>
        <w:ind w:left="386" w:hanging="159"/>
        <w:rPr>
          <w:rFonts w:ascii="Noto Sans Symbols" w:cs="Noto Sans Symbols" w:eastAsia="Noto Sans Symbols" w:hAnsi="Noto Sans Symbols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Re-plan Recovery Rate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numPr>
          <w:ilvl w:val="0"/>
          <w:numId w:val="1"/>
        </w:numPr>
        <w:ind w:left="386" w:hanging="159"/>
        <w:rPr>
          <w:rFonts w:ascii="Noto Sans Symbols" w:cs="Noto Sans Symbols" w:eastAsia="Noto Sans Symbols" w:hAnsi="Noto Sans Symbols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Projection Consistency Rate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numPr>
          <w:ilvl w:val="0"/>
          <w:numId w:val="1"/>
        </w:numPr>
        <w:ind w:left="386" w:hanging="159"/>
        <w:rPr>
          <w:rFonts w:ascii="Noto Sans Symbols" w:cs="Noto Sans Symbols" w:eastAsia="Noto Sans Symbols" w:hAnsi="Noto Sans Symbols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graph.resolve p50/p95 latency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numPr>
          <w:ilvl w:val="0"/>
          <w:numId w:val="1"/>
        </w:numPr>
        <w:spacing w:after="60" w:lineRule="auto"/>
        <w:ind w:left="386" w:hanging="159"/>
        <w:rPr>
          <w:rFonts w:ascii="Noto Sans Symbols" w:cs="Noto Sans Symbols" w:eastAsia="Noto Sans Symbols" w:hAnsi="Noto Sans Symbols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8"/>
          <w:szCs w:val="18"/>
          <w:rtl w:val="0"/>
        </w:rPr>
        <w:t xml:space="preserve">Graph 장애 시 Core fallback 성공률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Bdr>
          <w:top w:color="b7a1dc" w:space="6" w:sz="7" w:val="single"/>
          <w:left w:color="b7a1dc" w:space="6" w:sz="7" w:val="single"/>
          <w:bottom w:color="b7a1dc" w:space="6" w:sz="7" w:val="single"/>
          <w:right w:color="b7a1dc" w:space="6" w:sz="7" w:val="single"/>
        </w:pBdr>
        <w:shd w:fill="f1ecfa" w:val="clear"/>
        <w:spacing w:after="140" w:before="60" w:lineRule="auto"/>
        <w:ind w:left="45" w:right="45" w:firstLine="0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153052"/>
          <w:sz w:val="18"/>
          <w:szCs w:val="18"/>
          <w:rtl w:val="0"/>
        </w:rPr>
        <w:t xml:space="preserve">Neo4j 도입 자체를 성공 지표로 쓰지 않는다. Result Accuracy가 같고 복잡도만 늘었다면 그 결과도 그대로 기록한다.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1"/>
        <w:pBdr>
          <w:bottom w:color="0b57d0" w:space="4" w:sz="10" w:val="single"/>
        </w:pBdr>
        <w:spacing w:after="140" w:before="200" w:lineRule="auto"/>
        <w:rPr>
          <w:rFonts w:ascii="Malgun Gothic" w:cs="Malgun Gothic" w:eastAsia="Malgun Gothic" w:hAnsi="Malgun Gothic"/>
          <w:color w:val="0b57d0"/>
          <w:sz w:val="33"/>
          <w:szCs w:val="33"/>
        </w:rPr>
      </w:pPr>
      <w:r w:rsidDel="00000000" w:rsidR="00000000" w:rsidRPr="00000000">
        <w:rPr>
          <w:rFonts w:ascii="Malgun Gothic" w:cs="Malgun Gothic" w:eastAsia="Malgun Gothic" w:hAnsi="Malgun Gothic"/>
          <w:color w:val="0b57d0"/>
          <w:sz w:val="33"/>
          <w:szCs w:val="33"/>
          <w:rtl w:val="0"/>
        </w:rPr>
        <w:t xml:space="preserve">19. 데모 시나리오 (Core 6 + Extension 5)</w:t>
      </w:r>
    </w:p>
    <w:p w:rsidR="00000000" w:rsidDel="00000000" w:rsidP="00000000" w:rsidRDefault="00000000" w:rsidRPr="00000000" w14:paraId="000001B8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Core 6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: ① OCC/ADR ② OCC + F&amp;B ③ 투숙 당시 GOLD 고객 ④ Multi-turn(6월도 같이→VISTA만→선그래프) ⑤ 권한 차단 ⑥ Report Artifact 재사용.</w:t>
      </w:r>
    </w:p>
    <w:p w:rsidR="00000000" w:rsidDel="00000000" w:rsidP="00000000" w:rsidRDefault="00000000" w:rsidRPr="00000000" w14:paraId="000001B9">
      <w:pPr>
        <w:spacing w:after="10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Fonts w:ascii="Malgun Gothic" w:cs="Malgun Gothic" w:eastAsia="Malgun Gothic" w:hAnsi="Malgun Gothic"/>
          <w:color w:val="26364a"/>
          <w:sz w:val="19"/>
          <w:szCs w:val="19"/>
          <w:rtl w:val="0"/>
        </w:rPr>
        <w:t xml:space="preserve">Extension 5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  <w:rtl w:val="0"/>
        </w:rPr>
        <w:t xml:space="preserve">:</w:t>
      </w:r>
    </w:p>
    <w:tbl>
      <w:tblPr>
        <w:tblStyle w:val="Table15"/>
        <w:tblW w:w="9763.0" w:type="dxa"/>
        <w:jc w:val="center"/>
        <w:tblLayout w:type="fixed"/>
        <w:tblLook w:val="0400"/>
      </w:tblPr>
      <w:tblGrid>
        <w:gridCol w:w="976"/>
        <w:gridCol w:w="8787"/>
        <w:tblGridChange w:id="0">
          <w:tblGrid>
            <w:gridCol w:w="976"/>
            <w:gridCol w:w="8787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7"/>
                <w:szCs w:val="17"/>
                <w:rtl w:val="0"/>
              </w:rPr>
              <w:t xml:space="preserve">번호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0b57d0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ffffff"/>
                <w:sz w:val="17"/>
                <w:szCs w:val="17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Analysis + RAG 병렬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Analysis + ML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Verification / Re-plan (의도적 실패 → 1회 재계획 후 성공/안전종료)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7"/>
                <w:szCs w:val="17"/>
                <w:rtl w:val="0"/>
              </w:rPr>
              <w:t xml:space="preserve">Graph-assisted Cross-domain Discovery</w:t>
            </w: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 —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color w:val="0b57d0"/>
                <w:sz w:val="16"/>
                <w:szCs w:val="16"/>
                <w:rtl w:val="0"/>
              </w:rPr>
              <w:t xml:space="preserve">graph.resolve</w:t>
            </w: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 후보 → Semantic Contract 재검증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9" w:space="0" w:sz="6" w:val="single"/>
              <w:bottom w:color="b8c7d9" w:space="0" w:sz="6" w:val="single"/>
            </w:tcBorders>
            <w:shd w:fill="eaf2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spacing w:line="252.00000000000003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9" w:space="0" w:sz="6" w:val="single"/>
              <w:bottom w:color="b8c7d9" w:space="0" w:sz="6" w:val="single"/>
            </w:tcBorders>
            <w:shd w:fill="ffffff" w:val="clear"/>
            <w:tcMar>
              <w:top w:w="105.0" w:type="dxa"/>
              <w:bottom w:w="105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spacing w:line="252.00000000000003" w:lineRule="auto"/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9"/>
                <w:szCs w:val="19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26364a"/>
                <w:sz w:val="17"/>
                <w:szCs w:val="17"/>
                <w:rtl w:val="0"/>
              </w:rPr>
              <w:t xml:space="preserve">Graph OFF Fallback / OFF·ON 비교</w:t>
            </w: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26364a"/>
                <w:sz w:val="17"/>
                <w:szCs w:val="17"/>
                <w:rtl w:val="0"/>
              </w:rPr>
              <w:t xml:space="preserve"> — Neo4j가 Core 의존성이 아님을 증명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6">
      <w:pPr>
        <w:spacing w:after="20" w:lineRule="auto"/>
        <w:rPr>
          <w:rFonts w:ascii="Malgun Gothic" w:cs="Malgun Gothic" w:eastAsia="Malgun Gothic" w:hAnsi="Malgun Gothic"/>
          <w:b w:val="0"/>
          <w:bCs w:val="0"/>
          <w:color w:val="26364a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1"/>
        <w:pBdr>
          <w:bottom w:color="0b57d0" w:space="4" w:sz="10" w:val="single"/>
        </w:pBdr>
        <w:spacing w:after="140" w:before="200" w:lineRule="auto"/>
        <w:rPr>
          <w:rFonts w:ascii="Malgun Gothic" w:cs="Malgun Gothic" w:eastAsia="Malgun Gothic" w:hAnsi="Malgun Gothic"/>
          <w:color w:val="0b57d0"/>
          <w:sz w:val="33"/>
          <w:szCs w:val="33"/>
        </w:rPr>
      </w:pPr>
      <w:r w:rsidDel="00000000" w:rsidR="00000000" w:rsidRPr="00000000">
        <w:rPr>
          <w:rFonts w:ascii="Malgun Gothic" w:cs="Malgun Gothic" w:eastAsia="Malgun Gothic" w:hAnsi="Malgun Gothic"/>
          <w:color w:val="0b57d0"/>
          <w:sz w:val="33"/>
          <w:szCs w:val="33"/>
          <w:rtl w:val="0"/>
        </w:rPr>
        <w:t xml:space="preserve">20. 최종 아키텍처 문장</w:t>
      </w:r>
    </w:p>
    <w:p w:rsidR="00000000" w:rsidDel="00000000" w:rsidP="00000000" w:rsidRDefault="00000000" w:rsidRPr="00000000" w14:paraId="000001C8">
      <w:pPr>
        <w:pBdr>
          <w:top w:color="b7a1dc" w:space="6" w:sz="7" w:val="single"/>
          <w:left w:color="b7a1dc" w:space="6" w:sz="7" w:val="single"/>
          <w:bottom w:color="b7a1dc" w:space="6" w:sz="7" w:val="single"/>
          <w:right w:color="b7a1dc" w:space="6" w:sz="7" w:val="single"/>
        </w:pBdr>
        <w:shd w:fill="f1ecfa" w:val="clear"/>
        <w:spacing w:after="140" w:before="60" w:lineRule="auto"/>
        <w:ind w:left="45" w:right="45" w:firstLine="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color w:val="153052"/>
          <w:sz w:val="18"/>
          <w:szCs w:val="18"/>
          <w:rtl w:val="0"/>
        </w:rPr>
        <w:t xml:space="preserve">Answervice는 결정론적 Governed Analysis Core를 중심으로 한다. DataHub와 Semantic Registry가 의미 관계의 정본이며, Query Planner와 G1/G2/G3가 안전한 정형 데이터 분석을 보장한다. Neo4j는 이 정본을 대체하지 않고 승인된 관계를 Read-only Semantic Graph로 투영해 복잡한 Cross-domain Context Discovery와 제한된 Re-plan 후보 탐색을 보조한다. Agent는 `graph.resolve` MCP Tool을 통해서만 Graph를 사용하고, 모든 후보는 Semantic Contract와 Gate에서 재검증한다. Neo4j 장애 시 Registry-only 경로로 복귀하므로 Core는 GraphDB에 의존하지 않는다.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tl w:val="0"/>
        </w:rPr>
      </w:r>
    </w:p>
    <w:sectPr>
      <w:headerReference r:id="rId13" w:type="default"/>
      <w:headerReference r:id="rId14" w:type="first"/>
      <w:footerReference r:id="rId15" w:type="default"/>
      <w:footerReference r:id="rId16" w:type="first"/>
      <w:pgSz w:h="16834" w:w="11909" w:orient="portrait"/>
      <w:pgMar w:bottom="1559.0551181102364" w:top="1275.5905511811025" w:left="992.1259842519686" w:right="992.1259842519686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Consola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C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D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A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b w:val="1"/>
        <w:bCs w:val="1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tblPr>
      <w:tblStyleRowBandSize w:val="1"/>
      <w:tblStyleColBandSize w:val="1"/>
      <w:tblCellMar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header" Target="header1.xml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footer" Target="footer1.xml"/><Relationship Id="rId14" Type="http://schemas.openxmlformats.org/officeDocument/2006/relationships/header" Target="header2.xml"/><Relationship Id="rId16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R1C3JXRVFNXC8yLpJEjG4I3ecQ==">CgMxLjA4AHIhMTBhRXhWOERmWU9jTzkxeEpfbFlQT1IxY2NLUWNrdzZt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