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-363372</wp:posOffset>
                </wp:positionH>
                <wp:positionV relativeFrom="page">
                  <wp:posOffset>-57851</wp:posOffset>
                </wp:positionV>
                <wp:extent cx="8453438" cy="7249802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2249325" y="1227825"/>
                              <a:chExt cx="5784900" cy="49657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249325" y="1227825"/>
                                <a:ext cx="5784900" cy="496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 flipH="1" rot="10800000">
                                <a:off x="2274750" y="1253250"/>
                                <a:ext cx="5734050" cy="49149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F8FAFD"/>
                                </a:solidFill>
                                <a:prstDash val="solid"/>
                                <a:miter lim="0"/>
                                <a:headEnd len="sm" w="sm" type="none"/>
                                <a:tailEnd len="sm" w="sm" type="none"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-363372</wp:posOffset>
                </wp:positionH>
                <wp:positionV relativeFrom="page">
                  <wp:posOffset>-57851</wp:posOffset>
                </wp:positionV>
                <wp:extent cx="8453438" cy="7249802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sz w:val="36"/>
                <w:szCs w:val="3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29기 3팀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36"/>
                <w:szCs w:val="36"/>
                <w:rtl w:val="0"/>
              </w:rPr>
              <w:t xml:space="preserve">서비스 테스트 계획 및 결과 보고서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모델배포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2026. 8. 31.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https://github.com/SKNETWORKS-FAMILY-AICAMP/SKN29-FINAL-3TEAM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김재홍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Noto Sans" w:cs="Noto Sans" w:eastAsia="Noto Sans" w:hAnsi="Noto Sans"/>
          <w:color w:val="1f4e78"/>
          <w:sz w:val="36"/>
          <w:szCs w:val="36"/>
        </w:rPr>
      </w:pPr>
      <w:r w:rsidDel="00000000" w:rsidR="00000000" w:rsidRPr="00000000">
        <w:rPr>
          <w:rFonts w:ascii="Noto Sans" w:cs="Noto Sans" w:eastAsia="Noto Sans" w:hAnsi="Noto Sans"/>
          <w:color w:val="1f4e78"/>
          <w:sz w:val="36"/>
          <w:szCs w:val="36"/>
          <w:rtl w:val="0"/>
        </w:rPr>
        <w:t xml:space="preserve">0. 종합 판정</w:t>
      </w:r>
    </w:p>
    <w:p w:rsidR="00000000" w:rsidDel="00000000" w:rsidP="00000000" w:rsidRDefault="00000000" w:rsidRPr="00000000" w14:paraId="0000001C">
      <w:pPr>
        <w:rPr>
          <w:rFonts w:ascii="Noto Sans" w:cs="Noto Sans" w:eastAsia="Noto Sans" w:hAnsi="Noto Sans"/>
          <w:color w:val="1f4e78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center"/>
        <w:tblLayout w:type="fixed"/>
        <w:tblLook w:val="0400"/>
      </w:tblPr>
      <w:tblGrid>
        <w:gridCol w:w="3345"/>
        <w:gridCol w:w="4035"/>
        <w:gridCol w:w="2655"/>
        <w:tblGridChange w:id="0">
          <w:tblGrid>
            <w:gridCol w:w="3345"/>
            <w:gridCol w:w="4035"/>
            <w:gridCol w:w="265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판정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현재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UI/API 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/agent·/api/health·Backend /health HTTP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운영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/readiness HTTP 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Controller–Node–Gate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코드·계약 구현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전체 Golden HTTP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현재 Node2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Qwen3.5-2B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정책·저장 전 마스킹 구현, 출력 직전 동적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RAG 정량 수치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컨테이너 기동 확인 및 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4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00" w:before="80" w:line="283" w:lineRule="auto"/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  <w:rtl w:val="0"/>
        </w:rPr>
        <w:t xml:space="preserve">0.1 상태 코드</w:t>
      </w:r>
    </w:p>
    <w:tbl>
      <w:tblPr>
        <w:tblStyle w:val="Table4"/>
        <w:tblW w:w="10036.0" w:type="dxa"/>
        <w:jc w:val="center"/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현재 기준에서 확인 가능한 시험을 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4ccc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기대 결과와 실제 결과가 불일치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ce4d6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외부 의존성·승인·설정 미완료로 진행 차단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ff2c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NOT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시험 미실행 또는 재현 근거 미연결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CANARY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제한된 배포 전 확인만 통과. 제품 전환 완료 아님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4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160" w:before="80" w:line="283" w:lineRule="auto"/>
        <w:rPr>
          <w:rFonts w:ascii="Noto Sans" w:cs="Noto Sans" w:eastAsia="Noto Sans" w:hAnsi="Noto Sans"/>
          <w:color w:val="1f4e78"/>
          <w:sz w:val="36"/>
          <w:szCs w:val="36"/>
        </w:rPr>
      </w:pPr>
      <w:r w:rsidDel="00000000" w:rsidR="00000000" w:rsidRPr="00000000">
        <w:rPr>
          <w:rFonts w:ascii="Noto Sans" w:cs="Noto Sans" w:eastAsia="Noto Sans" w:hAnsi="Noto Sans"/>
          <w:color w:val="1f4e78"/>
          <w:sz w:val="36"/>
          <w:szCs w:val="36"/>
          <w:rtl w:val="0"/>
        </w:rPr>
        <w:t xml:space="preserve">1. 테스트 환경</w:t>
      </w:r>
    </w:p>
    <w:tbl>
      <w:tblPr>
        <w:tblStyle w:val="Table5"/>
        <w:tblW w:w="10035.0" w:type="dxa"/>
        <w:jc w:val="center"/>
        <w:tblLayout w:type="fixed"/>
        <w:tblLook w:val="0400"/>
      </w:tblPr>
      <w:tblGrid>
        <w:gridCol w:w="3345"/>
        <w:gridCol w:w="4665"/>
        <w:gridCol w:w="2025"/>
        <w:tblGridChange w:id="0">
          <w:tblGrid>
            <w:gridCol w:w="3345"/>
            <w:gridCol w:w="4665"/>
            <w:gridCol w:w="202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현재 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React/Vite, 포트 13000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FastAPI, 포트 28000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Application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PostgreSQL 컨테이너 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Alembic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20260826_46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Primary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Qwen3.5-2B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Node2 전용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smoke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DataHub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datahub_transport=ready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Trino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transport ready / trino_schema=ready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4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00" w:before="80" w:line="283" w:lineRule="auto"/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  <w:rtl w:val="0"/>
        </w:rPr>
        <w:t xml:space="preserve">1.1 Readiness 차단 항목</w:t>
      </w:r>
    </w:p>
    <w:tbl>
      <w:tblPr>
        <w:tblStyle w:val="Table6"/>
        <w:tblW w:w="10035.0" w:type="dxa"/>
        <w:jc w:val="center"/>
        <w:tblLayout w:type="fixed"/>
        <w:tblLook w:val="0400"/>
      </w:tblPr>
      <w:tblGrid>
        <w:gridCol w:w="3345"/>
        <w:gridCol w:w="3345"/>
        <w:gridCol w:w="3345"/>
        <w:tblGridChange w:id="0">
          <w:tblGrid>
            <w:gridCol w:w="3345"/>
            <w:gridCol w:w="3345"/>
            <w:gridCol w:w="3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현재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해석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semantic_release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승인 semantic release 준비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catalog_manifest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현재 catalog manifest 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trino_schema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schema 정합성 복구·확인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spacing w:after="160" w:before="80" w:line="283" w:lineRule="auto"/>
        <w:rPr>
          <w:rFonts w:ascii="Noto Sans" w:cs="Noto Sans" w:eastAsia="Noto Sans" w:hAnsi="Noto Sans"/>
          <w:color w:val="1f4e7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160" w:before="80" w:line="283" w:lineRule="auto"/>
        <w:rPr>
          <w:rFonts w:ascii="Noto Sans" w:cs="Noto Sans" w:eastAsia="Noto Sans" w:hAnsi="Noto Sans"/>
          <w:color w:val="1f4e78"/>
          <w:sz w:val="36"/>
          <w:szCs w:val="36"/>
        </w:rPr>
      </w:pPr>
      <w:r w:rsidDel="00000000" w:rsidR="00000000" w:rsidRPr="00000000">
        <w:rPr>
          <w:rFonts w:ascii="Noto Sans" w:cs="Noto Sans" w:eastAsia="Noto Sans" w:hAnsi="Noto Sans"/>
          <w:color w:val="1f4e78"/>
          <w:sz w:val="36"/>
          <w:szCs w:val="36"/>
          <w:rtl w:val="0"/>
        </w:rPr>
        <w:t xml:space="preserve">2. 테스트 범위 및 시나리오</w:t>
      </w:r>
    </w:p>
    <w:tbl>
      <w:tblPr>
        <w:tblStyle w:val="Table7"/>
        <w:tblW w:w="10035.0" w:type="dxa"/>
        <w:jc w:val="center"/>
        <w:tblLayout w:type="fixed"/>
        <w:tblLook w:val="0400"/>
      </w:tblPr>
      <w:tblGrid>
        <w:gridCol w:w="1515"/>
        <w:gridCol w:w="5490"/>
        <w:gridCol w:w="3030"/>
        <w:tblGridChange w:id="0">
          <w:tblGrid>
            <w:gridCol w:w="1515"/>
            <w:gridCol w:w="5490"/>
            <w:gridCol w:w="30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시험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판정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UI/API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/agent·health·readiness 상태코드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실제 HTTP 응답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DataHub transport와 semantic release·catalog manifest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readiness 상세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분석 파이프라인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G1→Node2→G2→Binder→Trino→G3→저장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정적 코드 확인과 동적 E2E 분리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sLLM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SQL-only Node2 계약, corrected_sql Repair 계약, 전용 endpoint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계약·설정·canary 분리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Trino transport와 schema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transport와 schema를 별도 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DB migration과 Golden Run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head 확인 / E2E Not Run 분리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메타데이터 정책·저장 전 마스킹·출력 직전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정적 구현과 동적 시험 분리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컨테이너 기동과 정량 성능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liveness와 재현 결과 분리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4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00" w:before="80" w:line="283" w:lineRule="auto"/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  <w:rtl w:val="0"/>
        </w:rPr>
        <w:t xml:space="preserve">2.1 Golden Scenario</w:t>
      </w:r>
    </w:p>
    <w:p w:rsidR="00000000" w:rsidDel="00000000" w:rsidP="00000000" w:rsidRDefault="00000000" w:rsidRPr="00000000" w14:paraId="0000008E">
      <w:pPr>
        <w:spacing w:after="8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sz w:val="19"/>
          <w:szCs w:val="19"/>
          <w:rtl w:val="0"/>
        </w:rPr>
        <w:t xml:space="preserve">정상 시나리오는 인증된 자연어 질문이 Approved Context를 거쳐 SQL을 생성하고, G2·Binder·Trino·G3를 통과한 뒤 결과와 provenance가 동일 Run에 저장되는지 확인한다. 현재는 readiness 차단 때문에 전체 시나리오를 실행하지 않는다.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정적 확인: Controller, Node1, G1, Node2, G2, Binder, G3 계약과 코드 경계.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동적 확인 대상: live semantic release, catalog manifest, Trino schema, 모델 endpoint, 실제 query와 저장.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40"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차단 상태를 과거 모델 평가나 unit test PASS로 대체하지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00" w:before="80" w:line="283" w:lineRule="auto"/>
        <w:rPr>
          <w:rFonts w:ascii="Noto Sans" w:cs="Noto Sans" w:eastAsia="Noto Sans" w:hAnsi="Noto Sans"/>
          <w:color w:val="1f4e78"/>
          <w:sz w:val="36"/>
          <w:szCs w:val="36"/>
        </w:rPr>
      </w:pPr>
      <w:bookmarkStart w:colFirst="0" w:colLast="0" w:name="_heading=h.128uoknazuzv" w:id="0"/>
      <w:bookmarkEnd w:id="0"/>
      <w:r w:rsidDel="00000000" w:rsidR="00000000" w:rsidRPr="00000000"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  <w:rtl w:val="0"/>
        </w:rPr>
        <w:t xml:space="preserve">2.2 예외 상황 테스트</w:t>
      </w:r>
      <w:r w:rsidDel="00000000" w:rsidR="00000000" w:rsidRPr="00000000">
        <w:rPr>
          <w:rtl w:val="0"/>
        </w:rPr>
      </w:r>
    </w:p>
    <w:sdt>
      <w:sdtPr>
        <w:lock w:val="contentLocked"/>
        <w:id w:val="-527597298"/>
        <w:tag w:val="goog_rdk_0"/>
      </w:sdtPr>
      <w:sdtContent>
        <w:tbl>
          <w:tblPr>
            <w:tblStyle w:val="Table8"/>
            <w:tblW w:w="10035.0" w:type="dxa"/>
            <w:jc w:val="center"/>
            <w:tblLayout w:type="fixed"/>
            <w:tblLook w:val="0400"/>
          </w:tblPr>
          <w:tblGrid>
            <w:gridCol w:w="1515"/>
            <w:gridCol w:w="5490"/>
            <w:gridCol w:w="3030"/>
            <w:tblGridChange w:id="0">
              <w:tblGrid>
                <w:gridCol w:w="1515"/>
                <w:gridCol w:w="5490"/>
                <w:gridCol w:w="303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tcBorders>
                  <w:top w:color="9fbad0" w:space="0" w:sz="4" w:val="single"/>
                  <w:left w:color="9fbad0" w:space="0" w:sz="4" w:val="single"/>
                  <w:bottom w:color="9fbad0" w:space="0" w:sz="4" w:val="single"/>
                  <w:right w:color="9fbad0" w:space="0" w:sz="4" w:val="single"/>
                </w:tcBorders>
                <w:shd w:fill="1f4e78" w:val="clear"/>
                <w:tcMar>
                  <w:top w:w="95.0" w:type="dxa"/>
                  <w:bottom w:w="95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spacing w:after="80" w:line="283" w:lineRule="auto"/>
                  <w:jc w:val="center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color w:val="ffffff"/>
                    <w:sz w:val="17"/>
                    <w:szCs w:val="17"/>
                    <w:rtl w:val="0"/>
                  </w:rPr>
                  <w:t xml:space="preserve">영역ID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fbad0" w:space="0" w:sz="4" w:val="single"/>
                  <w:left w:color="9fbad0" w:space="0" w:sz="4" w:val="single"/>
                  <w:bottom w:color="9fbad0" w:space="0" w:sz="4" w:val="single"/>
                  <w:right w:color="9fbad0" w:space="0" w:sz="4" w:val="single"/>
                </w:tcBorders>
                <w:shd w:fill="1f4e78" w:val="clear"/>
                <w:tcMar>
                  <w:top w:w="95.0" w:type="dxa"/>
                  <w:bottom w:w="95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spacing w:after="80" w:line="283" w:lineRule="auto"/>
                  <w:jc w:val="center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color w:val="ffffff"/>
                    <w:sz w:val="17"/>
                    <w:szCs w:val="17"/>
                    <w:rtl w:val="0"/>
                  </w:rPr>
                  <w:t xml:space="preserve">시나리오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fbad0" w:space="0" w:sz="4" w:val="single"/>
                  <w:left w:color="9fbad0" w:space="0" w:sz="4" w:val="single"/>
                  <w:bottom w:color="9fbad0" w:space="0" w:sz="4" w:val="single"/>
                  <w:right w:color="9fbad0" w:space="0" w:sz="4" w:val="single"/>
                </w:tcBorders>
                <w:shd w:fill="1f4e78" w:val="clear"/>
                <w:tcMar>
                  <w:top w:w="95.0" w:type="dxa"/>
                  <w:bottom w:w="95.0" w:type="dxa"/>
                </w:tcMar>
                <w:vAlign w:val="center"/>
              </w:tcPr>
              <w:p w:rsidR="00000000" w:rsidDel="00000000" w:rsidP="00000000" w:rsidRDefault="00000000" w:rsidRPr="00000000" w14:paraId="00000096">
                <w:pPr>
                  <w:spacing w:after="80" w:line="283" w:lineRule="auto"/>
                  <w:jc w:val="center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color w:val="ffffff"/>
                    <w:sz w:val="17"/>
                    <w:szCs w:val="17"/>
                    <w:rtl w:val="0"/>
                  </w:rPr>
                  <w:t xml:space="preserve">결과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shd w:fill="eef5fb" w:val="clear"/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spacing w:line="252.00000000000003" w:lineRule="auto"/>
                  <w:jc w:val="center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color w:val="404040"/>
                    <w:sz w:val="17"/>
                    <w:szCs w:val="17"/>
                    <w:rtl w:val="0"/>
                  </w:rPr>
                  <w:t xml:space="preserve">S-01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spacing w:line="252.00000000000003" w:lineRule="auto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  <w:rtl w:val="0"/>
                  </w:rPr>
                  <w:t xml:space="preserve">health/readiness 확인</w:t>
                </w:r>
              </w:p>
            </w:tc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spacing w:line="252.00000000000003" w:lineRule="auto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  <w:rtl w:val="0"/>
                  </w:rPr>
                  <w:t xml:space="preserve">컴포넌트별 상태와 차단 사유 노출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shd w:fill="eef5fb" w:val="clear"/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spacing w:line="252.00000000000003" w:lineRule="auto"/>
                  <w:jc w:val="center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color w:val="404040"/>
                    <w:sz w:val="17"/>
                    <w:szCs w:val="17"/>
                    <w:rtl w:val="0"/>
                  </w:rPr>
                  <w:t xml:space="preserve">S-02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shd w:fill="fafcfe" w:val="clear"/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spacing w:line="252.00000000000003" w:lineRule="auto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  <w:rtl w:val="0"/>
                  </w:rPr>
                  <w:t xml:space="preserve">질문 해석·Approved Context 생성</w:t>
                </w:r>
              </w:p>
            </w:tc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shd w:fill="fafcfe" w:val="clear"/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spacing w:line="252.00000000000003" w:lineRule="auto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  <w:rtl w:val="0"/>
                  </w:rPr>
                  <w:t xml:space="preserve">DataHub·Binding·Rule 근거 포함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shd w:fill="eef5fb" w:val="clear"/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spacing w:line="252.00000000000003" w:lineRule="auto"/>
                  <w:jc w:val="center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color w:val="404040"/>
                    <w:sz w:val="17"/>
                    <w:szCs w:val="17"/>
                    <w:rtl w:val="0"/>
                  </w:rPr>
                  <w:t xml:space="preserve">S-03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spacing w:line="252.00000000000003" w:lineRule="auto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  <w:rtl w:val="0"/>
                  </w:rPr>
                  <w:t xml:space="preserve">Node2 strict JSON·SQL 생성 후 G2·Binder 검사</w:t>
                </w:r>
              </w:p>
            </w:tc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spacing w:line="252.00000000000003" w:lineRule="auto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  <w:rtl w:val="0"/>
                  </w:rPr>
                  <w:t xml:space="preserve">read-only·allowlist·JOIN·filter·binding 정책 통과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shd w:fill="eef5fb" w:val="clear"/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spacing w:line="252.00000000000003" w:lineRule="auto"/>
                  <w:jc w:val="center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color w:val="404040"/>
                    <w:sz w:val="17"/>
                    <w:szCs w:val="17"/>
                    <w:rtl w:val="0"/>
                  </w:rPr>
                  <w:t xml:space="preserve">S-04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shd w:fill="fafcfe" w:val="clear"/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spacing w:line="252.00000000000003" w:lineRule="auto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  <w:rtl w:val="0"/>
                  </w:rPr>
                  <w:t xml:space="preserve">Trino 실행·G3·저장</w:t>
                </w:r>
              </w:p>
            </w:tc>
            <w:tc>
              <w:tcPr>
                <w:tcBorders>
                  <w:top w:color="c7d5e0" w:space="0" w:sz="4" w:val="single"/>
                  <w:left w:color="c7d5e0" w:space="0" w:sz="4" w:val="single"/>
                  <w:bottom w:color="c7d5e0" w:space="0" w:sz="4" w:val="single"/>
                  <w:right w:color="c7d5e0" w:space="0" w:sz="4" w:val="single"/>
                </w:tcBorders>
                <w:shd w:fill="fafcfe" w:val="clear"/>
                <w:tcMar>
                  <w:top w:w="85.0" w:type="dxa"/>
                  <w:bottom w:w="85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spacing w:line="252.00000000000003" w:lineRule="auto"/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0"/>
                    <w:bCs w:val="0"/>
                    <w:sz w:val="19"/>
                    <w:szCs w:val="19"/>
                    <w:rtl w:val="0"/>
                  </w:rPr>
                  <w:t xml:space="preserve">검증된 결과와 provenance가 동일 Run에 저장</w:t>
                </w:r>
              </w:p>
            </w:tc>
          </w:tr>
        </w:tbl>
      </w:sdtContent>
    </w:sdt>
    <w:p w:rsidR="00000000" w:rsidDel="00000000" w:rsidP="00000000" w:rsidRDefault="00000000" w:rsidRPr="00000000" w14:paraId="000000A3">
      <w:pPr>
        <w:spacing w:after="40" w:line="28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00" w:before="80" w:line="283" w:lineRule="auto"/>
        <w:rPr/>
      </w:pPr>
      <w:bookmarkStart w:colFirst="0" w:colLast="0" w:name="_heading=h.bis0vfwmtbnk" w:id="1"/>
      <w:bookmarkEnd w:id="1"/>
      <w:r w:rsidDel="00000000" w:rsidR="00000000" w:rsidRPr="00000000"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  <w:rtl w:val="0"/>
        </w:rPr>
        <w:t xml:space="preserve">2.3 통합 연동 및 보안 테스트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데이터 흐름 일관성: 프론트엔드 입력값과 DB에 최종 저장되는 데이터의 데이터 타입 및 인코딩 정합성을 검증합니다.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PII 가드레일: 메타데이터 권한·PII 정책과 저장 전 이메일·전화번호 마스킹 구현을 확인한다. 별도 출력 직전 Review Agent와 동적 100% 차단 시험은 현재 근거가 없어 NOT RUN으로 분리한다.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spacing w:after="160" w:before="80" w:line="283" w:lineRule="auto"/>
        <w:rPr>
          <w:rFonts w:ascii="Noto Sans" w:cs="Noto Sans" w:eastAsia="Noto Sans" w:hAnsi="Noto Sans"/>
          <w:color w:val="1f4e78"/>
          <w:sz w:val="36"/>
          <w:szCs w:val="36"/>
        </w:rPr>
      </w:pPr>
      <w:r w:rsidDel="00000000" w:rsidR="00000000" w:rsidRPr="00000000">
        <w:rPr>
          <w:rFonts w:ascii="Noto Sans" w:cs="Noto Sans" w:eastAsia="Noto Sans" w:hAnsi="Noto Sans"/>
          <w:color w:val="1f4e78"/>
          <w:sz w:val="36"/>
          <w:szCs w:val="36"/>
          <w:rtl w:val="0"/>
        </w:rPr>
        <w:t xml:space="preserve">3. 테스트 결과 - UI·인프라·Readiness</w:t>
      </w:r>
    </w:p>
    <w:tbl>
      <w:tblPr>
        <w:tblStyle w:val="Table9"/>
        <w:tblW w:w="10036.0" w:type="dxa"/>
        <w:jc w:val="center"/>
        <w:tblLayout w:type="fixed"/>
        <w:tblLook w:val="0400"/>
      </w:tblPr>
      <w:tblGrid>
        <w:gridCol w:w="2509"/>
        <w:gridCol w:w="2509"/>
        <w:gridCol w:w="2509"/>
        <w:gridCol w:w="2509"/>
        <w:tblGridChange w:id="0">
          <w:tblGrid>
            <w:gridCol w:w="2509"/>
            <w:gridCol w:w="2509"/>
            <w:gridCol w:w="2509"/>
            <w:gridCol w:w="250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시험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실제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Frontend /agent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HTTP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Frontend proxy /api/health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HTTP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Backend 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HTTP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Backend /readiness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HTTP 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Application DB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DB와 코드 head 20260826_46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DataHub 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Trino 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semantic_release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catalog_manifest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trino_schema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4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100" w:before="80" w:line="283" w:lineRule="auto"/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  <w:rtl w:val="0"/>
        </w:rPr>
        <w:t xml:space="preserve">3.1 해석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Frontend와 Backend가 기동한 사실은 확인, 분석 서비스 운영 준비 완료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DataHub·Trino transport PASS는 semantic release·catalog manifest·Trino schema PASS를 의미하지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40"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DB revision은 48이 아니라 20260826_46으로 기록한다.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after="160" w:before="80" w:line="283" w:lineRule="auto"/>
        <w:rPr>
          <w:rFonts w:ascii="Noto Sans" w:cs="Noto Sans" w:eastAsia="Noto Sans" w:hAnsi="Noto Sans"/>
          <w:color w:val="1f4e78"/>
          <w:sz w:val="36"/>
          <w:szCs w:val="36"/>
        </w:rPr>
      </w:pPr>
      <w:r w:rsidDel="00000000" w:rsidR="00000000" w:rsidRPr="00000000">
        <w:rPr>
          <w:rFonts w:ascii="Noto Sans" w:cs="Noto Sans" w:eastAsia="Noto Sans" w:hAnsi="Noto Sans"/>
          <w:color w:val="1f4e78"/>
          <w:sz w:val="36"/>
          <w:szCs w:val="36"/>
          <w:rtl w:val="0"/>
        </w:rPr>
        <w:t xml:space="preserve">4. 테스트 결과 - 파이프라인·모델·보안</w:t>
      </w:r>
    </w:p>
    <w:tbl>
      <w:tblPr>
        <w:tblStyle w:val="Table10"/>
        <w:tblW w:w="10020.0" w:type="dxa"/>
        <w:jc w:val="center"/>
        <w:tblLayout w:type="fixed"/>
        <w:tblLook w:val="0400"/>
      </w:tblPr>
      <w:tblGrid>
        <w:gridCol w:w="1605"/>
        <w:gridCol w:w="2340"/>
        <w:gridCol w:w="3570"/>
        <w:gridCol w:w="2505"/>
        <w:tblGridChange w:id="0">
          <w:tblGrid>
            <w:gridCol w:w="1605"/>
            <w:gridCol w:w="2340"/>
            <w:gridCol w:w="3570"/>
            <w:gridCol w:w="25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5"/>
                <w:szCs w:val="15"/>
                <w:rtl w:val="0"/>
              </w:rPr>
              <w:t xml:space="preserve">시험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5"/>
                <w:szCs w:val="15"/>
                <w:rtl w:val="0"/>
              </w:rPr>
              <w:t xml:space="preserve">실제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5"/>
                <w:szCs w:val="15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5"/>
                <w:szCs w:val="15"/>
                <w:rtl w:val="0"/>
              </w:rPr>
              <w:t xml:space="preserve">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G1·Node2·G2·Binder·G3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코드와 계약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5"/>
                <w:szCs w:val="15"/>
                <w:rtl w:val="0"/>
              </w:rPr>
              <w:t xml:space="preserve">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전체 Golden HTTP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readiness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5"/>
                <w:szCs w:val="15"/>
                <w:rtl w:val="0"/>
              </w:rPr>
              <w:t xml:space="preserve">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현재 Node2 전용 sLLM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Qwen3.5-2B.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5"/>
                <w:szCs w:val="15"/>
                <w:rtl w:val="0"/>
              </w:rPr>
              <w:t xml:space="preserve">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Full3000 2B canary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제한된 smoke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5"/>
                <w:szCs w:val="15"/>
                <w:rtl w:val="0"/>
              </w:rPr>
              <w:t xml:space="preserve">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Full3000 2B Runtime 전환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실제 Runtime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5"/>
                <w:szCs w:val="15"/>
                <w:rtl w:val="0"/>
              </w:rPr>
              <w:t xml:space="preserve">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Full3000 4B 정량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동일 평가셋·prediction·Gate 증빙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5"/>
                <w:szCs w:val="15"/>
                <w:rtl w:val="0"/>
              </w:rPr>
              <w:t xml:space="preserve">T-17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Node2 SQL-only 계약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{"sql":"..."}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5"/>
                <w:szCs w:val="15"/>
                <w:rtl w:val="0"/>
              </w:rPr>
              <w:t xml:space="preserve">T-18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Repair 계약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{"corrected_sql":"..."}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5"/>
                <w:szCs w:val="15"/>
                <w:rtl w:val="0"/>
              </w:rPr>
              <w:t xml:space="preserve">T-19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메타데이터 PII 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권한·민감정보 차단 코드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5"/>
                <w:szCs w:val="15"/>
                <w:rtl w:val="0"/>
              </w:rPr>
              <w:t xml:space="preserve">T-20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저장 전 마스킹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이메일·전화번호 마스킹 코드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5"/>
                <w:szCs w:val="15"/>
                <w:rtl w:val="0"/>
              </w:rPr>
              <w:t xml:space="preserve">T-21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출력 직전 Review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별도 Agent·동적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5"/>
                <w:szCs w:val="15"/>
                <w:rtl w:val="0"/>
              </w:rPr>
              <w:t xml:space="preserve">T-22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RAG 컨테이너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기동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5"/>
                <w:szCs w:val="15"/>
                <w:rtl w:val="0"/>
              </w:rPr>
              <w:t xml:space="preserve">T-23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RAG 17/363·50/50 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5"/>
                <w:szCs w:val="15"/>
                <w:rtl w:val="0"/>
              </w:rPr>
              <w:t xml:space="preserve">결과 파일·해시·실행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8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160" w:before="80" w:line="283" w:lineRule="auto"/>
        <w:rPr>
          <w:rFonts w:ascii="Noto Sans" w:cs="Noto Sans" w:eastAsia="Noto Sans" w:hAnsi="Noto Sans"/>
          <w:color w:val="1f4e78"/>
          <w:sz w:val="36"/>
          <w:szCs w:val="36"/>
        </w:rPr>
      </w:pPr>
      <w:r w:rsidDel="00000000" w:rsidR="00000000" w:rsidRPr="00000000">
        <w:rPr>
          <w:rFonts w:ascii="Noto Sans" w:cs="Noto Sans" w:eastAsia="Noto Sans" w:hAnsi="Noto Sans"/>
          <w:color w:val="1f4e78"/>
          <w:sz w:val="36"/>
          <w:szCs w:val="36"/>
          <w:rtl w:val="0"/>
        </w:rPr>
        <w:t xml:space="preserve">5. sLLM 계약 검증 기준</w:t>
      </w:r>
    </w:p>
    <w:p w:rsidR="00000000" w:rsidDel="00000000" w:rsidP="00000000" w:rsidRDefault="00000000" w:rsidRPr="00000000" w14:paraId="00000117">
      <w:pPr>
        <w:keepNext w:val="1"/>
        <w:spacing w:after="8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color w:val="1f4e78"/>
          <w:sz w:val="19"/>
          <w:szCs w:val="19"/>
          <w:rtl w:val="0"/>
        </w:rPr>
        <w:t xml:space="preserve">Node2 학습 응답</w:t>
      </w:r>
      <w:r w:rsidDel="00000000" w:rsidR="00000000" w:rsidRPr="00000000">
        <w:rPr>
          <w:rtl w:val="0"/>
        </w:rPr>
      </w:r>
    </w:p>
    <w:tbl>
      <w:tblPr>
        <w:tblStyle w:val="Table11"/>
        <w:tblW w:w="10036.0" w:type="dxa"/>
        <w:jc w:val="left"/>
        <w:tblInd w:w="-115.0" w:type="dxa"/>
        <w:tblLayout w:type="fixed"/>
        <w:tblLook w:val="0400"/>
      </w:tblPr>
      <w:tblGrid>
        <w:gridCol w:w="10036"/>
        <w:tblGridChange w:id="0">
          <w:tblGrid>
            <w:gridCol w:w="100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18">
            <w:pPr>
              <w:spacing w:line="28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b w:val="0"/>
                <w:bCs w:val="0"/>
                <w:color w:val="202020"/>
                <w:sz w:val="18"/>
                <w:szCs w:val="18"/>
                <w:rtl w:val="0"/>
              </w:rPr>
              <w:t xml:space="preserve">{"sql":"&lt;single read-only Trino SQL&gt;"}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10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정확한 비교는 동일한 SQL-only schema와 동일 평가셋에서 수행해야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spacing w:after="8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color w:val="1f4e78"/>
          <w:sz w:val="19"/>
          <w:szCs w:val="19"/>
          <w:rtl w:val="0"/>
        </w:rPr>
        <w:t xml:space="preserve">Repair 학습 응답</w:t>
      </w:r>
      <w:r w:rsidDel="00000000" w:rsidR="00000000" w:rsidRPr="00000000">
        <w:rPr>
          <w:rtl w:val="0"/>
        </w:rPr>
      </w:r>
    </w:p>
    <w:tbl>
      <w:tblPr>
        <w:tblStyle w:val="Table12"/>
        <w:tblW w:w="10036.0" w:type="dxa"/>
        <w:jc w:val="left"/>
        <w:tblInd w:w="-115.0" w:type="dxa"/>
        <w:tblLayout w:type="fixed"/>
        <w:tblLook w:val="0400"/>
      </w:tblPr>
      <w:tblGrid>
        <w:gridCol w:w="10036"/>
        <w:tblGridChange w:id="0">
          <w:tblGrid>
            <w:gridCol w:w="100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1B">
            <w:pPr>
              <w:spacing w:line="28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 Coding" w:cs="Nanum Gothic Coding" w:eastAsia="Nanum Gothic Coding" w:hAnsi="Nanum Gothic Coding"/>
                <w:b w:val="0"/>
                <w:bCs w:val="0"/>
                <w:color w:val="202020"/>
                <w:sz w:val="18"/>
                <w:szCs w:val="18"/>
                <w:rtl w:val="0"/>
              </w:rPr>
              <w:t xml:space="preserve">{"corrected_sql":"&lt;corrected read-only Trino SQL&gt;"}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10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Repair 출력은 Node2 본 출력과 분리한다.</w:t>
      </w:r>
      <w:r w:rsidDel="00000000" w:rsidR="00000000" w:rsidRPr="00000000">
        <w:rPr>
          <w:rtl w:val="0"/>
        </w:rPr>
      </w:r>
    </w:p>
    <w:tbl>
      <w:tblPr>
        <w:tblStyle w:val="Table13"/>
        <w:tblW w:w="10036.0" w:type="dxa"/>
        <w:jc w:val="center"/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현재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used_assets·used_columns·used_joins·used_metrics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Full3000 학습 출력이 아니라 서버 검증·일반 모델 계약 메타데이터로 구분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가장 적절한 Base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Qwen3.5-2B Base 대 Qwen3.5-2B Full3000 LoRA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필수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동일 300건, 동일 SQL-only schema, 동일 prompt·decoding·prediction 원본·G2·Binder·Trino 증빙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현재 Base 결과 해석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20건 표본의 Base JSON 0건은 표본 결과이며 전체 300건 결론으로 확대하지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Full3000 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현재 배포 문서에서는 정량 PASS와 우열 수치를 제거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4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100" w:before="80" w:line="283" w:lineRule="auto"/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  <w:rtl w:val="0"/>
        </w:rPr>
        <w:t xml:space="preserve">5.1 모델 승격 Gate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smoke test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Release Candidate가 READY 운영 승격 완료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40"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전용 Node2 endpoint, SQL-only contract, production client, Golden HTTP E2E를 모두 통과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after="160" w:before="80" w:line="283" w:lineRule="auto"/>
        <w:rPr>
          <w:rFonts w:ascii="Noto Sans" w:cs="Noto Sans" w:eastAsia="Noto Sans" w:hAnsi="Noto Sans"/>
          <w:color w:val="1f4e78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spacing w:after="160" w:before="80" w:line="283" w:lineRule="auto"/>
        <w:rPr>
          <w:rFonts w:ascii="Noto Sans" w:cs="Noto Sans" w:eastAsia="Noto Sans" w:hAnsi="Noto Sans"/>
          <w:color w:val="1f4e78"/>
          <w:sz w:val="36"/>
          <w:szCs w:val="36"/>
        </w:rPr>
      </w:pPr>
      <w:r w:rsidDel="00000000" w:rsidR="00000000" w:rsidRPr="00000000">
        <w:rPr>
          <w:rFonts w:ascii="Noto Sans" w:cs="Noto Sans" w:eastAsia="Noto Sans" w:hAnsi="Noto Sans"/>
          <w:color w:val="1f4e78"/>
          <w:sz w:val="36"/>
          <w:szCs w:val="36"/>
          <w:rtl w:val="0"/>
        </w:rPr>
        <w:t xml:space="preserve">6. PII·보안 시험 결과</w:t>
      </w:r>
    </w:p>
    <w:tbl>
      <w:tblPr>
        <w:tblStyle w:val="Table14"/>
        <w:tblW w:w="10035.0" w:type="dxa"/>
        <w:jc w:val="center"/>
        <w:tblLayout w:type="fixed"/>
        <w:tblLook w:val="0400"/>
      </w:tblPr>
      <w:tblGrid>
        <w:gridCol w:w="3345"/>
        <w:gridCol w:w="3345"/>
        <w:gridCol w:w="3345"/>
        <w:tblGridChange w:id="0">
          <w:tblGrid>
            <w:gridCol w:w="3345"/>
            <w:gridCol w:w="3345"/>
            <w:gridCol w:w="3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시험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현재 구현·결과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메타데이터 권한·PII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승인되지 않은 민감 필드 차단 정책 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저장 전 이메일·전화번호 마스킹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Persistence 이전 마스킹 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출력 직전 동적 PII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실제 응답 직전 차단 시험 미실행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Secret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환경변수·Secret 분리 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2f0d9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pStyle w:val="Heading2"/>
        <w:spacing w:after="100" w:before="80" w:line="283" w:lineRule="auto"/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spacing w:after="100" w:before="80" w:line="283" w:lineRule="auto"/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  <w:rtl w:val="0"/>
        </w:rPr>
        <w:t xml:space="preserve">6.1 추가 시험 항목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민감정보 문자열을 포함한 응답 후보의 출력 직전 차단 시험.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40"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마스킹 전 원문과 무권한 컬럼이 log·DB·trace·Artifact에 남지 않는지 확인.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spacing w:after="160" w:before="80" w:line="283" w:lineRule="auto"/>
        <w:rPr>
          <w:rFonts w:ascii="Noto Sans" w:cs="Noto Sans" w:eastAsia="Noto Sans" w:hAnsi="Noto Sans"/>
          <w:color w:val="1f4e78"/>
          <w:sz w:val="36"/>
          <w:szCs w:val="36"/>
        </w:rPr>
      </w:pPr>
      <w:r w:rsidDel="00000000" w:rsidR="00000000" w:rsidRPr="00000000">
        <w:rPr>
          <w:rFonts w:ascii="Noto Sans" w:cs="Noto Sans" w:eastAsia="Noto Sans" w:hAnsi="Noto Sans"/>
          <w:color w:val="1f4e78"/>
          <w:sz w:val="36"/>
          <w:szCs w:val="36"/>
          <w:rtl w:val="0"/>
        </w:rPr>
        <w:t xml:space="preserve">7. 최종 판정 및 후속 조치</w:t>
      </w:r>
    </w:p>
    <w:tbl>
      <w:tblPr>
        <w:tblStyle w:val="Table15"/>
        <w:tblW w:w="10035.0" w:type="dxa"/>
        <w:jc w:val="center"/>
        <w:tblLayout w:type="fixed"/>
        <w:tblLook w:val="0400"/>
      </w:tblPr>
      <w:tblGrid>
        <w:gridCol w:w="3345"/>
        <w:gridCol w:w="2040"/>
        <w:gridCol w:w="4650"/>
        <w:tblGridChange w:id="0">
          <w:tblGrid>
            <w:gridCol w:w="3345"/>
            <w:gridCol w:w="2040"/>
            <w:gridCol w:w="46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최종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7"/>
                <w:szCs w:val="17"/>
                <w:rtl w:val="0"/>
              </w:rPr>
              <w:t xml:space="preserve">운영 승격 전 필수 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핵심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회귀 테스트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UI/API 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readiness 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통합 운영 준비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release·catalog·schema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현재 Node2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전용 sLLM endpoint 연결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Full3000 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Runtime·production client·Golden E2E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Full3000 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동일 조건 증빙 첨부 시에만 비교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PII 출력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동적 negative test와 원시 로그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7"/>
                <w:szCs w:val="17"/>
                <w:rtl w:val="0"/>
              </w:rPr>
              <w:t xml:space="preserve">RAG 정량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7"/>
                <w:szCs w:val="17"/>
                <w:rtl w:val="0"/>
              </w:rPr>
              <w:t xml:space="preserve">현재 저장소에서 결과 재현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40" w:line="283" w:lineRule="auto"/>
        <w:rPr>
          <w:rFonts w:ascii="Noto Sans" w:cs="Noto Sans" w:eastAsia="Noto Sans" w:hAnsi="Noto Sans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36.0" w:type="dxa"/>
        <w:jc w:val="center"/>
        <w:tblLayout w:type="fixed"/>
        <w:tblLook w:val="0400"/>
      </w:tblPr>
      <w:tblGrid>
        <w:gridCol w:w="10036"/>
        <w:tblGridChange w:id="0">
          <w:tblGrid>
            <w:gridCol w:w="100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235" w:space="0" w:sz="8" w:val="single"/>
              <w:left w:color="548235" w:space="0" w:sz="8" w:val="single"/>
              <w:bottom w:color="548235" w:space="0" w:sz="8" w:val="single"/>
              <w:right w:color="548235" w:space="0" w:sz="8" w:val="single"/>
            </w:tcBorders>
            <w:shd w:fill="e2f0d9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160">
            <w:pPr>
              <w:spacing w:after="80" w:line="28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1f4e78"/>
                <w:sz w:val="19"/>
                <w:szCs w:val="19"/>
                <w:rtl w:val="0"/>
              </w:rPr>
              <w:t xml:space="preserve">최종 결론 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핵심 코드 구현 완료 / 통합 운영 준비 미완료 / Full3000 2B canary 검증 완료. 이 결과는 운영 배포 완료, 자체 sLLM 활성화 완료, 전체 제품 E2E PASS를 의미하지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pStyle w:val="Heading2"/>
        <w:spacing w:after="100" w:before="80" w:line="283" w:lineRule="auto"/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  <w:rtl w:val="0"/>
        </w:rPr>
        <w:t xml:space="preserve">7.1 실행 순서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1) semantic_release·catalog_manifest·trino_schema 복구 후 /readiness 200 확인.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2) Node2 SQL-only prompt·response schema와 Backend client 정합화.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3) Full3000 2B endpoint 연결, model alias·release candidate·product_default 승인.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4) 분석 Golden HTTP E2E와 PostgreSQL provenance 검증.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5) 출력 직전 PII negative test 실행.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6) RAG 결과 파일·해시·실행 명령 연결 후 재측정.ㄴ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40" w:line="269" w:lineRule="auto"/>
        <w:ind w:left="720" w:hanging="360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04040"/>
          <w:sz w:val="19"/>
          <w:szCs w:val="19"/>
          <w:rtl w:val="0"/>
        </w:rPr>
        <w:t xml:space="preserve">7) 동시성·soak·비용·장애 복구·다중 Seed Gate 수행.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100" w:before="80" w:line="283" w:lineRule="auto"/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0f6b78"/>
          <w:sz w:val="26"/>
          <w:szCs w:val="26"/>
          <w:rtl w:val="0"/>
        </w:rPr>
        <w:t xml:space="preserve">근거 기준</w:t>
      </w:r>
    </w:p>
    <w:tbl>
      <w:tblPr>
        <w:tblStyle w:val="Table17"/>
        <w:tblW w:w="10050.0" w:type="dxa"/>
        <w:jc w:val="center"/>
        <w:tblLayout w:type="fixed"/>
        <w:tblLook w:val="0400"/>
      </w:tblPr>
      <w:tblGrid>
        <w:gridCol w:w="2040"/>
        <w:gridCol w:w="8010"/>
        <w:tblGridChange w:id="0">
          <w:tblGrid>
            <w:gridCol w:w="2040"/>
            <w:gridCol w:w="8010"/>
          </w:tblGrid>
        </w:tblGridChange>
      </w:tblGrid>
      <w:tr>
        <w:trPr>
          <w:cantSplit w:val="1"/>
          <w:trHeight w:val="252.85114114775692" w:hRule="atLeast"/>
          <w:tblHeader w:val="1"/>
        </w:trPr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fbad0" w:space="0" w:sz="4" w:val="single"/>
              <w:left w:color="9fbad0" w:space="0" w:sz="4" w:val="single"/>
              <w:bottom w:color="9fbad0" w:space="0" w:sz="4" w:val="single"/>
              <w:right w:color="9fbad0" w:space="0" w:sz="4" w:val="single"/>
            </w:tcBorders>
            <w:shd w:fill="1f4e7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80" w:line="28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ffffff"/>
                <w:sz w:val="16"/>
                <w:szCs w:val="16"/>
                <w:rtl w:val="0"/>
              </w:rPr>
              <w:t xml:space="preserve">근거 경로 또는 확인 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9.95510735653042" w:hRule="atLeast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현재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/agent, /api/health, Backend /health = 200; /readiness = 503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9.95510735653042" w:hRule="atLeast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DB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app/backend/migrations/versions/20260826_46_database_auth_accounts.py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9.95510735653042" w:hRule="atLeast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모델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README.md의 Node2 설정 미구성 시 Primary 공유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9.95510735653042" w:hRule="atLeast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Canary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evals/node2_qwen35_2b_full3000_canary.v1.json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9.95510735653042" w:hRule="atLeast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Release 후보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src/modelops/release_candidate.v1.json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9.95510735653042" w:hRule="atLeast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PII 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app/backend/app/adapters/datahub_metric_governance.py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9.95510735653042" w:hRule="atLeast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저장 전 마스킹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app/backend/app/adapters/analysis_repository_common.py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9.95510735653042" w:hRule="atLeast"/>
          <w:tblHeader w:val="0"/>
        </w:trPr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eef5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252.00000000000003" w:lineRule="auto"/>
              <w:jc w:val="center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color w:val="404040"/>
                <w:sz w:val="16"/>
                <w:szCs w:val="16"/>
                <w:rtl w:val="0"/>
              </w:rPr>
              <w:t xml:space="preserve">학습 계약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5e0" w:space="0" w:sz="4" w:val="single"/>
              <w:left w:color="c7d5e0" w:space="0" w:sz="4" w:val="single"/>
              <w:bottom w:color="c7d5e0" w:space="0" w:sz="4" w:val="single"/>
              <w:right w:color="c7d5e0" w:space="0" w:sz="4" w:val="single"/>
            </w:tcBorders>
            <w:shd w:fill="fafcfe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52.00000000000003" w:lineRule="auto"/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404040"/>
                <w:sz w:val="16"/>
                <w:szCs w:val="16"/>
                <w:rtl w:val="0"/>
              </w:rPr>
              <w:t xml:space="preserve">src/ai/training/dataset.py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anum Gothic Coding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anumGothicCoding-regular.ttf"/><Relationship Id="rId6" Type="http://schemas.openxmlformats.org/officeDocument/2006/relationships/font" Target="fonts/NanumGothicCoding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gdJ1UFMpdFoOY/+nvCqxqI63uw==">CgMxLjAaHwoBMBIaChgICVIUChJ0YWJsZS4xYXh0YWEyczVkeTYyDmguMTI4dW9rbmF6dXp2Mg5oLmJpczB2ZndtdGJuazgAciExSVNudC1MR1M5WUZfLXVIZFhiRVV1TjRqSHVkR29aQWE=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