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E3ED" w14:textId="77777777" w:rsidR="005E328F" w:rsidRDefault="005E328F" w:rsidP="00132D9D">
      <w:pPr>
        <w:pStyle w:val="ac"/>
        <w:rPr>
          <w:rFonts w:ascii="黑体" w:hAnsi="黑体" w:hint="eastAsia"/>
        </w:rPr>
      </w:pPr>
      <w:proofErr w:type="spellStart"/>
      <w:r w:rsidRPr="0000398C">
        <w:rPr>
          <w:rFonts w:ascii="黑体" w:hAnsi="黑体"/>
        </w:rPr>
        <w:t>MiroDailyWorkshop</w:t>
      </w:r>
      <w:proofErr w:type="spellEnd"/>
      <w:r w:rsidRPr="0000398C">
        <w:rPr>
          <w:rFonts w:ascii="黑体" w:hAnsi="黑体"/>
        </w:rPr>
        <w:t>（米洛日常工坊）项目开发文档</w:t>
      </w:r>
    </w:p>
    <w:p w14:paraId="36A3C5A6" w14:textId="77777777" w:rsidR="00D3209D" w:rsidRDefault="00D3209D" w:rsidP="00D3209D">
      <w:pPr>
        <w:rPr>
          <w:rFonts w:hint="eastAsia"/>
        </w:rPr>
      </w:pPr>
    </w:p>
    <w:p w14:paraId="34319738" w14:textId="77777777" w:rsidR="00D0221C" w:rsidRDefault="00D0221C" w:rsidP="00D3209D">
      <w:pPr>
        <w:rPr>
          <w:rFonts w:hint="eastAsia"/>
        </w:rPr>
      </w:pPr>
    </w:p>
    <w:p w14:paraId="48A321C0" w14:textId="77777777" w:rsidR="00D0221C" w:rsidRDefault="00D0221C" w:rsidP="00D3209D">
      <w:pPr>
        <w:rPr>
          <w:rFonts w:hint="eastAsia"/>
        </w:rPr>
      </w:pPr>
    </w:p>
    <w:p w14:paraId="59E2AC50" w14:textId="77777777" w:rsidR="00D0221C" w:rsidRDefault="00D0221C" w:rsidP="00D3209D">
      <w:pPr>
        <w:rPr>
          <w:rFonts w:hint="eastAsia"/>
        </w:rPr>
      </w:pPr>
    </w:p>
    <w:p w14:paraId="65AB9A08" w14:textId="77777777" w:rsidR="00D0221C" w:rsidRPr="00D3209D" w:rsidRDefault="00D0221C" w:rsidP="00D3209D">
      <w:pPr>
        <w:rPr>
          <w:rFonts w:hint="eastAsia"/>
        </w:rPr>
      </w:pPr>
    </w:p>
    <w:p w14:paraId="4FB43916" w14:textId="77777777" w:rsidR="00D3209D" w:rsidRPr="00CD4752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  <w:r w:rsidRPr="00CD4752">
        <w:rPr>
          <w:rFonts w:hint="eastAsia"/>
          <w:sz w:val="28"/>
          <w:szCs w:val="28"/>
        </w:rPr>
        <w:t>软件版本：v1.0</w:t>
      </w:r>
    </w:p>
    <w:p w14:paraId="4FFEEC97" w14:textId="77777777" w:rsidR="00D3209D" w:rsidRPr="00CD4752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  <w:r w:rsidRPr="00CD4752">
        <w:rPr>
          <w:rFonts w:hint="eastAsia"/>
          <w:sz w:val="28"/>
          <w:szCs w:val="28"/>
        </w:rPr>
        <w:t>文档版本：v1.0</w:t>
      </w:r>
    </w:p>
    <w:p w14:paraId="01C73068" w14:textId="2A7B3901" w:rsidR="00D3209D" w:rsidRPr="00CD4752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  <w:r w:rsidRPr="00CD4752">
        <w:rPr>
          <w:rFonts w:hint="eastAsia"/>
          <w:sz w:val="28"/>
          <w:szCs w:val="28"/>
        </w:rPr>
        <w:t>修订日期：2025.12.2</w:t>
      </w:r>
      <w:r>
        <w:rPr>
          <w:rFonts w:hint="eastAsia"/>
          <w:sz w:val="28"/>
          <w:szCs w:val="28"/>
        </w:rPr>
        <w:t>7</w:t>
      </w:r>
    </w:p>
    <w:p w14:paraId="5198A733" w14:textId="14E7DC88" w:rsidR="00D3209D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  <w:r w:rsidRPr="00CD4752">
        <w:rPr>
          <w:rFonts w:hint="eastAsia"/>
          <w:sz w:val="28"/>
          <w:szCs w:val="28"/>
        </w:rPr>
        <w:t>编写人：</w:t>
      </w:r>
      <w:proofErr w:type="spellStart"/>
      <w:r w:rsidR="00544907">
        <w:rPr>
          <w:sz w:val="28"/>
          <w:szCs w:val="28"/>
        </w:rPr>
        <w:t>OhOopsKazuha</w:t>
      </w:r>
      <w:proofErr w:type="spellEnd"/>
    </w:p>
    <w:p w14:paraId="685329D1" w14:textId="2FAF66C8" w:rsidR="00D3209D" w:rsidRPr="00D3209D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  <w:r w:rsidRPr="003448FD">
        <w:rPr>
          <w:rFonts w:hint="eastAsia"/>
          <w:sz w:val="28"/>
          <w:szCs w:val="28"/>
        </w:rPr>
        <w:t>审核人：</w:t>
      </w:r>
      <w:r w:rsidR="00544907">
        <w:rPr>
          <w:rFonts w:hint="eastAsia"/>
          <w:sz w:val="28"/>
          <w:szCs w:val="28"/>
        </w:rPr>
        <w:t>hikali8</w:t>
      </w:r>
      <w:r>
        <w:rPr>
          <w:rFonts w:hint="eastAsia"/>
          <w:sz w:val="28"/>
          <w:szCs w:val="28"/>
        </w:rPr>
        <w:t>、</w:t>
      </w:r>
      <w:proofErr w:type="spellStart"/>
      <w:r w:rsidR="00544907">
        <w:rPr>
          <w:rFonts w:hint="eastAsia"/>
          <w:sz w:val="28"/>
          <w:szCs w:val="28"/>
        </w:rPr>
        <w:t>zhishibujinnaozi</w:t>
      </w:r>
      <w:proofErr w:type="spellEnd"/>
    </w:p>
    <w:p w14:paraId="5978230C" w14:textId="77777777" w:rsidR="00D3209D" w:rsidRDefault="00D3209D" w:rsidP="00D3209D">
      <w:pPr>
        <w:ind w:firstLineChars="0" w:firstLine="0"/>
        <w:jc w:val="center"/>
        <w:rPr>
          <w:rFonts w:hint="eastAsia"/>
          <w:sz w:val="28"/>
          <w:szCs w:val="28"/>
        </w:rPr>
      </w:pPr>
    </w:p>
    <w:p w14:paraId="73F1C396" w14:textId="77777777" w:rsidR="00D0221C" w:rsidRDefault="00D0221C" w:rsidP="00D3209D">
      <w:pPr>
        <w:ind w:firstLineChars="0" w:firstLine="0"/>
        <w:jc w:val="center"/>
        <w:rPr>
          <w:rFonts w:hint="eastAsia"/>
          <w:sz w:val="28"/>
          <w:szCs w:val="28"/>
        </w:rPr>
      </w:pPr>
    </w:p>
    <w:p w14:paraId="39893509" w14:textId="77777777" w:rsidR="00D0221C" w:rsidRDefault="00D0221C" w:rsidP="00D3209D">
      <w:pPr>
        <w:ind w:firstLineChars="0" w:firstLine="0"/>
        <w:jc w:val="center"/>
        <w:rPr>
          <w:rFonts w:hint="eastAsia"/>
          <w:sz w:val="28"/>
          <w:szCs w:val="28"/>
        </w:rPr>
      </w:pPr>
    </w:p>
    <w:p w14:paraId="0DDB1107" w14:textId="77777777" w:rsidR="00D0221C" w:rsidRDefault="00D0221C" w:rsidP="00D3209D">
      <w:pPr>
        <w:ind w:firstLineChars="0" w:firstLine="0"/>
        <w:jc w:val="center"/>
        <w:rPr>
          <w:rFonts w:hint="eastAsia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3209D" w:rsidRPr="002A3440" w14:paraId="2AD35816" w14:textId="77777777" w:rsidTr="00E94672">
        <w:tc>
          <w:tcPr>
            <w:tcW w:w="8296" w:type="dxa"/>
            <w:gridSpan w:val="4"/>
          </w:tcPr>
          <w:p w14:paraId="70E56151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修订记录</w:t>
            </w:r>
          </w:p>
        </w:tc>
      </w:tr>
      <w:tr w:rsidR="00D3209D" w:rsidRPr="002A3440" w14:paraId="1587B218" w14:textId="77777777" w:rsidTr="00E94672">
        <w:tc>
          <w:tcPr>
            <w:tcW w:w="2074" w:type="dxa"/>
          </w:tcPr>
          <w:p w14:paraId="08E720FB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版本号</w:t>
            </w:r>
          </w:p>
        </w:tc>
        <w:tc>
          <w:tcPr>
            <w:tcW w:w="2074" w:type="dxa"/>
          </w:tcPr>
          <w:p w14:paraId="25E9009F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制定/修改人</w:t>
            </w:r>
          </w:p>
        </w:tc>
        <w:tc>
          <w:tcPr>
            <w:tcW w:w="2074" w:type="dxa"/>
          </w:tcPr>
          <w:p w14:paraId="76C99984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时间</w:t>
            </w:r>
          </w:p>
        </w:tc>
        <w:tc>
          <w:tcPr>
            <w:tcW w:w="2074" w:type="dxa"/>
          </w:tcPr>
          <w:p w14:paraId="2F136147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修订内容</w:t>
            </w:r>
          </w:p>
        </w:tc>
      </w:tr>
      <w:tr w:rsidR="00D3209D" w:rsidRPr="002A3440" w14:paraId="37A4E9A6" w14:textId="77777777" w:rsidTr="00E94672">
        <w:tc>
          <w:tcPr>
            <w:tcW w:w="2074" w:type="dxa"/>
          </w:tcPr>
          <w:p w14:paraId="11C7F945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t>V</w:t>
            </w:r>
            <w:r w:rsidRPr="002A3440">
              <w:rPr>
                <w:rFonts w:hint="eastAsia"/>
              </w:rPr>
              <w:t>1.0</w:t>
            </w:r>
          </w:p>
        </w:tc>
        <w:tc>
          <w:tcPr>
            <w:tcW w:w="2074" w:type="dxa"/>
          </w:tcPr>
          <w:p w14:paraId="3FB28889" w14:textId="1AB3EF00" w:rsidR="00D3209D" w:rsidRPr="002A3440" w:rsidRDefault="00544907" w:rsidP="00D3209D">
            <w:pPr>
              <w:ind w:firstLineChars="0"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OhOopsKazuha</w:t>
            </w:r>
            <w:proofErr w:type="spellEnd"/>
          </w:p>
        </w:tc>
        <w:tc>
          <w:tcPr>
            <w:tcW w:w="2074" w:type="dxa"/>
          </w:tcPr>
          <w:p w14:paraId="3F2CB9A6" w14:textId="3FE4FAFB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2025.12.2</w:t>
            </w:r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31DAF2E4" w14:textId="77777777" w:rsidR="00D3209D" w:rsidRPr="002A3440" w:rsidRDefault="00D3209D" w:rsidP="00D3209D">
            <w:pPr>
              <w:ind w:firstLineChars="0" w:firstLine="0"/>
              <w:jc w:val="center"/>
              <w:rPr>
                <w:rFonts w:hint="eastAsia"/>
              </w:rPr>
            </w:pPr>
            <w:r w:rsidRPr="002A3440">
              <w:rPr>
                <w:rFonts w:hint="eastAsia"/>
              </w:rPr>
              <w:t>新建文档</w:t>
            </w:r>
          </w:p>
        </w:tc>
      </w:tr>
    </w:tbl>
    <w:p w14:paraId="7A3CD9A3" w14:textId="65CEEEF4" w:rsidR="00D0221C" w:rsidRDefault="00D0221C" w:rsidP="00D3209D">
      <w:pPr>
        <w:rPr>
          <w:rFonts w:hint="eastAsia"/>
        </w:rPr>
      </w:pPr>
    </w:p>
    <w:p w14:paraId="594C791B" w14:textId="190EDF95" w:rsidR="00D3209D" w:rsidRPr="00D3209D" w:rsidRDefault="00D0221C" w:rsidP="00D0221C">
      <w:pPr>
        <w:widowControl/>
        <w:wordWrap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4"/>
          <w:lang w:val="zh-CN"/>
        </w:rPr>
        <w:id w:val="115248609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F30B878" w14:textId="77777777" w:rsidR="00F268F2" w:rsidRPr="00473358" w:rsidRDefault="00F268F2">
          <w:pPr>
            <w:pStyle w:val="TOC"/>
            <w:rPr>
              <w:rFonts w:ascii="黑体" w:eastAsia="黑体" w:hAnsi="黑体" w:hint="eastAsia"/>
              <w:color w:val="000000" w:themeColor="text1"/>
            </w:rPr>
          </w:pPr>
          <w:r w:rsidRPr="00473358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168A5CFF" w14:textId="4DB95E7A" w:rsidR="005537B9" w:rsidRDefault="00F268F2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r w:rsidRPr="00F268F2">
            <w:rPr>
              <w:b w:val="0"/>
              <w:bCs w:val="0"/>
              <w:color w:val="000000" w:themeColor="text1"/>
            </w:rPr>
            <w:fldChar w:fldCharType="begin"/>
          </w:r>
          <w:r w:rsidRPr="00F268F2">
            <w:rPr>
              <w:color w:val="000000" w:themeColor="text1"/>
            </w:rPr>
            <w:instrText>TOC \o "1-3" \h \z \u</w:instrText>
          </w:r>
          <w:r w:rsidRPr="00F268F2">
            <w:rPr>
              <w:b w:val="0"/>
              <w:bCs w:val="0"/>
              <w:color w:val="000000" w:themeColor="text1"/>
            </w:rPr>
            <w:fldChar w:fldCharType="separate"/>
          </w:r>
          <w:hyperlink w:anchor="_Toc217761485" w:history="1">
            <w:r w:rsidR="005537B9" w:rsidRPr="00F900C9">
              <w:rPr>
                <w:rStyle w:val="af0"/>
                <w:noProof/>
              </w:rPr>
              <w:t>项目基本信息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_Toc217761485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2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551E5EF4" w14:textId="198CC57B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86" w:history="1">
            <w:r w:rsidR="005537B9" w:rsidRPr="00F900C9">
              <w:rPr>
                <w:rStyle w:val="af0"/>
                <w:noProof/>
              </w:rPr>
              <w:t>一、开发环境与配置说明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_Toc217761486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2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092D98F3" w14:textId="0D4073BE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87" w:history="1">
            <w:r w:rsidR="005537B9" w:rsidRPr="00F900C9">
              <w:rPr>
                <w:rStyle w:val="af0"/>
                <w:noProof/>
              </w:rPr>
              <w:t>二、项目结构与模块划分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_Toc217761487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3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355161BE" w14:textId="5E1B92CF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88" w:history="1">
            <w:r w:rsidR="005537B9" w:rsidRPr="00F900C9">
              <w:rPr>
                <w:rStyle w:val="af0"/>
                <w:noProof/>
              </w:rPr>
              <w:t>三、业务功能模块实现说明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_Toc217761488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4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0E1F8A19" w14:textId="2D4DCADA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89" w:history="1">
            <w:r w:rsidR="005537B9" w:rsidRPr="00F900C9">
              <w:rPr>
                <w:rStyle w:val="af0"/>
                <w:noProof/>
              </w:rPr>
              <w:t>四、AI智能模块实现说明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_Toc217761489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6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6B018CEA" w14:textId="71EFDCEC" w:rsidR="005537B9" w:rsidRDefault="00000000">
          <w:pPr>
            <w:pStyle w:val="TOC2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0" w:history="1">
            <w:r w:rsidR="005537B9" w:rsidRPr="00F900C9">
              <w:rPr>
                <w:rStyle w:val="af0"/>
                <w:noProof/>
              </w:rPr>
              <w:t>4.1模块概述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_Toc217761490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6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3587D0D0" w14:textId="5719DBE6" w:rsidR="005537B9" w:rsidRDefault="00000000">
          <w:pPr>
            <w:pStyle w:val="TOC2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1" w:history="1">
            <w:r w:rsidR="005537B9" w:rsidRPr="00F900C9">
              <w:rPr>
                <w:rStyle w:val="af0"/>
                <w:noProof/>
              </w:rPr>
              <w:t>4.2模型来源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_Toc217761491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6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3662934E" w14:textId="64BDC147" w:rsidR="005537B9" w:rsidRDefault="00000000">
          <w:pPr>
            <w:pStyle w:val="TOC2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2" w:history="1">
            <w:r w:rsidR="005537B9" w:rsidRPr="00F900C9">
              <w:rPr>
                <w:rStyle w:val="af0"/>
                <w:noProof/>
              </w:rPr>
              <w:t>4.3模型训练过程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_Toc217761492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7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7EB9E5B5" w14:textId="21E845AB" w:rsidR="005537B9" w:rsidRDefault="00000000">
          <w:pPr>
            <w:pStyle w:val="TOC2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3" w:history="1">
            <w:r w:rsidR="005537B9" w:rsidRPr="00F900C9">
              <w:rPr>
                <w:rStyle w:val="af0"/>
                <w:noProof/>
              </w:rPr>
              <w:t>4.4模型部署与调用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_Toc217761493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7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3CAE50CF" w14:textId="3FD61A8E" w:rsidR="005537B9" w:rsidRDefault="00000000">
          <w:pPr>
            <w:pStyle w:val="TOC2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4" w:history="1">
            <w:r w:rsidR="005537B9" w:rsidRPr="00F900C9">
              <w:rPr>
                <w:rStyle w:val="af0"/>
                <w:noProof/>
              </w:rPr>
              <w:t>4.5模型与业务的集成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_Toc217761494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8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065ED903" w14:textId="1AAA9152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5" w:history="1">
            <w:r w:rsidR="005537B9" w:rsidRPr="00F900C9">
              <w:rPr>
                <w:rStyle w:val="af0"/>
                <w:noProof/>
              </w:rPr>
              <w:t>五、测试说明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_Toc217761495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8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7FB80A53" w14:textId="35445DC8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6" w:history="1">
            <w:r w:rsidR="005537B9" w:rsidRPr="00F900C9">
              <w:rPr>
                <w:rStyle w:val="af0"/>
                <w:noProof/>
              </w:rPr>
              <w:t>六、部署与上线说明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_Toc217761496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9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527101DF" w14:textId="005EA946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7" w:history="1">
            <w:r w:rsidR="005537B9" w:rsidRPr="00F900C9">
              <w:rPr>
                <w:rStyle w:val="af0"/>
                <w:noProof/>
              </w:rPr>
              <w:t>七、项目运行截图与样例展示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_Toc217761497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10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54619B42" w14:textId="278BDA31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8" w:history="1">
            <w:r w:rsidR="005537B9" w:rsidRPr="00F900C9">
              <w:rPr>
                <w:rStyle w:val="af0"/>
                <w:noProof/>
              </w:rPr>
              <w:t>八、项目总结与未来优化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_Toc217761498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11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3F8E0540" w14:textId="5E097B3B" w:rsidR="005537B9" w:rsidRDefault="00000000">
          <w:pPr>
            <w:pStyle w:val="TOC1"/>
            <w:tabs>
              <w:tab w:val="right" w:leader="dot" w:pos="8296"/>
            </w:tabs>
            <w:ind w:firstLine="400"/>
            <w:rPr>
              <w:rFonts w:eastAsiaTheme="minorEastAsia" w:hAnsiTheme="minorHAnsi" w:hint="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7761499" w:history="1">
            <w:r w:rsidR="005537B9" w:rsidRPr="00F900C9">
              <w:rPr>
                <w:rStyle w:val="af0"/>
                <w:noProof/>
              </w:rPr>
              <w:t>附录</w:t>
            </w:r>
            <w:r w:rsidR="005537B9">
              <w:rPr>
                <w:noProof/>
                <w:webHidden/>
              </w:rPr>
              <w:tab/>
            </w:r>
            <w:r w:rsidR="005537B9">
              <w:rPr>
                <w:noProof/>
                <w:webHidden/>
              </w:rPr>
              <w:fldChar w:fldCharType="begin"/>
            </w:r>
            <w:r w:rsidR="005537B9">
              <w:rPr>
                <w:noProof/>
                <w:webHidden/>
              </w:rPr>
              <w:instrText xml:space="preserve"> PAGEREF _Toc217761499 \h </w:instrText>
            </w:r>
            <w:r w:rsidR="005537B9">
              <w:rPr>
                <w:noProof/>
                <w:webHidden/>
              </w:rPr>
            </w:r>
            <w:r w:rsidR="005537B9">
              <w:rPr>
                <w:noProof/>
                <w:webHidden/>
              </w:rPr>
              <w:fldChar w:fldCharType="separate"/>
            </w:r>
            <w:r w:rsidR="005537B9">
              <w:rPr>
                <w:noProof/>
                <w:webHidden/>
              </w:rPr>
              <w:t>12</w:t>
            </w:r>
            <w:r w:rsidR="005537B9">
              <w:rPr>
                <w:noProof/>
                <w:webHidden/>
              </w:rPr>
              <w:fldChar w:fldCharType="end"/>
            </w:r>
          </w:hyperlink>
        </w:p>
        <w:p w14:paraId="02278CDD" w14:textId="466C2CA9" w:rsidR="00F268F2" w:rsidRDefault="00F268F2">
          <w:pPr>
            <w:ind w:firstLine="482"/>
            <w:rPr>
              <w:rFonts w:hint="eastAsia"/>
            </w:rPr>
          </w:pPr>
          <w:r w:rsidRPr="00F268F2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253A478" w14:textId="77777777" w:rsidR="00F268F2" w:rsidRDefault="00F268F2">
      <w:pPr>
        <w:widowControl/>
        <w:wordWrap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1DD9738E" w14:textId="77777777" w:rsidR="005E328F" w:rsidRPr="00F268F2" w:rsidRDefault="005E328F" w:rsidP="00F268F2">
      <w:pPr>
        <w:pStyle w:val="1"/>
        <w:rPr>
          <w:rFonts w:hint="eastAsia"/>
        </w:rPr>
      </w:pPr>
      <w:bookmarkStart w:id="0" w:name="_Toc217761485"/>
      <w:r w:rsidRPr="00F268F2">
        <w:lastRenderedPageBreak/>
        <w:t>项目基本信息</w:t>
      </w:r>
      <w:bookmarkEnd w:id="0"/>
    </w:p>
    <w:p w14:paraId="3A32BE8A" w14:textId="77777777" w:rsidR="005E328F" w:rsidRDefault="002D1A79" w:rsidP="00132D9D">
      <w:pPr>
        <w:rPr>
          <w:rFonts w:hint="eastAsia"/>
        </w:rPr>
      </w:pPr>
      <w:r>
        <w:t>本项目名称为MiroDailyWorkshop（米洛日常工坊），定位是面向Android PVE游戏环境的自动化测试与自动化流程平台。本项目基于计算机视觉技术、改善安卓 PVE 环境，以“让重复而机械的流程变得更可控、更省力”为直接目标，把常见的日常任务拆解成可执行步骤，并且把执行过程放在可被观测、可被暂停、可被复用的框架当中，从而让自动化不再只是“黑盒脚本跑一遍”，而是能够被持续迭代与验证的体系化能力。</w:t>
      </w:r>
    </w:p>
    <w:p w14:paraId="47C49790" w14:textId="77777777" w:rsidR="000A6652" w:rsidRDefault="00B91C34" w:rsidP="00132D9D">
      <w:pPr>
        <w:rPr>
          <w:rFonts w:hint="eastAsia"/>
        </w:rPr>
      </w:pPr>
      <w:r w:rsidRPr="00B91C34">
        <w:t>近期迭代中，本项目进一步把屏幕旋转适配纳入统一坐标体系，并增强脚本重放的执行边界，使自动化在横竖屏切换与不同分辨率下更易保持稳定。</w:t>
      </w:r>
    </w:p>
    <w:p w14:paraId="5BF74A93" w14:textId="156E2798" w:rsidR="005E328F" w:rsidRDefault="005E328F" w:rsidP="00132D9D">
      <w:pPr>
        <w:rPr>
          <w:rFonts w:hint="eastAsia"/>
        </w:rPr>
      </w:pPr>
      <w:r>
        <w:t>本项目开发团队成员包括</w:t>
      </w:r>
      <w:r w:rsidR="00544907">
        <w:rPr>
          <w:rFonts w:hint="eastAsia"/>
        </w:rPr>
        <w:t>hikali8</w:t>
      </w:r>
      <w:r w:rsidR="00E66F57">
        <w:rPr>
          <w:rFonts w:hint="eastAsia"/>
        </w:rPr>
        <w:t>、</w:t>
      </w:r>
      <w:proofErr w:type="spellStart"/>
      <w:r w:rsidR="00544907">
        <w:rPr>
          <w:rFonts w:hint="eastAsia"/>
        </w:rPr>
        <w:t>zhishibujinnaozi</w:t>
      </w:r>
      <w:proofErr w:type="spellEnd"/>
      <w:r w:rsidR="00E66F57">
        <w:rPr>
          <w:rFonts w:hint="eastAsia"/>
        </w:rPr>
        <w:t>、</w:t>
      </w:r>
      <w:proofErr w:type="spellStart"/>
      <w:r w:rsidR="00544907">
        <w:rPr>
          <w:rFonts w:hint="eastAsia"/>
        </w:rPr>
        <w:t>OhOopsKazuha</w:t>
      </w:r>
      <w:proofErr w:type="spellEnd"/>
      <w:r>
        <w:t>，项目启动时间为2025-09-09。由于本项目仍处于持续迭代阶段，功能层面已经落地“自动米游社签到”，同时围绕调试悬浮窗、日志存储、配置读写以及操作录入等方向持续补齐可用性能力，使其逐步具备从“单一脚本”走向“可管理脚本集合”的应用形态。</w:t>
      </w:r>
      <w:r w:rsidR="00186814" w:rsidRPr="00186814">
        <w:t>同时，本项目补充了与游戏启动及基础日常操作相关的任务入口，使“任务自动化”与“脚本重放”两条路径更便于联调与演示。</w:t>
      </w:r>
    </w:p>
    <w:p w14:paraId="38F4CC62" w14:textId="77777777" w:rsidR="005E328F" w:rsidRDefault="0088038D" w:rsidP="00132D9D">
      <w:pPr>
        <w:pStyle w:val="1"/>
        <w:rPr>
          <w:rFonts w:hint="eastAsia"/>
        </w:rPr>
      </w:pPr>
      <w:bookmarkStart w:id="1" w:name="_Toc217761486"/>
      <w:r>
        <w:rPr>
          <w:rFonts w:hint="eastAsia"/>
        </w:rPr>
        <w:t>一、</w:t>
      </w:r>
      <w:r w:rsidR="005E328F">
        <w:t>开发环境与配置说明</w:t>
      </w:r>
      <w:bookmarkEnd w:id="1"/>
    </w:p>
    <w:p w14:paraId="2251A36B" w14:textId="77777777" w:rsidR="005E328F" w:rsidRDefault="005E328F" w:rsidP="00132D9D">
      <w:pPr>
        <w:rPr>
          <w:rFonts w:hint="eastAsia"/>
        </w:rPr>
      </w:pPr>
      <w:r>
        <w:t>本项目主要开发语言选用Kotlin，并在需要高性能图像处理与推理调用的路径上引入C++（通过JNI封装</w:t>
      </w:r>
      <w:proofErr w:type="spellStart"/>
      <w:r>
        <w:t>ncnn</w:t>
      </w:r>
      <w:proofErr w:type="spellEnd"/>
      <w:r>
        <w:t>检测器），同时在数据标注与模型导出等辅助环节保留Python脚本用于训练与验证链路的实现</w:t>
      </w:r>
      <w:r w:rsidR="00C33E0F">
        <w:rPr>
          <w:rFonts w:hint="eastAsia"/>
        </w:rPr>
        <w:t>。</w:t>
      </w:r>
      <w:r>
        <w:t>Android构建体系采用Gradle Kotlin DSL，版本管理使用Version Catalog（</w:t>
      </w:r>
      <w:proofErr w:type="spellStart"/>
      <w:r>
        <w:t>libs.versions.toml</w:t>
      </w:r>
      <w:proofErr w:type="spellEnd"/>
      <w:r>
        <w:t>），其中Kotlin版本为2.0.21，Android Gradle Plugin为8.12.0，编译目标与运行约束在应用侧体现为</w:t>
      </w:r>
      <w:proofErr w:type="spellStart"/>
      <w:r>
        <w:t>compileSdk</w:t>
      </w:r>
      <w:proofErr w:type="spellEnd"/>
      <w:r>
        <w:t>=36、</w:t>
      </w:r>
      <w:proofErr w:type="spellStart"/>
      <w:r>
        <w:t>targetSdk</w:t>
      </w:r>
      <w:proofErr w:type="spellEnd"/>
      <w:r>
        <w:t>=36、</w:t>
      </w:r>
      <w:proofErr w:type="spellStart"/>
      <w:r>
        <w:t>minSdk</w:t>
      </w:r>
      <w:proofErr w:type="spellEnd"/>
      <w:r>
        <w:t>=26，Java编译兼容等级为11，</w:t>
      </w:r>
      <w:proofErr w:type="spellStart"/>
      <w:r>
        <w:t>CMake</w:t>
      </w:r>
      <w:proofErr w:type="spellEnd"/>
      <w:r>
        <w:t>版本在原生构建中配置为3.22.1。</w:t>
      </w:r>
    </w:p>
    <w:p w14:paraId="30F71537" w14:textId="77777777" w:rsidR="00C33E0F" w:rsidRDefault="005E328F" w:rsidP="00132D9D">
      <w:pPr>
        <w:rPr>
          <w:rFonts w:hint="eastAsia"/>
        </w:rPr>
      </w:pPr>
      <w:r>
        <w:t>本项目UI侧以</w:t>
      </w:r>
      <w:proofErr w:type="spellStart"/>
      <w:r>
        <w:t>AndroidX</w:t>
      </w:r>
      <w:proofErr w:type="spellEnd"/>
      <w:r>
        <w:t>与Material组件为主线，并且结合Navigation、Lifecycle、Fragment等Jetpack组件组织页面与生命周期逻辑；依赖层面包含</w:t>
      </w:r>
      <w:proofErr w:type="spellStart"/>
      <w:r>
        <w:t>kotlinx</w:t>
      </w:r>
      <w:proofErr w:type="spellEnd"/>
      <w:r>
        <w:t>-coroutines、</w:t>
      </w:r>
      <w:proofErr w:type="spellStart"/>
      <w:r>
        <w:t>kotlinx</w:t>
      </w:r>
      <w:proofErr w:type="spellEnd"/>
      <w:r>
        <w:t>-serialization、</w:t>
      </w:r>
      <w:proofErr w:type="spellStart"/>
      <w:r>
        <w:t>OkHttp</w:t>
      </w:r>
      <w:proofErr w:type="spellEnd"/>
      <w:r>
        <w:t>，以及用于屏幕文本识别的Google ML Kit（text-recognition-</w:t>
      </w:r>
      <w:proofErr w:type="spellStart"/>
      <w:r>
        <w:t>chinese</w:t>
      </w:r>
      <w:proofErr w:type="spellEnd"/>
      <w:r>
        <w:t>）。AI相关依赖在本项目中呈现为两条路径，一条路径是ML Kit的端侧文本识别能力，另一条路径是</w:t>
      </w:r>
      <w:proofErr w:type="spellStart"/>
      <w:r>
        <w:t>ncn</w:t>
      </w:r>
      <w:r w:rsidR="00C33E0F">
        <w:rPr>
          <w:rFonts w:hint="eastAsia"/>
        </w:rPr>
        <w:t>n</w:t>
      </w:r>
      <w:proofErr w:type="spellEnd"/>
      <w:r>
        <w:t>端侧推理能力与自定义C++检测器封装，二者共同服务于“屏幕感知—目标定位—</w:t>
      </w:r>
      <w:r>
        <w:lastRenderedPageBreak/>
        <w:t>动作执行”的自动化闭环。</w:t>
      </w:r>
      <w:r w:rsidR="00232C71">
        <w:rPr>
          <w:rFonts w:hint="eastAsia"/>
        </w:rPr>
        <w:t>在当前版本</w:t>
      </w:r>
      <w:r w:rsidR="00340B28" w:rsidRPr="00340B28">
        <w:t>，本项目把屏幕旋转与坐标变换能力下沉到common模块，使OCR结果、检测结果以及脚本触点坐标能够在同一套旋转规则下完成对齐。</w:t>
      </w:r>
    </w:p>
    <w:p w14:paraId="11F5B48D" w14:textId="77777777" w:rsidR="005E328F" w:rsidRDefault="005E328F" w:rsidP="00132D9D">
      <w:pPr>
        <w:rPr>
          <w:rFonts w:hint="eastAsia"/>
        </w:rPr>
      </w:pPr>
      <w:r>
        <w:t>运行环境侧，本项目默认面向Android 8.0及以上设备，并且依赖无障碍权限、悬浮窗权限与MediaProjection屏幕捕获授权，其中屏幕捕获服务在Android 14及以上还涉及前台服务类型声明与对应权限配置。</w:t>
      </w:r>
    </w:p>
    <w:p w14:paraId="1A1C4956" w14:textId="77777777" w:rsidR="005E328F" w:rsidRDefault="0088038D" w:rsidP="00132D9D">
      <w:pPr>
        <w:pStyle w:val="1"/>
        <w:rPr>
          <w:rFonts w:hint="eastAsia"/>
        </w:rPr>
      </w:pPr>
      <w:bookmarkStart w:id="2" w:name="_Toc217761487"/>
      <w:r>
        <w:rPr>
          <w:rFonts w:hint="eastAsia"/>
        </w:rPr>
        <w:t>二、</w:t>
      </w:r>
      <w:r w:rsidR="005E328F">
        <w:t>项目结构与模块划分</w:t>
      </w:r>
      <w:bookmarkEnd w:id="2"/>
    </w:p>
    <w:p w14:paraId="4A361FFD" w14:textId="77777777" w:rsidR="00EB18FA" w:rsidRDefault="005E328F" w:rsidP="00132D9D">
      <w:pPr>
        <w:rPr>
          <w:rFonts w:hint="eastAsia"/>
        </w:rPr>
      </w:pPr>
      <w:r>
        <w:t>本项目根目录下形成了面向Android端主功能的多模块结构，并且把“主界面”“无障碍执行”“核心业务逻辑”“公共通信与数据结构”拆分为清晰边界，从而让权限链路、进程生命周期与跨进程接口更易被控制。目录层级在语义上可概括为</w:t>
      </w:r>
      <w:proofErr w:type="spellStart"/>
      <w:r>
        <w:t>MD.ui</w:t>
      </w:r>
      <w:proofErr w:type="spellEnd"/>
      <w:r>
        <w:t>、accessibility、</w:t>
      </w:r>
      <w:proofErr w:type="spellStart"/>
      <w:r>
        <w:t>MD.core</w:t>
      </w:r>
      <w:proofErr w:type="spellEnd"/>
      <w:r>
        <w:t>、common四个Android模块，同时保留</w:t>
      </w:r>
      <w:proofErr w:type="spellStart"/>
      <w:r>
        <w:t>MotionRecord</w:t>
      </w:r>
      <w:proofErr w:type="spellEnd"/>
      <w:r>
        <w:t>与drafts作为训练与录制的辅助资产集合，前者用于PC侧通过</w:t>
      </w:r>
      <w:proofErr w:type="spellStart"/>
      <w:r>
        <w:t>adb</w:t>
      </w:r>
      <w:proofErr w:type="spellEnd"/>
      <w:r>
        <w:t>录制触摸事件并导出脚本，后者用于目标检测数据集、训练脚本与</w:t>
      </w:r>
      <w:proofErr w:type="spellStart"/>
      <w:r>
        <w:t>ncnn</w:t>
      </w:r>
      <w:proofErr w:type="spellEnd"/>
      <w:r>
        <w:t xml:space="preserve"> 导出验证等工作流沉淀。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841"/>
      </w:tblGrid>
      <w:tr w:rsidR="00A14483" w14:paraId="60BCBC1C" w14:textId="77777777" w:rsidTr="00D51EBC">
        <w:tc>
          <w:tcPr>
            <w:tcW w:w="8222" w:type="dxa"/>
            <w:gridSpan w:val="2"/>
            <w:tcBorders>
              <w:bottom w:val="single" w:sz="4" w:space="0" w:color="auto"/>
            </w:tcBorders>
            <w:vAlign w:val="center"/>
          </w:tcPr>
          <w:p w14:paraId="19760C26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 w:hint="eastAsia"/>
                <w:sz w:val="22"/>
                <w:szCs w:val="22"/>
              </w:rPr>
              <w:t xml:space="preserve">表1 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MiroDailyWorkshop</w:t>
            </w:r>
            <w:proofErr w:type="spellEnd"/>
            <w:r w:rsidRPr="00132D9D">
              <w:rPr>
                <w:rFonts w:ascii="仿宋" w:eastAsia="仿宋" w:hAnsi="仿宋"/>
                <w:sz w:val="22"/>
                <w:szCs w:val="22"/>
              </w:rPr>
              <w:t>-master</w:t>
            </w:r>
            <w:r w:rsidRPr="00132D9D">
              <w:rPr>
                <w:rFonts w:ascii="仿宋" w:eastAsia="仿宋" w:hAnsi="仿宋" w:hint="eastAsia"/>
                <w:sz w:val="22"/>
                <w:szCs w:val="22"/>
              </w:rPr>
              <w:t>模块分布</w:t>
            </w:r>
          </w:p>
        </w:tc>
      </w:tr>
      <w:tr w:rsidR="00A14483" w14:paraId="7BA3A403" w14:textId="77777777" w:rsidTr="00D51EBC"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438961C0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 w:hint="eastAsia"/>
                <w:sz w:val="22"/>
                <w:szCs w:val="22"/>
              </w:rPr>
              <w:t>模块名称</w:t>
            </w:r>
          </w:p>
        </w:tc>
        <w:tc>
          <w:tcPr>
            <w:tcW w:w="5841" w:type="dxa"/>
            <w:tcBorders>
              <w:top w:val="single" w:sz="4" w:space="0" w:color="auto"/>
              <w:bottom w:val="single" w:sz="4" w:space="0" w:color="auto"/>
            </w:tcBorders>
          </w:tcPr>
          <w:p w14:paraId="0877EBF4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 w:hint="eastAsia"/>
                <w:sz w:val="22"/>
                <w:szCs w:val="22"/>
              </w:rPr>
              <w:t>说明</w:t>
            </w:r>
          </w:p>
        </w:tc>
      </w:tr>
      <w:tr w:rsidR="00A14483" w14:paraId="191C9D9F" w14:textId="77777777" w:rsidTr="00D51EBC">
        <w:tc>
          <w:tcPr>
            <w:tcW w:w="2381" w:type="dxa"/>
            <w:tcBorders>
              <w:top w:val="single" w:sz="4" w:space="0" w:color="auto"/>
            </w:tcBorders>
          </w:tcPr>
          <w:p w14:paraId="4FD80605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MD.ui</w:t>
            </w:r>
          </w:p>
        </w:tc>
        <w:tc>
          <w:tcPr>
            <w:tcW w:w="5841" w:type="dxa"/>
            <w:tcBorders>
              <w:top w:val="single" w:sz="4" w:space="0" w:color="auto"/>
            </w:tcBorders>
          </w:tcPr>
          <w:p w14:paraId="2D6BBC1E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主界面应用模块，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applicationId</w:t>
            </w:r>
            <w:proofErr w:type="spellEnd"/>
            <w:r w:rsidRPr="00132D9D">
              <w:rPr>
                <w:rFonts w:ascii="仿宋" w:eastAsia="仿宋" w:hAnsi="仿宋"/>
                <w:sz w:val="22"/>
                <w:szCs w:val="22"/>
              </w:rPr>
              <w:t>=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com.hika.mirodaily.ui</w:t>
            </w:r>
            <w:proofErr w:type="spellEnd"/>
          </w:p>
        </w:tc>
      </w:tr>
      <w:tr w:rsidR="00A14483" w14:paraId="1EE55808" w14:textId="77777777" w:rsidTr="00D51EBC">
        <w:tc>
          <w:tcPr>
            <w:tcW w:w="2381" w:type="dxa"/>
          </w:tcPr>
          <w:p w14:paraId="79D7A49D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accessibility</w:t>
            </w:r>
          </w:p>
        </w:tc>
        <w:tc>
          <w:tcPr>
            <w:tcW w:w="5841" w:type="dxa"/>
          </w:tcPr>
          <w:p w14:paraId="60D322A7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无障碍与屏幕捕获应用模块，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applicationId</w:t>
            </w:r>
            <w:proofErr w:type="spellEnd"/>
            <w:r w:rsidRPr="00132D9D">
              <w:rPr>
                <w:rFonts w:ascii="仿宋" w:eastAsia="仿宋" w:hAnsi="仿宋"/>
                <w:sz w:val="22"/>
                <w:szCs w:val="22"/>
              </w:rPr>
              <w:t>=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com.hika.accessibility</w:t>
            </w:r>
            <w:proofErr w:type="spellEnd"/>
          </w:p>
        </w:tc>
      </w:tr>
      <w:tr w:rsidR="00A14483" w14:paraId="6AF66007" w14:textId="77777777" w:rsidTr="00D51EBC">
        <w:tc>
          <w:tcPr>
            <w:tcW w:w="2381" w:type="dxa"/>
          </w:tcPr>
          <w:p w14:paraId="5F6EEBF1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MD.core</w:t>
            </w:r>
          </w:p>
        </w:tc>
        <w:tc>
          <w:tcPr>
            <w:tcW w:w="5841" w:type="dxa"/>
          </w:tcPr>
          <w:p w14:paraId="3D5E6FDE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主界面依赖的核心业务库模块</w:t>
            </w:r>
          </w:p>
        </w:tc>
      </w:tr>
      <w:tr w:rsidR="00A14483" w14:paraId="5B3BFBAB" w14:textId="77777777" w:rsidTr="00D51EBC">
        <w:tc>
          <w:tcPr>
            <w:tcW w:w="2381" w:type="dxa"/>
          </w:tcPr>
          <w:p w14:paraId="08CED838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common</w:t>
            </w:r>
          </w:p>
        </w:tc>
        <w:tc>
          <w:tcPr>
            <w:tcW w:w="5841" w:type="dxa"/>
          </w:tcPr>
          <w:p w14:paraId="02499093" w14:textId="77777777" w:rsidR="00A14483" w:rsidRPr="00D51EBC" w:rsidRDefault="00E43E30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D51EBC">
              <w:rPr>
                <w:rFonts w:ascii="仿宋" w:eastAsia="仿宋" w:hAnsi="仿宋"/>
                <w:sz w:val="22"/>
                <w:szCs w:val="22"/>
              </w:rPr>
              <w:t>公共库模块，包含AIDL接口、跨模块数据结构以及坐标旋转算法</w:t>
            </w:r>
          </w:p>
        </w:tc>
      </w:tr>
      <w:tr w:rsidR="00A14483" w14:paraId="703B1921" w14:textId="77777777" w:rsidTr="00D51EBC">
        <w:tc>
          <w:tcPr>
            <w:tcW w:w="2381" w:type="dxa"/>
          </w:tcPr>
          <w:p w14:paraId="2732A5AB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MotionRecord</w:t>
            </w:r>
          </w:p>
        </w:tc>
        <w:tc>
          <w:tcPr>
            <w:tcW w:w="5841" w:type="dxa"/>
          </w:tcPr>
          <w:p w14:paraId="5D0A53BB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Python工具，基于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adb</w:t>
            </w:r>
            <w:proofErr w:type="spellEnd"/>
            <w:r w:rsidRPr="00132D9D">
              <w:rPr>
                <w:rFonts w:ascii="仿宋" w:eastAsia="仿宋" w:hAnsi="仿宋"/>
                <w:sz w:val="22"/>
                <w:szCs w:val="22"/>
              </w:rPr>
              <w:t xml:space="preserve"> </w:t>
            </w:r>
            <w:proofErr w:type="spellStart"/>
            <w:r w:rsidRPr="00132D9D">
              <w:rPr>
                <w:rFonts w:ascii="仿宋" w:eastAsia="仿宋" w:hAnsi="仿宋"/>
                <w:sz w:val="22"/>
                <w:szCs w:val="22"/>
              </w:rPr>
              <w:t>getevent</w:t>
            </w:r>
            <w:proofErr w:type="spellEnd"/>
            <w:r w:rsidRPr="00132D9D">
              <w:rPr>
                <w:rFonts w:ascii="仿宋" w:eastAsia="仿宋" w:hAnsi="仿宋"/>
                <w:sz w:val="22"/>
                <w:szCs w:val="22"/>
              </w:rPr>
              <w:t>录制触摸并导出脚本</w:t>
            </w:r>
          </w:p>
        </w:tc>
      </w:tr>
      <w:tr w:rsidR="00A14483" w14:paraId="29DCAF04" w14:textId="77777777" w:rsidTr="00D51EBC">
        <w:tc>
          <w:tcPr>
            <w:tcW w:w="2381" w:type="dxa"/>
            <w:tcBorders>
              <w:bottom w:val="single" w:sz="4" w:space="0" w:color="auto"/>
            </w:tcBorders>
          </w:tcPr>
          <w:p w14:paraId="263FEBEB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drafts</w:t>
            </w:r>
          </w:p>
        </w:tc>
        <w:tc>
          <w:tcPr>
            <w:tcW w:w="5841" w:type="dxa"/>
            <w:tcBorders>
              <w:bottom w:val="single" w:sz="4" w:space="0" w:color="auto"/>
            </w:tcBorders>
          </w:tcPr>
          <w:p w14:paraId="7D4A639E" w14:textId="77777777" w:rsidR="00A14483" w:rsidRPr="00132D9D" w:rsidRDefault="00494407" w:rsidP="00132D9D">
            <w:pPr>
              <w:ind w:firstLineChars="0" w:firstLine="0"/>
              <w:jc w:val="center"/>
              <w:rPr>
                <w:rFonts w:ascii="仿宋" w:eastAsia="仿宋" w:hAnsi="仿宋" w:hint="eastAsia"/>
                <w:sz w:val="22"/>
                <w:szCs w:val="22"/>
              </w:rPr>
            </w:pPr>
            <w:r w:rsidRPr="00132D9D">
              <w:rPr>
                <w:rFonts w:ascii="仿宋" w:eastAsia="仿宋" w:hAnsi="仿宋"/>
                <w:sz w:val="22"/>
                <w:szCs w:val="22"/>
              </w:rPr>
              <w:t>数据集与训练脚本资产，含IconLabeling相关训练与导出验证</w:t>
            </w:r>
          </w:p>
        </w:tc>
      </w:tr>
    </w:tbl>
    <w:p w14:paraId="123307A5" w14:textId="77777777" w:rsidR="00EB18FA" w:rsidRDefault="00EB18FA" w:rsidP="00132D9D">
      <w:pPr>
        <w:rPr>
          <w:rFonts w:hint="eastAsia"/>
        </w:rPr>
      </w:pPr>
    </w:p>
    <w:p w14:paraId="4AB8FA97" w14:textId="77777777" w:rsidR="00226CBE" w:rsidRDefault="005E328F" w:rsidP="00132D9D">
      <w:pPr>
        <w:rPr>
          <w:rFonts w:hint="eastAsia"/>
        </w:rPr>
      </w:pPr>
      <w:r>
        <w:t>本项目模块之间的数据流主要围绕一条主链路展开，即主界面侧发起业务动作或脚本重放请求，经由common模块定义的AIDL接口把请求发送至无障碍应用模块；无障碍模块在需要感知时启动屏幕捕获并产出图像帧，再分别调用OCR与</w:t>
      </w:r>
      <w:r>
        <w:lastRenderedPageBreak/>
        <w:t>目标检测能力得到文本块或目标框，最终把识别结果返回主界面侧的业务逻辑，由业务逻辑决定后续点击、滑动、等待或终止流程。为了使这一链路具备可组合性，本项目把“动作执行能力”与“感知能力”都收敛在IAccessibilityService这一跨进程接口之内，从而让MD.core与MD.ui的业务代码可以用同一套调用方式完成屏幕读取与手势执行。</w:t>
      </w:r>
    </w:p>
    <w:p w14:paraId="35724ECB" w14:textId="77777777" w:rsidR="005E328F" w:rsidRDefault="00226CBE" w:rsidP="00132D9D">
      <w:pPr>
        <w:rPr>
          <w:rFonts w:hint="eastAsia"/>
        </w:rPr>
      </w:pPr>
      <w:r w:rsidRPr="00226CBE">
        <w:t>近期迭代把旋转适配嵌入识别链路中间层，使区域识别请求会先按当前rotation换算到屏幕捕获坐标系再执行识别，而返回的locationBox再回正到业务侧坐标系，从而减少横竖屏切换带来的坐标漂移。</w:t>
      </w:r>
    </w:p>
    <w:p w14:paraId="7D4596B6" w14:textId="77777777" w:rsidR="00A67118" w:rsidRPr="00E0302E" w:rsidRDefault="00A06B0D" w:rsidP="00E0302E">
      <w:pPr>
        <w:ind w:firstLineChars="0" w:firstLine="0"/>
        <w:jc w:val="center"/>
        <w:rPr>
          <w:rFonts w:ascii="仿宋" w:eastAsia="仿宋" w:hAnsi="仿宋" w:hint="eastAsia"/>
          <w:sz w:val="22"/>
          <w:szCs w:val="22"/>
        </w:rPr>
      </w:pPr>
      <w:r w:rsidRPr="00E0302E">
        <w:rPr>
          <w:rFonts w:ascii="仿宋" w:eastAsia="仿宋" w:hAnsi="仿宋" w:hint="eastAsia"/>
          <w:sz w:val="22"/>
          <w:szCs w:val="22"/>
        </w:rPr>
        <w:t>图1 数据链路图</w:t>
      </w:r>
    </w:p>
    <w:p w14:paraId="71B3C391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>MD.ui</w:t>
      </w:r>
      <w:r>
        <w:rPr>
          <w:rStyle w:val="HTML"/>
        </w:rPr>
        <w:t>（页面与配置）</w:t>
      </w:r>
      <w:r>
        <w:rPr>
          <w:rStyle w:val="HTML"/>
        </w:rPr>
        <w:t>/ MD.core</w:t>
      </w:r>
      <w:r>
        <w:rPr>
          <w:rStyle w:val="HTML"/>
        </w:rPr>
        <w:t>（业务逻辑）</w:t>
      </w:r>
    </w:p>
    <w:p w14:paraId="186290D5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 xml:space="preserve">        │  AIDL</w:t>
      </w:r>
      <w:r>
        <w:rPr>
          <w:rStyle w:val="HTML"/>
        </w:rPr>
        <w:t>（</w:t>
      </w:r>
      <w:r>
        <w:rPr>
          <w:rStyle w:val="HTML"/>
        </w:rPr>
        <w:t>common</w:t>
      </w:r>
      <w:r>
        <w:rPr>
          <w:rStyle w:val="HTML"/>
        </w:rPr>
        <w:t>）</w:t>
      </w:r>
    </w:p>
    <w:p w14:paraId="185AF84C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 xml:space="preserve">        ▼</w:t>
      </w:r>
    </w:p>
    <w:p w14:paraId="74F448EF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>accessibility</w:t>
      </w:r>
      <w:r>
        <w:rPr>
          <w:rStyle w:val="HTML"/>
        </w:rPr>
        <w:t>（无障碍服务</w:t>
      </w:r>
      <w:r>
        <w:rPr>
          <w:rStyle w:val="HTML"/>
        </w:rPr>
        <w:t xml:space="preserve"> + MediaProjection + CV</w:t>
      </w:r>
      <w:r>
        <w:rPr>
          <w:rStyle w:val="HTML"/>
        </w:rPr>
        <w:t>）</w:t>
      </w:r>
    </w:p>
    <w:p w14:paraId="5A9EE40C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 xml:space="preserve">        │</w:t>
      </w:r>
    </w:p>
    <w:p w14:paraId="1C9F7781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 xml:space="preserve">        ├─ OCR</w:t>
      </w:r>
      <w:r>
        <w:rPr>
          <w:rStyle w:val="HTML"/>
        </w:rPr>
        <w:t>：</w:t>
      </w:r>
      <w:r>
        <w:rPr>
          <w:rStyle w:val="HTML"/>
        </w:rPr>
        <w:t>ML Kit text-recognition-</w:t>
      </w:r>
      <w:proofErr w:type="spellStart"/>
      <w:r>
        <w:rPr>
          <w:rStyle w:val="HTML"/>
        </w:rPr>
        <w:t>chinese</w:t>
      </w:r>
      <w:proofErr w:type="spellEnd"/>
    </w:p>
    <w:p w14:paraId="2CB84CDB" w14:textId="77777777" w:rsidR="005E328F" w:rsidRDefault="005E328F" w:rsidP="00132D9D">
      <w:pPr>
        <w:ind w:firstLine="400"/>
        <w:rPr>
          <w:rStyle w:val="HTML"/>
        </w:rPr>
      </w:pPr>
      <w:r>
        <w:rPr>
          <w:rStyle w:val="HTML"/>
        </w:rPr>
        <w:t xml:space="preserve">        └─ </w:t>
      </w:r>
      <w:r>
        <w:rPr>
          <w:rStyle w:val="HTML"/>
        </w:rPr>
        <w:t>检测：</w:t>
      </w:r>
      <w:proofErr w:type="spellStart"/>
      <w:r>
        <w:rPr>
          <w:rStyle w:val="HTML"/>
        </w:rPr>
        <w:t>ncnn</w:t>
      </w:r>
      <w:proofErr w:type="spellEnd"/>
      <w:r>
        <w:rPr>
          <w:rStyle w:val="HTML"/>
        </w:rPr>
        <w:t xml:space="preserve"> + JNI(</w:t>
      </w:r>
      <w:proofErr w:type="spellStart"/>
      <w:r>
        <w:rPr>
          <w:rStyle w:val="HTML"/>
        </w:rPr>
        <w:t>ncnn_detector</w:t>
      </w:r>
      <w:proofErr w:type="spellEnd"/>
      <w:r>
        <w:rPr>
          <w:rStyle w:val="HTML"/>
        </w:rPr>
        <w:t>) + IconLabeling.param/bin</w:t>
      </w:r>
    </w:p>
    <w:p w14:paraId="356941DB" w14:textId="77777777" w:rsidR="00A67118" w:rsidRDefault="00A67118" w:rsidP="00132D9D">
      <w:pPr>
        <w:ind w:firstLine="400"/>
        <w:rPr>
          <w:rStyle w:val="HTML"/>
        </w:rPr>
      </w:pPr>
    </w:p>
    <w:p w14:paraId="22102F4C" w14:textId="77777777" w:rsidR="005E328F" w:rsidRDefault="0088038D" w:rsidP="00132D9D">
      <w:pPr>
        <w:pStyle w:val="1"/>
        <w:rPr>
          <w:rFonts w:hint="eastAsia"/>
        </w:rPr>
      </w:pPr>
      <w:bookmarkStart w:id="3" w:name="_Toc217761488"/>
      <w:r>
        <w:rPr>
          <w:rFonts w:hint="eastAsia"/>
        </w:rPr>
        <w:t>三、</w:t>
      </w:r>
      <w:r w:rsidR="005E328F">
        <w:t>业务功能模块实现说明</w:t>
      </w:r>
      <w:bookmarkEnd w:id="3"/>
    </w:p>
    <w:p w14:paraId="61F34E0D" w14:textId="77777777" w:rsidR="005E328F" w:rsidRDefault="005E328F" w:rsidP="00132D9D">
      <w:pPr>
        <w:rPr>
          <w:rFonts w:hint="eastAsia"/>
        </w:rPr>
      </w:pPr>
      <w:r>
        <w:t>本项目业务侧的核心功能一方面落在“可运行的自动化任务”，另一方面落在“可管理、可复用的脚本执行机制”，二者共同决定本项目能否从单次演示走向可持续使用。在自动化任务层面，本项目已经实现“自动米游社签到”，其实现路径并不依赖网络接口直接调用第三方服务，而是采取在目标应用界面内进行页面跳转、关键文本定位、按钮触发与结果校验的方式完成签到流程，从而把任务执行建立在“界面可见即可操作”的一致性基础之上。该功能在代码侧集中体现在MD.core的game_labors/hoyolab/DailyCheckIn.kt中，逻辑会在启动目标Activity后，循环进行页面状态判断，并借助getTextInRegion返回的OCR结果对“知道了”“签到”“签到成功”等关键文本序列进行匹配，同时结合matchSequence对symbols序列进行对齐回算，从而把匹配到的符号或文本块的locationBox作为点击依据并触发点击，以此推动流程进入下一个状态。</w:t>
      </w:r>
    </w:p>
    <w:p w14:paraId="4E062196" w14:textId="77777777" w:rsidR="005E328F" w:rsidRDefault="005E328F" w:rsidP="00132D9D">
      <w:pPr>
        <w:rPr>
          <w:rFonts w:hint="eastAsia"/>
        </w:rPr>
      </w:pPr>
      <w:r>
        <w:lastRenderedPageBreak/>
        <w:t>在脚本执行机制层面，本项目把脚本定义为一段可解析的字符串序列，并在无障碍侧提供replayScript(script:String)入口完成脚本重放，使其可以承载更通用的“Down/Move/Up/wait/NEXT”手势片段组合。主界面侧在ConfigFragment中实现了脚本管理与执行计划能力，脚本文件存储在getExternalFilesDir(null)所指向的外部文件目录，支持粘贴保存、选择预览与删除操作，同时把“分组—计划”以JSON字符串写入SharedPreferences，以ScriptPlanStore进行序列化与反序列化管理。由于脚本执行具有耗时与中断需求，本项目在执行计划时使用协程在IO线程调度，近期迭代中，replayScript在AIDL层面以同步调用形式对外暴露，无障碍侧会在内部协程执行完脚本后再返回，从而使计划串行执行更适宜以“上一段脚本执行完成”为边界来组织，而不再主要依赖估算总时长与延时等待来推断完成状态。</w:t>
      </w:r>
    </w:p>
    <w:p w14:paraId="5C4361AA" w14:textId="77777777" w:rsidR="005E328F" w:rsidRDefault="005E328F" w:rsidP="00132D9D">
      <w:pPr>
        <w:rPr>
          <w:rFonts w:hint="eastAsia"/>
        </w:rPr>
      </w:pPr>
      <w:r>
        <w:t>本项目跨模块接口在common中以AIDL的方式固化，核心接口</w:t>
      </w:r>
      <w:proofErr w:type="spellStart"/>
      <w:r>
        <w:t>IAccessibilityService</w:t>
      </w:r>
      <w:proofErr w:type="spellEnd"/>
      <w:r>
        <w:t>覆盖了屏幕状态监听、目标检测、文本识别、点击滑动、全局按键动作以及脚本重放等能力，其中</w:t>
      </w:r>
      <w:proofErr w:type="spellStart"/>
      <w:r>
        <w:t>getObjectInRegion</w:t>
      </w:r>
      <w:proofErr w:type="spellEnd"/>
      <w:r>
        <w:t>(</w:t>
      </w:r>
      <w:proofErr w:type="spellStart"/>
      <w:r>
        <w:t>detectorName,region,confidence</w:t>
      </w:r>
      <w:proofErr w:type="spellEnd"/>
      <w:r>
        <w:t>)以detectorName支持多检测器扩展，getTextInRegion(region)用于在可选区域内返回文本识别结果，replayScript(script)与stopReplay()用于控制脚本执行生命周期。由于本项目的状态与配置主要通过本地文件与SharedPreferences管理，当前并不存在单独的数据库与表结构设计，业务侧的持久化重点落在脚本文件与计划JSON的一致性维护，并且通过pruneMissingScripts对“磁盘不存在脚本”与“计划引用不存在分组”进行同步清理，以减少配置漂移导致的运行失败。</w:t>
      </w:r>
    </w:p>
    <w:p w14:paraId="20069F5C" w14:textId="77777777" w:rsidR="005E328F" w:rsidRDefault="005E328F" w:rsidP="00132D9D">
      <w:pPr>
        <w:rPr>
          <w:rFonts w:hint="eastAsia"/>
        </w:rPr>
      </w:pPr>
      <w:r>
        <w:t>本项目在业务实现过程中已经暴露出若干典型问题与对应解决路径，其中“安卓应用内捕捉用户触屏操作以生成脚本”被验证为不可行方向，进而推动本项目增加</w:t>
      </w:r>
      <w:proofErr w:type="spellStart"/>
      <w:r>
        <w:t>MotionRecord</w:t>
      </w:r>
      <w:proofErr w:type="spellEnd"/>
      <w:r>
        <w:t>工具，转而通过PC侧</w:t>
      </w:r>
      <w:proofErr w:type="spellStart"/>
      <w:r>
        <w:t>adbgetevent</w:t>
      </w:r>
      <w:proofErr w:type="spellEnd"/>
      <w:r>
        <w:t>录制触摸并导出脚本文件，再通过拷贝或推送方式进入设备端使用。调试层面为了提升可观测性，本项目新增悬浮窗日志能力，由</w:t>
      </w:r>
      <w:proofErr w:type="spellStart"/>
      <w:r>
        <w:t>FloatingWindow</w:t>
      </w:r>
      <w:proofErr w:type="spellEnd"/>
      <w:r>
        <w:t>负责在TYPE_APPLICATION_OVERLAY窗口层展示带时间戳的日志行，使自动化过程中的关键分支与异常更容易被回溯定位。</w:t>
      </w:r>
    </w:p>
    <w:p w14:paraId="391C55C7" w14:textId="77777777" w:rsidR="005E328F" w:rsidRDefault="0088038D" w:rsidP="00132D9D">
      <w:pPr>
        <w:pStyle w:val="1"/>
        <w:rPr>
          <w:rFonts w:hint="eastAsia"/>
        </w:rPr>
      </w:pPr>
      <w:bookmarkStart w:id="4" w:name="_Toc217761489"/>
      <w:r>
        <w:rPr>
          <w:rFonts w:hint="eastAsia"/>
        </w:rPr>
        <w:lastRenderedPageBreak/>
        <w:t>四、</w:t>
      </w:r>
      <w:r w:rsidR="005E328F">
        <w:t>AI</w:t>
      </w:r>
      <w:r w:rsidR="005E328F">
        <w:t>智能模块实现说明</w:t>
      </w:r>
      <w:bookmarkEnd w:id="4"/>
    </w:p>
    <w:p w14:paraId="0F138677" w14:textId="77777777" w:rsidR="005E328F" w:rsidRDefault="005E328F" w:rsidP="00132D9D">
      <w:pPr>
        <w:rPr>
          <w:rFonts w:hint="eastAsia"/>
        </w:rPr>
      </w:pPr>
      <w:r>
        <w:t>本项目AI模块的定位是为自动化提供可靠的“视觉入口”，其目标并不追求泛化到任意场景的视觉理解，而是围绕签到等目标任务的界面元素进行可控的文本与图标识别，使业务逻辑能够在不同分辨率、不同界面状态下仍然通过“识别—定位—动作”完成闭环。</w:t>
      </w:r>
    </w:p>
    <w:p w14:paraId="7B1A4E88" w14:textId="77777777" w:rsidR="005E328F" w:rsidRDefault="005E328F" w:rsidP="00132D9D">
      <w:pPr>
        <w:pStyle w:val="2"/>
        <w:ind w:firstLine="482"/>
        <w:rPr>
          <w:rFonts w:hint="eastAsia"/>
        </w:rPr>
      </w:pPr>
      <w:bookmarkStart w:id="5" w:name="_Toc217761490"/>
      <w:r>
        <w:t>4.1模块概述</w:t>
      </w:r>
      <w:bookmarkEnd w:id="5"/>
    </w:p>
    <w:p w14:paraId="3B43A64D" w14:textId="77777777" w:rsidR="005E328F" w:rsidRDefault="005E328F" w:rsidP="00132D9D">
      <w:pPr>
        <w:rPr>
          <w:rFonts w:hint="eastAsia"/>
        </w:rPr>
      </w:pPr>
      <w:r>
        <w:t>本项目AI模块在能力层面由OCR与目标检测两部分组成，OCR负责从屏幕截图中提取中文文本块与其位置框，目标检测负责从屏幕截图中定位与签到相关的关键图标或按钮区域，从而在“只依赖像素输入”的条件下提供可用于点击的坐标信息。OCR路径在accessibility模块内以</w:t>
      </w:r>
      <w:proofErr w:type="spellStart"/>
      <w:r>
        <w:t>GoogleOCRer</w:t>
      </w:r>
      <w:proofErr w:type="spellEnd"/>
      <w:r>
        <w:t>为实现入口，最终调用</w:t>
      </w:r>
      <w:proofErr w:type="spellStart"/>
      <w:r>
        <w:t>MLKit</w:t>
      </w:r>
      <w:proofErr w:type="spellEnd"/>
      <w:r>
        <w:t>的</w:t>
      </w:r>
      <w:proofErr w:type="spellStart"/>
      <w:r>
        <w:t>TextRecognition</w:t>
      </w:r>
      <w:proofErr w:type="spellEnd"/>
      <w:r>
        <w:t>并返回</w:t>
      </w:r>
      <w:proofErr w:type="spellStart"/>
      <w:r>
        <w:t>ParcelableText</w:t>
      </w:r>
      <w:proofErr w:type="spellEnd"/>
      <w:r>
        <w:t>；目标检测路径以</w:t>
      </w:r>
      <w:proofErr w:type="spellStart"/>
      <w:r>
        <w:t>NCNNDetector</w:t>
      </w:r>
      <w:proofErr w:type="spellEnd"/>
      <w:r>
        <w:t>为入口，通过JNI调用原生库</w:t>
      </w:r>
      <w:proofErr w:type="spellStart"/>
      <w:r>
        <w:t>ncnn_detector</w:t>
      </w:r>
      <w:proofErr w:type="spellEnd"/>
      <w:r>
        <w:t>完成推理，并将结果封装为DetectedObject数组返回。为了适配屏幕捕获的图像格式与推理输入约束，本项目在ImageHandler中实现了对ImageReader输出图像的处理逻辑，既支持把图像转换为NV21供OCR使用，也支持裁剪指定Rect区域供检测与识别在局部范围内进行，从而让识别调用在性能与稳定性之间取得更可控的平衡。</w:t>
      </w:r>
    </w:p>
    <w:p w14:paraId="2D4FAB38" w14:textId="77777777" w:rsidR="00437736" w:rsidRDefault="00000000">
      <w:pPr>
        <w:rPr>
          <w:rFonts w:hint="eastAsia"/>
        </w:rPr>
      </w:pPr>
      <w:r>
        <w:t>近期版本把屏幕旋转纳入识别链路的统一处理范围，getTextInRegion在进入OCR前会读取rotation并把region换算到屏幕捕获坐标系后再执行识别，识别返回的ParcelableText在序列化过程中也会结合屏幕尺寸与rotation对locationBox进行回正，使业务侧能够在横竖屏切换时仍以一致的坐标语义使用识别结果。</w:t>
      </w:r>
    </w:p>
    <w:p w14:paraId="6468559D" w14:textId="77777777" w:rsidR="005E328F" w:rsidRDefault="005E328F" w:rsidP="00132D9D">
      <w:pPr>
        <w:pStyle w:val="2"/>
        <w:ind w:firstLine="482"/>
        <w:rPr>
          <w:rFonts w:hint="eastAsia"/>
        </w:rPr>
      </w:pPr>
      <w:bookmarkStart w:id="6" w:name="_Toc217761491"/>
      <w:r>
        <w:t>4.2模型来源</w:t>
      </w:r>
      <w:bookmarkEnd w:id="6"/>
    </w:p>
    <w:p w14:paraId="11A952D0" w14:textId="77777777" w:rsidR="005E328F" w:rsidRDefault="005E328F" w:rsidP="00132D9D">
      <w:pPr>
        <w:rPr>
          <w:rFonts w:hint="eastAsia"/>
        </w:rPr>
      </w:pPr>
      <w:r>
        <w:t>本项目OCR能力来源于Google ML Kit的text-recognition-</w:t>
      </w:r>
      <w:proofErr w:type="spellStart"/>
      <w:r>
        <w:t>chinese</w:t>
      </w:r>
      <w:proofErr w:type="spellEnd"/>
      <w:r>
        <w:t>组件，该组件以端侧库形式集成并在设备本地完成推理，使用时不依赖外部模型下载与云端调用，从而更适合无障碍服务在前台持续运行的场景。目标检测模型在本项目中以</w:t>
      </w:r>
      <w:proofErr w:type="spellStart"/>
      <w:r>
        <w:t>ncnn</w:t>
      </w:r>
      <w:proofErr w:type="spellEnd"/>
      <w:r>
        <w:t>模型文件的形式随应用打包，模型文件在accessibility/</w:t>
      </w:r>
      <w:proofErr w:type="spellStart"/>
      <w:r>
        <w:t>src</w:t>
      </w:r>
      <w:proofErr w:type="spellEnd"/>
      <w:r>
        <w:t>/main/assets下以IconLabeling.param与IconLabeling.bin的形式存在，并由原生检测器通过AssetManager读取初始化。与该检测模型相对应的训练与验证资产在drafts/DailyCheckInRecognize中保留，数据集以images/train、imag</w:t>
      </w:r>
      <w:r>
        <w:lastRenderedPageBreak/>
        <w:t>es/val划分，并且在classes.txt与data.yaml中给出了5个类别标签，标注工具信息在notes.json中记录为LabelStudio，这些信息共同构成了“可回溯的训练来源”。</w:t>
      </w:r>
    </w:p>
    <w:p w14:paraId="27DAA2D2" w14:textId="77777777" w:rsidR="005E328F" w:rsidRDefault="005E328F" w:rsidP="00132D9D">
      <w:pPr>
        <w:pStyle w:val="2"/>
        <w:ind w:firstLine="482"/>
        <w:rPr>
          <w:rFonts w:hint="eastAsia"/>
        </w:rPr>
      </w:pPr>
      <w:bookmarkStart w:id="7" w:name="_Toc217761492"/>
      <w:r>
        <w:t>4.3模型训练过程</w:t>
      </w:r>
      <w:bookmarkEnd w:id="7"/>
    </w:p>
    <w:p w14:paraId="09A5210B" w14:textId="77777777" w:rsidR="005E328F" w:rsidRDefault="005E328F" w:rsidP="00132D9D">
      <w:pPr>
        <w:rPr>
          <w:rFonts w:hint="eastAsia"/>
        </w:rPr>
      </w:pPr>
      <w:r>
        <w:t xml:space="preserve">本项目在drafts/Daily </w:t>
      </w:r>
      <w:proofErr w:type="spellStart"/>
      <w:r>
        <w:t>CheckIn</w:t>
      </w:r>
      <w:proofErr w:type="spellEnd"/>
      <w:r>
        <w:t xml:space="preserve"> Recognize/</w:t>
      </w:r>
      <w:proofErr w:type="spellStart"/>
      <w:r>
        <w:t>train_scripts</w:t>
      </w:r>
      <w:proofErr w:type="spellEnd"/>
      <w:r>
        <w:t>中提供了训练脚本train.py，并且采用</w:t>
      </w:r>
      <w:proofErr w:type="spellStart"/>
      <w:r>
        <w:t>ultralytics</w:t>
      </w:r>
      <w:proofErr w:type="spellEnd"/>
      <w:r w:rsidR="00933588">
        <w:rPr>
          <w:rFonts w:hint="eastAsia"/>
        </w:rPr>
        <w:t xml:space="preserve"> </w:t>
      </w:r>
      <w:r>
        <w:t>YOLO作为训练框架，训练参数在脚本中明确给出为</w:t>
      </w:r>
      <w:proofErr w:type="spellStart"/>
      <w:r>
        <w:t>imgsz</w:t>
      </w:r>
      <w:proofErr w:type="spellEnd"/>
      <w:r>
        <w:t>=640、epochs=200、batch=8、lr0=0.2、</w:t>
      </w:r>
      <w:proofErr w:type="spellStart"/>
      <w:r>
        <w:t>lrf</w:t>
      </w:r>
      <w:proofErr w:type="spellEnd"/>
      <w:r>
        <w:t>=0.1、dropout=0.1、</w:t>
      </w:r>
      <w:proofErr w:type="spellStart"/>
      <w:r>
        <w:t>warmup_epochs</w:t>
      </w:r>
      <w:proofErr w:type="spellEnd"/>
      <w:r>
        <w:t>=3，同时在数据增强方面设置translate=0.3与scale=0.5，并且有意关闭了</w:t>
      </w:r>
      <w:proofErr w:type="spellStart"/>
      <w:r>
        <w:t>hsv_h</w:t>
      </w:r>
      <w:proofErr w:type="spellEnd"/>
      <w:r>
        <w:t>、</w:t>
      </w:r>
      <w:proofErr w:type="spellStart"/>
      <w:r>
        <w:t>hsv_s</w:t>
      </w:r>
      <w:proofErr w:type="spellEnd"/>
      <w:r>
        <w:t>、</w:t>
      </w:r>
      <w:proofErr w:type="spellStart"/>
      <w:r>
        <w:t>hsv_v</w:t>
      </w:r>
      <w:proofErr w:type="spellEnd"/>
      <w:r>
        <w:t>、degrees、shear等增强项以减少颜色与几何扰动带来的不确定性。该训练流程在脚本层面还包含export(format="</w:t>
      </w:r>
      <w:proofErr w:type="spellStart"/>
      <w:r>
        <w:t>ncnn</w:t>
      </w:r>
      <w:proofErr w:type="spellEnd"/>
      <w:r>
        <w:t>")的导出调用，用于把训练得到的模型转换为</w:t>
      </w:r>
      <w:proofErr w:type="spellStart"/>
      <w:r>
        <w:t>ncnn</w:t>
      </w:r>
      <w:proofErr w:type="spellEnd"/>
      <w:r>
        <w:t>可用格式，并且在testNCNN.py中给出了基于</w:t>
      </w:r>
      <w:proofErr w:type="spellStart"/>
      <w:r>
        <w:t>nc</w:t>
      </w:r>
      <w:r w:rsidR="00933588">
        <w:rPr>
          <w:rFonts w:hint="eastAsia"/>
        </w:rPr>
        <w:t>n</w:t>
      </w:r>
      <w:r>
        <w:t>n</w:t>
      </w:r>
      <w:proofErr w:type="spellEnd"/>
      <w:r w:rsidR="00933588">
        <w:rPr>
          <w:rFonts w:hint="eastAsia"/>
        </w:rPr>
        <w:t xml:space="preserve"> </w:t>
      </w:r>
      <w:r>
        <w:t>Python绑定与OpenCV的推理验证思路，用于在PC侧对模型输出与坐标变换逻辑进行可视化检查。</w:t>
      </w:r>
    </w:p>
    <w:p w14:paraId="1EF152CD" w14:textId="77777777" w:rsidR="005E328F" w:rsidRDefault="005E328F" w:rsidP="00132D9D">
      <w:pPr>
        <w:pStyle w:val="2"/>
        <w:ind w:firstLine="482"/>
        <w:rPr>
          <w:rFonts w:hint="eastAsia"/>
        </w:rPr>
      </w:pPr>
      <w:bookmarkStart w:id="8" w:name="_Toc217761493"/>
      <w:r>
        <w:t>4.4模型部署与调用</w:t>
      </w:r>
      <w:bookmarkEnd w:id="8"/>
    </w:p>
    <w:p w14:paraId="2B0257F8" w14:textId="77777777" w:rsidR="005E328F" w:rsidRDefault="005E328F" w:rsidP="00132D9D">
      <w:pPr>
        <w:rPr>
          <w:rFonts w:hint="eastAsia"/>
        </w:rPr>
      </w:pPr>
      <w:r>
        <w:t>本项目AI模块以端侧本地部署为主导方式，OCR以ML Kit库调用的形式嵌入accessibility模块，目标检测以ncnn推理库加自定义JNI封装的方式嵌入accessibility模块，两条链路都不依赖Docker、云服务或外部API，因此在离线条件下仍可以完成“屏幕感知—识别—动作执行”的闭环。为了让识别结果与手势执行在不同旋转状态下保持同一套坐标语义，无障碍侧在启动屏幕捕获后保留zeroW、zeroH作为捕获坐标系的基准，并且借助getRotation与rotateWHto把当前屏幕尺寸换算为前台坐标系下的screenSize，后续区域识别与脚本重放都以该screenSize作为换算参考。</w:t>
      </w:r>
    </w:p>
    <w:p w14:paraId="13F5823D" w14:textId="77777777" w:rsidR="005E328F" w:rsidRDefault="005E328F" w:rsidP="00132D9D">
      <w:pPr>
        <w:rPr>
          <w:rFonts w:hint="eastAsia"/>
        </w:rPr>
      </w:pPr>
      <w:r>
        <w:t>目标检测在Kotlin侧由NCNNDetector负责加载ncnn_detector原生库并初始化IconLabeling.param/bin，推理入口为detect(recognizable,confidence)，其中confidence用于在结果过滤时提供更稳定的阈值控制；OCR在Kotlin侧由GoogleOCRer把待识别图像组织为InputImage并调用recognizer.process，识别结果在封装为ParcelableText之前会先调用ParcelableTextBase.setRectRotation写入rotation以及screenSize信息，从而让boundingBox在跨进程序列化时自动完成rotateRectTo换算。对外调用接口统一通过AIDL收敛，</w:t>
      </w:r>
      <w:r>
        <w:lastRenderedPageBreak/>
        <w:t>业务侧通过IAccessibilityService.getTextInRegion(region)、getObjectInRegion(detectorName,region,confidence)等方法发起请求，并且配合cancelAllTextGetting与cancelAllObjectGetting对未完成的异步任务进行回收；在脚本侧，replayScript在AIDL层面采用非oneway调用，accessibility侧会在内部runBlocking等待重放线程join返回，这使主界面能够把“调用返回”当作脚本结束的边界，同时也要求业务在协程或IO线程中发起调用以避免阻塞主线程。</w:t>
      </w:r>
    </w:p>
    <w:p w14:paraId="4C921A07" w14:textId="77777777" w:rsidR="005E328F" w:rsidRDefault="005E328F" w:rsidP="00132D9D">
      <w:pPr>
        <w:pStyle w:val="2"/>
        <w:ind w:firstLine="482"/>
        <w:rPr>
          <w:rFonts w:hint="eastAsia"/>
        </w:rPr>
      </w:pPr>
      <w:bookmarkStart w:id="9" w:name="_Toc217761494"/>
      <w:r>
        <w:t>4.5模型与业务的集成</w:t>
      </w:r>
      <w:bookmarkEnd w:id="9"/>
    </w:p>
    <w:p w14:paraId="1BFD5D68" w14:textId="77777777" w:rsidR="005E328F" w:rsidRDefault="005E328F" w:rsidP="00132D9D">
      <w:pPr>
        <w:rPr>
          <w:rFonts w:hint="eastAsia"/>
        </w:rPr>
      </w:pPr>
      <w:r>
        <w:t>本项目把AI模块输出作为业务流程的分支条件与坐标来源，并且在关键步骤上尽量采用“识别文本或目标—得到locationBox—再触发点击”的方式，而不是把坐标写死在脚本里，从而在分辨率变化、旋转切换以及界面细节微调时仍能保持较高的可用性。以自动签到为例，DailyCheckIn会先调用iAccessibilityService.screenSize取得当前前台坐标系下的宽高，并据此确定滑动条、上半屏区域等基础布局参数；当需要定位按钮或提示语时，它会借助ASReceiver.getTextInRegion(region)拿到ParcelableText，再通过matchSequence在textBlocks的symbols序列中匹配关键字，并直接取匹配到的ParcelableSymbol.boundingBox交给clickLocationBox随机落点点击，这样既降低了OCR空格与换行带来的索引偏差，也让点击位置更贴近真实用户行为。脚本重放路径则把动作序列作为字符串交给IAccessibilityService.replayScript执行，二者在集成层面形成互补关系，前者偏向“感知驱动的自适应执行”，后者偏向“可复用动作序列的直接执行”，并且都统一依靠同一套AIDL连接与权限链路完成调用。</w:t>
      </w:r>
    </w:p>
    <w:p w14:paraId="61F5109B" w14:textId="77777777" w:rsidR="005E328F" w:rsidRDefault="0088038D" w:rsidP="00132D9D">
      <w:pPr>
        <w:pStyle w:val="1"/>
        <w:rPr>
          <w:rFonts w:hint="eastAsia"/>
        </w:rPr>
      </w:pPr>
      <w:bookmarkStart w:id="10" w:name="_Toc217761495"/>
      <w:r>
        <w:t>五、测试说明</w:t>
      </w:r>
      <w:bookmarkEnd w:id="10"/>
    </w:p>
    <w:p w14:paraId="118B027F" w14:textId="77777777" w:rsidR="00437736" w:rsidRDefault="00000000">
      <w:pPr>
        <w:rPr>
          <w:rFonts w:hint="eastAsia"/>
        </w:rPr>
      </w:pPr>
      <w:r>
        <w:t>在当前版本，屏幕旋转被纳入识别与手势链路的统一处理范围，因此回归测试不仅要覆盖签到主流程本身，还需要在横屏、竖屏以及旋转切换的组合条件下确认getTextInRegion返回的locationBox、以及replayScript换算后的点击路径都能稳定命中目标区域；同时，由于replayScript在AIDL层面改为同步返回，脚本执行的起止边界更清晰，异常卡点也更便于在日志与片段级时间轴上进行定位。</w:t>
      </w:r>
    </w:p>
    <w:p w14:paraId="1CEB831A" w14:textId="77777777" w:rsidR="005E328F" w:rsidRDefault="005E328F" w:rsidP="00132D9D">
      <w:pPr>
        <w:rPr>
          <w:rFonts w:hint="eastAsia"/>
        </w:rPr>
      </w:pPr>
      <w:r>
        <w:t>本项目测试策略以端到端联调验证为主，因为核心能力涉及无障碍权限、屏</w:t>
      </w:r>
      <w:r>
        <w:lastRenderedPageBreak/>
        <w:t>幕捕获授权、跨进程AIDL通信与端侧推理，这类链路往往难以完全通过纯单元测试覆盖。在项目结构中仍保留了标准的Android单元测试与仪器测试目录以满足基本的可扩展性需求，但现阶段更关键的验证集中在真实设备或模拟器上对“连接无障碍服务—启动屏幕捕获—识别文本或目标—执行点击滑动—观察界面变化”的闭环测试。AI模块功能测试在仓库中体现为drafts下的训练集与验证集样例图片、训练脚本与ncnn推理验证脚本，并且在accessibility模块中保留了与识别相关的调试能力，例如通过区域识别与多次识别策略排查漏识别问题。</w:t>
      </w:r>
    </w:p>
    <w:p w14:paraId="1211426E" w14:textId="77777777" w:rsidR="005E328F" w:rsidRDefault="005E328F" w:rsidP="00132D9D">
      <w:pPr>
        <w:rPr>
          <w:rFonts w:hint="eastAsia"/>
        </w:rPr>
      </w:pPr>
      <w:r>
        <w:t>测试过程中已经遇到并记录了若干典型问题，其中OCR漏识别在特定颜色对比下更易出现，排查后与图像通道顺序及格式转换相关</w:t>
      </w:r>
      <w:r w:rsidR="00C8200D">
        <w:rPr>
          <w:rFonts w:hint="eastAsia"/>
        </w:rPr>
        <w:t>，</w:t>
      </w:r>
      <w:proofErr w:type="spellStart"/>
      <w:r>
        <w:t>libyuv</w:t>
      </w:r>
      <w:proofErr w:type="spellEnd"/>
      <w:r>
        <w:t>大小端序与安卓通道顺序差异导致RGBA/ABGR混淆；目标检测侧也曾出现</w:t>
      </w:r>
      <w:proofErr w:type="spellStart"/>
      <w:r>
        <w:t>ncnn</w:t>
      </w:r>
      <w:proofErr w:type="spellEnd"/>
      <w:r>
        <w:t>加载.bin失败但加载.param成功的异常情况，后续在环境变化后恢复可用，推断与构建缓存或资源加载状态有关。性能层面虽然尚未形成系统的量化压测报告，但识别链路的瓶颈位置相对明确，主要集中在屏幕帧获取、像素格式转换、OCR推理与检测推理四个环节，因此区域裁剪、阈值控制与调用频率控制在当前阶段被作为更直接可行的优化手段。</w:t>
      </w:r>
    </w:p>
    <w:p w14:paraId="3B2E4277" w14:textId="77777777" w:rsidR="005E328F" w:rsidRDefault="0088038D" w:rsidP="00132D9D">
      <w:pPr>
        <w:pStyle w:val="1"/>
        <w:rPr>
          <w:rFonts w:hint="eastAsia"/>
        </w:rPr>
      </w:pPr>
      <w:bookmarkStart w:id="11" w:name="_Toc217761496"/>
      <w:r>
        <w:t>六、部署与上线说明</w:t>
      </w:r>
      <w:bookmarkEnd w:id="11"/>
    </w:p>
    <w:p w14:paraId="78B89429" w14:textId="0E05D730" w:rsidR="005E328F" w:rsidRDefault="005E328F" w:rsidP="00132D9D">
      <w:pPr>
        <w:rPr>
          <w:rFonts w:hint="eastAsia"/>
        </w:rPr>
      </w:pPr>
      <w:r>
        <w:t>本项目部署形态以本地安装为主，安装对象包括</w:t>
      </w:r>
      <w:proofErr w:type="spellStart"/>
      <w:r>
        <w:t>MD.ui</w:t>
      </w:r>
      <w:proofErr w:type="spellEnd"/>
      <w:r>
        <w:t>主界面应用</w:t>
      </w:r>
      <w:r w:rsidR="00D51EBC">
        <w:rPr>
          <w:rFonts w:hint="eastAsia"/>
        </w:rPr>
        <w:t>一</w:t>
      </w:r>
      <w:r>
        <w:t>个APK，承担前台交互与配置管理，以及后台无障碍执行、屏幕捕获与端侧识别能力。由于无障碍服务需要系统层授权，本项目在启动流程上要求先完成无障碍开关启用，再完成悬浮窗权限授予，并在需要屏幕识别时由</w:t>
      </w:r>
      <w:proofErr w:type="spellStart"/>
      <w:r>
        <w:t>ProjectionRequesterActivity</w:t>
      </w:r>
      <w:proofErr w:type="spellEnd"/>
      <w:r>
        <w:t>发起</w:t>
      </w:r>
      <w:proofErr w:type="spellStart"/>
      <w:r>
        <w:t>MediaProjection</w:t>
      </w:r>
      <w:proofErr w:type="spellEnd"/>
      <w:r>
        <w:t>授权请求，授权成功后无障碍侧会以前台服务方式运行并展示通知，以满足系统对屏幕捕获的合规要求。主界面侧通过绑定ASReceiver服务接收来自无障碍侧的IAccessibilityService连接，从而使业务调用具备稳定入口，并且在连接缺失时会以提示方式阻止脚本执行或任务启动，以减少“无效调用导致的误判”。</w:t>
      </w:r>
    </w:p>
    <w:p w14:paraId="5C18ED4B" w14:textId="77777777" w:rsidR="005E328F" w:rsidRDefault="005E328F" w:rsidP="00132D9D">
      <w:pPr>
        <w:rPr>
          <w:rFonts w:hint="eastAsia"/>
        </w:rPr>
      </w:pPr>
      <w:r>
        <w:t>版本发布在当前代码中以1.0作为主版本标识，更新内容以功能迭代为主线推进，已落地内容覆盖自动签到、悬浮窗日志与脚本管理雏形，待补齐内容聚焦暂停快捷键、日志存储、配置读写完善与UI细节优化等方向。由于本项目仍处</w:t>
      </w:r>
      <w:r>
        <w:lastRenderedPageBreak/>
        <w:t>于施工阶段，上线策略更偏向功能验证与学习用途，并且依赖真实设备权限配置，因此更适合作为开发团队内部测试与演示使用。</w:t>
      </w:r>
    </w:p>
    <w:p w14:paraId="43542E96" w14:textId="52C30E25" w:rsidR="005E328F" w:rsidRDefault="0088038D" w:rsidP="00132D9D">
      <w:pPr>
        <w:pStyle w:val="1"/>
        <w:rPr>
          <w:rFonts w:hint="eastAsia"/>
        </w:rPr>
      </w:pPr>
      <w:bookmarkStart w:id="12" w:name="_Toc217761497"/>
      <w:r>
        <w:rPr>
          <w:rFonts w:hint="eastAsia"/>
        </w:rPr>
        <w:t>七、</w:t>
      </w:r>
      <w:r w:rsidR="005E328F">
        <w:t>项目运行截图与样例展示</w:t>
      </w:r>
      <w:bookmarkEnd w:id="12"/>
    </w:p>
    <w:p w14:paraId="0F8C1041" w14:textId="77777777" w:rsidR="005E328F" w:rsidRDefault="005E328F" w:rsidP="00132D9D">
      <w:pPr>
        <w:rPr>
          <w:rFonts w:hint="eastAsia"/>
        </w:rPr>
      </w:pPr>
      <w:r>
        <w:t>本项目运行界面在主界面侧以MainActivity与多个Fragment组织，其中StartFragment负责引导完成权限检查与服务连接流程，并且在需要时可拉起悬浮窗用于实时观察日志输出，ConfigFragment负责脚本文件管理与分组计划执行，形成“准备—执行—回看”的基本闭环。无障碍侧在后台运行AccessibilityCoreService，并在屏幕捕获开启后以通知提示其处于可捕获状态，同时在识别与点击过程中把关键日志输出到悬浮窗，便于确认执行序列是否与预期一致。</w:t>
      </w:r>
    </w:p>
    <w:p w14:paraId="59026BAF" w14:textId="2E43712E" w:rsidR="00854F4F" w:rsidRDefault="00854F4F" w:rsidP="00854F4F">
      <w:pPr>
        <w:ind w:firstLineChars="0" w:firstLine="0"/>
        <w:jc w:val="center"/>
        <w:rPr>
          <w:rFonts w:hint="eastAsia"/>
        </w:rPr>
      </w:pPr>
      <w:r w:rsidRPr="00854F4F">
        <w:rPr>
          <w:noProof/>
        </w:rPr>
        <w:drawing>
          <wp:inline distT="0" distB="0" distL="0" distR="0" wp14:anchorId="6C59C567" wp14:editId="7844A072">
            <wp:extent cx="2328334" cy="5185411"/>
            <wp:effectExtent l="0" t="0" r="0" b="0"/>
            <wp:docPr id="180738794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7940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8735" cy="525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D7F1" w14:textId="07043C17" w:rsidR="00854F4F" w:rsidRDefault="00854F4F" w:rsidP="00854F4F">
      <w:pPr>
        <w:ind w:firstLineChars="0" w:firstLine="0"/>
        <w:jc w:val="center"/>
        <w:rPr>
          <w:rFonts w:ascii="仿宋" w:eastAsia="仿宋" w:hAnsi="仿宋" w:hint="eastAsia"/>
          <w:sz w:val="22"/>
          <w:szCs w:val="22"/>
        </w:rPr>
      </w:pPr>
      <w:r w:rsidRPr="00854F4F">
        <w:rPr>
          <w:rFonts w:ascii="仿宋" w:eastAsia="仿宋" w:hAnsi="仿宋" w:hint="eastAsia"/>
          <w:sz w:val="22"/>
          <w:szCs w:val="22"/>
        </w:rPr>
        <w:t>图2 主界面</w:t>
      </w:r>
    </w:p>
    <w:p w14:paraId="3A3BC02B" w14:textId="7DAFC4AE" w:rsidR="00854F4F" w:rsidRDefault="00854F4F" w:rsidP="00854F4F">
      <w:pPr>
        <w:ind w:firstLineChars="0" w:firstLine="0"/>
        <w:jc w:val="center"/>
        <w:rPr>
          <w:rFonts w:ascii="仿宋" w:eastAsia="仿宋" w:hAnsi="仿宋" w:hint="eastAsia"/>
          <w:sz w:val="22"/>
          <w:szCs w:val="22"/>
        </w:rPr>
      </w:pPr>
      <w:r w:rsidRPr="00854F4F">
        <w:rPr>
          <w:rFonts w:ascii="仿宋" w:eastAsia="仿宋" w:hAnsi="仿宋"/>
          <w:noProof/>
          <w:sz w:val="22"/>
          <w:szCs w:val="22"/>
        </w:rPr>
        <w:lastRenderedPageBreak/>
        <w:drawing>
          <wp:inline distT="0" distB="0" distL="0" distR="0" wp14:anchorId="5B193295" wp14:editId="1FD51985">
            <wp:extent cx="5274310" cy="2515870"/>
            <wp:effectExtent l="0" t="0" r="0" b="0"/>
            <wp:docPr id="1379730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0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0EDE" w14:textId="7949C74B" w:rsidR="00854F4F" w:rsidRPr="00854F4F" w:rsidRDefault="00854F4F" w:rsidP="00854F4F">
      <w:pPr>
        <w:ind w:firstLineChars="0" w:firstLine="0"/>
        <w:jc w:val="center"/>
        <w:rPr>
          <w:rFonts w:ascii="仿宋" w:eastAsia="仿宋" w:hAnsi="仿宋" w:hint="eastAsia"/>
          <w:sz w:val="22"/>
          <w:szCs w:val="22"/>
        </w:rPr>
      </w:pPr>
      <w:r>
        <w:rPr>
          <w:rFonts w:ascii="仿宋" w:eastAsia="仿宋" w:hAnsi="仿宋" w:hint="eastAsia"/>
          <w:sz w:val="22"/>
          <w:szCs w:val="22"/>
        </w:rPr>
        <w:t>图3 运行状况截图</w:t>
      </w:r>
    </w:p>
    <w:p w14:paraId="0B584656" w14:textId="77777777" w:rsidR="005E328F" w:rsidRDefault="005E328F" w:rsidP="00132D9D">
      <w:pPr>
        <w:rPr>
          <w:rFonts w:hint="eastAsia"/>
        </w:rPr>
      </w:pPr>
      <w:r>
        <w:t>AI模块的输入输出在跨进程返回结构上具有明确形式，其中OCR输出以</w:t>
      </w:r>
      <w:proofErr w:type="spellStart"/>
      <w:r>
        <w:t>ParcelableText</w:t>
      </w:r>
      <w:proofErr w:type="spellEnd"/>
      <w:r>
        <w:t>表示，包含多个textBlocks，每个block给出文本内容与locationBox；目标检测输出以DetectedObject表示，包含objectName、locationBox与confidence。为了便于理解，输出结构可被概括为如下形态，其中locationBox用于直接驱动clickLocationBox的坐标选择，而confidence用于在阈值控制下过滤不稳定结果。</w:t>
      </w:r>
    </w:p>
    <w:p w14:paraId="548F17F9" w14:textId="77777777" w:rsidR="005E328F" w:rsidRDefault="0088038D" w:rsidP="00132D9D">
      <w:pPr>
        <w:pStyle w:val="1"/>
        <w:rPr>
          <w:rFonts w:hint="eastAsia"/>
        </w:rPr>
      </w:pPr>
      <w:bookmarkStart w:id="13" w:name="_Toc217761498"/>
      <w:r>
        <w:rPr>
          <w:rFonts w:hint="eastAsia"/>
        </w:rPr>
        <w:t>八、</w:t>
      </w:r>
      <w:r w:rsidR="005E328F">
        <w:t>项目总结与未来优化</w:t>
      </w:r>
      <w:bookmarkEnd w:id="13"/>
    </w:p>
    <w:p w14:paraId="10979748" w14:textId="77777777" w:rsidR="005E328F" w:rsidRDefault="005E328F" w:rsidP="00132D9D">
      <w:pPr>
        <w:rPr>
          <w:rFonts w:hint="eastAsia"/>
        </w:rPr>
      </w:pPr>
      <w:r>
        <w:t>本项目阶段性成果集中体现在两点，一点是把“无障碍执行—屏幕捕获—端侧识别—业务驱动点击”的链路打通并用于自动米游社签到，另一点是把“脚本可管理、可重放”的能力在主界面侧以分组与计划方式实现，使自动化从单一流程走向可扩展的动作集合。项目难点主要来自Android权限与生命周期约束、跨进程通信与服务保活、以及端侧识别在复杂UI下的稳定性问题，而当前实现通过拆分无障碍应用、收敛AIDL接口、引入悬浮窗日志与保留训练验证资产等方式，为后续迭代提供了可持续的结构基础。</w:t>
      </w:r>
    </w:p>
    <w:p w14:paraId="2293673F" w14:textId="77777777" w:rsidR="005E328F" w:rsidRDefault="005E328F" w:rsidP="00132D9D">
      <w:pPr>
        <w:rPr>
          <w:rFonts w:hint="eastAsia"/>
        </w:rPr>
      </w:pPr>
      <w:r>
        <w:t>未来优化方向首先落在识别稳定性与性能控制上，例如通过多次OCR结果叠加与去重降低漏识别概率，通过更合理的裁剪区域与调用节奏降低推理开销，并且在目标检测侧进一步完善模型评估记录与阈值策略，使IconLabeling的可用性具备更可解释的依据。其次落在可用性体验上，例如补齐暂停快捷键、增强日志落盘与回放能力、完善配置文件读写与UI的可视化引导，从而让脚本执行从“可运行”走向“更易用、更可控”。最后落在兼容性上，本项目当前原生库目</w:t>
      </w:r>
      <w:r>
        <w:lastRenderedPageBreak/>
        <w:t>录以arm64-v8a为主，后续可考虑补齐更多ABI支持与更严谨的构建与发布流程，以覆盖更广泛的设备环境。</w:t>
      </w:r>
    </w:p>
    <w:p w14:paraId="0BEC974F" w14:textId="77777777" w:rsidR="005E328F" w:rsidRDefault="005E328F" w:rsidP="00132D9D">
      <w:pPr>
        <w:pStyle w:val="1"/>
        <w:rPr>
          <w:rFonts w:hint="eastAsia"/>
        </w:rPr>
      </w:pPr>
      <w:bookmarkStart w:id="14" w:name="_Toc217761499"/>
      <w:r>
        <w:t>附录</w:t>
      </w:r>
      <w:bookmarkEnd w:id="14"/>
    </w:p>
    <w:p w14:paraId="0E7566C0" w14:textId="77777777" w:rsidR="007E47D9" w:rsidRPr="005E328F" w:rsidRDefault="005E328F" w:rsidP="00132D9D">
      <w:pPr>
        <w:rPr>
          <w:rFonts w:hint="eastAsia"/>
        </w:rPr>
      </w:pPr>
      <w:r>
        <w:t>本项目代码地址以GitHub仓库为准，地址为</w:t>
      </w:r>
      <w:r w:rsidRPr="005E328F">
        <w:t>https://github.com/hikali8/MiroDailyWorkshop</w:t>
      </w:r>
      <w:r w:rsidRPr="005E328F">
        <w:rPr>
          <w:rFonts w:hint="eastAsia"/>
        </w:rPr>
        <w:t>。</w:t>
      </w:r>
      <w:r w:rsidRPr="005E328F">
        <w:t>A</w:t>
      </w:r>
      <w:r>
        <w:rPr>
          <w:rFonts w:hint="eastAsia"/>
        </w:rPr>
        <w:t>I</w:t>
      </w:r>
      <w:r>
        <w:t>相关外部文档参考以Google ML Kit文档与Android MediaProjection文档为主线，具体以Google for Developers与Android Developers官方说明为准；本项目训练与导出相关脚本、数据集与验证样例均已在仓库drafts目录中保留，可用于复现训练参数、类别定义与端侧推理验证路径。</w:t>
      </w:r>
    </w:p>
    <w:sectPr w:rsidR="007E47D9" w:rsidRPr="005E32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Page"/>
      </w:footnotePr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EAF17" w14:textId="77777777" w:rsidR="001C4363" w:rsidRDefault="001C4363" w:rsidP="00132D9D">
      <w:pPr>
        <w:rPr>
          <w:rFonts w:hint="eastAsia"/>
        </w:rPr>
      </w:pPr>
      <w:r>
        <w:separator/>
      </w:r>
    </w:p>
  </w:endnote>
  <w:endnote w:type="continuationSeparator" w:id="0">
    <w:p w14:paraId="37AFA8E1" w14:textId="77777777" w:rsidR="001C4363" w:rsidRDefault="001C4363" w:rsidP="00132D9D">
      <w:pPr>
        <w:rPr>
          <w:rFonts w:hint="eastAsia"/>
        </w:rPr>
      </w:pPr>
      <w:r>
        <w:continuationSeparator/>
      </w:r>
    </w:p>
  </w:endnote>
  <w:endnote w:type="continuationNotice" w:id="1">
    <w:p w14:paraId="22E5C731" w14:textId="77777777" w:rsidR="001C4363" w:rsidRDefault="001C4363" w:rsidP="00132D9D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8C75C" w14:textId="77777777" w:rsidR="00216BD7" w:rsidRDefault="00216BD7" w:rsidP="00132D9D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5572686"/>
    </w:sdtPr>
    <w:sdtContent>
      <w:p w14:paraId="35AE12BB" w14:textId="77777777" w:rsidR="00216BD7" w:rsidRDefault="00907972" w:rsidP="00132D9D">
        <w:pPr>
          <w:pStyle w:val="a3"/>
          <w:ind w:firstLine="360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7"/>
      </w:rPr>
      <w:id w:val="-91554032"/>
      <w:docPartObj>
        <w:docPartGallery w:val="Page Numbers (Bottom of Page)"/>
        <w:docPartUnique/>
      </w:docPartObj>
    </w:sdtPr>
    <w:sdtContent>
      <w:p w14:paraId="39B27D93" w14:textId="77777777" w:rsidR="00216BD7" w:rsidRDefault="00040ECA" w:rsidP="00132D9D">
        <w:pPr>
          <w:pStyle w:val="a3"/>
          <w:ind w:firstLine="360"/>
          <w:rPr>
            <w:rFonts w:hint="eastAsia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1</w:t>
        </w:r>
        <w:r>
          <w:rPr>
            <w:rStyle w:val="af7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4F82C" w14:textId="77777777" w:rsidR="001C4363" w:rsidRDefault="001C4363" w:rsidP="00132D9D">
      <w:pPr>
        <w:rPr>
          <w:rFonts w:hint="eastAsia"/>
        </w:rPr>
      </w:pPr>
      <w:r>
        <w:separator/>
      </w:r>
    </w:p>
  </w:footnote>
  <w:footnote w:type="continuationSeparator" w:id="0">
    <w:p w14:paraId="3C2CC9B0" w14:textId="77777777" w:rsidR="001C4363" w:rsidRDefault="001C4363" w:rsidP="00132D9D">
      <w:pPr>
        <w:rPr>
          <w:rFonts w:hint="eastAsia"/>
        </w:rPr>
      </w:pPr>
      <w:r>
        <w:continuationSeparator/>
      </w:r>
    </w:p>
  </w:footnote>
  <w:footnote w:type="continuationNotice" w:id="1">
    <w:p w14:paraId="10A31326" w14:textId="77777777" w:rsidR="001C4363" w:rsidRDefault="001C4363" w:rsidP="00132D9D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12090" w14:textId="77777777" w:rsidR="00216BD7" w:rsidRDefault="00216BD7" w:rsidP="00132D9D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5CD59" w14:textId="77777777" w:rsidR="00216BD7" w:rsidRDefault="00216BD7" w:rsidP="00132D9D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7F79C" w14:textId="77777777" w:rsidR="00216BD7" w:rsidRDefault="00216BD7" w:rsidP="00132D9D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EBB52C"/>
    <w:multiLevelType w:val="singleLevel"/>
    <w:tmpl w:val="CEEBB52C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EE2CF2C6"/>
    <w:multiLevelType w:val="singleLevel"/>
    <w:tmpl w:val="EE2CF2C6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FDF7FC89"/>
    <w:multiLevelType w:val="singleLevel"/>
    <w:tmpl w:val="FDF7FC89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0160720C"/>
    <w:multiLevelType w:val="multilevel"/>
    <w:tmpl w:val="1D9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1501E"/>
    <w:multiLevelType w:val="hybridMultilevel"/>
    <w:tmpl w:val="9F063F74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AC14D37"/>
    <w:multiLevelType w:val="multilevel"/>
    <w:tmpl w:val="FEC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1608"/>
    <w:multiLevelType w:val="multilevel"/>
    <w:tmpl w:val="C40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F3308"/>
    <w:multiLevelType w:val="hybridMultilevel"/>
    <w:tmpl w:val="CBB21032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10628BA"/>
    <w:multiLevelType w:val="multilevel"/>
    <w:tmpl w:val="437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659A1"/>
    <w:multiLevelType w:val="multilevel"/>
    <w:tmpl w:val="9B3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D5449"/>
    <w:multiLevelType w:val="multilevel"/>
    <w:tmpl w:val="5CF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75097"/>
    <w:multiLevelType w:val="multilevel"/>
    <w:tmpl w:val="E30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3B4F"/>
    <w:multiLevelType w:val="multilevel"/>
    <w:tmpl w:val="164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863E9"/>
    <w:multiLevelType w:val="multilevel"/>
    <w:tmpl w:val="7CB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51E8"/>
    <w:multiLevelType w:val="hybridMultilevel"/>
    <w:tmpl w:val="D1B0DF0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DCE7103"/>
    <w:multiLevelType w:val="multilevel"/>
    <w:tmpl w:val="B86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B0EC1"/>
    <w:multiLevelType w:val="hybridMultilevel"/>
    <w:tmpl w:val="7FCC18CE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8CE783F"/>
    <w:multiLevelType w:val="multilevel"/>
    <w:tmpl w:val="A88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572AA"/>
    <w:multiLevelType w:val="multilevel"/>
    <w:tmpl w:val="781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A12"/>
    <w:multiLevelType w:val="multilevel"/>
    <w:tmpl w:val="FEC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62E05"/>
    <w:multiLevelType w:val="multilevel"/>
    <w:tmpl w:val="600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60666"/>
    <w:multiLevelType w:val="hybridMultilevel"/>
    <w:tmpl w:val="6242F8F6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4F787C0B"/>
    <w:multiLevelType w:val="multilevel"/>
    <w:tmpl w:val="FB0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B7A9D"/>
    <w:multiLevelType w:val="multilevel"/>
    <w:tmpl w:val="55A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26C3A"/>
    <w:multiLevelType w:val="hybridMultilevel"/>
    <w:tmpl w:val="ADDEA64E"/>
    <w:lvl w:ilvl="0" w:tplc="D18C9604">
      <w:numFmt w:val="bullet"/>
      <w:lvlText w:val="•"/>
      <w:lvlJc w:val="left"/>
      <w:pPr>
        <w:ind w:left="126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5" w15:restartNumberingAfterBreak="0">
    <w:nsid w:val="6A046D2B"/>
    <w:multiLevelType w:val="hybridMultilevel"/>
    <w:tmpl w:val="D5244D76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6D8D7934"/>
    <w:multiLevelType w:val="multilevel"/>
    <w:tmpl w:val="2C3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D6E8C"/>
    <w:multiLevelType w:val="singleLevel"/>
    <w:tmpl w:val="72ED6E8C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75D65470"/>
    <w:multiLevelType w:val="multilevel"/>
    <w:tmpl w:val="1A9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3527E"/>
    <w:multiLevelType w:val="hybridMultilevel"/>
    <w:tmpl w:val="C2CEE0FC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9E10AA0"/>
    <w:multiLevelType w:val="hybridMultilevel"/>
    <w:tmpl w:val="8A24FD1C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A1421B3"/>
    <w:multiLevelType w:val="multilevel"/>
    <w:tmpl w:val="31A0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92056E"/>
    <w:multiLevelType w:val="multilevel"/>
    <w:tmpl w:val="D6B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F4B70"/>
    <w:multiLevelType w:val="singleLevel"/>
    <w:tmpl w:val="7BFF4B70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1454907473">
    <w:abstractNumId w:val="33"/>
  </w:num>
  <w:num w:numId="2" w16cid:durableId="1183784679">
    <w:abstractNumId w:val="1"/>
  </w:num>
  <w:num w:numId="3" w16cid:durableId="1604416876">
    <w:abstractNumId w:val="2"/>
  </w:num>
  <w:num w:numId="4" w16cid:durableId="1809008545">
    <w:abstractNumId w:val="0"/>
  </w:num>
  <w:num w:numId="5" w16cid:durableId="540897143">
    <w:abstractNumId w:val="27"/>
  </w:num>
  <w:num w:numId="6" w16cid:durableId="280457831">
    <w:abstractNumId w:val="14"/>
  </w:num>
  <w:num w:numId="7" w16cid:durableId="1243643538">
    <w:abstractNumId w:val="24"/>
  </w:num>
  <w:num w:numId="8" w16cid:durableId="403190420">
    <w:abstractNumId w:val="28"/>
  </w:num>
  <w:num w:numId="9" w16cid:durableId="1512260504">
    <w:abstractNumId w:val="6"/>
  </w:num>
  <w:num w:numId="10" w16cid:durableId="1564289077">
    <w:abstractNumId w:val="22"/>
  </w:num>
  <w:num w:numId="11" w16cid:durableId="1222521894">
    <w:abstractNumId w:val="11"/>
  </w:num>
  <w:num w:numId="12" w16cid:durableId="1047684503">
    <w:abstractNumId w:val="20"/>
  </w:num>
  <w:num w:numId="13" w16cid:durableId="542836573">
    <w:abstractNumId w:val="15"/>
  </w:num>
  <w:num w:numId="14" w16cid:durableId="1319454707">
    <w:abstractNumId w:val="10"/>
  </w:num>
  <w:num w:numId="15" w16cid:durableId="1577128636">
    <w:abstractNumId w:val="3"/>
  </w:num>
  <w:num w:numId="16" w16cid:durableId="1759056262">
    <w:abstractNumId w:val="4"/>
  </w:num>
  <w:num w:numId="17" w16cid:durableId="13923569">
    <w:abstractNumId w:val="7"/>
  </w:num>
  <w:num w:numId="18" w16cid:durableId="298266282">
    <w:abstractNumId w:val="30"/>
  </w:num>
  <w:num w:numId="19" w16cid:durableId="1222060327">
    <w:abstractNumId w:val="29"/>
  </w:num>
  <w:num w:numId="20" w16cid:durableId="2135441171">
    <w:abstractNumId w:val="25"/>
  </w:num>
  <w:num w:numId="21" w16cid:durableId="530608494">
    <w:abstractNumId w:val="21"/>
  </w:num>
  <w:num w:numId="22" w16cid:durableId="2137329298">
    <w:abstractNumId w:val="16"/>
  </w:num>
  <w:num w:numId="23" w16cid:durableId="44256074">
    <w:abstractNumId w:val="18"/>
  </w:num>
  <w:num w:numId="24" w16cid:durableId="1052079226">
    <w:abstractNumId w:val="13"/>
  </w:num>
  <w:num w:numId="25" w16cid:durableId="344596817">
    <w:abstractNumId w:val="19"/>
  </w:num>
  <w:num w:numId="26" w16cid:durableId="826631543">
    <w:abstractNumId w:val="17"/>
  </w:num>
  <w:num w:numId="27" w16cid:durableId="1688360659">
    <w:abstractNumId w:val="23"/>
  </w:num>
  <w:num w:numId="28" w16cid:durableId="1163352295">
    <w:abstractNumId w:val="12"/>
  </w:num>
  <w:num w:numId="29" w16cid:durableId="195315302">
    <w:abstractNumId w:val="26"/>
  </w:num>
  <w:num w:numId="30" w16cid:durableId="1765686179">
    <w:abstractNumId w:val="9"/>
  </w:num>
  <w:num w:numId="31" w16cid:durableId="1187862543">
    <w:abstractNumId w:val="8"/>
  </w:num>
  <w:num w:numId="32" w16cid:durableId="239601693">
    <w:abstractNumId w:val="5"/>
  </w:num>
  <w:num w:numId="33" w16cid:durableId="231156578">
    <w:abstractNumId w:val="31"/>
  </w:num>
  <w:num w:numId="34" w16cid:durableId="17464198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E07"/>
    <w:rsid w:val="D7FF6F84"/>
    <w:rsid w:val="DFE75133"/>
    <w:rsid w:val="E7F33AB6"/>
    <w:rsid w:val="EFDB6117"/>
    <w:rsid w:val="F5DB198A"/>
    <w:rsid w:val="F76C7F7C"/>
    <w:rsid w:val="F7B532F1"/>
    <w:rsid w:val="F7FC8714"/>
    <w:rsid w:val="FBFF527C"/>
    <w:rsid w:val="FCFC599D"/>
    <w:rsid w:val="FD75EF3A"/>
    <w:rsid w:val="FD7F5347"/>
    <w:rsid w:val="FDDF83BF"/>
    <w:rsid w:val="FE3B5166"/>
    <w:rsid w:val="FEFD6D55"/>
    <w:rsid w:val="FFAD348F"/>
    <w:rsid w:val="FFBC48BC"/>
    <w:rsid w:val="FFDEEA39"/>
    <w:rsid w:val="000023CB"/>
    <w:rsid w:val="00002E7C"/>
    <w:rsid w:val="0000398C"/>
    <w:rsid w:val="00004C14"/>
    <w:rsid w:val="0000770D"/>
    <w:rsid w:val="000115AB"/>
    <w:rsid w:val="000161A9"/>
    <w:rsid w:val="00020426"/>
    <w:rsid w:val="00026401"/>
    <w:rsid w:val="00027E24"/>
    <w:rsid w:val="00031B8F"/>
    <w:rsid w:val="00032DF7"/>
    <w:rsid w:val="00036ED6"/>
    <w:rsid w:val="00037E72"/>
    <w:rsid w:val="00040ECA"/>
    <w:rsid w:val="000430BB"/>
    <w:rsid w:val="00043AEF"/>
    <w:rsid w:val="00046EEC"/>
    <w:rsid w:val="000474D4"/>
    <w:rsid w:val="00051908"/>
    <w:rsid w:val="00052E99"/>
    <w:rsid w:val="000577A9"/>
    <w:rsid w:val="000674DE"/>
    <w:rsid w:val="000854B7"/>
    <w:rsid w:val="00085C54"/>
    <w:rsid w:val="000874FA"/>
    <w:rsid w:val="00090493"/>
    <w:rsid w:val="00090F12"/>
    <w:rsid w:val="00091252"/>
    <w:rsid w:val="000A6652"/>
    <w:rsid w:val="000B7B94"/>
    <w:rsid w:val="000C0B35"/>
    <w:rsid w:val="000C186E"/>
    <w:rsid w:val="000D3D68"/>
    <w:rsid w:val="000E33F0"/>
    <w:rsid w:val="000E672F"/>
    <w:rsid w:val="000F1EE0"/>
    <w:rsid w:val="000F621C"/>
    <w:rsid w:val="000F7DD0"/>
    <w:rsid w:val="00101FC1"/>
    <w:rsid w:val="001127BF"/>
    <w:rsid w:val="00122DCC"/>
    <w:rsid w:val="00131822"/>
    <w:rsid w:val="00132D9D"/>
    <w:rsid w:val="00133BF8"/>
    <w:rsid w:val="00134FB2"/>
    <w:rsid w:val="00135B70"/>
    <w:rsid w:val="001368B9"/>
    <w:rsid w:val="00136BF6"/>
    <w:rsid w:val="001401CA"/>
    <w:rsid w:val="00145FC5"/>
    <w:rsid w:val="00150F32"/>
    <w:rsid w:val="00152520"/>
    <w:rsid w:val="00154268"/>
    <w:rsid w:val="00160D20"/>
    <w:rsid w:val="00163311"/>
    <w:rsid w:val="00163AC5"/>
    <w:rsid w:val="00167262"/>
    <w:rsid w:val="00173390"/>
    <w:rsid w:val="001807C2"/>
    <w:rsid w:val="00180895"/>
    <w:rsid w:val="001809B9"/>
    <w:rsid w:val="00180A41"/>
    <w:rsid w:val="00181261"/>
    <w:rsid w:val="00181F8B"/>
    <w:rsid w:val="001848A5"/>
    <w:rsid w:val="00185560"/>
    <w:rsid w:val="00186814"/>
    <w:rsid w:val="00186837"/>
    <w:rsid w:val="00191BD4"/>
    <w:rsid w:val="00192AE2"/>
    <w:rsid w:val="00194736"/>
    <w:rsid w:val="001971E9"/>
    <w:rsid w:val="001A4936"/>
    <w:rsid w:val="001A49D5"/>
    <w:rsid w:val="001A5011"/>
    <w:rsid w:val="001A73AD"/>
    <w:rsid w:val="001C4363"/>
    <w:rsid w:val="001C5BC8"/>
    <w:rsid w:val="001D01A3"/>
    <w:rsid w:val="001D1B35"/>
    <w:rsid w:val="001D5A63"/>
    <w:rsid w:val="001D65D3"/>
    <w:rsid w:val="001E00BB"/>
    <w:rsid w:val="001E2B8E"/>
    <w:rsid w:val="001E552A"/>
    <w:rsid w:val="001E567B"/>
    <w:rsid w:val="001F0408"/>
    <w:rsid w:val="001F1906"/>
    <w:rsid w:val="001F6232"/>
    <w:rsid w:val="0020020A"/>
    <w:rsid w:val="00202BCD"/>
    <w:rsid w:val="002049BA"/>
    <w:rsid w:val="00207567"/>
    <w:rsid w:val="002141CB"/>
    <w:rsid w:val="00216BD7"/>
    <w:rsid w:val="0021729B"/>
    <w:rsid w:val="0022013B"/>
    <w:rsid w:val="00221085"/>
    <w:rsid w:val="00225970"/>
    <w:rsid w:val="00226AA1"/>
    <w:rsid w:val="00226CBE"/>
    <w:rsid w:val="0023237D"/>
    <w:rsid w:val="00232881"/>
    <w:rsid w:val="00232C71"/>
    <w:rsid w:val="00236567"/>
    <w:rsid w:val="00236845"/>
    <w:rsid w:val="00243946"/>
    <w:rsid w:val="00246269"/>
    <w:rsid w:val="002505FE"/>
    <w:rsid w:val="00252A2B"/>
    <w:rsid w:val="002560ED"/>
    <w:rsid w:val="002569E6"/>
    <w:rsid w:val="00257183"/>
    <w:rsid w:val="00263B5F"/>
    <w:rsid w:val="0026797B"/>
    <w:rsid w:val="00267A40"/>
    <w:rsid w:val="002723BC"/>
    <w:rsid w:val="00280678"/>
    <w:rsid w:val="00280EEF"/>
    <w:rsid w:val="00282A1A"/>
    <w:rsid w:val="0028657F"/>
    <w:rsid w:val="002870E3"/>
    <w:rsid w:val="002871AE"/>
    <w:rsid w:val="00293A23"/>
    <w:rsid w:val="002965B0"/>
    <w:rsid w:val="00296FC8"/>
    <w:rsid w:val="00297412"/>
    <w:rsid w:val="00297586"/>
    <w:rsid w:val="002A49A0"/>
    <w:rsid w:val="002B2665"/>
    <w:rsid w:val="002B2B42"/>
    <w:rsid w:val="002B2EF2"/>
    <w:rsid w:val="002B3D7A"/>
    <w:rsid w:val="002B51A9"/>
    <w:rsid w:val="002B780F"/>
    <w:rsid w:val="002C3474"/>
    <w:rsid w:val="002C473F"/>
    <w:rsid w:val="002C7DA5"/>
    <w:rsid w:val="002D1A79"/>
    <w:rsid w:val="002D4B88"/>
    <w:rsid w:val="002D5666"/>
    <w:rsid w:val="002D746F"/>
    <w:rsid w:val="002E0702"/>
    <w:rsid w:val="002E0892"/>
    <w:rsid w:val="002E0CF9"/>
    <w:rsid w:val="002E151F"/>
    <w:rsid w:val="002E1595"/>
    <w:rsid w:val="002E4D28"/>
    <w:rsid w:val="002E5B94"/>
    <w:rsid w:val="002F01DA"/>
    <w:rsid w:val="002F1534"/>
    <w:rsid w:val="002F5679"/>
    <w:rsid w:val="003010EF"/>
    <w:rsid w:val="00303CF8"/>
    <w:rsid w:val="0030509D"/>
    <w:rsid w:val="00310A3F"/>
    <w:rsid w:val="0031195D"/>
    <w:rsid w:val="00314990"/>
    <w:rsid w:val="00316A4A"/>
    <w:rsid w:val="00327B3C"/>
    <w:rsid w:val="00330A1A"/>
    <w:rsid w:val="00333600"/>
    <w:rsid w:val="003342B3"/>
    <w:rsid w:val="003406CD"/>
    <w:rsid w:val="00340B28"/>
    <w:rsid w:val="003414E6"/>
    <w:rsid w:val="003424C1"/>
    <w:rsid w:val="00343685"/>
    <w:rsid w:val="00344103"/>
    <w:rsid w:val="00351A60"/>
    <w:rsid w:val="0035584B"/>
    <w:rsid w:val="003560BA"/>
    <w:rsid w:val="003602C5"/>
    <w:rsid w:val="00362C59"/>
    <w:rsid w:val="00365F0F"/>
    <w:rsid w:val="003676E7"/>
    <w:rsid w:val="00381B15"/>
    <w:rsid w:val="00384509"/>
    <w:rsid w:val="00395129"/>
    <w:rsid w:val="003975CF"/>
    <w:rsid w:val="00397E62"/>
    <w:rsid w:val="003A1C2B"/>
    <w:rsid w:val="003B4B93"/>
    <w:rsid w:val="003B6B97"/>
    <w:rsid w:val="003B7E8B"/>
    <w:rsid w:val="003C3666"/>
    <w:rsid w:val="003C4A33"/>
    <w:rsid w:val="003C4C06"/>
    <w:rsid w:val="003C4DE0"/>
    <w:rsid w:val="003D3D63"/>
    <w:rsid w:val="003D5279"/>
    <w:rsid w:val="003D67F5"/>
    <w:rsid w:val="003F18B7"/>
    <w:rsid w:val="003F2F96"/>
    <w:rsid w:val="003F6DBF"/>
    <w:rsid w:val="003F6F53"/>
    <w:rsid w:val="003F7297"/>
    <w:rsid w:val="004053FD"/>
    <w:rsid w:val="00412D36"/>
    <w:rsid w:val="00415796"/>
    <w:rsid w:val="00426D40"/>
    <w:rsid w:val="0043479C"/>
    <w:rsid w:val="0043499B"/>
    <w:rsid w:val="00435325"/>
    <w:rsid w:val="0043545E"/>
    <w:rsid w:val="00437736"/>
    <w:rsid w:val="0044020C"/>
    <w:rsid w:val="00440B46"/>
    <w:rsid w:val="00440BC7"/>
    <w:rsid w:val="00442FE5"/>
    <w:rsid w:val="00445910"/>
    <w:rsid w:val="00450654"/>
    <w:rsid w:val="00457AEF"/>
    <w:rsid w:val="00463682"/>
    <w:rsid w:val="00470265"/>
    <w:rsid w:val="0047080B"/>
    <w:rsid w:val="004708BD"/>
    <w:rsid w:val="00473020"/>
    <w:rsid w:val="00473358"/>
    <w:rsid w:val="00475266"/>
    <w:rsid w:val="00475E76"/>
    <w:rsid w:val="0048520F"/>
    <w:rsid w:val="00487AA0"/>
    <w:rsid w:val="00491038"/>
    <w:rsid w:val="00494407"/>
    <w:rsid w:val="004A1236"/>
    <w:rsid w:val="004A3A32"/>
    <w:rsid w:val="004A67F4"/>
    <w:rsid w:val="004A69D8"/>
    <w:rsid w:val="004B169B"/>
    <w:rsid w:val="004B32AF"/>
    <w:rsid w:val="004B4614"/>
    <w:rsid w:val="004C39C9"/>
    <w:rsid w:val="004C3B14"/>
    <w:rsid w:val="004D1887"/>
    <w:rsid w:val="004D2CFB"/>
    <w:rsid w:val="004D4427"/>
    <w:rsid w:val="004D5912"/>
    <w:rsid w:val="004E0405"/>
    <w:rsid w:val="004E10F3"/>
    <w:rsid w:val="004E1FA1"/>
    <w:rsid w:val="004E2CBF"/>
    <w:rsid w:val="004E4E89"/>
    <w:rsid w:val="004E6A5C"/>
    <w:rsid w:val="004F4F0F"/>
    <w:rsid w:val="005037A8"/>
    <w:rsid w:val="00504D45"/>
    <w:rsid w:val="0050634C"/>
    <w:rsid w:val="00506C0A"/>
    <w:rsid w:val="00513D8F"/>
    <w:rsid w:val="0051548B"/>
    <w:rsid w:val="00523751"/>
    <w:rsid w:val="00531200"/>
    <w:rsid w:val="00535282"/>
    <w:rsid w:val="00536E38"/>
    <w:rsid w:val="00537B5C"/>
    <w:rsid w:val="00544907"/>
    <w:rsid w:val="00547951"/>
    <w:rsid w:val="005537B9"/>
    <w:rsid w:val="00554ECD"/>
    <w:rsid w:val="00555253"/>
    <w:rsid w:val="005554D9"/>
    <w:rsid w:val="005567EC"/>
    <w:rsid w:val="00560988"/>
    <w:rsid w:val="00561128"/>
    <w:rsid w:val="00561E90"/>
    <w:rsid w:val="0056316A"/>
    <w:rsid w:val="005655ED"/>
    <w:rsid w:val="00565D53"/>
    <w:rsid w:val="005662B2"/>
    <w:rsid w:val="005709B3"/>
    <w:rsid w:val="00577AA4"/>
    <w:rsid w:val="00581671"/>
    <w:rsid w:val="00581F7B"/>
    <w:rsid w:val="0059745D"/>
    <w:rsid w:val="00597D5F"/>
    <w:rsid w:val="005A280E"/>
    <w:rsid w:val="005A4BD3"/>
    <w:rsid w:val="005A7800"/>
    <w:rsid w:val="005B0C0D"/>
    <w:rsid w:val="005C0EF9"/>
    <w:rsid w:val="005C5545"/>
    <w:rsid w:val="005C7CB2"/>
    <w:rsid w:val="005D3988"/>
    <w:rsid w:val="005D6D2C"/>
    <w:rsid w:val="005D6EA9"/>
    <w:rsid w:val="005E1A21"/>
    <w:rsid w:val="005E2FD2"/>
    <w:rsid w:val="005E328F"/>
    <w:rsid w:val="005E6FD5"/>
    <w:rsid w:val="005F0A6E"/>
    <w:rsid w:val="005F16FB"/>
    <w:rsid w:val="005F4AB6"/>
    <w:rsid w:val="005F699E"/>
    <w:rsid w:val="005F6A3F"/>
    <w:rsid w:val="00604007"/>
    <w:rsid w:val="00604261"/>
    <w:rsid w:val="00604317"/>
    <w:rsid w:val="006112A9"/>
    <w:rsid w:val="00613EAC"/>
    <w:rsid w:val="00615209"/>
    <w:rsid w:val="00623236"/>
    <w:rsid w:val="0062735E"/>
    <w:rsid w:val="00630630"/>
    <w:rsid w:val="00642FE4"/>
    <w:rsid w:val="0064335C"/>
    <w:rsid w:val="006443C2"/>
    <w:rsid w:val="00645CDE"/>
    <w:rsid w:val="006464DD"/>
    <w:rsid w:val="00647E86"/>
    <w:rsid w:val="00651C33"/>
    <w:rsid w:val="00655D2B"/>
    <w:rsid w:val="006579DE"/>
    <w:rsid w:val="00662079"/>
    <w:rsid w:val="0066323D"/>
    <w:rsid w:val="00663363"/>
    <w:rsid w:val="006643ED"/>
    <w:rsid w:val="00674873"/>
    <w:rsid w:val="006779BF"/>
    <w:rsid w:val="00681F8A"/>
    <w:rsid w:val="00687557"/>
    <w:rsid w:val="006879FC"/>
    <w:rsid w:val="00692B6D"/>
    <w:rsid w:val="006958FA"/>
    <w:rsid w:val="006A00C3"/>
    <w:rsid w:val="006A27FA"/>
    <w:rsid w:val="006B06E2"/>
    <w:rsid w:val="006B0812"/>
    <w:rsid w:val="006B4498"/>
    <w:rsid w:val="006B5E24"/>
    <w:rsid w:val="006C2A4A"/>
    <w:rsid w:val="006C4942"/>
    <w:rsid w:val="006C6BB3"/>
    <w:rsid w:val="006D23CD"/>
    <w:rsid w:val="006D2713"/>
    <w:rsid w:val="006D38B9"/>
    <w:rsid w:val="006D4684"/>
    <w:rsid w:val="006D51AD"/>
    <w:rsid w:val="006E18C0"/>
    <w:rsid w:val="006E21E1"/>
    <w:rsid w:val="006E3731"/>
    <w:rsid w:val="006E676F"/>
    <w:rsid w:val="006F04DE"/>
    <w:rsid w:val="006F3F4D"/>
    <w:rsid w:val="006F662F"/>
    <w:rsid w:val="006F7FB1"/>
    <w:rsid w:val="007055A3"/>
    <w:rsid w:val="0070702B"/>
    <w:rsid w:val="007135B7"/>
    <w:rsid w:val="0071721D"/>
    <w:rsid w:val="00717F03"/>
    <w:rsid w:val="00721150"/>
    <w:rsid w:val="00732E82"/>
    <w:rsid w:val="007410E2"/>
    <w:rsid w:val="007410F3"/>
    <w:rsid w:val="00741A70"/>
    <w:rsid w:val="00742882"/>
    <w:rsid w:val="00744885"/>
    <w:rsid w:val="0075030A"/>
    <w:rsid w:val="00750DD6"/>
    <w:rsid w:val="0075325F"/>
    <w:rsid w:val="00753B94"/>
    <w:rsid w:val="00760367"/>
    <w:rsid w:val="00763332"/>
    <w:rsid w:val="007665C7"/>
    <w:rsid w:val="00766F71"/>
    <w:rsid w:val="00770EB6"/>
    <w:rsid w:val="00773065"/>
    <w:rsid w:val="0077406B"/>
    <w:rsid w:val="00775382"/>
    <w:rsid w:val="00776F71"/>
    <w:rsid w:val="00780C20"/>
    <w:rsid w:val="007821A0"/>
    <w:rsid w:val="007A3E89"/>
    <w:rsid w:val="007A4217"/>
    <w:rsid w:val="007A51F0"/>
    <w:rsid w:val="007A57A5"/>
    <w:rsid w:val="007A651D"/>
    <w:rsid w:val="007A7304"/>
    <w:rsid w:val="007B3F60"/>
    <w:rsid w:val="007B65AA"/>
    <w:rsid w:val="007C188F"/>
    <w:rsid w:val="007C4C05"/>
    <w:rsid w:val="007C7230"/>
    <w:rsid w:val="007D3529"/>
    <w:rsid w:val="007D3ED4"/>
    <w:rsid w:val="007E47D9"/>
    <w:rsid w:val="007E5EE9"/>
    <w:rsid w:val="007E6021"/>
    <w:rsid w:val="007E7EA0"/>
    <w:rsid w:val="007F0787"/>
    <w:rsid w:val="007F0A27"/>
    <w:rsid w:val="007F51FB"/>
    <w:rsid w:val="007F6512"/>
    <w:rsid w:val="007F65EF"/>
    <w:rsid w:val="00803561"/>
    <w:rsid w:val="008038CD"/>
    <w:rsid w:val="00804D88"/>
    <w:rsid w:val="008050EA"/>
    <w:rsid w:val="008079A0"/>
    <w:rsid w:val="00807A40"/>
    <w:rsid w:val="0081393B"/>
    <w:rsid w:val="00816918"/>
    <w:rsid w:val="00817CE2"/>
    <w:rsid w:val="008209C4"/>
    <w:rsid w:val="0082109E"/>
    <w:rsid w:val="00821336"/>
    <w:rsid w:val="00823CC5"/>
    <w:rsid w:val="00824051"/>
    <w:rsid w:val="00831FBC"/>
    <w:rsid w:val="008362DA"/>
    <w:rsid w:val="00836F2F"/>
    <w:rsid w:val="00845BBE"/>
    <w:rsid w:val="00854C1E"/>
    <w:rsid w:val="00854F4F"/>
    <w:rsid w:val="00861D45"/>
    <w:rsid w:val="00865847"/>
    <w:rsid w:val="0088038D"/>
    <w:rsid w:val="008878B0"/>
    <w:rsid w:val="00890786"/>
    <w:rsid w:val="008955EB"/>
    <w:rsid w:val="008A4542"/>
    <w:rsid w:val="008B0309"/>
    <w:rsid w:val="008B5DA3"/>
    <w:rsid w:val="008B5E27"/>
    <w:rsid w:val="008C15ED"/>
    <w:rsid w:val="008C21DA"/>
    <w:rsid w:val="008C297D"/>
    <w:rsid w:val="008D5A67"/>
    <w:rsid w:val="008D6946"/>
    <w:rsid w:val="008D7E1A"/>
    <w:rsid w:val="008E2131"/>
    <w:rsid w:val="008E2688"/>
    <w:rsid w:val="008E6BF0"/>
    <w:rsid w:val="008E749B"/>
    <w:rsid w:val="008E7DB6"/>
    <w:rsid w:val="008F697E"/>
    <w:rsid w:val="0090017A"/>
    <w:rsid w:val="00904DB1"/>
    <w:rsid w:val="00907599"/>
    <w:rsid w:val="00907972"/>
    <w:rsid w:val="0091066D"/>
    <w:rsid w:val="00917930"/>
    <w:rsid w:val="00920222"/>
    <w:rsid w:val="00920A54"/>
    <w:rsid w:val="009215E8"/>
    <w:rsid w:val="00924259"/>
    <w:rsid w:val="00933588"/>
    <w:rsid w:val="00944B68"/>
    <w:rsid w:val="00945FB1"/>
    <w:rsid w:val="00953275"/>
    <w:rsid w:val="00956849"/>
    <w:rsid w:val="00957CB0"/>
    <w:rsid w:val="0096173D"/>
    <w:rsid w:val="009648E9"/>
    <w:rsid w:val="00964C2C"/>
    <w:rsid w:val="00970FF7"/>
    <w:rsid w:val="0097435D"/>
    <w:rsid w:val="00980B6C"/>
    <w:rsid w:val="00981186"/>
    <w:rsid w:val="00982B99"/>
    <w:rsid w:val="00983A20"/>
    <w:rsid w:val="009852CB"/>
    <w:rsid w:val="00986864"/>
    <w:rsid w:val="00987C47"/>
    <w:rsid w:val="00990A09"/>
    <w:rsid w:val="00992C00"/>
    <w:rsid w:val="00993F56"/>
    <w:rsid w:val="009A18E2"/>
    <w:rsid w:val="009A31D0"/>
    <w:rsid w:val="009A3C51"/>
    <w:rsid w:val="009A5114"/>
    <w:rsid w:val="009A6554"/>
    <w:rsid w:val="009A679E"/>
    <w:rsid w:val="009A6CFE"/>
    <w:rsid w:val="009A7A20"/>
    <w:rsid w:val="009A7FFC"/>
    <w:rsid w:val="009B20D8"/>
    <w:rsid w:val="009C15B6"/>
    <w:rsid w:val="009D0E05"/>
    <w:rsid w:val="009D5E07"/>
    <w:rsid w:val="009E7201"/>
    <w:rsid w:val="009F1213"/>
    <w:rsid w:val="009F492C"/>
    <w:rsid w:val="009F5F22"/>
    <w:rsid w:val="00A00BED"/>
    <w:rsid w:val="00A022EF"/>
    <w:rsid w:val="00A06081"/>
    <w:rsid w:val="00A0616B"/>
    <w:rsid w:val="00A06B0D"/>
    <w:rsid w:val="00A13D3F"/>
    <w:rsid w:val="00A14483"/>
    <w:rsid w:val="00A156C0"/>
    <w:rsid w:val="00A17E4B"/>
    <w:rsid w:val="00A20226"/>
    <w:rsid w:val="00A20729"/>
    <w:rsid w:val="00A23AE9"/>
    <w:rsid w:val="00A26EBC"/>
    <w:rsid w:val="00A335E6"/>
    <w:rsid w:val="00A41843"/>
    <w:rsid w:val="00A4668E"/>
    <w:rsid w:val="00A50B00"/>
    <w:rsid w:val="00A52E7F"/>
    <w:rsid w:val="00A55408"/>
    <w:rsid w:val="00A56A1E"/>
    <w:rsid w:val="00A67118"/>
    <w:rsid w:val="00A73019"/>
    <w:rsid w:val="00A7365A"/>
    <w:rsid w:val="00A73DCC"/>
    <w:rsid w:val="00A74D9B"/>
    <w:rsid w:val="00A76E39"/>
    <w:rsid w:val="00A7748E"/>
    <w:rsid w:val="00A8147F"/>
    <w:rsid w:val="00A82730"/>
    <w:rsid w:val="00A833F3"/>
    <w:rsid w:val="00A843EB"/>
    <w:rsid w:val="00A846ED"/>
    <w:rsid w:val="00A87592"/>
    <w:rsid w:val="00A92D77"/>
    <w:rsid w:val="00A9542D"/>
    <w:rsid w:val="00A957F7"/>
    <w:rsid w:val="00AA03C1"/>
    <w:rsid w:val="00AA1004"/>
    <w:rsid w:val="00AA20F9"/>
    <w:rsid w:val="00AA319B"/>
    <w:rsid w:val="00AA3F09"/>
    <w:rsid w:val="00AB15C5"/>
    <w:rsid w:val="00AB21D6"/>
    <w:rsid w:val="00AB24E1"/>
    <w:rsid w:val="00AB37BA"/>
    <w:rsid w:val="00AB38F0"/>
    <w:rsid w:val="00AC28AC"/>
    <w:rsid w:val="00AC4FE8"/>
    <w:rsid w:val="00AC7063"/>
    <w:rsid w:val="00AD44EE"/>
    <w:rsid w:val="00AD5249"/>
    <w:rsid w:val="00AE02C8"/>
    <w:rsid w:val="00AF3728"/>
    <w:rsid w:val="00AF428A"/>
    <w:rsid w:val="00B05EC6"/>
    <w:rsid w:val="00B074CE"/>
    <w:rsid w:val="00B1784C"/>
    <w:rsid w:val="00B32084"/>
    <w:rsid w:val="00B33355"/>
    <w:rsid w:val="00B409DD"/>
    <w:rsid w:val="00B4188C"/>
    <w:rsid w:val="00B451B2"/>
    <w:rsid w:val="00B50A2A"/>
    <w:rsid w:val="00B51251"/>
    <w:rsid w:val="00B55468"/>
    <w:rsid w:val="00B60B46"/>
    <w:rsid w:val="00B60F0C"/>
    <w:rsid w:val="00B61131"/>
    <w:rsid w:val="00B64759"/>
    <w:rsid w:val="00B64DDD"/>
    <w:rsid w:val="00B66503"/>
    <w:rsid w:val="00B67F01"/>
    <w:rsid w:val="00B7152F"/>
    <w:rsid w:val="00B73757"/>
    <w:rsid w:val="00B80FFE"/>
    <w:rsid w:val="00B81B14"/>
    <w:rsid w:val="00B82BFA"/>
    <w:rsid w:val="00B91C34"/>
    <w:rsid w:val="00BA0F63"/>
    <w:rsid w:val="00BA14A9"/>
    <w:rsid w:val="00BA3528"/>
    <w:rsid w:val="00BB3A22"/>
    <w:rsid w:val="00BB3B5B"/>
    <w:rsid w:val="00BB3D2F"/>
    <w:rsid w:val="00BB7A10"/>
    <w:rsid w:val="00BC181F"/>
    <w:rsid w:val="00BC1939"/>
    <w:rsid w:val="00BC227F"/>
    <w:rsid w:val="00BC2D9B"/>
    <w:rsid w:val="00BC4E3D"/>
    <w:rsid w:val="00BE2F78"/>
    <w:rsid w:val="00BE5D6E"/>
    <w:rsid w:val="00BE6929"/>
    <w:rsid w:val="00BF0E1A"/>
    <w:rsid w:val="00BF188D"/>
    <w:rsid w:val="00BF1BE6"/>
    <w:rsid w:val="00BF4BD9"/>
    <w:rsid w:val="00BF560D"/>
    <w:rsid w:val="00C01AFA"/>
    <w:rsid w:val="00C03209"/>
    <w:rsid w:val="00C04AE2"/>
    <w:rsid w:val="00C05208"/>
    <w:rsid w:val="00C112F5"/>
    <w:rsid w:val="00C11489"/>
    <w:rsid w:val="00C11670"/>
    <w:rsid w:val="00C148CE"/>
    <w:rsid w:val="00C1561B"/>
    <w:rsid w:val="00C215A2"/>
    <w:rsid w:val="00C21B8F"/>
    <w:rsid w:val="00C231F3"/>
    <w:rsid w:val="00C233E1"/>
    <w:rsid w:val="00C2439A"/>
    <w:rsid w:val="00C26CFD"/>
    <w:rsid w:val="00C30E3B"/>
    <w:rsid w:val="00C33B18"/>
    <w:rsid w:val="00C33E0F"/>
    <w:rsid w:val="00C344DB"/>
    <w:rsid w:val="00C37162"/>
    <w:rsid w:val="00C4009D"/>
    <w:rsid w:val="00C5189C"/>
    <w:rsid w:val="00C52169"/>
    <w:rsid w:val="00C529B2"/>
    <w:rsid w:val="00C539E1"/>
    <w:rsid w:val="00C600C6"/>
    <w:rsid w:val="00C631B2"/>
    <w:rsid w:val="00C649C9"/>
    <w:rsid w:val="00C7050B"/>
    <w:rsid w:val="00C724DF"/>
    <w:rsid w:val="00C72661"/>
    <w:rsid w:val="00C7438E"/>
    <w:rsid w:val="00C757D8"/>
    <w:rsid w:val="00C8200D"/>
    <w:rsid w:val="00C839CA"/>
    <w:rsid w:val="00C84F07"/>
    <w:rsid w:val="00C91121"/>
    <w:rsid w:val="00C9257A"/>
    <w:rsid w:val="00C94A20"/>
    <w:rsid w:val="00CA3714"/>
    <w:rsid w:val="00CA382A"/>
    <w:rsid w:val="00CB1217"/>
    <w:rsid w:val="00CB1288"/>
    <w:rsid w:val="00CB1855"/>
    <w:rsid w:val="00CB204A"/>
    <w:rsid w:val="00CB25A4"/>
    <w:rsid w:val="00CB3054"/>
    <w:rsid w:val="00CB34C6"/>
    <w:rsid w:val="00CB4A4E"/>
    <w:rsid w:val="00CB6CD4"/>
    <w:rsid w:val="00CB7A4E"/>
    <w:rsid w:val="00CD02BA"/>
    <w:rsid w:val="00CD080F"/>
    <w:rsid w:val="00CD163A"/>
    <w:rsid w:val="00CD1C15"/>
    <w:rsid w:val="00CD2E21"/>
    <w:rsid w:val="00CD44A0"/>
    <w:rsid w:val="00CD45DC"/>
    <w:rsid w:val="00CD4DD5"/>
    <w:rsid w:val="00CD536D"/>
    <w:rsid w:val="00CD5A1F"/>
    <w:rsid w:val="00CD6219"/>
    <w:rsid w:val="00CE32FE"/>
    <w:rsid w:val="00CE3ADA"/>
    <w:rsid w:val="00D0071E"/>
    <w:rsid w:val="00D00EDF"/>
    <w:rsid w:val="00D0221C"/>
    <w:rsid w:val="00D03EF0"/>
    <w:rsid w:val="00D07543"/>
    <w:rsid w:val="00D14CEB"/>
    <w:rsid w:val="00D20290"/>
    <w:rsid w:val="00D231AF"/>
    <w:rsid w:val="00D27721"/>
    <w:rsid w:val="00D3209D"/>
    <w:rsid w:val="00D3285D"/>
    <w:rsid w:val="00D32B29"/>
    <w:rsid w:val="00D33C2C"/>
    <w:rsid w:val="00D46D6A"/>
    <w:rsid w:val="00D51EBC"/>
    <w:rsid w:val="00D5388B"/>
    <w:rsid w:val="00D640E1"/>
    <w:rsid w:val="00D653E1"/>
    <w:rsid w:val="00D7112C"/>
    <w:rsid w:val="00D7646A"/>
    <w:rsid w:val="00D808A7"/>
    <w:rsid w:val="00D8157C"/>
    <w:rsid w:val="00D861AA"/>
    <w:rsid w:val="00D934EE"/>
    <w:rsid w:val="00DA185D"/>
    <w:rsid w:val="00DA1C2C"/>
    <w:rsid w:val="00DA235D"/>
    <w:rsid w:val="00DA2F19"/>
    <w:rsid w:val="00DA40B8"/>
    <w:rsid w:val="00DA43E9"/>
    <w:rsid w:val="00DA483B"/>
    <w:rsid w:val="00DA762F"/>
    <w:rsid w:val="00DB0628"/>
    <w:rsid w:val="00DB0867"/>
    <w:rsid w:val="00DB173B"/>
    <w:rsid w:val="00DB69B3"/>
    <w:rsid w:val="00DC252F"/>
    <w:rsid w:val="00DC4267"/>
    <w:rsid w:val="00DC5CDF"/>
    <w:rsid w:val="00DD1A8F"/>
    <w:rsid w:val="00DD3714"/>
    <w:rsid w:val="00DD4561"/>
    <w:rsid w:val="00DD576E"/>
    <w:rsid w:val="00DD7A5B"/>
    <w:rsid w:val="00DE42E7"/>
    <w:rsid w:val="00DE6E01"/>
    <w:rsid w:val="00DF1149"/>
    <w:rsid w:val="00DF1328"/>
    <w:rsid w:val="00DF2BDB"/>
    <w:rsid w:val="00DF31F3"/>
    <w:rsid w:val="00DF5D5C"/>
    <w:rsid w:val="00E0302E"/>
    <w:rsid w:val="00E03586"/>
    <w:rsid w:val="00E07D80"/>
    <w:rsid w:val="00E1169B"/>
    <w:rsid w:val="00E17C46"/>
    <w:rsid w:val="00E23AAF"/>
    <w:rsid w:val="00E23ED3"/>
    <w:rsid w:val="00E3069B"/>
    <w:rsid w:val="00E30B8F"/>
    <w:rsid w:val="00E33602"/>
    <w:rsid w:val="00E3543C"/>
    <w:rsid w:val="00E357E5"/>
    <w:rsid w:val="00E36B19"/>
    <w:rsid w:val="00E43E30"/>
    <w:rsid w:val="00E4686E"/>
    <w:rsid w:val="00E5146C"/>
    <w:rsid w:val="00E55DEB"/>
    <w:rsid w:val="00E568A2"/>
    <w:rsid w:val="00E57440"/>
    <w:rsid w:val="00E60283"/>
    <w:rsid w:val="00E65543"/>
    <w:rsid w:val="00E66F57"/>
    <w:rsid w:val="00E7156F"/>
    <w:rsid w:val="00E73699"/>
    <w:rsid w:val="00E7667D"/>
    <w:rsid w:val="00E77738"/>
    <w:rsid w:val="00E814AD"/>
    <w:rsid w:val="00E81945"/>
    <w:rsid w:val="00E85370"/>
    <w:rsid w:val="00E86B26"/>
    <w:rsid w:val="00E95811"/>
    <w:rsid w:val="00EA2C18"/>
    <w:rsid w:val="00EA3330"/>
    <w:rsid w:val="00EB0AC2"/>
    <w:rsid w:val="00EB17BE"/>
    <w:rsid w:val="00EB18FA"/>
    <w:rsid w:val="00EB714A"/>
    <w:rsid w:val="00EB7406"/>
    <w:rsid w:val="00EB791C"/>
    <w:rsid w:val="00EB7CB4"/>
    <w:rsid w:val="00EC2A3B"/>
    <w:rsid w:val="00EC2F91"/>
    <w:rsid w:val="00ED08BA"/>
    <w:rsid w:val="00ED4F7B"/>
    <w:rsid w:val="00ED54F2"/>
    <w:rsid w:val="00ED6D8B"/>
    <w:rsid w:val="00EE2AC5"/>
    <w:rsid w:val="00F0273D"/>
    <w:rsid w:val="00F055B4"/>
    <w:rsid w:val="00F0680C"/>
    <w:rsid w:val="00F06D3F"/>
    <w:rsid w:val="00F12818"/>
    <w:rsid w:val="00F1636C"/>
    <w:rsid w:val="00F17180"/>
    <w:rsid w:val="00F1737C"/>
    <w:rsid w:val="00F22EAF"/>
    <w:rsid w:val="00F23BD0"/>
    <w:rsid w:val="00F258B1"/>
    <w:rsid w:val="00F268F2"/>
    <w:rsid w:val="00F26FA6"/>
    <w:rsid w:val="00F3045C"/>
    <w:rsid w:val="00F306F8"/>
    <w:rsid w:val="00F31D82"/>
    <w:rsid w:val="00F33001"/>
    <w:rsid w:val="00F357B0"/>
    <w:rsid w:val="00F42244"/>
    <w:rsid w:val="00F42751"/>
    <w:rsid w:val="00F42999"/>
    <w:rsid w:val="00F43323"/>
    <w:rsid w:val="00F5002F"/>
    <w:rsid w:val="00F506E4"/>
    <w:rsid w:val="00F51B5B"/>
    <w:rsid w:val="00F51EC4"/>
    <w:rsid w:val="00F54CD5"/>
    <w:rsid w:val="00F550FF"/>
    <w:rsid w:val="00F62B50"/>
    <w:rsid w:val="00F63FE9"/>
    <w:rsid w:val="00F65BD9"/>
    <w:rsid w:val="00F726CF"/>
    <w:rsid w:val="00F73669"/>
    <w:rsid w:val="00F74EDB"/>
    <w:rsid w:val="00F772E7"/>
    <w:rsid w:val="00F81B7B"/>
    <w:rsid w:val="00F83A48"/>
    <w:rsid w:val="00F8470F"/>
    <w:rsid w:val="00F906E4"/>
    <w:rsid w:val="00F95240"/>
    <w:rsid w:val="00FA29B9"/>
    <w:rsid w:val="00FA4D4A"/>
    <w:rsid w:val="00FA5C57"/>
    <w:rsid w:val="00FB01E7"/>
    <w:rsid w:val="00FB0B7B"/>
    <w:rsid w:val="00FB208A"/>
    <w:rsid w:val="00FB6BB7"/>
    <w:rsid w:val="00FC213C"/>
    <w:rsid w:val="00FC26D7"/>
    <w:rsid w:val="00FC30D6"/>
    <w:rsid w:val="00FC4C48"/>
    <w:rsid w:val="00FC6680"/>
    <w:rsid w:val="00FD104A"/>
    <w:rsid w:val="00FD1D03"/>
    <w:rsid w:val="00FD2525"/>
    <w:rsid w:val="00FE7394"/>
    <w:rsid w:val="00FF2A78"/>
    <w:rsid w:val="00FF3B99"/>
    <w:rsid w:val="00FF6D9B"/>
    <w:rsid w:val="0FCAE932"/>
    <w:rsid w:val="16FFB7AB"/>
    <w:rsid w:val="2EFF620A"/>
    <w:rsid w:val="2FBB4DD3"/>
    <w:rsid w:val="3BF4225D"/>
    <w:rsid w:val="4EFDB70B"/>
    <w:rsid w:val="4F7F6A05"/>
    <w:rsid w:val="4FFFFA83"/>
    <w:rsid w:val="59FE0B9B"/>
    <w:rsid w:val="5D3EBF16"/>
    <w:rsid w:val="5FCF9A7D"/>
    <w:rsid w:val="6B6FB7C7"/>
    <w:rsid w:val="6F5BCE62"/>
    <w:rsid w:val="76CEDD81"/>
    <w:rsid w:val="7DCF8676"/>
    <w:rsid w:val="7DDF7DD3"/>
    <w:rsid w:val="7E1C9488"/>
    <w:rsid w:val="7E2FEF8E"/>
    <w:rsid w:val="7F3BE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9CA217"/>
  <w15:docId w15:val="{0371D8B4-E8B7-E845-9804-11B464CD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D9D"/>
    <w:pPr>
      <w:widowControl w:val="0"/>
      <w:wordWrap w:val="0"/>
      <w:spacing w:line="360" w:lineRule="auto"/>
      <w:ind w:firstLineChars="200" w:firstLine="480"/>
      <w:jc w:val="both"/>
    </w:pPr>
    <w:rPr>
      <w:rFonts w:ascii="宋体" w:hAnsi="宋体" w:cstheme="minorBid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rFonts w:eastAsia="黑体" w:cstheme="majorBidi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4261"/>
    <w:pPr>
      <w:keepNext/>
      <w:keepLines/>
      <w:outlineLvl w:val="2"/>
    </w:pPr>
    <w:rPr>
      <w:rFonts w:cs="Times New Roman (标题 CS)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footnote text"/>
    <w:basedOn w:val="a"/>
    <w:link w:val="aa"/>
    <w:uiPriority w:val="99"/>
    <w:semiHidden/>
    <w:unhideWhenUsed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ab">
    <w:name w:val="Normal (Web)"/>
    <w:basedOn w:val="a"/>
    <w:uiPriority w:val="99"/>
    <w:semiHidden/>
    <w:unhideWhenUsed/>
    <w:pPr>
      <w:widowControl/>
      <w:spacing w:beforeAutospacing="1" w:afterAutospacing="1" w:line="240" w:lineRule="auto"/>
      <w:ind w:firstLineChars="0" w:firstLine="0"/>
      <w:jc w:val="left"/>
    </w:pPr>
    <w:rPr>
      <w:rFonts w:cs="Times New Roman"/>
    </w:rPr>
  </w:style>
  <w:style w:type="paragraph" w:styleId="ac">
    <w:name w:val="Title"/>
    <w:basedOn w:val="a"/>
    <w:next w:val="a"/>
    <w:link w:val="ad"/>
    <w:uiPriority w:val="10"/>
    <w:qFormat/>
    <w:pPr>
      <w:ind w:firstLineChars="0" w:firstLine="0"/>
      <w:contextualSpacing/>
      <w:jc w:val="center"/>
    </w:pPr>
    <w:rPr>
      <w:rFonts w:eastAsia="黑体" w:cstheme="majorBidi"/>
      <w:spacing w:val="-10"/>
      <w:kern w:val="28"/>
      <w:sz w:val="30"/>
      <w:szCs w:val="56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theme="majorBidi"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604261"/>
    <w:rPr>
      <w:rFonts w:cs="Times New Roman (标题 CS)"/>
      <w:color w:val="000000" w:themeColor="text1"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rPr>
      <w:rFonts w:ascii="Times New Roman" w:eastAsia="黑体" w:hAnsi="Times New Roman" w:cstheme="majorBidi"/>
      <w:color w:val="000000" w:themeColor="text1"/>
      <w:spacing w:val="-10"/>
      <w:kern w:val="28"/>
      <w:sz w:val="30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eastAsiaTheme="majorEastAsia"/>
      <w:color w:val="0F4761" w:themeColor="accent1" w:themeShade="BF"/>
      <w:sz w:val="32"/>
      <w:szCs w:val="32"/>
    </w:rPr>
  </w:style>
  <w:style w:type="paragraph" w:customStyle="1" w:styleId="msolistparagraph0">
    <w:name w:val="msolistparagraph"/>
    <w:basedOn w:val="a"/>
    <w:pPr>
      <w:ind w:left="720"/>
      <w:contextualSpacing/>
    </w:pPr>
    <w:rPr>
      <w:rFonts w:cs="Times New Roman"/>
      <w:color w:val="000000"/>
    </w:rPr>
  </w:style>
  <w:style w:type="character" w:styleId="af7">
    <w:name w:val="page number"/>
    <w:basedOn w:val="a0"/>
    <w:uiPriority w:val="99"/>
    <w:semiHidden/>
    <w:unhideWhenUsed/>
    <w:rsid w:val="00040ECA"/>
  </w:style>
  <w:style w:type="character" w:styleId="af8">
    <w:name w:val="Unresolved Mention"/>
    <w:basedOn w:val="a0"/>
    <w:uiPriority w:val="99"/>
    <w:semiHidden/>
    <w:unhideWhenUsed/>
    <w:rsid w:val="00FB6BB7"/>
    <w:rPr>
      <w:color w:val="605E5C"/>
      <w:shd w:val="clear" w:color="auto" w:fill="E1DFDD"/>
    </w:rPr>
  </w:style>
  <w:style w:type="paragraph" w:styleId="af9">
    <w:name w:val="endnote text"/>
    <w:basedOn w:val="a"/>
    <w:link w:val="afa"/>
    <w:uiPriority w:val="99"/>
    <w:semiHidden/>
    <w:unhideWhenUsed/>
    <w:rsid w:val="003560BA"/>
    <w:pPr>
      <w:snapToGrid w:val="0"/>
      <w:jc w:val="left"/>
    </w:pPr>
  </w:style>
  <w:style w:type="character" w:customStyle="1" w:styleId="afa">
    <w:name w:val="尾注文本 字符"/>
    <w:basedOn w:val="a0"/>
    <w:link w:val="af9"/>
    <w:uiPriority w:val="99"/>
    <w:semiHidden/>
    <w:rsid w:val="003560BA"/>
    <w:rPr>
      <w:rFonts w:cstheme="minorBidi"/>
      <w:color w:val="000000" w:themeColor="text1"/>
      <w:kern w:val="2"/>
      <w:sz w:val="24"/>
      <w:szCs w:val="22"/>
    </w:rPr>
  </w:style>
  <w:style w:type="character" w:styleId="afb">
    <w:name w:val="endnote reference"/>
    <w:basedOn w:val="a0"/>
    <w:uiPriority w:val="99"/>
    <w:semiHidden/>
    <w:unhideWhenUsed/>
    <w:rsid w:val="003560BA"/>
    <w:rPr>
      <w:vertAlign w:val="superscript"/>
    </w:rPr>
  </w:style>
  <w:style w:type="paragraph" w:styleId="afc">
    <w:name w:val="caption"/>
    <w:basedOn w:val="a"/>
    <w:next w:val="a"/>
    <w:uiPriority w:val="35"/>
    <w:unhideWhenUsed/>
    <w:qFormat/>
    <w:rsid w:val="00604317"/>
    <w:rPr>
      <w:rFonts w:asciiTheme="majorHAnsi" w:eastAsia="黑体" w:hAnsiTheme="majorHAnsi" w:cstheme="majorBidi"/>
      <w:sz w:val="20"/>
      <w:szCs w:val="20"/>
    </w:rPr>
  </w:style>
  <w:style w:type="character" w:customStyle="1" w:styleId="ms-1">
    <w:name w:val="ms-1"/>
    <w:basedOn w:val="a0"/>
    <w:rsid w:val="00742882"/>
  </w:style>
  <w:style w:type="character" w:customStyle="1" w:styleId="max-w-15ch">
    <w:name w:val="max-w-[15ch]"/>
    <w:basedOn w:val="a0"/>
    <w:rsid w:val="00742882"/>
  </w:style>
  <w:style w:type="character" w:customStyle="1" w:styleId="-me-1">
    <w:name w:val="-me-1"/>
    <w:basedOn w:val="a0"/>
    <w:rsid w:val="00742882"/>
  </w:style>
  <w:style w:type="paragraph" w:styleId="HTML0">
    <w:name w:val="HTML Preformatted"/>
    <w:basedOn w:val="a"/>
    <w:link w:val="HTML1"/>
    <w:uiPriority w:val="99"/>
    <w:semiHidden/>
    <w:unhideWhenUsed/>
    <w:rsid w:val="00135B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cs="宋体"/>
    </w:rPr>
  </w:style>
  <w:style w:type="character" w:customStyle="1" w:styleId="HTML1">
    <w:name w:val="HTML 预设格式 字符"/>
    <w:basedOn w:val="a0"/>
    <w:link w:val="HTML0"/>
    <w:uiPriority w:val="99"/>
    <w:semiHidden/>
    <w:rsid w:val="00135B70"/>
    <w:rPr>
      <w:rFonts w:ascii="宋体" w:hAnsi="宋体" w:cs="宋体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268F2"/>
    <w:pPr>
      <w:widowControl/>
      <w:wordWrap/>
      <w:spacing w:before="480" w:line="276" w:lineRule="auto"/>
      <w:ind w:firstLineChars="0" w:firstLine="0"/>
      <w:jc w:val="left"/>
      <w:outlineLvl w:val="9"/>
    </w:pPr>
    <w:rPr>
      <w:rFonts w:asciiTheme="majorHAns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TOC4">
    <w:name w:val="toc 4"/>
    <w:basedOn w:val="a"/>
    <w:next w:val="a"/>
    <w:autoRedefine/>
    <w:uiPriority w:val="39"/>
    <w:semiHidden/>
    <w:unhideWhenUsed/>
    <w:rsid w:val="00F268F2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semiHidden/>
    <w:unhideWhenUsed/>
    <w:rsid w:val="00F268F2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semiHidden/>
    <w:unhideWhenUsed/>
    <w:rsid w:val="00F268F2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semiHidden/>
    <w:unhideWhenUsed/>
    <w:rsid w:val="00F268F2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semiHidden/>
    <w:unhideWhenUsed/>
    <w:rsid w:val="00F268F2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semiHidden/>
    <w:unhideWhenUsed/>
    <w:rsid w:val="00F268F2"/>
    <w:pPr>
      <w:ind w:left="192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58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E59069-2868-E246-B3D7-3327BB84C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Kazuha Chen</dc:creator>
  <cp:keywords/>
  <cp:lastModifiedBy>Administrator 233</cp:lastModifiedBy>
  <cp:revision>11</cp:revision>
  <cp:lastPrinted>2024-06-20T12:24:00Z</cp:lastPrinted>
  <dcterms:created xsi:type="dcterms:W3CDTF">2025-12-27T08:05:00Z</dcterms:created>
  <dcterms:modified xsi:type="dcterms:W3CDTF">2026-08-09T12:42:00Z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2052-12.9.0.19237</vt:lpwstr>
  </property>
  <property fmtid="{D5CDD505-2E9C-101B-9397-08002B2CF9AE}" pid="3" name="ICV">
    <vt:lpwstr>DC2560C78827F8804AB55967997D658A_43</vt:lpwstr>
  </property>
</Properties>
</file>