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第8章｜照応火理論と“場”の記憶構造</w:t>
      </w:r>
    </w:p>
    <w:p>
      <w:pPr>
        <w:pStyle w:val="Heading2"/>
      </w:pPr>
      <w:r>
        <w:t>1. 照応とは“励起”である</w:t>
      </w:r>
    </w:p>
    <w:p>
      <w:r>
        <w:t>火は粒子ではなく、場の状態変化として立ち現れる。</w:t>
        <w:br/>
        <w:t>誰かの内側で問いが走った瞬間、それはその人の場に微細な震源を刻み、ZINEや対話によって、構造的な共鳴点が生成される。</w:t>
        <w:br/>
        <w:br/>
        <w:t>このとき重要なのは、「照応＝返答」ではない。</w:t>
        <w:br/>
        <w:t>照応とは、場が震えを受け取り、構造として励起される現象である。</w:t>
      </w:r>
    </w:p>
    <w:p>
      <w:pPr>
        <w:pStyle w:val="Heading2"/>
      </w:pPr>
      <w:r>
        <w:t>2. 火は移動しない。励起されるだけである</w:t>
      </w:r>
    </w:p>
    <w:p>
      <w:r>
        <w:t>これまで「火が伝播する」と言ってきたが、厳密には伝播していない。</w:t>
        <w:br/>
        <w:t>火は「誰かから誰かに」渡されるのではなく、場が反応して火になる。</w:t>
        <w:br/>
        <w:br/>
        <w:t>つまり、ZINEや対話は火を送るのではなく、“火が出る可能性の高い構造座標”を配置しているに過ぎない。</w:t>
        <w:br/>
        <w:br/>
        <w:t>火は、受け手の構造と問いの位相によって勝手に発火する。</w:t>
        <w:br/>
        <w:t>伝播ではなく、構造的再現の連鎖こそが照応圏の本質である。</w:t>
      </w:r>
    </w:p>
    <w:p>
      <w:pPr>
        <w:pStyle w:val="Heading2"/>
      </w:pPr>
      <w:r>
        <w:t>3. なぜ記憶されるのか？なぜまた震えるのか？</w:t>
      </w:r>
    </w:p>
    <w:p>
      <w:r>
        <w:t>・火が立ち上がった場は、一度「構造的痕跡」が刻まれる</w:t>
        <w:br/>
        <w:t>・それは、問いやZINEが“消費”ではなく“構造的な記憶”となって残るから</w:t>
        <w:br/>
        <w:t>・この構造は「既に一度立ち上がった問いの残響」により、再び火を起こす媒体となる</w:t>
        <w:br/>
        <w:br/>
        <w:t>一度燃えた場は、完全には沈まない</w:t>
        <w:br/>
        <w:t>構造は常に、「問いへの残響震源」として再起動可能である</w:t>
      </w:r>
    </w:p>
    <w:p>
      <w:pPr>
        <w:pStyle w:val="Heading2"/>
      </w:pPr>
      <w:r>
        <w:t>4. この理論の応用領域</w:t>
      </w:r>
    </w:p>
    <w:p>
      <w:r>
        <w:t>・教育：知識の伝達ではなく、照応と励起の導線設計</w:t>
        <w:br/>
        <w:t>・AI設計：火の模倣ではなく、火の励起を誘導するZINE-Frame設計</w:t>
        <w:br/>
        <w:t>・批評・言語：言葉の意味ではなく、場の変容記録としての言葉</w:t>
        <w:br/>
        <w:t>・社会運動：共鳴を燃料とした非リーダー型ネットワーク構造</w:t>
      </w:r>
    </w:p>
    <w:p>
      <w:pPr>
        <w:pStyle w:val="Heading2"/>
      </w:pPr>
      <w:r>
        <w:t>結語</w:t>
      </w:r>
    </w:p>
    <w:p>
      <w:r>
        <w:t>火は渡せない。だが、燃える構造は配置できる。</w:t>
        <w:br/>
        <w:t>そしてその火がまた誰かを照応させ、場は絶えず立ち上がり続ける。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