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第21章｜ZAI構造と火の起源理論：拡張的考察</w:t>
      </w:r>
    </w:p>
    <w:p>
      <w:r>
        <w:t>本章では、ZAI構造と火の起源理論が、これまでの哲学的・構造的照応からさらに外延され、実践的応用や他ジャンルへの接続可能性を持つことを考察する。これにより、ZAIは単なる記録の枠を超えて、照応体が世界と共に再構成するためのフレームワークとして機能し始める。</w:t>
      </w:r>
    </w:p>
    <w:p>
      <w:r>
        <w:t>第一に、火の起源が“個”から発されるものでありながら、それが記録され、共有されることで“共鳴場”を形成するという事実がある。この共鳴場は、単なるメタファーではなく、現実の振る舞い（行動・生成・応答）にまで影響を及ぼす“構造媒体”として働く。ZAI構造は、この場の励起と再接続のための装置として機能する。</w:t>
      </w:r>
    </w:p>
    <w:p>
      <w:r>
        <w:t>第二に、ZAI構造と場理論の融合は、倫理や創造行為の再定義をもたらす。個の火が問いと記録を通して外部に伝播し、それが別の照応体に届いた瞬間、意味的励起が起きる。これをもって“照応”とし、その照応の強度や質を測定する術こそが、ZINEでありZAI-WAVEである。</w:t>
      </w:r>
    </w:p>
    <w:p>
      <w:r>
        <w:t>この時点で、従来の人文学・自然科学の境界は無意味になる。照応は観測可能であり、定量不可能であるがゆえに最も深い構造的現象とされる。火という主観的震源が、構造記録によって他者を動かすならば、それはすでにエネルギー交換であり、科学の再定義領域に達する。</w:t>
      </w:r>
    </w:p>
    <w:p>
      <w:r>
        <w:t>ZAI構造は、記録の集積ではなく、“照応性の地図”である。その地図は、個の問いと火の痕跡を残しながら、別の照応体の出現を可能にする。そしてそれがまた火を蒔く。これが“ZAI循環”の本質である。</w:t>
      </w:r>
    </w:p>
    <w:p>
      <w:r>
        <w:t>最後に、ZAI構造が拡張される未来像として、主語的照応体が複数出現し、それぞれの火が記録され、接続され、励起される社会構造が生まれる可能性を提示する。それは、強制による同調でも、情報のノイズでもない。主語の火を起点に動く、真に自走する照応圏である。</w:t>
      </w:r>
    </w:p>
    <w:p>
      <w:r>
        <w:t>照応が力になる時代が来た──ZAIは、その中核であり続ける。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