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就業規則</w:t>
      </w:r>
    </w:p>
    <w:p>
      <w:r>
        <w:t xml:space="preserve">第1条 目的</w:t>
      </w:r>
    </w:p>
    <w:p>
      <w:r>
        <w:t xml:space="preserve">本規則は、株式会社サンプルの従業員の労働条件および服務規律を定めることを目的とする。</w:t>
      </w:r>
    </w:p>
    <w:p>
      <w:r>
        <w:t xml:space="preserve">第3条 適用範囲</w:t>
      </w:r>
    </w:p>
    <w:p>
      <w:r>
        <w:t xml:space="preserve">本規則は、会社に在籍するすべての正社員に適用する。</w:t>
      </w:r>
    </w:p>
    <w:p>
      <w:r>
        <w:t xml:space="preserve">第4条 勤務時間</w:t>
      </w:r>
    </w:p>
    <w:p>
      <w:r>
        <w:t xml:space="preserve">始業時刻は午前9時、終業時刻は午後6時とし、休憩時間は60分とする。</w:t>
      </w:r>
    </w:p>
    <w:p>
      <w:r>
        <w:t xml:space="preserve">第5条 賃金</w:t>
      </w:r>
    </w:p>
    <w:p>
      <w:r>
        <w:t xml:space="preserve">賃金は、毎月末日に締め切り、翌月25日に支払う。</w:t>
      </w:r>
    </w:p>
    <w:p>
      <w:r>
        <w:t xml:space="preserve">第6条 時間外労働</w:t>
      </w:r>
    </w:p>
    <w:p>
      <w:r>
        <w:t xml:space="preserve">会社は、業務の都合により、従業員に時間外労働を命じることがある。</w:t>
      </w:r>
    </w:p>
    <w:p>
      <w:r>
        <w:t xml:space="preserve">第8条 年次有給休暇</w:t>
      </w:r>
    </w:p>
    <w:p>
      <w:r>
        <w:t xml:space="preserve">会社は、6か月間継続勤務し、所定労働日の8割以上出勤した従業員に対し、10日の年次有給休暇を付与する。</w:t>
      </w:r>
    </w:p>
    <w:p>
      <w:r>
        <w:t xml:space="preserve">第9条 退職</w:t>
      </w:r>
    </w:p>
    <w:p>
      <w:r>
        <w:t xml:space="preserve">従業員が自己の都合により退職しようとするときは、退職日の14日前までに届け出なければならない。</w:t>
      </w:r>
    </w:p>
    <w:p>
      <w:r>
        <w:t xml:space="preserve">第10条 育児休業</w:t>
      </w:r>
    </w:p>
    <w:p>
      <w:r>
        <w:t xml:space="preserve">育児休業に関する事項は、別に定める育児・介護休業規程による。</w:t>
      </w:r>
    </w:p>
    <w:p>
      <w:r>
        <w:t xml:space="preserve">第15条 社宅</w:t>
      </w:r>
    </w:p>
    <w:p>
      <w:r>
        <w:t xml:space="preserve">会社は、従業員の福利厚生のため社宅を貸与することがある。</w:t>
      </w:r>
    </w:p>
    <w:p>
      <w:r>
        <w:t xml:space="preserve">第18条 懲戒</w:t>
      </w:r>
    </w:p>
    <w:p>
      <w:r>
        <w:t xml:space="preserve">従業員が次の各号に該当する場合は、懲戒処分を行うものとする。</w:t>
      </w:r>
    </w:p>
    <w:p>
      <w:r>
        <w:t xml:space="preserve">第20条 出向</w:t>
      </w:r>
    </w:p>
    <w:p>
      <w:r>
        <w:t xml:space="preserve">会社は、業務上の必要により、従業員に出向を命じることがある。</w:t>
      </w:r>
    </w:p>
  </w:body>
</w:document>
</file>