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7381ba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7381ba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7381ba?style=flat&amp;logo=readthedocs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</w:p>
    <w:p>
      <w:pPr>
        <w:pStyle w:val="Compact"/>
        <w:numPr>
          <w:numId w:val="1001"/>
          <w:ilvl w:val="0"/>
        </w:numPr>
      </w:pPr>
      <w:r>
        <w:t xml:space="preserve">In charge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Follow-up of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FirstParagraph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>OVHcloud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2022-08-23T17:56:31Z</dcterms:created>
  <dcterms:modified xsi:type="dcterms:W3CDTF">2022-08-23T17:56:31Z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