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DBD5" w14:textId="495CAC24" w:rsidR="00CE0F63" w:rsidRDefault="00743663" w:rsidP="001537C6">
      <w:pPr>
        <w:pStyle w:val="Title"/>
      </w:pPr>
      <w:r>
        <w:t>Realized volatility</w:t>
      </w:r>
      <w:r w:rsidR="005A58FF">
        <w:t>/variance</w:t>
      </w:r>
      <w:r>
        <w:t xml:space="preserve"> </w:t>
      </w:r>
      <w:r w:rsidR="006651FC">
        <w:t>forecasting</w:t>
      </w:r>
    </w:p>
    <w:p w14:paraId="29407D48" w14:textId="2A1300EF" w:rsidR="001537C6" w:rsidRDefault="001537C6" w:rsidP="001537C6"/>
    <w:p w14:paraId="4D856405" w14:textId="22DE9C2B" w:rsidR="00C66096" w:rsidRDefault="00C66096" w:rsidP="00C66096">
      <w:pPr>
        <w:pStyle w:val="Heading1"/>
      </w:pPr>
      <w:r>
        <w:t>Prerequisite</w:t>
      </w:r>
    </w:p>
    <w:p w14:paraId="1B7B6A40" w14:textId="35186ABA" w:rsidR="00C66096" w:rsidRDefault="00C66096" w:rsidP="00C66096">
      <w:r>
        <w:t xml:space="preserve">Read the paper </w:t>
      </w:r>
      <w:hyperlink r:id="rId8" w:history="1">
        <w:r w:rsidRPr="00E579B7">
          <w:rPr>
            <w:rStyle w:val="Hyperlink"/>
          </w:rPr>
          <w:t>https://fmai.memberclicks.net/assets/docs/Derivatives2021/VolatilityML_Tang.pdf</w:t>
        </w:r>
      </w:hyperlink>
      <w:r w:rsidR="00967E08">
        <w:t xml:space="preserve"> [LT]</w:t>
      </w:r>
    </w:p>
    <w:p w14:paraId="215466E6" w14:textId="0DF3CED7" w:rsidR="00C66096" w:rsidRDefault="00C66096" w:rsidP="00C66096">
      <w:r>
        <w:t>This paper is a good starting point to introduce the concepts and notations that we will use during this project.</w:t>
      </w:r>
    </w:p>
    <w:p w14:paraId="21F7568F" w14:textId="215380A8" w:rsidR="00FB352D" w:rsidRDefault="00FB352D" w:rsidP="00FB352D">
      <w:pPr>
        <w:pStyle w:val="Heading1"/>
      </w:pPr>
      <w:r>
        <w:t>Introduction</w:t>
      </w:r>
    </w:p>
    <w:p w14:paraId="510B4A97" w14:textId="5B2C7782" w:rsidR="00C66096" w:rsidRDefault="00C66096" w:rsidP="00C66096">
      <w:pPr>
        <w:pStyle w:val="Heading2"/>
      </w:pPr>
      <w:r>
        <w:t>Notations</w:t>
      </w:r>
    </w:p>
    <w:p w14:paraId="1326EFF7" w14:textId="60A71C4E" w:rsidR="00994FFD" w:rsidRPr="00994FFD" w:rsidRDefault="00994FFD" w:rsidP="00C66096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: day </w:t>
      </w:r>
      <m:oMath>
        <m:r>
          <w:rPr>
            <w:rFonts w:ascii="Cambria Math" w:hAnsi="Cambria Math"/>
          </w:rPr>
          <m:t>t</m:t>
        </m:r>
      </m:oMath>
    </w:p>
    <w:p w14:paraId="3FC7BD98" w14:textId="0C29A978" w:rsidR="00994FFD" w:rsidRPr="00994FFD" w:rsidRDefault="00994FFD" w:rsidP="00C66096">
      <w:pPr>
        <w:pStyle w:val="ListParagraph"/>
        <w:numPr>
          <w:ilvl w:val="0"/>
          <w:numId w:val="11"/>
        </w:num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: the number of intraday observations (daily observation on close when </w:t>
      </w:r>
      <m:oMath>
        <m:r>
          <w:rPr>
            <w:rFonts w:ascii="Cambria Math" w:eastAsiaTheme="minorEastAsia" w:hAnsi="Cambria Math"/>
          </w:rPr>
          <m:t>n=1)</m:t>
        </m:r>
      </m:oMath>
    </w:p>
    <w:p w14:paraId="75E5C5B2" w14:textId="2DE94002" w:rsidR="00C66096" w:rsidRPr="00994FFD" w:rsidRDefault="007430BC" w:rsidP="00C66096">
      <w:pPr>
        <w:pStyle w:val="ListParagraph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t-1+i/n</m:t>
            </m:r>
          </m:sub>
        </m:sSub>
      </m:oMath>
      <w:r w:rsidR="00C66096">
        <w:rPr>
          <w:rFonts w:eastAsiaTheme="minorEastAsia"/>
        </w:rPr>
        <w:t xml:space="preserve"> : </w:t>
      </w:r>
      <w:r w:rsidR="00994FFD">
        <w:rPr>
          <w:rFonts w:eastAsiaTheme="minorEastAsia"/>
        </w:rPr>
        <w:t xml:space="preserve">the intraday </w:t>
      </w:r>
      <w:r w:rsidR="00967E08">
        <w:rPr>
          <w:rFonts w:eastAsiaTheme="minorEastAsia"/>
        </w:rPr>
        <w:t>log-</w:t>
      </w:r>
      <w:r w:rsidR="00994FFD">
        <w:rPr>
          <w:rFonts w:eastAsiaTheme="minorEastAsia"/>
        </w:rPr>
        <w:t xml:space="preserve">price on day </w:t>
      </w:r>
      <m:oMath>
        <m:r>
          <w:rPr>
            <w:rFonts w:ascii="Cambria Math" w:hAnsi="Cambria Math"/>
          </w:rPr>
          <m:t>t</m:t>
        </m:r>
      </m:oMath>
      <w:r w:rsidR="00994FFD">
        <w:rPr>
          <w:rFonts w:eastAsiaTheme="minorEastAsia"/>
        </w:rPr>
        <w:t xml:space="preserve"> and interval </w:t>
      </w:r>
      <m:oMath>
        <m:r>
          <w:rPr>
            <w:rFonts w:ascii="Cambria Math" w:hAnsi="Cambria Math"/>
          </w:rPr>
          <m:t>i</m:t>
        </m:r>
      </m:oMath>
      <w:r w:rsidR="002005F9">
        <w:rPr>
          <w:rFonts w:eastAsiaTheme="minorEastAsia"/>
        </w:rPr>
        <w:t xml:space="preserve"> (</w:t>
      </w:r>
      <m:oMath>
        <m:r>
          <w:rPr>
            <w:rFonts w:ascii="Cambria Math" w:hAnsi="Cambria Math"/>
          </w:rPr>
          <m:t>i=1…n</m:t>
        </m:r>
      </m:oMath>
      <w:r w:rsidR="002005F9">
        <w:rPr>
          <w:rFonts w:eastAsiaTheme="minorEastAsia"/>
        </w:rPr>
        <w:t xml:space="preserve">). Note that </w:t>
      </w:r>
      <m:oMath>
        <m:r>
          <w:rPr>
            <w:rFonts w:ascii="Cambria Math" w:eastAsiaTheme="minorEastAsia" w:hAnsi="Cambria Math"/>
          </w:rPr>
          <m:t>i=0</m:t>
        </m:r>
      </m:oMath>
      <w:r w:rsidR="002005F9">
        <w:rPr>
          <w:rFonts w:eastAsiaTheme="minorEastAsia"/>
        </w:rPr>
        <w:t xml:space="preserve"> corresponds to the previous day close </w:t>
      </w:r>
      <w:r w:rsidR="00967E08">
        <w:rPr>
          <w:rFonts w:eastAsiaTheme="minorEastAsia"/>
        </w:rPr>
        <w:t>log-</w:t>
      </w:r>
      <w:r w:rsidR="002005F9">
        <w:rPr>
          <w:rFonts w:eastAsiaTheme="minorEastAsia"/>
        </w:rPr>
        <w:t xml:space="preserve">price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2005F9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i=n</m:t>
        </m:r>
      </m:oMath>
      <w:r w:rsidR="002005F9" w:rsidRPr="002005F9">
        <w:rPr>
          <w:rFonts w:eastAsiaTheme="minorEastAsia"/>
        </w:rPr>
        <w:t xml:space="preserve"> </w:t>
      </w:r>
      <w:r w:rsidR="002005F9">
        <w:rPr>
          <w:rFonts w:eastAsiaTheme="minorEastAsia"/>
        </w:rPr>
        <w:t xml:space="preserve">corresponds to day </w:t>
      </w:r>
      <m:oMath>
        <m:r>
          <w:rPr>
            <w:rFonts w:ascii="Cambria Math" w:hAnsi="Cambria Math"/>
          </w:rPr>
          <m:t>t</m:t>
        </m:r>
      </m:oMath>
      <w:r w:rsidR="002005F9">
        <w:rPr>
          <w:rFonts w:eastAsiaTheme="minorEastAsia"/>
        </w:rPr>
        <w:t xml:space="preserve"> close</w:t>
      </w:r>
      <w:r w:rsidR="00967E08">
        <w:rPr>
          <w:rFonts w:eastAsiaTheme="minorEastAsia"/>
        </w:rPr>
        <w:t xml:space="preserve"> log-</w:t>
      </w:r>
      <w:r w:rsidR="002005F9">
        <w:rPr>
          <w:rFonts w:eastAsiaTheme="minorEastAsia"/>
        </w:rPr>
        <w:t xml:space="preserve">price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2005F9">
        <w:rPr>
          <w:rFonts w:eastAsiaTheme="minorEastAsia"/>
        </w:rPr>
        <w:t>.</w:t>
      </w:r>
    </w:p>
    <w:p w14:paraId="28CB4C71" w14:textId="7FDF3D3A" w:rsidR="00994FFD" w:rsidRPr="004058BB" w:rsidRDefault="007430BC" w:rsidP="00C66096">
      <w:pPr>
        <w:pStyle w:val="ListParagraph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t-1+i/n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t-1+i/n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t-1+(i-1)/n</m:t>
            </m:r>
          </m:sub>
        </m:sSub>
      </m:oMath>
      <w:r w:rsidR="002005F9">
        <w:rPr>
          <w:rFonts w:eastAsiaTheme="minorEastAsia"/>
        </w:rPr>
        <w:t xml:space="preserve"> is </w:t>
      </w:r>
      <m:oMath>
        <m:r>
          <w:rPr>
            <w:rFonts w:ascii="Cambria Math" w:hAnsi="Cambria Math"/>
          </w:rPr>
          <m:t>i</m:t>
        </m:r>
      </m:oMath>
      <w:r w:rsidR="002005F9">
        <w:rPr>
          <w:rFonts w:eastAsiaTheme="minorEastAsia"/>
        </w:rPr>
        <w:t xml:space="preserve">th intraday </w:t>
      </w:r>
      <w:r w:rsidR="00967E08">
        <w:rPr>
          <w:rFonts w:eastAsiaTheme="minorEastAsia"/>
        </w:rPr>
        <w:t xml:space="preserve">log </w:t>
      </w:r>
      <w:r w:rsidR="002005F9">
        <w:rPr>
          <w:rFonts w:eastAsiaTheme="minorEastAsia"/>
        </w:rPr>
        <w:t xml:space="preserve">return on day </w:t>
      </w:r>
      <m:oMath>
        <m:r>
          <w:rPr>
            <w:rFonts w:ascii="Cambria Math" w:hAnsi="Cambria Math"/>
          </w:rPr>
          <m:t>t</m:t>
        </m:r>
      </m:oMath>
      <w:r w:rsidR="00662D4E">
        <w:rPr>
          <w:rFonts w:eastAsiaTheme="minorEastAsia"/>
        </w:rPr>
        <w:t xml:space="preserve"> (for </w:t>
      </w:r>
      <m:oMath>
        <m:r>
          <w:rPr>
            <w:rFonts w:ascii="Cambria Math" w:hAnsi="Cambria Math"/>
          </w:rPr>
          <m:t>i=1…n</m:t>
        </m:r>
      </m:oMath>
      <w:r w:rsidR="00662D4E">
        <w:rPr>
          <w:rFonts w:eastAsiaTheme="minorEastAsia"/>
        </w:rPr>
        <w:t>)</w:t>
      </w:r>
    </w:p>
    <w:p w14:paraId="5C0490C4" w14:textId="716263AB" w:rsidR="004058BB" w:rsidRPr="004058BB" w:rsidRDefault="004058BB" w:rsidP="00C66096">
      <w:pPr>
        <w:pStyle w:val="ListParagraph"/>
        <w:numPr>
          <w:ilvl w:val="0"/>
          <w:numId w:val="11"/>
        </w:numPr>
      </w:pP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: daily</w:t>
      </w:r>
    </w:p>
    <w:p w14:paraId="639E909A" w14:textId="2715F5D7" w:rsidR="004058BB" w:rsidRPr="004058BB" w:rsidRDefault="004058BB" w:rsidP="004058BB">
      <w:pPr>
        <w:pStyle w:val="ListParagraph"/>
        <w:numPr>
          <w:ilvl w:val="0"/>
          <w:numId w:val="11"/>
        </w:numPr>
      </w:pP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: weekly</w:t>
      </w:r>
    </w:p>
    <w:p w14:paraId="551E61C0" w14:textId="7FEE1416" w:rsidR="004058BB" w:rsidRPr="004058BB" w:rsidRDefault="004058BB" w:rsidP="004058BB">
      <w:pPr>
        <w:pStyle w:val="ListParagraph"/>
        <w:numPr>
          <w:ilvl w:val="0"/>
          <w:numId w:val="11"/>
        </w:numPr>
      </w:pP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: biweekly</w:t>
      </w:r>
    </w:p>
    <w:p w14:paraId="0998EA01" w14:textId="0C695974" w:rsidR="004058BB" w:rsidRPr="004058BB" w:rsidRDefault="004058BB" w:rsidP="004058BB">
      <w:pPr>
        <w:pStyle w:val="ListParagraph"/>
        <w:numPr>
          <w:ilvl w:val="0"/>
          <w:numId w:val="11"/>
        </w:numPr>
      </w:pP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: monthly</w:t>
      </w:r>
    </w:p>
    <w:p w14:paraId="6512CA24" w14:textId="250B8CF2" w:rsidR="00F52B22" w:rsidRDefault="00F52B22" w:rsidP="00C66096">
      <w:pPr>
        <w:pStyle w:val="Heading2"/>
      </w:pPr>
      <w:r>
        <w:t>Volatility versus variance</w:t>
      </w:r>
    </w:p>
    <w:p w14:paraId="55B69E8E" w14:textId="4C4E0F1D" w:rsidR="00F52B22" w:rsidRPr="00F52B22" w:rsidRDefault="00595562" w:rsidP="00F52B22">
      <w:r>
        <w:t>We focus on daily realized variance as this is what impacts the pnl of options. If time allows we can compare the pro/con of predicting vol vs var.</w:t>
      </w:r>
    </w:p>
    <w:p w14:paraId="30300D2A" w14:textId="64CB4494" w:rsidR="00C66096" w:rsidRDefault="00967E08" w:rsidP="00C66096">
      <w:pPr>
        <w:pStyle w:val="Heading2"/>
      </w:pPr>
      <w:r>
        <w:t>D</w:t>
      </w:r>
      <w:r w:rsidR="00C66096">
        <w:t>efinition</w:t>
      </w:r>
      <w:r>
        <w:t>s</w:t>
      </w:r>
    </w:p>
    <w:p w14:paraId="76D84650" w14:textId="2165B8F8" w:rsidR="00994FFD" w:rsidRPr="00967E08" w:rsidRDefault="00967E08" w:rsidP="00994FFD">
      <w:pPr>
        <w:pStyle w:val="ListParagraph"/>
        <w:numPr>
          <w:ilvl w:val="0"/>
          <w:numId w:val="11"/>
        </w:numPr>
      </w:pPr>
      <w:r w:rsidRPr="004058BB">
        <w:rPr>
          <w:rFonts w:asciiTheme="majorHAnsi" w:eastAsiaTheme="majorEastAsia" w:hAnsiTheme="majorHAnsi" w:cstheme="majorBidi"/>
          <w:b/>
          <w:bCs/>
          <w:i/>
          <w:iCs/>
        </w:rPr>
        <w:t>Annualized daily RV</w:t>
      </w:r>
      <w:r>
        <w:rPr>
          <w:rFonts w:asciiTheme="majorHAnsi" w:eastAsiaTheme="majorEastAsia" w:hAnsiTheme="majorHAnsi" w:cstheme="majorBidi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d</m:t>
            </m:r>
          </m:sup>
        </m:sSubSup>
        <m:r>
          <w:rPr>
            <w:rFonts w:ascii="Cambria Math" w:eastAsiaTheme="minorEastAsia" w:hAnsi="Cambria Math"/>
          </w:rPr>
          <m:t>=252×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t-1+i/n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  <w:r w:rsidR="00994FFD">
        <w:rPr>
          <w:rFonts w:eastAsiaTheme="minorEastAsia"/>
        </w:rPr>
        <w:t xml:space="preserve"> </w:t>
      </w:r>
    </w:p>
    <w:p w14:paraId="6724C0FA" w14:textId="5D5337FB" w:rsidR="00967E08" w:rsidRPr="00967E08" w:rsidRDefault="00967E08" w:rsidP="00967E08">
      <w:pPr>
        <w:pStyle w:val="ListParagraph"/>
        <w:numPr>
          <w:ilvl w:val="1"/>
          <w:numId w:val="11"/>
        </w:numPr>
      </w:pPr>
      <w:r>
        <w:rPr>
          <w:rFonts w:asciiTheme="majorHAnsi" w:eastAsiaTheme="majorEastAsia" w:hAnsiTheme="majorHAnsi" w:cstheme="majorBidi"/>
        </w:rPr>
        <w:t xml:space="preserve">When </w:t>
      </w:r>
      <m:oMath>
        <m:r>
          <w:rPr>
            <w:rFonts w:ascii="Cambria Math" w:eastAsiaTheme="minorEastAsia" w:hAnsi="Cambria Math"/>
          </w:rPr>
          <m:t>n=1</m:t>
        </m:r>
      </m:oMath>
      <w:r>
        <w:rPr>
          <w:rFonts w:asciiTheme="majorHAnsi" w:eastAsiaTheme="majorEastAsia" w:hAnsiTheme="majorHAnsi" w:cstheme="majorBidi"/>
        </w:rPr>
        <w:t xml:space="preserve"> this is simply the daily log return squared and scaled</w:t>
      </w:r>
    </w:p>
    <w:p w14:paraId="2EFEDC8C" w14:textId="0D352A5D" w:rsidR="00967E08" w:rsidRPr="00967E08" w:rsidRDefault="00967E08" w:rsidP="00967E08">
      <w:pPr>
        <w:pStyle w:val="ListParagraph"/>
        <w:numPr>
          <w:ilvl w:val="1"/>
          <w:numId w:val="11"/>
        </w:numPr>
      </w:pPr>
      <w:r>
        <w:rPr>
          <w:rFonts w:asciiTheme="majorHAnsi" w:eastAsiaTheme="majorEastAsia" w:hAnsiTheme="majorHAnsi" w:cstheme="majorBidi"/>
        </w:rPr>
        <w:t>For this work we will only study the cases</w:t>
      </w:r>
    </w:p>
    <w:p w14:paraId="3920A04D" w14:textId="5F68647F" w:rsidR="00967E08" w:rsidRPr="00967E08" w:rsidRDefault="00967E08" w:rsidP="00967E08">
      <w:pPr>
        <w:pStyle w:val="ListParagraph"/>
        <w:numPr>
          <w:ilvl w:val="2"/>
          <w:numId w:val="11"/>
        </w:numPr>
      </w:pPr>
      <m:oMath>
        <m:r>
          <w:rPr>
            <w:rFonts w:ascii="Cambria Math" w:eastAsiaTheme="minorEastAsia" w:hAnsi="Cambria Math"/>
          </w:rPr>
          <m:t>n=1</m:t>
        </m:r>
      </m:oMath>
      <w:r>
        <w:rPr>
          <w:rFonts w:asciiTheme="majorHAnsi" w:eastAsiaTheme="majorEastAsia" w:hAnsiTheme="majorHAnsi" w:cstheme="majorBidi"/>
        </w:rPr>
        <w:t xml:space="preserve"> (corresponds to daily delta hedging at close)</w:t>
      </w:r>
    </w:p>
    <w:p w14:paraId="7A4303C0" w14:textId="6B06E88B" w:rsidR="00967E08" w:rsidRPr="00967E08" w:rsidRDefault="00967E08" w:rsidP="00967E08">
      <w:pPr>
        <w:pStyle w:val="ListParagraph"/>
        <w:numPr>
          <w:ilvl w:val="2"/>
          <w:numId w:val="11"/>
        </w:num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such as we sample the price every 5 minutes (like in [LT])</w:t>
      </w:r>
    </w:p>
    <w:p w14:paraId="5C517189" w14:textId="3F8DD4A3" w:rsidR="00967E08" w:rsidRDefault="004058BB" w:rsidP="00967E08">
      <w:pPr>
        <w:pStyle w:val="ListParagraph"/>
        <w:numPr>
          <w:ilvl w:val="1"/>
          <w:numId w:val="11"/>
        </w:numPr>
      </w:pPr>
      <w:r>
        <w:t>Remark 1:</w:t>
      </w:r>
      <w:r w:rsidR="00967E08">
        <w:t xml:space="preserve"> we could use different estimators for the daily variance</w:t>
      </w:r>
      <w:r>
        <w:t xml:space="preserve"> e</w:t>
      </w:r>
      <w:r w:rsidR="00967E08">
        <w:t xml:space="preserve">.g. </w:t>
      </w:r>
      <w:r>
        <w:t>Garman-Klass or GKYZ (Garman-Klass-Yang-Zhang).</w:t>
      </w:r>
    </w:p>
    <w:p w14:paraId="2BE463BD" w14:textId="4982F214" w:rsidR="004058BB" w:rsidRDefault="004058BB" w:rsidP="00967E08">
      <w:pPr>
        <w:pStyle w:val="ListParagraph"/>
        <w:numPr>
          <w:ilvl w:val="1"/>
          <w:numId w:val="11"/>
        </w:numPr>
      </w:pPr>
      <w:r>
        <w:t>Remark 2: for the intraday observations using 5min intervals will eliminate most of the issues related to microstructure.</w:t>
      </w:r>
    </w:p>
    <w:p w14:paraId="32B83224" w14:textId="1B97BB6B" w:rsidR="00967E08" w:rsidRPr="004058BB" w:rsidRDefault="004058BB" w:rsidP="00967E08">
      <w:pPr>
        <w:pStyle w:val="ListParagraph"/>
        <w:numPr>
          <w:ilvl w:val="0"/>
          <w:numId w:val="11"/>
        </w:numPr>
      </w:pPr>
      <w:r w:rsidRPr="004058BB">
        <w:rPr>
          <w:b/>
          <w:bCs/>
          <w:i/>
          <w:iCs/>
        </w:rPr>
        <w:t>h-day ahead RV</w:t>
      </w:r>
      <w:r>
        <w:rPr>
          <w:b/>
          <w:bCs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t+h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RV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t+i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bSup>
          </m:e>
        </m:nary>
      </m:oMath>
    </w:p>
    <w:p w14:paraId="6E3894C4" w14:textId="45695CC4" w:rsidR="004058BB" w:rsidRPr="004058BB" w:rsidRDefault="004058BB" w:rsidP="004058BB">
      <w:pPr>
        <w:pStyle w:val="ListParagraph"/>
        <w:numPr>
          <w:ilvl w:val="1"/>
          <w:numId w:val="11"/>
        </w:numPr>
      </w:pPr>
      <w:r>
        <w:t xml:space="preserve">We are interested in predictions for horizons </w:t>
      </w:r>
      <m:oMath>
        <m:r>
          <w:rPr>
            <w:rFonts w:ascii="Cambria Math" w:hAnsi="Cambria Math"/>
          </w:rPr>
          <m:t>h=1, 5, 10, 21</m:t>
        </m:r>
      </m:oMath>
      <w:r>
        <w:rPr>
          <w:rFonts w:eastAsiaTheme="minorEastAsia"/>
        </w:rPr>
        <w:t xml:space="preserve"> (daily, weekly, biweekly, monthly)</w:t>
      </w:r>
    </w:p>
    <w:p w14:paraId="2B21616D" w14:textId="75A093F6" w:rsidR="004058BB" w:rsidRDefault="004058BB" w:rsidP="008520F1">
      <w:pPr>
        <w:pStyle w:val="Heading2"/>
      </w:pPr>
      <w:r>
        <w:t>Features</w:t>
      </w:r>
    </w:p>
    <w:p w14:paraId="688DB95E" w14:textId="0918D96A" w:rsidR="004058BB" w:rsidRDefault="004058BB" w:rsidP="004058BB">
      <w:r>
        <w:t>We will only study a subset of the features in [LT].</w:t>
      </w:r>
    </w:p>
    <w:p w14:paraId="15EE7CC8" w14:textId="581564D5" w:rsidR="004058BB" w:rsidRPr="008520F1" w:rsidRDefault="004058BB" w:rsidP="004058BB">
      <w:pPr>
        <w:pStyle w:val="ListParagraph"/>
        <w:numPr>
          <w:ilvl w:val="0"/>
          <w:numId w:val="12"/>
        </w:numPr>
      </w:pPr>
      <w:r w:rsidRPr="008520F1">
        <w:rPr>
          <w:b/>
          <w:bCs/>
        </w:rPr>
        <w:lastRenderedPageBreak/>
        <w:t>HAR</w:t>
      </w:r>
      <w:r>
        <w:t>: this will be the benchmark</w:t>
      </w:r>
      <w:r w:rsidR="008520F1">
        <w:t xml:space="preserve"> model</w:t>
      </w:r>
      <w:r>
        <w:t xml:space="preserve"> like in the paper, we will restrict the specification to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t+h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d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w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</w:t>
      </w:r>
      <w:r w:rsidR="008520F1">
        <w:rPr>
          <w:rFonts w:eastAsiaTheme="minorEastAsia"/>
        </w:rPr>
        <w:t xml:space="preserve">where the various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  <w:r w:rsidR="008520F1">
        <w:rPr>
          <w:rFonts w:eastAsiaTheme="minorEastAsia"/>
        </w:rPr>
        <w:t xml:space="preserve"> are average daily RV over lags of 1, 5, 10 and 21 days</w:t>
      </w:r>
      <w:r w:rsidR="00595E39">
        <w:rPr>
          <w:rFonts w:eastAsiaTheme="minorEastAsia"/>
        </w:rPr>
        <w:t xml:space="preserve"> (no need to look at quarterly predictions)</w:t>
      </w:r>
    </w:p>
    <w:p w14:paraId="7AF148F9" w14:textId="1C7B3759" w:rsidR="008520F1" w:rsidRPr="008520F1" w:rsidRDefault="008520F1" w:rsidP="004058BB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SHAR: </w:t>
      </w:r>
      <w:r>
        <w:t xml:space="preserve">we will use the SHAR model as per [LT] using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x</m:t>
            </m:r>
          </m:sup>
        </m:sSubSup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x=d,w,b,m</m:t>
        </m:r>
      </m:oMath>
    </w:p>
    <w:p w14:paraId="2DFA1A41" w14:textId="11C639E4" w:rsidR="008520F1" w:rsidRDefault="008520F1" w:rsidP="004058BB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HExpGl: </w:t>
      </w:r>
      <w:r w:rsidRPr="008520F1">
        <w:t>see [</w:t>
      </w:r>
      <w:r>
        <w:t>LT</w:t>
      </w:r>
      <w:r w:rsidRPr="008520F1">
        <w:t>]</w:t>
      </w:r>
      <w:r w:rsidR="00595E39">
        <w:t>, we are interested in this model as it introduces the EWMA features</w:t>
      </w:r>
    </w:p>
    <w:p w14:paraId="3BC76EAF" w14:textId="77777777" w:rsidR="008520F1" w:rsidRDefault="008520F1" w:rsidP="008520F1"/>
    <w:p w14:paraId="5A0AED26" w14:textId="210BE66C" w:rsidR="008520F1" w:rsidRDefault="008520F1" w:rsidP="008520F1">
      <w:r w:rsidRPr="008520F1">
        <w:rPr>
          <w:b/>
          <w:bCs/>
        </w:rPr>
        <w:t>Remark</w:t>
      </w:r>
      <w:r>
        <w:t>: we will not look at MIDAS (</w:t>
      </w:r>
      <w:r w:rsidR="00595E39">
        <w:t xml:space="preserve">features are </w:t>
      </w:r>
      <w:r>
        <w:t xml:space="preserve">similar to </w:t>
      </w:r>
      <w:r w:rsidRPr="008520F1">
        <w:t>HExpGl</w:t>
      </w:r>
      <w:r>
        <w:t>) nor will we include option implied variance.</w:t>
      </w:r>
    </w:p>
    <w:p w14:paraId="70A1FD38" w14:textId="4DCBD26A" w:rsidR="008520F1" w:rsidRDefault="008520F1" w:rsidP="008520F1">
      <w:pPr>
        <w:pStyle w:val="Heading2"/>
      </w:pPr>
      <w:r>
        <w:t>Statistical methods</w:t>
      </w:r>
    </w:p>
    <w:p w14:paraId="7EAAC519" w14:textId="215AF828" w:rsidR="00FF163B" w:rsidRDefault="00FF163B" w:rsidP="00FF163B">
      <w:pPr>
        <w:pStyle w:val="Heading3"/>
      </w:pPr>
      <w:r>
        <w:t>Benchmark models</w:t>
      </w:r>
    </w:p>
    <w:p w14:paraId="65876A55" w14:textId="2AA713D4" w:rsidR="008520F1" w:rsidRDefault="008520F1" w:rsidP="008520F1">
      <w:r>
        <w:t>We will solely look at LASSO</w:t>
      </w:r>
      <w:r w:rsidR="00FF163B">
        <w:t xml:space="preserve"> regression</w:t>
      </w:r>
      <w:r>
        <w:t xml:space="preserve"> to start with.</w:t>
      </w:r>
      <w:r w:rsidR="00890ED4">
        <w:t xml:space="preserve"> This is a simple and well proven method that will enable us to establish </w:t>
      </w:r>
      <w:r w:rsidR="00FF163B">
        <w:t>a</w:t>
      </w:r>
      <w:r w:rsidR="009912E2">
        <w:t xml:space="preserve"> </w:t>
      </w:r>
      <w:r w:rsidR="00890ED4">
        <w:t>robust benchmark.</w:t>
      </w:r>
    </w:p>
    <w:p w14:paraId="18F95E34" w14:textId="45AE1499" w:rsidR="00FF163B" w:rsidRDefault="00FF163B" w:rsidP="00FF163B">
      <w:pPr>
        <w:pStyle w:val="Heading3"/>
      </w:pPr>
      <w:r>
        <w:t>Further research</w:t>
      </w:r>
    </w:p>
    <w:p w14:paraId="5AF0E7D3" w14:textId="2459C8AC" w:rsidR="00D744EB" w:rsidRDefault="00D744EB" w:rsidP="008520F1">
      <w:r>
        <w:t>Later you are free to use any statistical or AI/ML method</w:t>
      </w:r>
      <w:r w:rsidR="00162116">
        <w:t xml:space="preserve"> if you can show it performs better.</w:t>
      </w:r>
      <w:r w:rsidR="002B370E">
        <w:t xml:space="preserve"> [LT] presents a few such options.</w:t>
      </w:r>
    </w:p>
    <w:p w14:paraId="77918CE7" w14:textId="7ECAB687" w:rsidR="008520F1" w:rsidRDefault="008520F1" w:rsidP="008520F1">
      <w:pPr>
        <w:pStyle w:val="Heading2"/>
      </w:pPr>
      <w:r>
        <w:t xml:space="preserve">Performance evaluation </w:t>
      </w:r>
    </w:p>
    <w:p w14:paraId="0C58893C" w14:textId="74C50943" w:rsidR="00AC4E8A" w:rsidRDefault="00AC4E8A" w:rsidP="00AC4E8A">
      <w:r>
        <w:t>In order to assess the model forecast accuracy in the test data we will use</w:t>
      </w:r>
      <w:r w:rsidR="00012F25">
        <w:t xml:space="preserve"> several metrics.</w:t>
      </w:r>
    </w:p>
    <w:p w14:paraId="5213471E" w14:textId="504BDC35" w:rsidR="00012F25" w:rsidRDefault="00012F25" w:rsidP="00012F25">
      <w:pPr>
        <w:pStyle w:val="Heading3"/>
      </w:pPr>
      <w:r>
        <w:t xml:space="preserve">Metric 1: </w:t>
      </w:r>
      <w:r>
        <w:t>RMSE</w:t>
      </w:r>
    </w:p>
    <w:p w14:paraId="3750478B" w14:textId="77777777" w:rsidR="00012F25" w:rsidRDefault="00012F25" w:rsidP="00AC4E8A"/>
    <w:p w14:paraId="57149B23" w14:textId="2BAFC2E5" w:rsidR="00AC4E8A" w:rsidRPr="004B7DAE" w:rsidRDefault="00AC4E8A" w:rsidP="00AC4E8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t+h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t+h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e>
          </m:rad>
        </m:oMath>
      </m:oMathPara>
    </w:p>
    <w:p w14:paraId="53D45257" w14:textId="396301C0" w:rsidR="004B7DAE" w:rsidRDefault="004B7DAE" w:rsidP="00AC4E8A">
      <w:pPr>
        <w:rPr>
          <w:rFonts w:eastAsiaTheme="minorEastAsia"/>
        </w:rPr>
      </w:pPr>
      <w:r>
        <w:rPr>
          <w:rFonts w:eastAsiaTheme="minorEastAsia"/>
        </w:rPr>
        <w:t>Where</w:t>
      </w:r>
    </w:p>
    <w:p w14:paraId="4ED3A280" w14:textId="7FA00055" w:rsidR="004B7DAE" w:rsidRDefault="004B7DAE" w:rsidP="004B7DAE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RV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t+h</m:t>
            </m:r>
          </m:sup>
        </m:sSubSup>
      </m:oMath>
      <w:r>
        <w:rPr>
          <w:rFonts w:eastAsiaTheme="minorEastAsia"/>
        </w:rPr>
        <w:t xml:space="preserve"> are the model forecast</w:t>
      </w:r>
    </w:p>
    <w:p w14:paraId="180F57DD" w14:textId="6B309EBE" w:rsidR="004B7DAE" w:rsidRDefault="004B7DAE" w:rsidP="004B7DAE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t+h</m:t>
            </m:r>
          </m:sup>
        </m:sSubSup>
      </m:oMath>
      <w:r>
        <w:rPr>
          <w:rFonts w:eastAsiaTheme="minorEastAsia"/>
        </w:rPr>
        <w:t xml:space="preserve"> are the realized var</w:t>
      </w:r>
    </w:p>
    <w:p w14:paraId="5C0E5180" w14:textId="2D3A2A3F" w:rsidR="00012F25" w:rsidRDefault="00012F25" w:rsidP="00012F25">
      <w:pPr>
        <w:pStyle w:val="Heading3"/>
      </w:pPr>
      <w:r>
        <w:t xml:space="preserve">Metric </w:t>
      </w:r>
      <w:r>
        <w:t>2</w:t>
      </w:r>
      <w:r>
        <w:t xml:space="preserve">: </w:t>
      </w:r>
      <w:r>
        <w:t>MPE and MA</w:t>
      </w:r>
    </w:p>
    <w:p w14:paraId="0BF15A87" w14:textId="46A8FD68" w:rsidR="004B7DAE" w:rsidRDefault="004B7DAE" w:rsidP="00AC4E8A">
      <w:r>
        <w:t>We will also use the mean percent error</w:t>
      </w:r>
      <w:r w:rsidR="00AE63B1">
        <w:t xml:space="preserve"> MPE</w:t>
      </w:r>
      <w:r>
        <w:t>:</w:t>
      </w:r>
    </w:p>
    <w:p w14:paraId="70943C27" w14:textId="568154EB" w:rsidR="004B7DAE" w:rsidRPr="00AE63B1" w:rsidRDefault="00AE63B1" w:rsidP="004B7DA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MPE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t+h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t+h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t+h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e>
          </m:rad>
        </m:oMath>
      </m:oMathPara>
    </w:p>
    <w:p w14:paraId="230E82CA" w14:textId="1DE91406" w:rsidR="00AE63B1" w:rsidRPr="004B7DAE" w:rsidRDefault="00AE63B1" w:rsidP="004B7DAE">
      <w:pPr>
        <w:rPr>
          <w:rFonts w:eastAsiaTheme="minorEastAsia"/>
        </w:rPr>
      </w:pPr>
      <w:r>
        <w:rPr>
          <w:rFonts w:eastAsiaTheme="minorEastAsia"/>
        </w:rPr>
        <w:t xml:space="preserve">And model accuracy </w:t>
      </w:r>
      <m:oMath>
        <m:r>
          <w:rPr>
            <w:rFonts w:ascii="Cambria Math" w:eastAsiaTheme="minorEastAsia" w:hAnsi="Cambria Math"/>
          </w:rPr>
          <m:t>MA=1-</m:t>
        </m:r>
        <m:r>
          <w:rPr>
            <w:rFonts w:ascii="Cambria Math" w:hAnsi="Cambria Math"/>
          </w:rPr>
          <m:t>MPE</m:t>
        </m:r>
      </m:oMath>
    </w:p>
    <w:p w14:paraId="23CBACB6" w14:textId="65AD2F0E" w:rsidR="00AC4E8A" w:rsidRDefault="00AC4E8A" w:rsidP="00AC4E8A">
      <w:pPr>
        <w:pStyle w:val="Heading3"/>
      </w:pPr>
      <w:r>
        <w:t xml:space="preserve">Metric </w:t>
      </w:r>
      <w:r w:rsidR="00DD46AC">
        <w:t>3</w:t>
      </w:r>
      <w:r>
        <w:t>:</w:t>
      </w:r>
      <w:r w:rsidR="00DD46AC">
        <w:t xml:space="preserve"> Relative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3E1D09F1" w14:textId="77777777" w:rsidR="00DD46AC" w:rsidRDefault="00DD46AC" w:rsidP="008520F1"/>
    <w:p w14:paraId="2B6B20BA" w14:textId="1335CF8F" w:rsidR="00DD46AC" w:rsidRPr="00DD46AC" w:rsidRDefault="00DD46AC" w:rsidP="008520F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OOS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(m,b,h)=1-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t+h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(m)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t+h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RV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t+h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(b)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t+h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36D998F0" w14:textId="419EFDFD" w:rsidR="00DD46AC" w:rsidRPr="00DD46AC" w:rsidRDefault="00DD46AC" w:rsidP="00DD46AC">
      <w:pPr>
        <w:pStyle w:val="ListParagraph"/>
        <w:numPr>
          <w:ilvl w:val="0"/>
          <w:numId w:val="18"/>
        </w:numPr>
      </w:pP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is the model</w:t>
      </w:r>
    </w:p>
    <w:p w14:paraId="69BF8B3B" w14:textId="653B07B2" w:rsidR="00DD46AC" w:rsidRPr="00DD46AC" w:rsidRDefault="00DD46AC" w:rsidP="00DD46AC">
      <w:pPr>
        <w:pStyle w:val="ListParagraph"/>
        <w:numPr>
          <w:ilvl w:val="0"/>
          <w:numId w:val="18"/>
        </w:numPr>
      </w:pP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is the </w:t>
      </w:r>
      <w:r>
        <w:rPr>
          <w:rFonts w:eastAsiaTheme="minorEastAsia"/>
        </w:rPr>
        <w:t xml:space="preserve">benchmark </w:t>
      </w:r>
      <w:r>
        <w:rPr>
          <w:rFonts w:eastAsiaTheme="minorEastAsia"/>
        </w:rPr>
        <w:t>model</w:t>
      </w:r>
    </w:p>
    <w:p w14:paraId="2F18D433" w14:textId="529AEC4A" w:rsidR="00DD46AC" w:rsidRDefault="00DD46AC" w:rsidP="00DD46AC">
      <w:pPr>
        <w:pStyle w:val="ListParagraph"/>
        <w:numPr>
          <w:ilvl w:val="0"/>
          <w:numId w:val="18"/>
        </w:numPr>
      </w:pP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is the prediction horizon</w:t>
      </w:r>
    </w:p>
    <w:p w14:paraId="433EA291" w14:textId="2065FC07" w:rsidR="008520F1" w:rsidRDefault="008520F1" w:rsidP="008520F1">
      <w:pPr>
        <w:rPr>
          <w:rFonts w:eastAsiaTheme="minorEastAsia"/>
        </w:rPr>
      </w:pPr>
      <w:r>
        <w:t xml:space="preserve">See 4.8 </w:t>
      </w:r>
      <w:r w:rsidR="00DD46AC">
        <w:t>i</w:t>
      </w:r>
      <w:r>
        <w:t xml:space="preserve">n [LT]. We will look at out-of-sample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relative to HAR benchmark.</w:t>
      </w:r>
    </w:p>
    <w:p w14:paraId="3DB8B34B" w14:textId="325B064F" w:rsidR="00DD46AC" w:rsidRDefault="00DD46AC" w:rsidP="00DD46AC">
      <w:pPr>
        <w:pStyle w:val="Heading3"/>
        <w:rPr>
          <w:rFonts w:eastAsiaTheme="minorEastAsia"/>
        </w:rPr>
      </w:pPr>
      <w:r>
        <w:rPr>
          <w:rFonts w:eastAsiaTheme="minorEastAsia"/>
        </w:rPr>
        <w:t>Remarks</w:t>
      </w:r>
    </w:p>
    <w:p w14:paraId="5C28F9D6" w14:textId="01F3BB20" w:rsidR="00890ED4" w:rsidRPr="00890ED4" w:rsidRDefault="00890ED4" w:rsidP="00890ED4">
      <w:pPr>
        <w:pStyle w:val="ListParagraph"/>
        <w:numPr>
          <w:ilvl w:val="0"/>
          <w:numId w:val="15"/>
        </w:numPr>
        <w:rPr>
          <w:rFonts w:eastAsiaTheme="minorEastAsia"/>
        </w:rPr>
      </w:pPr>
      <w:r w:rsidRPr="00890ED4">
        <w:rPr>
          <w:rFonts w:eastAsiaTheme="minorEastAsia"/>
        </w:rPr>
        <w:t xml:space="preserve">Although the various models may use intraday data when building the various features, we will only use </w:t>
      </w:r>
      <w:r w:rsidRPr="00890ED4">
        <w:rPr>
          <w:rFonts w:eastAsiaTheme="minorEastAsia"/>
          <w:i/>
          <w:iCs/>
          <w:u w:val="single"/>
        </w:rPr>
        <w:t>close-to-close log returns</w:t>
      </w:r>
      <w:r w:rsidRPr="00890ED4">
        <w:rPr>
          <w:rFonts w:eastAsiaTheme="minorEastAsia"/>
        </w:rPr>
        <w:t xml:space="preserve"> when evaluating the performance</w:t>
      </w:r>
      <w:r>
        <w:rPr>
          <w:rFonts w:eastAsiaTheme="minorEastAsia"/>
        </w:rPr>
        <w:t xml:space="preserve"> (so the performance metric is targeting the close-to-close variance, not the intraday variance, although you may use intraday data up to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to make your prediction over </w:t>
      </w:r>
      <w:r>
        <w:rPr>
          <w:rFonts w:eastAsiaTheme="minorEastAsia"/>
          <w:i/>
          <w:iCs/>
        </w:rPr>
        <w:t>t+h</w:t>
      </w:r>
      <w:r>
        <w:rPr>
          <w:rFonts w:eastAsiaTheme="minorEastAsia"/>
        </w:rPr>
        <w:t>)</w:t>
      </w:r>
    </w:p>
    <w:p w14:paraId="62118660" w14:textId="28DB71BE" w:rsidR="008520F1" w:rsidRDefault="008520F1" w:rsidP="00890ED4">
      <w:pPr>
        <w:pStyle w:val="ListParagraph"/>
        <w:numPr>
          <w:ilvl w:val="0"/>
          <w:numId w:val="15"/>
        </w:numPr>
        <w:rPr>
          <w:rFonts w:eastAsiaTheme="minorEastAsia"/>
        </w:rPr>
      </w:pPr>
      <w:r w:rsidRPr="00890ED4">
        <w:rPr>
          <w:rFonts w:eastAsiaTheme="minorEastAsia"/>
          <w:i/>
          <w:iCs/>
          <w:u w:val="single"/>
        </w:rPr>
        <w:t>The HAR benchmark will use 1 observation per day</w:t>
      </w:r>
      <w:r w:rsidR="00246498" w:rsidRPr="00890ED4">
        <w:rPr>
          <w:rFonts w:eastAsiaTheme="minorEastAsia"/>
          <w:i/>
          <w:iCs/>
          <w:u w:val="single"/>
        </w:rPr>
        <w:t xml:space="preserve"> </w:t>
      </w:r>
      <w:r w:rsidR="00246498" w:rsidRPr="00890ED4">
        <w:rPr>
          <w:rFonts w:eastAsiaTheme="minorEastAsia"/>
        </w:rPr>
        <w:t>(so you will also study the HAR model using intraday data to build the</w:t>
      </w:r>
      <w:r w:rsidR="00411562">
        <w:rPr>
          <w:rFonts w:eastAsiaTheme="minorEastAsia"/>
        </w:rPr>
        <w:t xml:space="preserve"> </w:t>
      </w:r>
      <w:r w:rsidR="00411562">
        <w:rPr>
          <w:rFonts w:eastAsiaTheme="minorEastAsia"/>
          <w:i/>
          <w:iCs/>
        </w:rPr>
        <w:t>RV</w:t>
      </w:r>
      <w:r w:rsidR="00246498" w:rsidRPr="00890ED4">
        <w:rPr>
          <w:rFonts w:eastAsiaTheme="minorEastAsia"/>
        </w:rPr>
        <w:t xml:space="preserve"> features and see if it performs better</w:t>
      </w:r>
      <w:r w:rsidR="00411562">
        <w:rPr>
          <w:rFonts w:eastAsiaTheme="minorEastAsia"/>
        </w:rPr>
        <w:t xml:space="preserve"> to predict the close-to-close variance</w:t>
      </w:r>
      <w:r w:rsidR="00246498" w:rsidRPr="00890ED4">
        <w:rPr>
          <w:rFonts w:eastAsiaTheme="minorEastAsia"/>
        </w:rPr>
        <w:t>)</w:t>
      </w:r>
    </w:p>
    <w:p w14:paraId="0A30CB9C" w14:textId="0F62EB82" w:rsidR="00CF1F54" w:rsidRDefault="00CF1F54" w:rsidP="00CF1F54">
      <w:pPr>
        <w:pStyle w:val="Heading1"/>
      </w:pPr>
      <w:r>
        <w:t>Data</w:t>
      </w:r>
    </w:p>
    <w:p w14:paraId="4DA691B6" w14:textId="42595001" w:rsidR="00CF1F54" w:rsidRDefault="00CF1F54" w:rsidP="00CF1F54">
      <w:r>
        <w:t>You will need 5-minutes bar data (open, high, low, close) for the target universe (see below)</w:t>
      </w:r>
      <w:r w:rsidR="00472622">
        <w:t xml:space="preserve"> and their front month futures.</w:t>
      </w:r>
    </w:p>
    <w:p w14:paraId="538223E0" w14:textId="704F9943" w:rsidR="00CF1F54" w:rsidRDefault="00CF1F54" w:rsidP="00CF1F54">
      <w:r>
        <w:t>HKUST will need to buy the data if needed</w:t>
      </w:r>
      <w:r w:rsidR="00FC419A">
        <w:t xml:space="preserve"> (we can’t share our data)</w:t>
      </w:r>
    </w:p>
    <w:p w14:paraId="3D0659FA" w14:textId="17086179" w:rsidR="00D802C2" w:rsidRDefault="00844C0E" w:rsidP="00CF1F54">
      <w:r>
        <w:t xml:space="preserve">It is critical that the data you will be using </w:t>
      </w:r>
      <w:r w:rsidR="00423E76">
        <w:t xml:space="preserve">are </w:t>
      </w:r>
      <w:r w:rsidR="00472622">
        <w:t>price</w:t>
      </w:r>
      <w:r>
        <w:t xml:space="preserve"> adjusted (we do not want to have to deal with dividends</w:t>
      </w:r>
      <w:r w:rsidR="00472622">
        <w:t>, rolls…</w:t>
      </w:r>
      <w:r>
        <w:t xml:space="preserve">). </w:t>
      </w:r>
    </w:p>
    <w:p w14:paraId="0386B72D" w14:textId="708F9C09" w:rsidR="004A6774" w:rsidRDefault="00D802C2" w:rsidP="00CF1F54">
      <w:r>
        <w:t>If not possible we will have to discuss how to remediate/mitigate that aspect.</w:t>
      </w:r>
    </w:p>
    <w:p w14:paraId="38656E15" w14:textId="0DC8B8E6" w:rsidR="00595562" w:rsidRDefault="00595562" w:rsidP="00CF1F54">
      <w:r>
        <w:t>Procedure if you have access to Bloomberg data:</w:t>
      </w:r>
    </w:p>
    <w:p w14:paraId="46311982" w14:textId="02302A81" w:rsidR="00595562" w:rsidRDefault="00595562" w:rsidP="00595562">
      <w:pPr>
        <w:pStyle w:val="ListParagraph"/>
        <w:numPr>
          <w:ilvl w:val="0"/>
          <w:numId w:val="19"/>
        </w:numPr>
      </w:pPr>
      <w:r>
        <w:t>Download 5min bar intraday data for all indices and their front month futures</w:t>
      </w:r>
    </w:p>
    <w:p w14:paraId="51C2F42B" w14:textId="171BAE50" w:rsidR="00595562" w:rsidRDefault="00595562" w:rsidP="00595562">
      <w:pPr>
        <w:pStyle w:val="ListParagraph"/>
        <w:numPr>
          <w:ilvl w:val="0"/>
          <w:numId w:val="19"/>
        </w:numPr>
      </w:pPr>
      <w:r>
        <w:t xml:space="preserve">Download daily data </w:t>
      </w:r>
      <w:r>
        <w:t>for all indices and their front month futures</w:t>
      </w:r>
    </w:p>
    <w:p w14:paraId="2AF84F0E" w14:textId="135FA2AA" w:rsidR="00595562" w:rsidRDefault="00921C7F" w:rsidP="00CF1F54">
      <w:pPr>
        <w:pStyle w:val="ListParagraph"/>
        <w:numPr>
          <w:ilvl w:val="0"/>
          <w:numId w:val="19"/>
        </w:numPr>
      </w:pPr>
      <w:r>
        <w:t>Create an adjusted time series corresponding to investing in each front month future and rolling 1 day before expiry</w:t>
      </w:r>
    </w:p>
    <w:p w14:paraId="2F5364A6" w14:textId="1778BEE0" w:rsidR="00423E76" w:rsidRDefault="00423E76" w:rsidP="00CF1F54">
      <w:pPr>
        <w:pStyle w:val="ListParagraph"/>
        <w:numPr>
          <w:ilvl w:val="0"/>
          <w:numId w:val="19"/>
        </w:numPr>
      </w:pPr>
      <w:r>
        <w:t>This time series will be the basis of all the research.</w:t>
      </w:r>
    </w:p>
    <w:p w14:paraId="33495DA4" w14:textId="2716C65E" w:rsidR="002E2DD9" w:rsidRDefault="002E2DD9" w:rsidP="002E2DD9">
      <w:pPr>
        <w:pStyle w:val="Heading2"/>
      </w:pPr>
      <w:r>
        <w:lastRenderedPageBreak/>
        <w:t>ETF trick</w:t>
      </w:r>
    </w:p>
    <w:p w14:paraId="1029CAEA" w14:textId="264EBCB1" w:rsidR="002E2DD9" w:rsidRDefault="00CE2BBB" w:rsidP="002E2DD9">
      <w:r w:rsidRPr="00CE2BBB">
        <w:rPr>
          <w:noProof/>
        </w:rPr>
        <w:lastRenderedPageBreak/>
        <w:drawing>
          <wp:inline distT="0" distB="0" distL="0" distR="0" wp14:anchorId="09AC37FA" wp14:editId="4D70F941">
            <wp:extent cx="5819775" cy="6686550"/>
            <wp:effectExtent l="0" t="0" r="9525" b="0"/>
            <wp:docPr id="6299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3D1" w:rsidRPr="00FC73D1">
        <w:t xml:space="preserve"> </w:t>
      </w:r>
      <w:r w:rsidR="00FC73D1" w:rsidRPr="00FC73D1">
        <w:rPr>
          <w:noProof/>
        </w:rPr>
        <w:lastRenderedPageBreak/>
        <w:drawing>
          <wp:inline distT="0" distB="0" distL="0" distR="0" wp14:anchorId="501CD464" wp14:editId="16391105">
            <wp:extent cx="5471795" cy="8229600"/>
            <wp:effectExtent l="0" t="0" r="0" b="0"/>
            <wp:docPr id="1213224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8B52" w14:textId="6923218A" w:rsidR="00FC73D1" w:rsidRPr="002E2DD9" w:rsidRDefault="00FC73D1" w:rsidP="002E2DD9">
      <w:r>
        <w:lastRenderedPageBreak/>
        <w:t>For our case (futures rolls) we can ignore rebalance / spread / volume.</w:t>
      </w:r>
      <w:r w:rsidR="007430BC">
        <w:t xml:space="preserve"> The goal is just to create a time series with no undue jumps.</w:t>
      </w:r>
    </w:p>
    <w:p w14:paraId="346DF26D" w14:textId="77777777" w:rsidR="00472622" w:rsidRDefault="00472622" w:rsidP="00472622">
      <w:pPr>
        <w:pStyle w:val="Heading2"/>
      </w:pPr>
      <w:r>
        <w:t>Universe</w:t>
      </w:r>
    </w:p>
    <w:p w14:paraId="2CD35F05" w14:textId="13EE34D8" w:rsidR="00CF1F54" w:rsidRDefault="00472622" w:rsidP="00CF1F54">
      <w:r>
        <w:t>M</w:t>
      </w:r>
      <w:r w:rsidR="00CF1F54">
        <w:t>ajor indices</w:t>
      </w:r>
      <w:r w:rsidR="00FC419A">
        <w:t xml:space="preserve"> (we can adapt depending on data availability</w:t>
      </w:r>
      <w:r w:rsidR="00595E39">
        <w:t xml:space="preserve">, key focus should be on the NA/APAC indices highlighted in </w:t>
      </w:r>
      <w:r w:rsidR="00595E39" w:rsidRPr="00595E39">
        <w:rPr>
          <w:b/>
          <w:bCs/>
        </w:rPr>
        <w:t>bold</w:t>
      </w:r>
      <w:r w:rsidR="00FC419A">
        <w:t>)</w:t>
      </w:r>
    </w:p>
    <w:p w14:paraId="41A8EF5D" w14:textId="77777777" w:rsidR="00CF1F54" w:rsidRPr="00595E39" w:rsidRDefault="00CF1F54" w:rsidP="00CF1F54">
      <w:pPr>
        <w:rPr>
          <w:b/>
          <w:bCs/>
          <w:u w:val="single"/>
        </w:rPr>
      </w:pPr>
      <w:r w:rsidRPr="00595E39">
        <w:rPr>
          <w:b/>
          <w:bCs/>
          <w:u w:val="single"/>
        </w:rPr>
        <w:t>RIC</w:t>
      </w:r>
    </w:p>
    <w:p w14:paraId="08F3AB64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.N225</w:t>
      </w:r>
    </w:p>
    <w:p w14:paraId="0702BE53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.KS200</w:t>
      </w:r>
    </w:p>
    <w:p w14:paraId="0F4C22F6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.HSCE</w:t>
      </w:r>
    </w:p>
    <w:p w14:paraId="76E602AB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.TWII</w:t>
      </w:r>
    </w:p>
    <w:p w14:paraId="71014903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.AXJOD</w:t>
      </w:r>
    </w:p>
    <w:p w14:paraId="595AF1B2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.HSI</w:t>
      </w:r>
    </w:p>
    <w:p w14:paraId="10F73260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.TOPX</w:t>
      </w:r>
    </w:p>
    <w:p w14:paraId="76545840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.NSEI</w:t>
      </w:r>
    </w:p>
    <w:p w14:paraId="1CCA851D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.SPX</w:t>
      </w:r>
    </w:p>
    <w:p w14:paraId="206178BD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.NDX</w:t>
      </w:r>
    </w:p>
    <w:p w14:paraId="56619DE9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.STOXX50E</w:t>
      </w:r>
    </w:p>
    <w:p w14:paraId="79F3D6C5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.GDAXI</w:t>
      </w:r>
    </w:p>
    <w:p w14:paraId="1A834FAF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.RUT</w:t>
      </w:r>
    </w:p>
    <w:p w14:paraId="3A94B9D3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.SSMI</w:t>
      </w:r>
    </w:p>
    <w:p w14:paraId="76A9B7E7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.FTSE</w:t>
      </w:r>
    </w:p>
    <w:p w14:paraId="68011A78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.NSEBANK</w:t>
      </w:r>
    </w:p>
    <w:p w14:paraId="0D6149AF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.HSTECH</w:t>
      </w:r>
    </w:p>
    <w:p w14:paraId="68547B1D" w14:textId="77777777" w:rsidR="00CF1F54" w:rsidRPr="00246498" w:rsidRDefault="00CF1F54" w:rsidP="00246498">
      <w:pPr>
        <w:pStyle w:val="ListParagraph"/>
        <w:numPr>
          <w:ilvl w:val="0"/>
          <w:numId w:val="14"/>
        </w:numPr>
        <w:rPr>
          <w:b/>
          <w:bCs/>
        </w:rPr>
      </w:pPr>
      <w:r w:rsidRPr="00246498">
        <w:rPr>
          <w:b/>
          <w:bCs/>
        </w:rPr>
        <w:t>FXI.P</w:t>
      </w:r>
    </w:p>
    <w:p w14:paraId="0C03FEC0" w14:textId="77777777" w:rsidR="00CF1F54" w:rsidRDefault="00CF1F54" w:rsidP="00246498">
      <w:pPr>
        <w:pStyle w:val="ListParagraph"/>
        <w:numPr>
          <w:ilvl w:val="0"/>
          <w:numId w:val="14"/>
        </w:numPr>
      </w:pPr>
      <w:r>
        <w:t>.SX7E</w:t>
      </w:r>
    </w:p>
    <w:p w14:paraId="2A3A3448" w14:textId="1050BEDB" w:rsidR="00CF1F54" w:rsidRDefault="00CF1F54" w:rsidP="00246498">
      <w:pPr>
        <w:pStyle w:val="ListParagraph"/>
        <w:numPr>
          <w:ilvl w:val="0"/>
          <w:numId w:val="14"/>
        </w:numPr>
      </w:pPr>
      <w:r>
        <w:t>.SET50</w:t>
      </w:r>
    </w:p>
    <w:p w14:paraId="76A35B1D" w14:textId="43679A77" w:rsidR="00FC419A" w:rsidRDefault="00FC419A" w:rsidP="00CF1F54">
      <w:r>
        <w:t>Later we may enrich with other assets such as VIX.</w:t>
      </w:r>
    </w:p>
    <w:p w14:paraId="25312E27" w14:textId="6AC44B62" w:rsidR="00844C0E" w:rsidRDefault="00595E39" w:rsidP="00CF1F54">
      <w:r>
        <w:t>You will need to assess which data you have access to for the first session. We will then define training/validation/testing sets.</w:t>
      </w:r>
    </w:p>
    <w:p w14:paraId="179A2AF2" w14:textId="08C0205F" w:rsidR="008520F1" w:rsidRDefault="00CD02F1" w:rsidP="00CD02F1">
      <w:pPr>
        <w:pStyle w:val="Heading1"/>
        <w:rPr>
          <w:rFonts w:eastAsiaTheme="minorEastAsia"/>
        </w:rPr>
      </w:pPr>
      <w:r>
        <w:rPr>
          <w:rFonts w:eastAsiaTheme="minorEastAsia"/>
        </w:rPr>
        <w:t>Objectives</w:t>
      </w:r>
    </w:p>
    <w:p w14:paraId="6321A62B" w14:textId="77777777" w:rsidR="00CD02F1" w:rsidRDefault="00CD02F1" w:rsidP="00CD02F1">
      <w:r>
        <w:t>Our objective is to predict close-to-close realized volatility over different horizons (from 1 day to 1 month) and universes.</w:t>
      </w:r>
    </w:p>
    <w:p w14:paraId="7BC49844" w14:textId="3DF33AEA" w:rsidR="00595E39" w:rsidRDefault="00595E39" w:rsidP="00595E39">
      <w:pPr>
        <w:pStyle w:val="ListParagraph"/>
        <w:numPr>
          <w:ilvl w:val="0"/>
          <w:numId w:val="13"/>
        </w:numPr>
      </w:pPr>
      <w:r w:rsidRPr="002567BC">
        <w:rPr>
          <w:b/>
          <w:bCs/>
        </w:rPr>
        <w:t>[Prerequisite]</w:t>
      </w:r>
      <w:r>
        <w:t xml:space="preserve"> Assess which data HKUST has access to (universe and intraday data) and define training/validation/testing periods.</w:t>
      </w:r>
    </w:p>
    <w:p w14:paraId="5DC69C36" w14:textId="6EDEDD9D" w:rsidR="00595E39" w:rsidRDefault="000D3237" w:rsidP="00595E39">
      <w:pPr>
        <w:pStyle w:val="ListParagraph"/>
        <w:numPr>
          <w:ilvl w:val="0"/>
          <w:numId w:val="13"/>
        </w:numPr>
      </w:pPr>
      <w:r w:rsidRPr="002567BC">
        <w:rPr>
          <w:b/>
          <w:bCs/>
        </w:rPr>
        <w:t>[Benchmark]</w:t>
      </w:r>
      <w:r>
        <w:t xml:space="preserve"> </w:t>
      </w:r>
      <w:r w:rsidR="00595E39">
        <w:t>Build HAR benchmark model for the target universe.</w:t>
      </w:r>
      <w:r w:rsidR="00A2336A">
        <w:t xml:space="preserve"> Study its statistical properties for the various indices in universe.</w:t>
      </w:r>
    </w:p>
    <w:p w14:paraId="3DAFCE07" w14:textId="01E237FB" w:rsidR="00595E39" w:rsidRDefault="00A2336A" w:rsidP="00595E39">
      <w:pPr>
        <w:pStyle w:val="ListParagraph"/>
        <w:numPr>
          <w:ilvl w:val="0"/>
          <w:numId w:val="13"/>
        </w:numPr>
      </w:pPr>
      <w:r w:rsidRPr="00A2336A">
        <w:rPr>
          <w:b/>
          <w:bCs/>
        </w:rPr>
        <w:t>[Features]</w:t>
      </w:r>
      <w:r>
        <w:t xml:space="preserve"> </w:t>
      </w:r>
      <w:r w:rsidR="00595E39">
        <w:t>Build the other features</w:t>
      </w:r>
      <w:r w:rsidR="000D3237">
        <w:t xml:space="preserve"> for HAR/SHAR/</w:t>
      </w:r>
      <w:r w:rsidR="000D3237" w:rsidRPr="000D3237">
        <w:t>HExpGl</w:t>
      </w:r>
    </w:p>
    <w:p w14:paraId="1CF9B61D" w14:textId="5ADE31E6" w:rsidR="00396C46" w:rsidRDefault="00A2336A" w:rsidP="00595E39">
      <w:pPr>
        <w:pStyle w:val="ListParagraph"/>
        <w:numPr>
          <w:ilvl w:val="0"/>
          <w:numId w:val="13"/>
        </w:numPr>
      </w:pPr>
      <w:r w:rsidRPr="00A2336A">
        <w:rPr>
          <w:b/>
          <w:bCs/>
        </w:rPr>
        <w:t>[LASSO regression]</w:t>
      </w:r>
      <w:r>
        <w:t xml:space="preserve"> </w:t>
      </w:r>
      <w:r w:rsidR="00396C46">
        <w:t>Study the performance (versus HAR benchmark) of</w:t>
      </w:r>
    </w:p>
    <w:p w14:paraId="6E4D1D28" w14:textId="3C970760" w:rsidR="00396C46" w:rsidRDefault="00396C46" w:rsidP="00396C46">
      <w:pPr>
        <w:pStyle w:val="ListParagraph"/>
        <w:numPr>
          <w:ilvl w:val="1"/>
          <w:numId w:val="13"/>
        </w:numPr>
      </w:pPr>
      <w:r>
        <w:t>Enhanced HAR (enhanced = uses intraday data as opposed to daily data)</w:t>
      </w:r>
    </w:p>
    <w:p w14:paraId="77A2846E" w14:textId="67391446" w:rsidR="00A2336A" w:rsidRDefault="00A2336A" w:rsidP="00396C46">
      <w:pPr>
        <w:pStyle w:val="ListParagraph"/>
        <w:numPr>
          <w:ilvl w:val="1"/>
          <w:numId w:val="13"/>
        </w:numPr>
      </w:pPr>
      <w:r>
        <w:lastRenderedPageBreak/>
        <w:t>SHAR</w:t>
      </w:r>
    </w:p>
    <w:p w14:paraId="084F325E" w14:textId="33B9F6AC" w:rsidR="00A2336A" w:rsidRDefault="00A2336A" w:rsidP="00396C46">
      <w:pPr>
        <w:pStyle w:val="ListParagraph"/>
        <w:numPr>
          <w:ilvl w:val="1"/>
          <w:numId w:val="13"/>
        </w:numPr>
      </w:pPr>
      <w:r w:rsidRPr="000D3237">
        <w:t>HExpGl</w:t>
      </w:r>
    </w:p>
    <w:p w14:paraId="22232EA0" w14:textId="5D6FAB6D" w:rsidR="00A2336A" w:rsidRDefault="00A2336A" w:rsidP="00396C46">
      <w:pPr>
        <w:pStyle w:val="ListParagraph"/>
        <w:numPr>
          <w:ilvl w:val="1"/>
          <w:numId w:val="13"/>
        </w:numPr>
      </w:pPr>
      <w:r>
        <w:t>Combination of all features</w:t>
      </w:r>
    </w:p>
    <w:p w14:paraId="5870552F" w14:textId="44DFEC58" w:rsidR="00A2336A" w:rsidRPr="00BC0CB8" w:rsidRDefault="00A2336A" w:rsidP="00A2336A">
      <w:pPr>
        <w:pStyle w:val="ListParagraph"/>
        <w:numPr>
          <w:ilvl w:val="0"/>
          <w:numId w:val="13"/>
        </w:numPr>
        <w:rPr>
          <w:b/>
          <w:bCs/>
        </w:rPr>
      </w:pPr>
      <w:r w:rsidRPr="00A2336A">
        <w:rPr>
          <w:b/>
          <w:bCs/>
        </w:rPr>
        <w:t>[ML]</w:t>
      </w:r>
      <w:r>
        <w:rPr>
          <w:b/>
          <w:bCs/>
        </w:rPr>
        <w:t xml:space="preserve"> </w:t>
      </w:r>
      <w:r>
        <w:t>You can then enhance the set of features / model</w:t>
      </w:r>
      <w:r w:rsidR="00BC0CB8">
        <w:t xml:space="preserve"> to be able to capture</w:t>
      </w:r>
    </w:p>
    <w:p w14:paraId="4AC9BEF2" w14:textId="2A322EAD" w:rsidR="00BC0CB8" w:rsidRDefault="00BC0CB8" w:rsidP="00BC0CB8">
      <w:pPr>
        <w:pStyle w:val="ListParagraph"/>
        <w:numPr>
          <w:ilvl w:val="1"/>
          <w:numId w:val="13"/>
        </w:numPr>
      </w:pPr>
      <w:r w:rsidRPr="00BC0CB8">
        <w:t xml:space="preserve">Regime changes: </w:t>
      </w:r>
      <w:r w:rsidR="005834F9">
        <w:t>ideally,</w:t>
      </w:r>
      <w:r>
        <w:t xml:space="preserve"> we want to adapt quickly when there is a change of regime</w:t>
      </w:r>
      <w:r w:rsidR="005834F9">
        <w:t xml:space="preserve"> (typically put more weight on recent data when we think such regime will sustain itself over the prediction horizon)</w:t>
      </w:r>
    </w:p>
    <w:p w14:paraId="13BF27AE" w14:textId="54BC56A0" w:rsidR="008333E8" w:rsidRDefault="00BC0CB8" w:rsidP="008333E8">
      <w:pPr>
        <w:pStyle w:val="ListParagraph"/>
        <w:numPr>
          <w:ilvl w:val="1"/>
          <w:numId w:val="13"/>
        </w:numPr>
      </w:pPr>
      <w:r>
        <w:t>Events: will require extra data</w:t>
      </w:r>
    </w:p>
    <w:p w14:paraId="2B291BF1" w14:textId="58541BEE" w:rsidR="00CD02F1" w:rsidRDefault="008333E8" w:rsidP="008520F1">
      <w:r>
        <w:t>The goal is to find robust RV estimators which react quickly</w:t>
      </w:r>
      <w:r>
        <w:rPr>
          <w:rStyle w:val="FootnoteReference"/>
        </w:rPr>
        <w:footnoteReference w:id="1"/>
      </w:r>
      <w:r>
        <w:t xml:space="preserve"> to changes of regimes.</w:t>
      </w:r>
    </w:p>
    <w:p w14:paraId="71D198C2" w14:textId="7AE85F25" w:rsidR="0047016B" w:rsidRDefault="0047016B" w:rsidP="008520F1">
      <w:r>
        <w:t xml:space="preserve">You will create notebooks that can ingest the data (csv or other format) and produce all the results/analysis in a standalone way. Try to minimize using </w:t>
      </w:r>
      <w:r w:rsidR="005A6DA7">
        <w:t>nonstandard</w:t>
      </w:r>
      <w:r>
        <w:t xml:space="preserve"> Python packages.</w:t>
      </w:r>
    </w:p>
    <w:p w14:paraId="78FCA754" w14:textId="77777777" w:rsidR="00183AE3" w:rsidRDefault="00183AE3" w:rsidP="008520F1"/>
    <w:p w14:paraId="5F001A8D" w14:textId="5BC89506" w:rsidR="00183AE3" w:rsidRDefault="00183AE3" w:rsidP="00183AE3">
      <w:pPr>
        <w:pStyle w:val="Heading1"/>
      </w:pPr>
      <w:r>
        <w:t>References</w:t>
      </w:r>
    </w:p>
    <w:p w14:paraId="4EBEE3CF" w14:textId="47929329" w:rsidR="00183AE3" w:rsidRDefault="00183AE3" w:rsidP="00183AE3">
      <w:pPr>
        <w:pStyle w:val="ListParagraph"/>
        <w:numPr>
          <w:ilvl w:val="0"/>
          <w:numId w:val="16"/>
        </w:numPr>
      </w:pPr>
      <w:r>
        <w:t xml:space="preserve">Main paper: </w:t>
      </w:r>
      <w:hyperlink r:id="rId11" w:history="1">
        <w:r w:rsidRPr="00EF6350">
          <w:rPr>
            <w:rStyle w:val="Hyperlink"/>
          </w:rPr>
          <w:t>https://fmai.memberclicks.net/assets/docs/Derivatives2021/VolatilityML_Tang.pdf</w:t>
        </w:r>
      </w:hyperlink>
      <w:r>
        <w:t xml:space="preserve"> </w:t>
      </w:r>
    </w:p>
    <w:p w14:paraId="32ACC43F" w14:textId="4E75B95E" w:rsidR="00183AE3" w:rsidRDefault="00183AE3" w:rsidP="00183AE3">
      <w:pPr>
        <w:pStyle w:val="ListParagraph"/>
        <w:numPr>
          <w:ilvl w:val="0"/>
          <w:numId w:val="16"/>
        </w:numPr>
      </w:pPr>
      <w:r>
        <w:t xml:space="preserve">Useful discussion: </w:t>
      </w:r>
      <w:hyperlink r:id="rId12" w:history="1">
        <w:r w:rsidRPr="00EF6350">
          <w:rPr>
            <w:rStyle w:val="Hyperlink"/>
          </w:rPr>
          <w:t>https://quant.stackexchange.com/questions/64096/realized-variance-realized-volatility</w:t>
        </w:r>
      </w:hyperlink>
    </w:p>
    <w:p w14:paraId="19D75A4C" w14:textId="685EA7AB" w:rsidR="00183AE3" w:rsidRDefault="00183AE3" w:rsidP="00183AE3">
      <w:pPr>
        <w:pStyle w:val="ListParagraph"/>
        <w:numPr>
          <w:ilvl w:val="0"/>
          <w:numId w:val="16"/>
        </w:numPr>
      </w:pPr>
      <w:r>
        <w:t xml:space="preserve">Presentation on HAR/GARCH/Realised GARCH: </w:t>
      </w:r>
      <w:hyperlink r:id="rId13" w:history="1">
        <w:r w:rsidRPr="00EF6350">
          <w:rPr>
            <w:rStyle w:val="Hyperlink"/>
          </w:rPr>
          <w:t>https://econ.au.dk/fileadmin/site_files/filer_oekonomi/subsites/creates/Diverse_2016/PhD_High-Frequency/3RealizedGARCH.pdf</w:t>
        </w:r>
      </w:hyperlink>
    </w:p>
    <w:sectPr w:rsidR="00183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6F3CE" w14:textId="77777777" w:rsidR="00994FFD" w:rsidRDefault="00994FFD" w:rsidP="00994FFD">
      <w:pPr>
        <w:spacing w:after="0" w:line="240" w:lineRule="auto"/>
      </w:pPr>
      <w:r>
        <w:separator/>
      </w:r>
    </w:p>
  </w:endnote>
  <w:endnote w:type="continuationSeparator" w:id="0">
    <w:p w14:paraId="0F636101" w14:textId="77777777" w:rsidR="00994FFD" w:rsidRDefault="00994FFD" w:rsidP="00994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CB9EF" w14:textId="77777777" w:rsidR="00994FFD" w:rsidRDefault="00994FFD" w:rsidP="00994FFD">
      <w:pPr>
        <w:spacing w:after="0" w:line="240" w:lineRule="auto"/>
      </w:pPr>
      <w:r>
        <w:separator/>
      </w:r>
    </w:p>
  </w:footnote>
  <w:footnote w:type="continuationSeparator" w:id="0">
    <w:p w14:paraId="3CE3B61F" w14:textId="77777777" w:rsidR="00994FFD" w:rsidRDefault="00994FFD" w:rsidP="00994FFD">
      <w:pPr>
        <w:spacing w:after="0" w:line="240" w:lineRule="auto"/>
      </w:pPr>
      <w:r>
        <w:continuationSeparator/>
      </w:r>
    </w:p>
  </w:footnote>
  <w:footnote w:id="1">
    <w:p w14:paraId="686A84A9" w14:textId="3B859F7E" w:rsidR="008333E8" w:rsidRDefault="008333E8">
      <w:pPr>
        <w:pStyle w:val="FootnoteText"/>
      </w:pPr>
      <w:r>
        <w:rPr>
          <w:rStyle w:val="FootnoteReference"/>
        </w:rPr>
        <w:footnoteRef/>
      </w:r>
      <w:r>
        <w:t xml:space="preserve"> Read this thread </w:t>
      </w:r>
      <w:hyperlink r:id="rId1" w:history="1">
        <w:r w:rsidRPr="00EF6350">
          <w:rPr>
            <w:rStyle w:val="Hyperlink"/>
          </w:rPr>
          <w:t>https://quant.stackexchange.com/questions/64096/realized-variance-realized-volatility</w:t>
        </w:r>
      </w:hyperlink>
      <w:r>
        <w:t xml:space="preserve"> to understand what we mean by “quickly”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327E"/>
    <w:multiLevelType w:val="hybridMultilevel"/>
    <w:tmpl w:val="8EBC4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457B"/>
    <w:multiLevelType w:val="hybridMultilevel"/>
    <w:tmpl w:val="415AA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06AE9"/>
    <w:multiLevelType w:val="hybridMultilevel"/>
    <w:tmpl w:val="74066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3D46"/>
    <w:multiLevelType w:val="hybridMultilevel"/>
    <w:tmpl w:val="F282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80497"/>
    <w:multiLevelType w:val="hybridMultilevel"/>
    <w:tmpl w:val="6584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46C42"/>
    <w:multiLevelType w:val="hybridMultilevel"/>
    <w:tmpl w:val="D8501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C17CC"/>
    <w:multiLevelType w:val="hybridMultilevel"/>
    <w:tmpl w:val="5374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268"/>
    <w:multiLevelType w:val="hybridMultilevel"/>
    <w:tmpl w:val="3FE6C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3473C"/>
    <w:multiLevelType w:val="hybridMultilevel"/>
    <w:tmpl w:val="0E68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0119E"/>
    <w:multiLevelType w:val="hybridMultilevel"/>
    <w:tmpl w:val="01265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D53CB"/>
    <w:multiLevelType w:val="hybridMultilevel"/>
    <w:tmpl w:val="9998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53C8"/>
    <w:multiLevelType w:val="hybridMultilevel"/>
    <w:tmpl w:val="E266EDB2"/>
    <w:lvl w:ilvl="0" w:tplc="44C0F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8467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ECADC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05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5CF1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E2B6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5CEA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E48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4AE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C61C8D"/>
    <w:multiLevelType w:val="hybridMultilevel"/>
    <w:tmpl w:val="F4F4E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025C1"/>
    <w:multiLevelType w:val="hybridMultilevel"/>
    <w:tmpl w:val="7A441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26E88"/>
    <w:multiLevelType w:val="hybridMultilevel"/>
    <w:tmpl w:val="2C1E0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74DD5"/>
    <w:multiLevelType w:val="hybridMultilevel"/>
    <w:tmpl w:val="5156B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71712"/>
    <w:multiLevelType w:val="hybridMultilevel"/>
    <w:tmpl w:val="87E2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B5E9A"/>
    <w:multiLevelType w:val="hybridMultilevel"/>
    <w:tmpl w:val="2A821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905F3"/>
    <w:multiLevelType w:val="hybridMultilevel"/>
    <w:tmpl w:val="E506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806896">
    <w:abstractNumId w:val="15"/>
  </w:num>
  <w:num w:numId="2" w16cid:durableId="1910966655">
    <w:abstractNumId w:val="1"/>
  </w:num>
  <w:num w:numId="3" w16cid:durableId="397948371">
    <w:abstractNumId w:val="6"/>
  </w:num>
  <w:num w:numId="4" w16cid:durableId="507596613">
    <w:abstractNumId w:val="11"/>
  </w:num>
  <w:num w:numId="5" w16cid:durableId="1883833193">
    <w:abstractNumId w:val="18"/>
  </w:num>
  <w:num w:numId="6" w16cid:durableId="2094743234">
    <w:abstractNumId w:val="9"/>
  </w:num>
  <w:num w:numId="7" w16cid:durableId="11495589">
    <w:abstractNumId w:val="12"/>
  </w:num>
  <w:num w:numId="8" w16cid:durableId="1028263202">
    <w:abstractNumId w:val="4"/>
  </w:num>
  <w:num w:numId="9" w16cid:durableId="455176823">
    <w:abstractNumId w:val="2"/>
  </w:num>
  <w:num w:numId="10" w16cid:durableId="375006184">
    <w:abstractNumId w:val="7"/>
  </w:num>
  <w:num w:numId="11" w16cid:durableId="1926450397">
    <w:abstractNumId w:val="16"/>
  </w:num>
  <w:num w:numId="12" w16cid:durableId="822232370">
    <w:abstractNumId w:val="14"/>
  </w:num>
  <w:num w:numId="13" w16cid:durableId="2054386629">
    <w:abstractNumId w:val="5"/>
  </w:num>
  <w:num w:numId="14" w16cid:durableId="1044712317">
    <w:abstractNumId w:val="17"/>
  </w:num>
  <w:num w:numId="15" w16cid:durableId="1144397180">
    <w:abstractNumId w:val="13"/>
  </w:num>
  <w:num w:numId="16" w16cid:durableId="780758660">
    <w:abstractNumId w:val="0"/>
  </w:num>
  <w:num w:numId="17" w16cid:durableId="247470364">
    <w:abstractNumId w:val="3"/>
  </w:num>
  <w:num w:numId="18" w16cid:durableId="1209299346">
    <w:abstractNumId w:val="10"/>
  </w:num>
  <w:num w:numId="19" w16cid:durableId="1102992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7A"/>
    <w:rsid w:val="00012F25"/>
    <w:rsid w:val="000749A1"/>
    <w:rsid w:val="0009358F"/>
    <w:rsid w:val="000D20CE"/>
    <w:rsid w:val="000D3237"/>
    <w:rsid w:val="000E0048"/>
    <w:rsid w:val="000E04F4"/>
    <w:rsid w:val="000F295C"/>
    <w:rsid w:val="00114918"/>
    <w:rsid w:val="001245F3"/>
    <w:rsid w:val="001537C6"/>
    <w:rsid w:val="00162116"/>
    <w:rsid w:val="00177655"/>
    <w:rsid w:val="00183AE3"/>
    <w:rsid w:val="001A7519"/>
    <w:rsid w:val="001D5A6B"/>
    <w:rsid w:val="001E53F6"/>
    <w:rsid w:val="001F2F40"/>
    <w:rsid w:val="001F61C2"/>
    <w:rsid w:val="002005F9"/>
    <w:rsid w:val="00235367"/>
    <w:rsid w:val="002462BE"/>
    <w:rsid w:val="00246498"/>
    <w:rsid w:val="002567BC"/>
    <w:rsid w:val="002659D2"/>
    <w:rsid w:val="00285F46"/>
    <w:rsid w:val="00291771"/>
    <w:rsid w:val="002A08E6"/>
    <w:rsid w:val="002B370E"/>
    <w:rsid w:val="002D33C5"/>
    <w:rsid w:val="002E2DD9"/>
    <w:rsid w:val="002E2F36"/>
    <w:rsid w:val="002F0DD1"/>
    <w:rsid w:val="00305F2D"/>
    <w:rsid w:val="003158D2"/>
    <w:rsid w:val="003801C0"/>
    <w:rsid w:val="00396C46"/>
    <w:rsid w:val="003D00CD"/>
    <w:rsid w:val="004039AA"/>
    <w:rsid w:val="004058BB"/>
    <w:rsid w:val="00407AA7"/>
    <w:rsid w:val="00411562"/>
    <w:rsid w:val="00423E76"/>
    <w:rsid w:val="00442661"/>
    <w:rsid w:val="0047016B"/>
    <w:rsid w:val="00472622"/>
    <w:rsid w:val="00475711"/>
    <w:rsid w:val="00480369"/>
    <w:rsid w:val="004917F4"/>
    <w:rsid w:val="004A6774"/>
    <w:rsid w:val="004B22A8"/>
    <w:rsid w:val="004B7DAE"/>
    <w:rsid w:val="004F6864"/>
    <w:rsid w:val="005104E1"/>
    <w:rsid w:val="005265A3"/>
    <w:rsid w:val="0054488A"/>
    <w:rsid w:val="00565F23"/>
    <w:rsid w:val="005744BF"/>
    <w:rsid w:val="0058173C"/>
    <w:rsid w:val="005834F9"/>
    <w:rsid w:val="00595562"/>
    <w:rsid w:val="00595E39"/>
    <w:rsid w:val="005A58FF"/>
    <w:rsid w:val="005A6DA7"/>
    <w:rsid w:val="005B557A"/>
    <w:rsid w:val="005E7F62"/>
    <w:rsid w:val="005F7188"/>
    <w:rsid w:val="006155E9"/>
    <w:rsid w:val="006578C0"/>
    <w:rsid w:val="00662D4E"/>
    <w:rsid w:val="006651FC"/>
    <w:rsid w:val="00666F2D"/>
    <w:rsid w:val="00672B64"/>
    <w:rsid w:val="00675B5E"/>
    <w:rsid w:val="00676F9B"/>
    <w:rsid w:val="00685AA7"/>
    <w:rsid w:val="00695815"/>
    <w:rsid w:val="006B4799"/>
    <w:rsid w:val="006F43BD"/>
    <w:rsid w:val="0072039A"/>
    <w:rsid w:val="007430BC"/>
    <w:rsid w:val="00743663"/>
    <w:rsid w:val="00750E29"/>
    <w:rsid w:val="00753C93"/>
    <w:rsid w:val="00763D1F"/>
    <w:rsid w:val="00767FF6"/>
    <w:rsid w:val="007B38FF"/>
    <w:rsid w:val="007B4BF5"/>
    <w:rsid w:val="007B5106"/>
    <w:rsid w:val="007C295E"/>
    <w:rsid w:val="007E1720"/>
    <w:rsid w:val="00806F32"/>
    <w:rsid w:val="00821EB5"/>
    <w:rsid w:val="008333E8"/>
    <w:rsid w:val="00844C0E"/>
    <w:rsid w:val="0084714E"/>
    <w:rsid w:val="008520F1"/>
    <w:rsid w:val="008534D7"/>
    <w:rsid w:val="00875CEA"/>
    <w:rsid w:val="00890ED4"/>
    <w:rsid w:val="00892480"/>
    <w:rsid w:val="008A03C1"/>
    <w:rsid w:val="008D14D6"/>
    <w:rsid w:val="008D5CBA"/>
    <w:rsid w:val="008E2728"/>
    <w:rsid w:val="008F27D7"/>
    <w:rsid w:val="00904719"/>
    <w:rsid w:val="00912B7F"/>
    <w:rsid w:val="00921C7F"/>
    <w:rsid w:val="00951764"/>
    <w:rsid w:val="0096097A"/>
    <w:rsid w:val="00967E08"/>
    <w:rsid w:val="00972669"/>
    <w:rsid w:val="009909C3"/>
    <w:rsid w:val="009912E2"/>
    <w:rsid w:val="00994FFD"/>
    <w:rsid w:val="00997E00"/>
    <w:rsid w:val="009A1467"/>
    <w:rsid w:val="009B76F4"/>
    <w:rsid w:val="009E0752"/>
    <w:rsid w:val="009E0B15"/>
    <w:rsid w:val="009F6A8E"/>
    <w:rsid w:val="00A00A3A"/>
    <w:rsid w:val="00A2336A"/>
    <w:rsid w:val="00A27B5C"/>
    <w:rsid w:val="00A33875"/>
    <w:rsid w:val="00AA6F8A"/>
    <w:rsid w:val="00AC1FD5"/>
    <w:rsid w:val="00AC3E39"/>
    <w:rsid w:val="00AC4E8A"/>
    <w:rsid w:val="00AC61C9"/>
    <w:rsid w:val="00AD6986"/>
    <w:rsid w:val="00AE63B1"/>
    <w:rsid w:val="00AF4F1F"/>
    <w:rsid w:val="00B33372"/>
    <w:rsid w:val="00B56A45"/>
    <w:rsid w:val="00BA68E0"/>
    <w:rsid w:val="00BC0CB8"/>
    <w:rsid w:val="00C007E4"/>
    <w:rsid w:val="00C0391C"/>
    <w:rsid w:val="00C33BC2"/>
    <w:rsid w:val="00C51F9A"/>
    <w:rsid w:val="00C66096"/>
    <w:rsid w:val="00C70C6E"/>
    <w:rsid w:val="00C8480A"/>
    <w:rsid w:val="00C91382"/>
    <w:rsid w:val="00C9524E"/>
    <w:rsid w:val="00CA3720"/>
    <w:rsid w:val="00CB7C29"/>
    <w:rsid w:val="00CC2858"/>
    <w:rsid w:val="00CD02F1"/>
    <w:rsid w:val="00CD0CAD"/>
    <w:rsid w:val="00CD2033"/>
    <w:rsid w:val="00CE0F63"/>
    <w:rsid w:val="00CE2BBB"/>
    <w:rsid w:val="00CF1F54"/>
    <w:rsid w:val="00D05AE6"/>
    <w:rsid w:val="00D06E5C"/>
    <w:rsid w:val="00D16B67"/>
    <w:rsid w:val="00D71E57"/>
    <w:rsid w:val="00D744EB"/>
    <w:rsid w:val="00D802C2"/>
    <w:rsid w:val="00D85B49"/>
    <w:rsid w:val="00DD46AC"/>
    <w:rsid w:val="00DF6790"/>
    <w:rsid w:val="00E21067"/>
    <w:rsid w:val="00E65B38"/>
    <w:rsid w:val="00E864C0"/>
    <w:rsid w:val="00EA26F2"/>
    <w:rsid w:val="00EB270E"/>
    <w:rsid w:val="00EC6FBD"/>
    <w:rsid w:val="00F0541E"/>
    <w:rsid w:val="00F52B22"/>
    <w:rsid w:val="00FB352D"/>
    <w:rsid w:val="00FC419A"/>
    <w:rsid w:val="00FC73D1"/>
    <w:rsid w:val="00FD11E7"/>
    <w:rsid w:val="00FE6625"/>
    <w:rsid w:val="00FF12CF"/>
    <w:rsid w:val="00FF163B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56B7"/>
  <w15:chartTrackingRefBased/>
  <w15:docId w15:val="{503934B3-58E3-4624-8C19-924E409B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8A"/>
  </w:style>
  <w:style w:type="paragraph" w:styleId="Heading1">
    <w:name w:val="heading 1"/>
    <w:basedOn w:val="Normal"/>
    <w:next w:val="Normal"/>
    <w:link w:val="Heading1Char"/>
    <w:uiPriority w:val="9"/>
    <w:qFormat/>
    <w:rsid w:val="000E00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2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37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8534D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34D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E0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E0048"/>
  </w:style>
  <w:style w:type="character" w:customStyle="1" w:styleId="Heading2Char">
    <w:name w:val="Heading 2 Char"/>
    <w:basedOn w:val="DefaultParagraphFont"/>
    <w:link w:val="Heading2"/>
    <w:uiPriority w:val="9"/>
    <w:rsid w:val="002462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53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352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352D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7B4BF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660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4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FFD"/>
  </w:style>
  <w:style w:type="paragraph" w:styleId="Footer">
    <w:name w:val="footer"/>
    <w:basedOn w:val="Normal"/>
    <w:link w:val="FooterChar"/>
    <w:uiPriority w:val="99"/>
    <w:unhideWhenUsed/>
    <w:rsid w:val="00994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FFD"/>
  </w:style>
  <w:style w:type="paragraph" w:styleId="FootnoteText">
    <w:name w:val="footnote text"/>
    <w:basedOn w:val="Normal"/>
    <w:link w:val="FootnoteTextChar"/>
    <w:uiPriority w:val="99"/>
    <w:semiHidden/>
    <w:unhideWhenUsed/>
    <w:rsid w:val="008333E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33E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33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8198">
          <w:marLeft w:val="92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8860">
          <w:marLeft w:val="92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mai.memberclicks.net/assets/docs/Derivatives2021/VolatilityML_Tang.pdf" TargetMode="External"/><Relationship Id="rId13" Type="http://schemas.openxmlformats.org/officeDocument/2006/relationships/hyperlink" Target="https://econ.au.dk/fileadmin/site_files/filer_oekonomi/subsites/creates/Diverse_2016/PhD_High-Frequency/3RealizedGARCH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quant.stackexchange.com/questions/64096/realized-variance-realized-volatil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mai.memberclicks.net/assets/docs/Derivatives2021/VolatilityML_Tang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quant.stackexchange.com/questions/64096/realized-variance-realized-volat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F320D-296A-4D87-9D20-85C734A1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8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JPMorgan Chase &amp; Co.</Company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Degouge, Robin X (CIB, HKG)</dc:creator>
  <cp:keywords/>
  <dc:description/>
  <cp:lastModifiedBy>Degouge, Robin X (CIB, HKG)</cp:lastModifiedBy>
  <cp:revision>162</cp:revision>
  <dcterms:created xsi:type="dcterms:W3CDTF">2024-01-08T08:39:00Z</dcterms:created>
  <dcterms:modified xsi:type="dcterms:W3CDTF">2025-01-13T04:00:00Z</dcterms:modified>
</cp:coreProperties>
</file>