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6497" w14:textId="77777777" w:rsidR="00DC0ABC" w:rsidRDefault="00B51878" w:rsidP="00BE6C84">
      <w:pPr>
        <w:spacing w:after="255"/>
        <w:ind w:firstLineChars="600" w:firstLine="2640"/>
      </w:pPr>
      <w:r>
        <w:rPr>
          <w:rFonts w:ascii="微软雅黑" w:eastAsia="微软雅黑" w:hAnsi="微软雅黑" w:cs="微软雅黑"/>
          <w:sz w:val="44"/>
        </w:rPr>
        <w:t>电</w:t>
      </w:r>
      <w:r>
        <w:rPr>
          <w:rFonts w:ascii="Times New Roman" w:eastAsia="Times New Roman" w:hAnsi="Times New Roman" w:cs="Times New Roman"/>
          <w:b/>
          <w:sz w:val="44"/>
        </w:rPr>
        <w:t xml:space="preserve"> </w:t>
      </w:r>
      <w:r>
        <w:rPr>
          <w:rFonts w:ascii="微软雅黑" w:eastAsia="微软雅黑" w:hAnsi="微软雅黑" w:cs="微软雅黑"/>
          <w:sz w:val="44"/>
        </w:rPr>
        <w:t>子</w:t>
      </w:r>
      <w:r>
        <w:rPr>
          <w:rFonts w:ascii="Times New Roman" w:eastAsia="Times New Roman" w:hAnsi="Times New Roman" w:cs="Times New Roman"/>
          <w:b/>
          <w:sz w:val="44"/>
        </w:rPr>
        <w:t xml:space="preserve"> </w:t>
      </w:r>
      <w:r>
        <w:rPr>
          <w:rFonts w:ascii="微软雅黑" w:eastAsia="微软雅黑" w:hAnsi="微软雅黑" w:cs="微软雅黑"/>
          <w:sz w:val="44"/>
        </w:rPr>
        <w:t>科</w:t>
      </w:r>
      <w:r>
        <w:rPr>
          <w:rFonts w:ascii="Times New Roman" w:eastAsia="Times New Roman" w:hAnsi="Times New Roman" w:cs="Times New Roman"/>
          <w:b/>
          <w:sz w:val="44"/>
        </w:rPr>
        <w:t xml:space="preserve"> </w:t>
      </w:r>
      <w:r>
        <w:rPr>
          <w:rFonts w:ascii="微软雅黑" w:eastAsia="微软雅黑" w:hAnsi="微软雅黑" w:cs="微软雅黑"/>
          <w:sz w:val="44"/>
        </w:rPr>
        <w:t>技</w:t>
      </w:r>
      <w:r>
        <w:rPr>
          <w:rFonts w:ascii="Times New Roman" w:eastAsia="Times New Roman" w:hAnsi="Times New Roman" w:cs="Times New Roman"/>
          <w:b/>
          <w:sz w:val="44"/>
        </w:rPr>
        <w:t xml:space="preserve"> </w:t>
      </w:r>
      <w:r>
        <w:rPr>
          <w:rFonts w:ascii="微软雅黑" w:eastAsia="微软雅黑" w:hAnsi="微软雅黑" w:cs="微软雅黑"/>
          <w:sz w:val="44"/>
        </w:rPr>
        <w:t>大</w:t>
      </w:r>
      <w:r>
        <w:rPr>
          <w:rFonts w:ascii="Times New Roman" w:eastAsia="Times New Roman" w:hAnsi="Times New Roman" w:cs="Times New Roman"/>
          <w:b/>
          <w:sz w:val="44"/>
        </w:rPr>
        <w:t xml:space="preserve"> </w:t>
      </w:r>
      <w:r>
        <w:rPr>
          <w:rFonts w:ascii="微软雅黑" w:eastAsia="微软雅黑" w:hAnsi="微软雅黑" w:cs="微软雅黑"/>
          <w:sz w:val="44"/>
        </w:rPr>
        <w:t>学</w:t>
      </w:r>
      <w:r>
        <w:rPr>
          <w:rFonts w:ascii="Times New Roman" w:eastAsia="Times New Roman" w:hAnsi="Times New Roman" w:cs="Times New Roman"/>
          <w:b/>
          <w:sz w:val="44"/>
        </w:rPr>
        <w:t xml:space="preserve"> </w:t>
      </w:r>
    </w:p>
    <w:p w14:paraId="3236A8DB" w14:textId="77777777" w:rsidR="00DC0ABC" w:rsidRDefault="00B51878" w:rsidP="00BE6C84">
      <w:pPr>
        <w:pStyle w:val="1"/>
        <w:ind w:firstLineChars="100" w:firstLine="520"/>
      </w:pPr>
      <w:r>
        <w:t>实</w:t>
      </w:r>
      <w:r>
        <w:rPr>
          <w:rFonts w:ascii="Times New Roman" w:eastAsia="Times New Roman" w:hAnsi="Times New Roman" w:cs="Times New Roman"/>
          <w:b/>
        </w:rPr>
        <w:t xml:space="preserve">   </w:t>
      </w:r>
      <w:proofErr w:type="gramStart"/>
      <w:r>
        <w:t>验</w:t>
      </w:r>
      <w:proofErr w:type="gramEnd"/>
      <w:r>
        <w:rPr>
          <w:rFonts w:ascii="Times New Roman" w:eastAsia="Times New Roman" w:hAnsi="Times New Roman" w:cs="Times New Roman"/>
          <w:b/>
        </w:rPr>
        <w:t xml:space="preserve">   </w:t>
      </w:r>
      <w:r>
        <w:t>报</w:t>
      </w:r>
      <w:r>
        <w:rPr>
          <w:rFonts w:ascii="Times New Roman" w:eastAsia="Times New Roman" w:hAnsi="Times New Roman" w:cs="Times New Roman"/>
          <w:b/>
        </w:rPr>
        <w:t xml:space="preserve">   </w:t>
      </w:r>
      <w:r>
        <w:t>告</w:t>
      </w:r>
      <w:r>
        <w:rPr>
          <w:rFonts w:ascii="Times New Roman" w:eastAsia="Times New Roman" w:hAnsi="Times New Roman" w:cs="Times New Roman"/>
          <w:b/>
        </w:rPr>
        <w:t xml:space="preserve"> </w:t>
      </w:r>
    </w:p>
    <w:p w14:paraId="75F8B5A4" w14:textId="77777777" w:rsidR="00DC0ABC" w:rsidRDefault="00B51878">
      <w:pPr>
        <w:spacing w:after="414"/>
        <w:ind w:left="3118"/>
      </w:pPr>
      <w:proofErr w:type="gramStart"/>
      <w:r>
        <w:rPr>
          <w:rFonts w:ascii="Times New Roman" w:eastAsia="Times New Roman" w:hAnsi="Times New Roman" w:cs="Times New Roman"/>
          <w:b/>
          <w:sz w:val="36"/>
        </w:rPr>
        <w:t>( 2023</w:t>
      </w:r>
      <w:proofErr w:type="gramEnd"/>
      <w:r>
        <w:rPr>
          <w:rFonts w:ascii="Times New Roman" w:eastAsia="Times New Roman" w:hAnsi="Times New Roman" w:cs="Times New Roman"/>
          <w:b/>
          <w:sz w:val="36"/>
        </w:rPr>
        <w:t xml:space="preserve"> - 2024 - 2 ) </w:t>
      </w:r>
    </w:p>
    <w:p w14:paraId="615D5DD8" w14:textId="77777777" w:rsidR="00DC0ABC" w:rsidRDefault="00B51878">
      <w:pPr>
        <w:spacing w:after="0"/>
        <w:ind w:right="18"/>
        <w:jc w:val="center"/>
      </w:pPr>
      <w:r>
        <w:rPr>
          <w:rFonts w:ascii="Times New Roman" w:eastAsia="Times New Roman" w:hAnsi="Times New Roman" w:cs="Times New Roman"/>
          <w:b/>
          <w:sz w:val="36"/>
        </w:rPr>
        <w:t xml:space="preserve"> </w:t>
      </w:r>
    </w:p>
    <w:p w14:paraId="55E61EAE" w14:textId="77777777" w:rsidR="00DC0ABC" w:rsidRDefault="00B51878">
      <w:pPr>
        <w:spacing w:after="534" w:line="357" w:lineRule="auto"/>
        <w:ind w:left="-15"/>
      </w:pPr>
      <w:r>
        <w:rPr>
          <w:rFonts w:ascii="微软雅黑" w:eastAsia="微软雅黑" w:hAnsi="微软雅黑" w:cs="微软雅黑"/>
          <w:sz w:val="24"/>
        </w:rPr>
        <w:t>学生姓名</w:t>
      </w:r>
      <w:r>
        <w:rPr>
          <w:rFonts w:ascii="Times New Roman" w:eastAsia="Times New Roman" w:hAnsi="Times New Roman" w:cs="Times New Roman"/>
          <w:b/>
          <w:sz w:val="24"/>
        </w:rPr>
        <w:t>:_________</w:t>
      </w:r>
      <w:r>
        <w:rPr>
          <w:rFonts w:ascii="微软雅黑" w:eastAsia="微软雅黑" w:hAnsi="微软雅黑" w:cs="微软雅黑"/>
          <w:sz w:val="24"/>
        </w:rPr>
        <w:t>学生学号</w:t>
      </w:r>
      <w:r>
        <w:rPr>
          <w:rFonts w:ascii="Times New Roman" w:eastAsia="Times New Roman" w:hAnsi="Times New Roman" w:cs="Times New Roman"/>
          <w:b/>
          <w:sz w:val="24"/>
        </w:rPr>
        <w:t>:_____________</w:t>
      </w:r>
      <w:r>
        <w:rPr>
          <w:rFonts w:ascii="微软雅黑" w:eastAsia="微软雅黑" w:hAnsi="微软雅黑" w:cs="微软雅黑"/>
          <w:sz w:val="24"/>
        </w:rPr>
        <w:t>指导老师</w:t>
      </w:r>
      <w:r>
        <w:rPr>
          <w:rFonts w:ascii="Times New Roman" w:eastAsia="Times New Roman" w:hAnsi="Times New Roman" w:cs="Times New Roman"/>
          <w:b/>
          <w:sz w:val="24"/>
        </w:rPr>
        <w:t>:___________</w:t>
      </w:r>
      <w:r>
        <w:rPr>
          <w:rFonts w:ascii="微软雅黑" w:eastAsia="微软雅黑" w:hAnsi="微软雅黑" w:cs="微软雅黑"/>
          <w:sz w:val="24"/>
        </w:rPr>
        <w:t>选课序号</w:t>
      </w:r>
      <w:r>
        <w:rPr>
          <w:rFonts w:ascii="Times New Roman" w:eastAsia="Times New Roman" w:hAnsi="Times New Roman" w:cs="Times New Roman"/>
          <w:b/>
          <w:sz w:val="24"/>
        </w:rPr>
        <w:t xml:space="preserve">:_______ </w:t>
      </w:r>
    </w:p>
    <w:p w14:paraId="7833D2AC" w14:textId="6BE20050" w:rsidR="00DC0ABC" w:rsidRDefault="00B51878" w:rsidP="00BE6C84">
      <w:pPr>
        <w:spacing w:after="0" w:line="503" w:lineRule="auto"/>
        <w:ind w:left="3360" w:hangingChars="1400" w:hanging="3360"/>
      </w:pPr>
      <w:r>
        <w:rPr>
          <w:rFonts w:ascii="微软雅黑" w:eastAsia="微软雅黑" w:hAnsi="微软雅黑" w:cs="微软雅黑"/>
          <w:sz w:val="24"/>
        </w:rPr>
        <w:t>实验学时</w:t>
      </w:r>
      <w:r>
        <w:rPr>
          <w:rFonts w:ascii="Times New Roman" w:eastAsia="Times New Roman" w:hAnsi="Times New Roman" w:cs="Times New Roman"/>
          <w:b/>
          <w:sz w:val="24"/>
        </w:rPr>
        <w:t>:_____</w:t>
      </w:r>
      <w:r>
        <w:rPr>
          <w:rFonts w:ascii="微软雅黑" w:eastAsia="微软雅黑" w:hAnsi="微软雅黑" w:cs="微软雅黑"/>
          <w:sz w:val="24"/>
        </w:rPr>
        <w:t>实验地点</w:t>
      </w:r>
      <w:r>
        <w:rPr>
          <w:rFonts w:ascii="Times New Roman" w:eastAsia="Times New Roman" w:hAnsi="Times New Roman" w:cs="Times New Roman"/>
          <w:b/>
          <w:sz w:val="24"/>
        </w:rPr>
        <w:t>:_________</w:t>
      </w:r>
      <w:r>
        <w:rPr>
          <w:rFonts w:ascii="微软雅黑" w:eastAsia="微软雅黑" w:hAnsi="微软雅黑" w:cs="微软雅黑"/>
          <w:sz w:val="24"/>
        </w:rPr>
        <w:t>实验时间</w:t>
      </w:r>
      <w:r>
        <w:rPr>
          <w:rFonts w:ascii="Times New Roman" w:eastAsia="Times New Roman" w:hAnsi="Times New Roman" w:cs="Times New Roman"/>
          <w:b/>
          <w:sz w:val="24"/>
        </w:rPr>
        <w:t xml:space="preserve">: </w:t>
      </w:r>
      <w:r>
        <w:rPr>
          <w:rFonts w:ascii="Wingdings 2" w:eastAsia="Wingdings 2" w:hAnsi="Wingdings 2" w:cs="Wingdings 2"/>
          <w:sz w:val="24"/>
        </w:rPr>
        <w:t></w:t>
      </w:r>
      <w:r>
        <w:rPr>
          <w:rFonts w:ascii="微软雅黑" w:eastAsia="微软雅黑" w:hAnsi="微软雅黑" w:cs="微软雅黑"/>
          <w:sz w:val="24"/>
        </w:rPr>
        <w:t>单周</w:t>
      </w:r>
      <w:r>
        <w:rPr>
          <w:rFonts w:ascii="Times New Roman" w:eastAsia="Times New Roman" w:hAnsi="Times New Roman" w:cs="Times New Roman"/>
          <w:b/>
          <w:sz w:val="24"/>
        </w:rPr>
        <w:t xml:space="preserve"> </w:t>
      </w:r>
      <w:r>
        <w:rPr>
          <w:rFonts w:ascii="Wingdings 2" w:eastAsia="Wingdings 2" w:hAnsi="Wingdings 2" w:cs="Wingdings 2"/>
          <w:sz w:val="24"/>
        </w:rPr>
        <w:t></w:t>
      </w:r>
      <w:r>
        <w:rPr>
          <w:rFonts w:ascii="微软雅黑" w:eastAsia="微软雅黑" w:hAnsi="微软雅黑" w:cs="微软雅黑"/>
          <w:sz w:val="24"/>
        </w:rPr>
        <w:t>双周</w:t>
      </w:r>
      <w:r>
        <w:rPr>
          <w:rFonts w:ascii="Times New Roman" w:eastAsia="Times New Roman" w:hAnsi="Times New Roman" w:cs="Times New Roman"/>
          <w:b/>
          <w:sz w:val="24"/>
        </w:rPr>
        <w:t xml:space="preserve">   </w:t>
      </w:r>
      <w:r>
        <w:rPr>
          <w:rFonts w:ascii="微软雅黑" w:eastAsia="微软雅黑" w:hAnsi="微软雅黑" w:cs="微软雅黑"/>
          <w:sz w:val="24"/>
        </w:rPr>
        <w:t>星期</w:t>
      </w:r>
      <w:r>
        <w:rPr>
          <w:rFonts w:ascii="Times New Roman" w:eastAsia="Times New Roman" w:hAnsi="Times New Roman" w:cs="Times New Roman"/>
          <w:b/>
          <w:sz w:val="24"/>
        </w:rPr>
        <w:t>____</w:t>
      </w:r>
      <w:r>
        <w:rPr>
          <w:rFonts w:ascii="微软雅黑" w:eastAsia="微软雅黑" w:hAnsi="微软雅黑" w:cs="微软雅黑"/>
          <w:sz w:val="24"/>
        </w:rPr>
        <w:t>第</w:t>
      </w:r>
      <w:r>
        <w:rPr>
          <w:rFonts w:ascii="Times New Roman" w:eastAsia="Times New Roman" w:hAnsi="Times New Roman" w:cs="Times New Roman"/>
          <w:b/>
          <w:sz w:val="24"/>
        </w:rPr>
        <w:t>___</w:t>
      </w:r>
      <w:r>
        <w:rPr>
          <w:rFonts w:ascii="微软雅黑" w:eastAsia="微软雅黑" w:hAnsi="微软雅黑" w:cs="微软雅黑"/>
          <w:sz w:val="24"/>
        </w:rPr>
        <w:t>节课</w:t>
      </w:r>
      <w:r w:rsidR="00BE6C84">
        <w:rPr>
          <w:rFonts w:ascii="微软雅黑" w:eastAsia="微软雅黑" w:hAnsi="微软雅黑" w:cs="微软雅黑" w:hint="eastAsia"/>
          <w:sz w:val="24"/>
        </w:rPr>
        <w:t xml:space="preserve"> </w:t>
      </w:r>
      <w:r w:rsidR="00BE6C84">
        <w:rPr>
          <w:rFonts w:ascii="微软雅黑" w:eastAsia="微软雅黑" w:hAnsi="微软雅黑" w:cs="微软雅黑"/>
          <w:sz w:val="24"/>
        </w:rPr>
        <w:t xml:space="preserve">  </w:t>
      </w:r>
      <w:r>
        <w:rPr>
          <w:rFonts w:ascii="微软雅黑" w:eastAsia="微软雅黑" w:hAnsi="微软雅黑" w:cs="微软雅黑"/>
          <w:sz w:val="36"/>
        </w:rPr>
        <w:t>报告目录</w:t>
      </w:r>
      <w:r>
        <w:rPr>
          <w:rFonts w:ascii="Times New Roman" w:eastAsia="Times New Roman" w:hAnsi="Times New Roman" w:cs="Times New Roman"/>
          <w:b/>
          <w:sz w:val="36"/>
        </w:rPr>
        <w:t xml:space="preserve"> </w:t>
      </w:r>
    </w:p>
    <w:p w14:paraId="77260C0A" w14:textId="77777777" w:rsidR="00DC0ABC" w:rsidRDefault="00B51878">
      <w:pPr>
        <w:numPr>
          <w:ilvl w:val="0"/>
          <w:numId w:val="1"/>
        </w:numPr>
        <w:spacing w:after="402"/>
        <w:ind w:hanging="566"/>
      </w:pPr>
      <w:r>
        <w:rPr>
          <w:rFonts w:ascii="微软雅黑" w:eastAsia="微软雅黑" w:hAnsi="微软雅黑" w:cs="微软雅黑"/>
          <w:sz w:val="28"/>
        </w:rPr>
        <w:t>实验课程名称：</w:t>
      </w:r>
      <w:r>
        <w:rPr>
          <w:rFonts w:ascii="Times New Roman" w:eastAsia="Times New Roman" w:hAnsi="Times New Roman" w:cs="Times New Roman"/>
          <w:sz w:val="28"/>
          <w:u w:val="single" w:color="000000"/>
        </w:rPr>
        <w:t xml:space="preserve">              </w:t>
      </w:r>
      <w:r>
        <w:rPr>
          <w:rFonts w:ascii="微软雅黑" w:eastAsia="微软雅黑" w:hAnsi="微软雅黑" w:cs="微软雅黑"/>
          <w:sz w:val="28"/>
          <w:u w:val="single" w:color="000000"/>
        </w:rPr>
        <w:t xml:space="preserve">电子电路实验 </w:t>
      </w:r>
      <w:r>
        <w:rPr>
          <w:rFonts w:ascii="Times New Roman" w:eastAsia="Times New Roman" w:hAnsi="Times New Roman" w:cs="Times New Roman"/>
          <w:sz w:val="28"/>
          <w:u w:val="single" w:color="000000"/>
        </w:rPr>
        <w:t xml:space="preserve">I             </w:t>
      </w:r>
      <w:r>
        <w:rPr>
          <w:rFonts w:ascii="Times New Roman" w:eastAsia="Times New Roman" w:hAnsi="Times New Roman" w:cs="Times New Roman"/>
          <w:b/>
          <w:sz w:val="28"/>
        </w:rPr>
        <w:t xml:space="preserve"> </w:t>
      </w:r>
    </w:p>
    <w:p w14:paraId="2B4ED1CA" w14:textId="56EFF9CC" w:rsidR="00DC0ABC" w:rsidRDefault="00B51878" w:rsidP="0082519F">
      <w:pPr>
        <w:numPr>
          <w:ilvl w:val="0"/>
          <w:numId w:val="1"/>
        </w:numPr>
        <w:spacing w:after="387"/>
        <w:ind w:hanging="566"/>
      </w:pPr>
      <w:r>
        <w:rPr>
          <w:rFonts w:ascii="微软雅黑" w:eastAsia="微软雅黑" w:hAnsi="微软雅黑" w:cs="微软雅黑"/>
          <w:sz w:val="28"/>
        </w:rPr>
        <w:t>实验项目名称：</w:t>
      </w:r>
      <w:r>
        <w:rPr>
          <w:rFonts w:ascii="Times New Roman" w:eastAsia="Times New Roman" w:hAnsi="Times New Roman" w:cs="Times New Roman"/>
          <w:b/>
          <w:sz w:val="28"/>
        </w:rPr>
        <w:t>_</w:t>
      </w:r>
      <w:r w:rsidR="0082519F">
        <w:rPr>
          <w:rFonts w:ascii="微软雅黑" w:eastAsia="微软雅黑" w:hAnsi="微软雅黑" w:cs="微软雅黑" w:hint="eastAsia"/>
          <w:sz w:val="24"/>
          <w:u w:val="single" w:color="000000"/>
        </w:rPr>
        <w:t>集成运算放大器的放大应用</w:t>
      </w:r>
      <w:r>
        <w:rPr>
          <w:rFonts w:ascii="Times New Roman" w:eastAsia="Times New Roman" w:hAnsi="Times New Roman" w:cs="Times New Roman"/>
          <w:b/>
          <w:sz w:val="28"/>
        </w:rPr>
        <w:t xml:space="preserve">____ </w:t>
      </w:r>
    </w:p>
    <w:p w14:paraId="23F56F77" w14:textId="49554168" w:rsidR="0082519F" w:rsidRDefault="00B51878" w:rsidP="0082519F">
      <w:pPr>
        <w:pStyle w:val="3"/>
        <w:numPr>
          <w:ilvl w:val="0"/>
          <w:numId w:val="1"/>
        </w:numPr>
        <w:spacing w:line="532" w:lineRule="auto"/>
        <w:ind w:right="2546" w:firstLine="0"/>
      </w:pPr>
      <w:r>
        <w:t>实验目的</w:t>
      </w:r>
    </w:p>
    <w:p w14:paraId="7BECDFDE" w14:textId="4E9062CD" w:rsidR="0082519F" w:rsidRDefault="0082519F" w:rsidP="00C229FA">
      <w:pPr>
        <w:pStyle w:val="a7"/>
        <w:numPr>
          <w:ilvl w:val="0"/>
          <w:numId w:val="3"/>
        </w:numPr>
        <w:ind w:firstLineChars="0"/>
        <w:rPr>
          <w:rFonts w:eastAsiaTheme="minorEastAsia"/>
        </w:rPr>
      </w:pPr>
      <w:r>
        <w:rPr>
          <w:rFonts w:eastAsiaTheme="minorEastAsia" w:hint="eastAsia"/>
        </w:rPr>
        <w:t>了解集成运算放大器的基础知识；</w:t>
      </w:r>
    </w:p>
    <w:p w14:paraId="142B3E99" w14:textId="530D4016" w:rsidR="0082519F" w:rsidRDefault="0082519F" w:rsidP="0082519F">
      <w:pPr>
        <w:pStyle w:val="a7"/>
        <w:numPr>
          <w:ilvl w:val="0"/>
          <w:numId w:val="3"/>
        </w:numPr>
        <w:ind w:firstLineChars="0"/>
        <w:rPr>
          <w:rFonts w:eastAsiaTheme="minorEastAsia"/>
        </w:rPr>
      </w:pPr>
      <w:r>
        <w:rPr>
          <w:rFonts w:eastAsiaTheme="minorEastAsia" w:hint="eastAsia"/>
        </w:rPr>
        <w:t>学习集成放大器的外部特性及使用方法；</w:t>
      </w:r>
    </w:p>
    <w:p w14:paraId="3E606263" w14:textId="3716CB69" w:rsidR="0082519F" w:rsidRDefault="0082519F" w:rsidP="0082519F">
      <w:pPr>
        <w:pStyle w:val="a7"/>
        <w:numPr>
          <w:ilvl w:val="0"/>
          <w:numId w:val="3"/>
        </w:numPr>
        <w:ind w:firstLineChars="0"/>
        <w:rPr>
          <w:rFonts w:eastAsiaTheme="minorEastAsia"/>
        </w:rPr>
      </w:pPr>
      <w:r>
        <w:rPr>
          <w:rFonts w:eastAsiaTheme="minorEastAsia" w:hint="eastAsia"/>
        </w:rPr>
        <w:t>理解集成运</w:t>
      </w:r>
      <w:proofErr w:type="gramStart"/>
      <w:r>
        <w:rPr>
          <w:rFonts w:eastAsiaTheme="minorEastAsia" w:hint="eastAsia"/>
        </w:rPr>
        <w:t>放构成</w:t>
      </w:r>
      <w:proofErr w:type="gramEnd"/>
      <w:r>
        <w:rPr>
          <w:rFonts w:eastAsiaTheme="minorEastAsia" w:hint="eastAsia"/>
        </w:rPr>
        <w:t>的比例放大器原理；</w:t>
      </w:r>
    </w:p>
    <w:p w14:paraId="2230DEBF" w14:textId="3A1E3B51" w:rsidR="0082519F" w:rsidRPr="0082519F" w:rsidRDefault="0082519F" w:rsidP="0082519F">
      <w:pPr>
        <w:pStyle w:val="a7"/>
        <w:numPr>
          <w:ilvl w:val="0"/>
          <w:numId w:val="3"/>
        </w:numPr>
        <w:ind w:firstLineChars="0"/>
        <w:rPr>
          <w:rFonts w:eastAsiaTheme="minorEastAsia"/>
        </w:rPr>
      </w:pPr>
      <w:r>
        <w:rPr>
          <w:rFonts w:eastAsiaTheme="minorEastAsia" w:hint="eastAsia"/>
        </w:rPr>
        <w:t>掌握集成运</w:t>
      </w:r>
      <w:proofErr w:type="gramStart"/>
      <w:r>
        <w:rPr>
          <w:rFonts w:eastAsiaTheme="minorEastAsia" w:hint="eastAsia"/>
        </w:rPr>
        <w:t>放构成</w:t>
      </w:r>
      <w:proofErr w:type="gramEnd"/>
      <w:r>
        <w:rPr>
          <w:rFonts w:eastAsiaTheme="minorEastAsia" w:hint="eastAsia"/>
        </w:rPr>
        <w:t>放大器的设计以及调试方法。</w:t>
      </w:r>
    </w:p>
    <w:p w14:paraId="128F1BF0" w14:textId="66041F0A" w:rsidR="0082519F" w:rsidRDefault="0082519F" w:rsidP="0082519F">
      <w:pPr>
        <w:pStyle w:val="3"/>
        <w:numPr>
          <w:ilvl w:val="0"/>
          <w:numId w:val="1"/>
        </w:numPr>
        <w:spacing w:line="532" w:lineRule="auto"/>
        <w:ind w:right="2546" w:firstLine="0"/>
      </w:pPr>
      <w:r>
        <w:rPr>
          <w:rFonts w:hint="eastAsia"/>
        </w:rPr>
        <w:t>预习要求</w:t>
      </w:r>
    </w:p>
    <w:p w14:paraId="47279ECB" w14:textId="4B66D609" w:rsidR="0082519F" w:rsidRDefault="0082519F" w:rsidP="00C229FA">
      <w:pPr>
        <w:pStyle w:val="a7"/>
        <w:numPr>
          <w:ilvl w:val="0"/>
          <w:numId w:val="14"/>
        </w:numPr>
        <w:ind w:firstLineChars="0"/>
      </w:pPr>
      <w:r w:rsidRPr="00C229FA">
        <w:rPr>
          <w:rFonts w:ascii="宋体" w:eastAsia="宋体" w:hAnsi="宋体" w:cs="宋体" w:hint="eastAsia"/>
        </w:rPr>
        <w:t>如何应用集成运</w:t>
      </w:r>
      <w:proofErr w:type="gramStart"/>
      <w:r w:rsidRPr="00C229FA">
        <w:rPr>
          <w:rFonts w:ascii="宋体" w:eastAsia="宋体" w:hAnsi="宋体" w:cs="宋体" w:hint="eastAsia"/>
        </w:rPr>
        <w:t>放构成</w:t>
      </w:r>
      <w:proofErr w:type="gramEnd"/>
      <w:r w:rsidRPr="00C229FA">
        <w:rPr>
          <w:rFonts w:ascii="宋体" w:eastAsia="宋体" w:hAnsi="宋体" w:cs="宋体" w:hint="eastAsia"/>
        </w:rPr>
        <w:t>反相</w:t>
      </w:r>
      <w:r w:rsidR="00C229FA" w:rsidRPr="00C229FA">
        <w:rPr>
          <w:rFonts w:ascii="宋体" w:eastAsia="宋体" w:hAnsi="宋体" w:cs="宋体" w:hint="eastAsia"/>
        </w:rPr>
        <w:t>、同相比例放大器？</w:t>
      </w:r>
    </w:p>
    <w:p w14:paraId="66D19440" w14:textId="039324EE" w:rsidR="0082519F" w:rsidRDefault="00C229FA" w:rsidP="00C229FA">
      <w:pPr>
        <w:pStyle w:val="a7"/>
        <w:numPr>
          <w:ilvl w:val="0"/>
          <w:numId w:val="14"/>
        </w:numPr>
        <w:ind w:firstLineChars="0"/>
        <w:rPr>
          <w:rFonts w:eastAsiaTheme="minorEastAsia"/>
        </w:rPr>
      </w:pPr>
      <w:r>
        <w:rPr>
          <w:rFonts w:eastAsiaTheme="minorEastAsia" w:hint="eastAsia"/>
        </w:rPr>
        <w:t>了解所用集成运放器件的性能指标，查明各个管脚功能。</w:t>
      </w:r>
    </w:p>
    <w:p w14:paraId="4B2AAAA8" w14:textId="3A8B7670" w:rsidR="0082519F" w:rsidRPr="00C229FA" w:rsidRDefault="00C229FA" w:rsidP="00C229FA">
      <w:pPr>
        <w:pStyle w:val="a7"/>
        <w:numPr>
          <w:ilvl w:val="0"/>
          <w:numId w:val="14"/>
        </w:numPr>
        <w:ind w:firstLineChars="0"/>
        <w:rPr>
          <w:rFonts w:eastAsiaTheme="minorEastAsia"/>
        </w:rPr>
      </w:pPr>
      <w:r>
        <w:rPr>
          <w:rFonts w:eastAsiaTheme="minorEastAsia" w:hint="eastAsia"/>
        </w:rPr>
        <w:t>若集成运放</w:t>
      </w:r>
      <w:r w:rsidRPr="00C229FA">
        <w:rPr>
          <w:rFonts w:asciiTheme="minorEastAsia" w:eastAsiaTheme="minorEastAsia" w:hAnsiTheme="minorEastAsia" w:hint="eastAsia"/>
        </w:rPr>
        <w:t>的供电电源</w:t>
      </w:r>
      <w:r>
        <w:rPr>
          <w:rFonts w:eastAsiaTheme="minorEastAsia" w:hint="eastAsia"/>
        </w:rPr>
        <w:t>为</w:t>
      </w:r>
      <w:r>
        <w:rPr>
          <w:rFonts w:eastAsiaTheme="minorEastAsia" w:hint="eastAsia"/>
        </w:rPr>
        <w:t>+</w:t>
      </w:r>
      <w:r>
        <w:rPr>
          <w:rFonts w:eastAsiaTheme="minorEastAsia"/>
        </w:rPr>
        <w:t>-12</w:t>
      </w:r>
      <w:r>
        <w:rPr>
          <w:rFonts w:eastAsiaTheme="minorEastAsia" w:hint="eastAsia"/>
        </w:rPr>
        <w:t>V</w:t>
      </w:r>
      <w:r>
        <w:rPr>
          <w:rFonts w:eastAsiaTheme="minorEastAsia" w:hint="eastAsia"/>
        </w:rPr>
        <w:t>，则集成运放的输出电压摆幅为多少？</w:t>
      </w:r>
    </w:p>
    <w:p w14:paraId="51473FCF" w14:textId="77777777" w:rsidR="0082519F" w:rsidRPr="0082519F" w:rsidRDefault="0082519F" w:rsidP="0082519F">
      <w:pPr>
        <w:pStyle w:val="a7"/>
        <w:numPr>
          <w:ilvl w:val="0"/>
          <w:numId w:val="9"/>
        </w:numPr>
        <w:spacing w:after="22" w:line="450" w:lineRule="auto"/>
        <w:ind w:right="970" w:firstLineChars="0"/>
        <w:rPr>
          <w:rFonts w:ascii="微软雅黑" w:eastAsia="微软雅黑" w:hAnsi="微软雅黑" w:cs="微软雅黑"/>
          <w:vanish/>
          <w:sz w:val="28"/>
        </w:rPr>
      </w:pPr>
    </w:p>
    <w:p w14:paraId="69B99DB9" w14:textId="77777777" w:rsidR="0082519F" w:rsidRPr="0082519F" w:rsidRDefault="0082519F" w:rsidP="0082519F">
      <w:pPr>
        <w:pStyle w:val="a7"/>
        <w:numPr>
          <w:ilvl w:val="0"/>
          <w:numId w:val="9"/>
        </w:numPr>
        <w:spacing w:after="22" w:line="450" w:lineRule="auto"/>
        <w:ind w:right="970" w:firstLineChars="0"/>
        <w:rPr>
          <w:rFonts w:ascii="微软雅黑" w:eastAsia="微软雅黑" w:hAnsi="微软雅黑" w:cs="微软雅黑"/>
          <w:vanish/>
          <w:sz w:val="28"/>
        </w:rPr>
      </w:pPr>
    </w:p>
    <w:p w14:paraId="3156BB16" w14:textId="77777777" w:rsidR="0082519F" w:rsidRPr="0082519F" w:rsidRDefault="0082519F" w:rsidP="0082519F">
      <w:pPr>
        <w:pStyle w:val="a7"/>
        <w:numPr>
          <w:ilvl w:val="0"/>
          <w:numId w:val="9"/>
        </w:numPr>
        <w:spacing w:after="22" w:line="450" w:lineRule="auto"/>
        <w:ind w:right="970" w:firstLineChars="0"/>
        <w:rPr>
          <w:rFonts w:ascii="微软雅黑" w:eastAsia="微软雅黑" w:hAnsi="微软雅黑" w:cs="微软雅黑"/>
          <w:vanish/>
          <w:sz w:val="28"/>
        </w:rPr>
      </w:pPr>
    </w:p>
    <w:p w14:paraId="1FA76171" w14:textId="77777777" w:rsidR="0082519F" w:rsidRPr="0082519F" w:rsidRDefault="0082519F" w:rsidP="0082519F">
      <w:pPr>
        <w:pStyle w:val="a7"/>
        <w:numPr>
          <w:ilvl w:val="0"/>
          <w:numId w:val="9"/>
        </w:numPr>
        <w:spacing w:after="22" w:line="450" w:lineRule="auto"/>
        <w:ind w:right="970" w:firstLineChars="0"/>
        <w:rPr>
          <w:rFonts w:ascii="微软雅黑" w:eastAsia="微软雅黑" w:hAnsi="微软雅黑" w:cs="微软雅黑"/>
          <w:vanish/>
          <w:sz w:val="28"/>
        </w:rPr>
      </w:pPr>
    </w:p>
    <w:p w14:paraId="538B8155" w14:textId="583F0AE2" w:rsidR="00C229FA" w:rsidRPr="00C229FA" w:rsidRDefault="00C229FA" w:rsidP="0082519F">
      <w:pPr>
        <w:pStyle w:val="a7"/>
        <w:numPr>
          <w:ilvl w:val="0"/>
          <w:numId w:val="9"/>
        </w:numPr>
        <w:spacing w:after="443" w:line="260" w:lineRule="auto"/>
        <w:ind w:right="2285" w:firstLineChars="0"/>
        <w:rPr>
          <w:rFonts w:ascii="微软雅黑" w:eastAsia="微软雅黑" w:hAnsi="微软雅黑"/>
          <w:sz w:val="28"/>
          <w:szCs w:val="28"/>
        </w:rPr>
      </w:pPr>
      <w:r w:rsidRPr="00C229FA">
        <w:rPr>
          <w:rFonts w:ascii="微软雅黑" w:eastAsia="微软雅黑" w:hAnsi="微软雅黑" w:cs="宋体" w:hint="eastAsia"/>
          <w:sz w:val="28"/>
          <w:szCs w:val="28"/>
        </w:rPr>
        <w:t>实验设备和元器件准备</w:t>
      </w:r>
    </w:p>
    <w:p w14:paraId="08F748BE" w14:textId="5CFA10B6" w:rsidR="00C229FA" w:rsidRPr="00C229FA" w:rsidRDefault="00C229FA" w:rsidP="00C229FA">
      <w:pPr>
        <w:pStyle w:val="a7"/>
        <w:numPr>
          <w:ilvl w:val="0"/>
          <w:numId w:val="16"/>
        </w:numPr>
        <w:ind w:firstLineChars="0"/>
      </w:pPr>
      <w:r w:rsidRPr="00C229FA">
        <w:rPr>
          <w:rFonts w:ascii="宋体" w:eastAsia="宋体" w:hAnsi="宋体" w:cs="宋体" w:hint="eastAsia"/>
        </w:rPr>
        <w:t>函数发生器、交流毫伏表、示波器、交流稳压电源、数字万用表；</w:t>
      </w:r>
    </w:p>
    <w:p w14:paraId="584A2930" w14:textId="144CE7CC" w:rsidR="00C229FA" w:rsidRPr="00C229FA" w:rsidRDefault="00C229FA" w:rsidP="00C229FA">
      <w:pPr>
        <w:pStyle w:val="a7"/>
        <w:numPr>
          <w:ilvl w:val="0"/>
          <w:numId w:val="16"/>
        </w:numPr>
        <w:ind w:firstLineChars="0"/>
        <w:rPr>
          <w:rFonts w:asciiTheme="minorEastAsia" w:eastAsiaTheme="minorEastAsia" w:hAnsiTheme="minorEastAsia"/>
        </w:rPr>
      </w:pPr>
      <w:r w:rsidRPr="00C229FA">
        <w:rPr>
          <w:rFonts w:ascii="宋体" w:eastAsia="宋体" w:hAnsi="宋体" w:cs="宋体" w:hint="eastAsia"/>
        </w:rPr>
        <w:t>面包板一个、导线若干。</w:t>
      </w:r>
    </w:p>
    <w:p w14:paraId="3F13DCDD" w14:textId="004B465D" w:rsidR="00C229FA" w:rsidRPr="00CD2024" w:rsidRDefault="00C229FA" w:rsidP="00CD2024">
      <w:pPr>
        <w:pStyle w:val="a7"/>
        <w:numPr>
          <w:ilvl w:val="0"/>
          <w:numId w:val="16"/>
        </w:numPr>
        <w:ind w:firstLineChars="0"/>
        <w:rPr>
          <w:rFonts w:asciiTheme="minorEastAsia" w:eastAsiaTheme="minorEastAsia" w:hAnsiTheme="minorEastAsia"/>
        </w:rPr>
      </w:pPr>
      <w:r w:rsidRPr="00C229FA">
        <w:rPr>
          <w:rFonts w:asciiTheme="minorEastAsia" w:eastAsiaTheme="minorEastAsia" w:hAnsiTheme="minorEastAsia" w:hint="eastAsia"/>
        </w:rPr>
        <w:t>集成运算放大器OP0</w:t>
      </w:r>
      <w:r w:rsidRPr="00C229FA">
        <w:rPr>
          <w:rFonts w:asciiTheme="minorEastAsia" w:eastAsiaTheme="minorEastAsia" w:hAnsiTheme="minorEastAsia"/>
        </w:rPr>
        <w:t>7</w:t>
      </w:r>
      <w:r w:rsidRPr="00C229FA">
        <w:rPr>
          <w:rFonts w:asciiTheme="minorEastAsia" w:eastAsiaTheme="minorEastAsia" w:hAnsiTheme="minorEastAsia" w:hint="eastAsia"/>
        </w:rPr>
        <w:t>、电阻若干</w:t>
      </w:r>
      <w:r>
        <w:rPr>
          <w:rFonts w:asciiTheme="minorEastAsia" w:eastAsiaTheme="minorEastAsia" w:hAnsiTheme="minorEastAsia" w:hint="eastAsia"/>
        </w:rPr>
        <w:t>‘</w:t>
      </w:r>
    </w:p>
    <w:p w14:paraId="4768FA20" w14:textId="16A976FB" w:rsidR="00C229FA" w:rsidRPr="00C229FA" w:rsidRDefault="00C229FA" w:rsidP="0082519F">
      <w:pPr>
        <w:pStyle w:val="a7"/>
        <w:numPr>
          <w:ilvl w:val="0"/>
          <w:numId w:val="9"/>
        </w:numPr>
        <w:spacing w:after="443" w:line="260" w:lineRule="auto"/>
        <w:ind w:right="2285" w:firstLineChars="0"/>
        <w:rPr>
          <w:rFonts w:ascii="微软雅黑" w:eastAsia="微软雅黑" w:hAnsi="微软雅黑"/>
          <w:sz w:val="28"/>
          <w:szCs w:val="28"/>
        </w:rPr>
      </w:pPr>
      <w:r w:rsidRPr="00C229FA">
        <w:rPr>
          <w:rFonts w:ascii="微软雅黑" w:eastAsia="微软雅黑" w:hAnsi="微软雅黑" w:cs="宋体" w:hint="eastAsia"/>
          <w:sz w:val="28"/>
          <w:szCs w:val="28"/>
        </w:rPr>
        <w:t>实验原理</w:t>
      </w:r>
    </w:p>
    <w:p w14:paraId="7E464655" w14:textId="6D1FF6A2" w:rsidR="00C229FA" w:rsidRPr="00A70F84" w:rsidRDefault="00A70F84" w:rsidP="00C229FA">
      <w:pPr>
        <w:pStyle w:val="a7"/>
        <w:numPr>
          <w:ilvl w:val="0"/>
          <w:numId w:val="18"/>
        </w:numPr>
        <w:ind w:firstLineChars="0"/>
      </w:pPr>
      <w:r>
        <w:rPr>
          <w:rFonts w:ascii="宋体" w:eastAsia="宋体" w:hAnsi="宋体" w:cs="宋体" w:hint="eastAsia"/>
        </w:rPr>
        <w:t>反相比例放大器</w:t>
      </w:r>
    </w:p>
    <w:p w14:paraId="7E4599A9" w14:textId="2AC2604E" w:rsidR="00A70F84" w:rsidRDefault="00A70F84" w:rsidP="00A70F84">
      <w:pPr>
        <w:pStyle w:val="a7"/>
        <w:ind w:left="2030" w:firstLine="440"/>
        <w:rPr>
          <w:rFonts w:ascii="宋体" w:eastAsia="宋体" w:hAnsi="宋体" w:cs="宋体"/>
        </w:rPr>
      </w:pPr>
      <w:r w:rsidRPr="00A70F84">
        <w:rPr>
          <w:rFonts w:ascii="宋体" w:eastAsia="宋体" w:hAnsi="宋体" w:cs="宋体" w:hint="eastAsia"/>
        </w:rPr>
        <w:t>如图</w:t>
      </w:r>
      <w:r w:rsidRPr="00A70F84">
        <w:t xml:space="preserve"> 5. 8. 3 </w:t>
      </w:r>
      <w:r w:rsidRPr="00A70F84">
        <w:rPr>
          <w:rFonts w:ascii="宋体" w:eastAsia="宋体" w:hAnsi="宋体" w:cs="宋体" w:hint="eastAsia"/>
        </w:rPr>
        <w:t>是反相比例放大器原理图，输入信号经输入限流电阻送到反相输入端，同相端接地。反馈电阻引入电压取样电流求和反馈，属于深度负反馈。根据运放工作在线性放大区的两个基本法则</w:t>
      </w:r>
      <w:r w:rsidRPr="00A70F84">
        <w:t>“</w:t>
      </w:r>
      <w:r w:rsidRPr="00A70F84">
        <w:rPr>
          <w:rFonts w:ascii="宋体" w:eastAsia="宋体" w:hAnsi="宋体" w:cs="宋体" w:hint="eastAsia"/>
        </w:rPr>
        <w:t>虚短</w:t>
      </w:r>
      <w:r w:rsidRPr="00A70F84">
        <w:t>”</w:t>
      </w:r>
      <w:r w:rsidRPr="00A70F84">
        <w:rPr>
          <w:rFonts w:ascii="宋体" w:eastAsia="宋体" w:hAnsi="宋体" w:cs="宋体" w:hint="eastAsia"/>
        </w:rPr>
        <w:t>和</w:t>
      </w:r>
      <w:r w:rsidRPr="00A70F84">
        <w:t>“</w:t>
      </w:r>
      <w:r w:rsidRPr="00A70F84">
        <w:rPr>
          <w:rFonts w:ascii="宋体" w:eastAsia="宋体" w:hAnsi="宋体" w:cs="宋体" w:hint="eastAsia"/>
        </w:rPr>
        <w:t>虚断</w:t>
      </w:r>
      <w:r w:rsidRPr="00A70F84">
        <w:t>”</w:t>
      </w:r>
      <w:r w:rsidRPr="00A70F84">
        <w:rPr>
          <w:rFonts w:ascii="宋体" w:eastAsia="宋体" w:hAnsi="宋体" w:cs="宋体" w:hint="eastAsia"/>
        </w:rPr>
        <w:t>有</w:t>
      </w:r>
    </w:p>
    <w:p w14:paraId="7DF55E08" w14:textId="0FB7B5A2" w:rsidR="00A70F84" w:rsidRDefault="00A70F84" w:rsidP="00A70F84">
      <w:pPr>
        <w:pStyle w:val="a7"/>
        <w:ind w:left="2030" w:firstLineChars="0" w:firstLine="0"/>
        <w:rPr>
          <w:rFonts w:ascii="宋体" w:eastAsia="宋体" w:hAnsi="宋体" w:cs="宋体"/>
        </w:rPr>
      </w:pPr>
    </w:p>
    <w:p w14:paraId="15BFCEA9" w14:textId="7A67F5D1" w:rsidR="00A70F84" w:rsidRDefault="00A70F84" w:rsidP="00A70F84">
      <w:pPr>
        <w:pStyle w:val="a7"/>
        <w:ind w:left="2030" w:firstLineChars="0" w:firstLine="0"/>
        <w:rPr>
          <w:rFonts w:ascii="宋体" w:eastAsia="宋体" w:hAnsi="宋体" w:cs="宋体"/>
        </w:rPr>
      </w:pPr>
    </w:p>
    <w:p w14:paraId="014E5D9F" w14:textId="379B50C2" w:rsidR="00A70F84" w:rsidRDefault="00A70F84" w:rsidP="00A70F84">
      <w:pPr>
        <w:pStyle w:val="a7"/>
        <w:ind w:left="2030" w:firstLineChars="0" w:firstLine="0"/>
        <w:rPr>
          <w:rFonts w:ascii="宋体" w:eastAsia="宋体" w:hAnsi="宋体" w:cs="宋体"/>
        </w:rPr>
      </w:pPr>
      <w:r>
        <w:rPr>
          <w:rFonts w:ascii="宋体" w:eastAsia="宋体" w:hAnsi="宋体" w:cs="宋体" w:hint="eastAsia"/>
        </w:rPr>
        <w:t>所以</w:t>
      </w:r>
    </w:p>
    <w:p w14:paraId="5C75EAEE" w14:textId="32C29F1A" w:rsidR="00A70F84" w:rsidRDefault="00A70F84" w:rsidP="00A70F84">
      <w:pPr>
        <w:pStyle w:val="a7"/>
        <w:ind w:left="2030" w:firstLineChars="0" w:firstLine="0"/>
        <w:rPr>
          <w:rFonts w:ascii="宋体" w:eastAsia="宋体" w:hAnsi="宋体" w:cs="宋体"/>
        </w:rPr>
      </w:pPr>
    </w:p>
    <w:p w14:paraId="6F5E7ED6" w14:textId="1734C225" w:rsidR="00A70F84" w:rsidRDefault="00A70F84" w:rsidP="00A70F84">
      <w:pPr>
        <w:pStyle w:val="a7"/>
        <w:ind w:left="2030" w:firstLineChars="0" w:firstLine="0"/>
        <w:rPr>
          <w:rFonts w:ascii="宋体" w:eastAsia="宋体" w:hAnsi="宋体" w:cs="宋体"/>
        </w:rPr>
      </w:pPr>
    </w:p>
    <w:p w14:paraId="5E08B638" w14:textId="0F4365B4" w:rsidR="00A70F84" w:rsidRDefault="00A70F84" w:rsidP="00A70F84">
      <w:pPr>
        <w:pStyle w:val="a7"/>
        <w:ind w:left="2030" w:firstLineChars="0" w:firstLine="0"/>
        <w:rPr>
          <w:rFonts w:ascii="宋体" w:eastAsia="宋体" w:hAnsi="宋体" w:cs="宋体"/>
        </w:rPr>
      </w:pPr>
    </w:p>
    <w:p w14:paraId="27A15853" w14:textId="73C628E3" w:rsidR="00A70F84" w:rsidRDefault="00A70F84" w:rsidP="00A70F84">
      <w:pPr>
        <w:pStyle w:val="a7"/>
        <w:ind w:left="2030" w:firstLineChars="0" w:firstLine="0"/>
        <w:rPr>
          <w:rFonts w:ascii="宋体" w:eastAsia="宋体" w:hAnsi="宋体" w:cs="宋体"/>
        </w:rPr>
      </w:pPr>
    </w:p>
    <w:p w14:paraId="141B8A46" w14:textId="42821784" w:rsidR="00A70F84" w:rsidRDefault="00A70F84" w:rsidP="00A70F84">
      <w:pPr>
        <w:pStyle w:val="a7"/>
        <w:ind w:left="2030" w:firstLineChars="0" w:firstLine="0"/>
        <w:rPr>
          <w:rFonts w:ascii="宋体" w:eastAsia="宋体" w:hAnsi="宋体" w:cs="宋体"/>
        </w:rPr>
      </w:pPr>
      <w:r w:rsidRPr="00A70F84">
        <w:rPr>
          <w:rFonts w:ascii="宋体" w:eastAsia="宋体" w:hAnsi="宋体" w:cs="宋体" w:hint="eastAsia"/>
        </w:rPr>
        <w:t>由上式可以看出，该电路的增益和运放的性能指标无关，可以很方便地通过外围电阻的调节改变电路增益。</w:t>
      </w:r>
    </w:p>
    <w:p w14:paraId="13CCF155" w14:textId="58BB18B8" w:rsidR="00A70F84" w:rsidRPr="00A70F84" w:rsidRDefault="00A70F84" w:rsidP="00A70F84">
      <w:pPr>
        <w:pStyle w:val="a7"/>
        <w:numPr>
          <w:ilvl w:val="0"/>
          <w:numId w:val="18"/>
        </w:numPr>
        <w:ind w:firstLineChars="0"/>
      </w:pPr>
      <w:r w:rsidRPr="00A70F84">
        <w:rPr>
          <w:rFonts w:ascii="宋体" w:eastAsia="宋体" w:hAnsi="宋体" w:cs="宋体" w:hint="eastAsia"/>
        </w:rPr>
        <w:t>同相比例放大器</w:t>
      </w:r>
    </w:p>
    <w:p w14:paraId="1CB02DFA" w14:textId="3328A132" w:rsidR="00A70F84" w:rsidRDefault="00A70F84" w:rsidP="00A70F84">
      <w:pPr>
        <w:pStyle w:val="a7"/>
        <w:ind w:left="2030" w:firstLine="440"/>
        <w:rPr>
          <w:rFonts w:ascii="宋体" w:eastAsia="宋体" w:hAnsi="宋体" w:cs="宋体"/>
        </w:rPr>
      </w:pPr>
      <w:r w:rsidRPr="00A70F84">
        <w:rPr>
          <w:rFonts w:ascii="宋体" w:eastAsia="宋体" w:hAnsi="宋体" w:cs="宋体" w:hint="eastAsia"/>
        </w:rPr>
        <w:t>如图</w:t>
      </w:r>
      <w:r w:rsidRPr="00A70F84">
        <w:t xml:space="preserve"> 5.8.4 </w:t>
      </w:r>
      <w:r w:rsidRPr="00A70F84">
        <w:rPr>
          <w:rFonts w:ascii="宋体" w:eastAsia="宋体" w:hAnsi="宋体" w:cs="宋体" w:hint="eastAsia"/>
        </w:rPr>
        <w:t>是同相比例放大器原理图，输入信号从同相端接入，反相端通过电阻</w:t>
      </w:r>
      <w:r w:rsidRPr="00A70F84">
        <w:t xml:space="preserve"> R</w:t>
      </w:r>
      <w:r w:rsidRPr="00A70F84">
        <w:rPr>
          <w:rFonts w:ascii="宋体" w:eastAsia="宋体" w:hAnsi="宋体" w:cs="宋体" w:hint="eastAsia"/>
        </w:rPr>
        <w:t>接地。同样依据两个基本原则</w:t>
      </w:r>
      <w:r w:rsidRPr="00A70F84">
        <w:t>“</w:t>
      </w:r>
      <w:r w:rsidRPr="00A70F84">
        <w:rPr>
          <w:rFonts w:ascii="宋体" w:eastAsia="宋体" w:hAnsi="宋体" w:cs="宋体" w:hint="eastAsia"/>
        </w:rPr>
        <w:t>虚短</w:t>
      </w:r>
      <w:r w:rsidRPr="00A70F84">
        <w:t>”</w:t>
      </w:r>
      <w:r w:rsidRPr="00A70F84">
        <w:rPr>
          <w:rFonts w:ascii="宋体" w:eastAsia="宋体" w:hAnsi="宋体" w:cs="宋体" w:hint="eastAsia"/>
        </w:rPr>
        <w:t>和</w:t>
      </w:r>
      <w:r w:rsidRPr="00A70F84">
        <w:t>“</w:t>
      </w:r>
      <w:r w:rsidRPr="00A70F84">
        <w:rPr>
          <w:rFonts w:ascii="宋体" w:eastAsia="宋体" w:hAnsi="宋体" w:cs="宋体" w:hint="eastAsia"/>
        </w:rPr>
        <w:t>虚断</w:t>
      </w:r>
      <w:r w:rsidRPr="00A70F84">
        <w:t>”</w:t>
      </w:r>
      <w:r w:rsidRPr="00A70F84">
        <w:rPr>
          <w:rFonts w:ascii="宋体" w:eastAsia="宋体" w:hAnsi="宋体" w:cs="宋体" w:hint="eastAsia"/>
        </w:rPr>
        <w:t>有</w:t>
      </w:r>
    </w:p>
    <w:p w14:paraId="38BCD17B" w14:textId="3EBD3F1D" w:rsidR="00A70F84" w:rsidRDefault="00A70F84" w:rsidP="00A70F84">
      <w:pPr>
        <w:pStyle w:val="a7"/>
        <w:ind w:left="2030" w:firstLine="440"/>
        <w:rPr>
          <w:rFonts w:ascii="宋体" w:eastAsia="宋体" w:hAnsi="宋体" w:cs="宋体"/>
        </w:rPr>
      </w:pPr>
    </w:p>
    <w:p w14:paraId="7D2B16CB" w14:textId="79167316" w:rsidR="00A70F84" w:rsidRDefault="00A70F84" w:rsidP="00A70F84">
      <w:pPr>
        <w:pStyle w:val="a7"/>
        <w:ind w:left="2030" w:firstLine="440"/>
        <w:rPr>
          <w:rFonts w:ascii="宋体" w:eastAsia="宋体" w:hAnsi="宋体" w:cs="宋体"/>
        </w:rPr>
      </w:pPr>
    </w:p>
    <w:p w14:paraId="6D4A113E" w14:textId="0540CB46" w:rsidR="00A70F84" w:rsidRDefault="00A70F84" w:rsidP="00A70F84">
      <w:pPr>
        <w:pStyle w:val="a7"/>
        <w:ind w:left="2030" w:firstLine="440"/>
        <w:rPr>
          <w:rFonts w:ascii="宋体" w:eastAsia="宋体" w:hAnsi="宋体" w:cs="宋体"/>
        </w:rPr>
      </w:pPr>
      <w:r>
        <w:rPr>
          <w:rFonts w:ascii="宋体" w:eastAsia="宋体" w:hAnsi="宋体" w:cs="宋体" w:hint="eastAsia"/>
        </w:rPr>
        <w:t>有</w:t>
      </w:r>
    </w:p>
    <w:p w14:paraId="21C2E425" w14:textId="4CB71D42" w:rsidR="00A70F84" w:rsidRDefault="00A70F84" w:rsidP="00A70F84">
      <w:pPr>
        <w:pStyle w:val="a7"/>
        <w:ind w:left="2030" w:firstLine="440"/>
        <w:rPr>
          <w:rFonts w:ascii="宋体" w:eastAsia="宋体" w:hAnsi="宋体" w:cs="宋体"/>
        </w:rPr>
      </w:pPr>
    </w:p>
    <w:p w14:paraId="27EA4133" w14:textId="60D3FB4C" w:rsidR="00A70F84" w:rsidRDefault="00A70F84" w:rsidP="00A70F84">
      <w:pPr>
        <w:pStyle w:val="a7"/>
        <w:ind w:left="2030" w:firstLine="440"/>
        <w:rPr>
          <w:rFonts w:ascii="宋体" w:eastAsia="宋体" w:hAnsi="宋体" w:cs="宋体"/>
        </w:rPr>
      </w:pPr>
    </w:p>
    <w:p w14:paraId="3F5C6E2C" w14:textId="57FB6679" w:rsidR="00A70F84" w:rsidRDefault="00A70F84" w:rsidP="00A70F84">
      <w:pPr>
        <w:pStyle w:val="a7"/>
        <w:ind w:left="2030" w:firstLine="440"/>
        <w:rPr>
          <w:rFonts w:ascii="宋体" w:eastAsia="宋体" w:hAnsi="宋体" w:cs="宋体"/>
        </w:rPr>
      </w:pPr>
    </w:p>
    <w:p w14:paraId="62971DA6" w14:textId="03E3E797" w:rsidR="00A70F84" w:rsidRDefault="00A70F84" w:rsidP="00A70F84">
      <w:pPr>
        <w:pStyle w:val="a7"/>
        <w:ind w:left="2030" w:firstLine="440"/>
        <w:rPr>
          <w:rFonts w:ascii="宋体" w:eastAsia="宋体" w:hAnsi="宋体" w:cs="宋体"/>
        </w:rPr>
      </w:pPr>
      <w:r>
        <w:rPr>
          <w:rFonts w:ascii="宋体" w:eastAsia="宋体" w:hAnsi="宋体" w:cs="宋体" w:hint="eastAsia"/>
        </w:rPr>
        <w:t>所以</w:t>
      </w:r>
    </w:p>
    <w:p w14:paraId="59383477" w14:textId="5C41A44D" w:rsidR="00A70F84" w:rsidRDefault="00A70F84" w:rsidP="00A70F84">
      <w:pPr>
        <w:pStyle w:val="a7"/>
        <w:ind w:left="2030" w:firstLine="440"/>
        <w:rPr>
          <w:rFonts w:ascii="宋体" w:eastAsia="宋体" w:hAnsi="宋体" w:cs="宋体"/>
        </w:rPr>
      </w:pPr>
    </w:p>
    <w:p w14:paraId="5D490D77" w14:textId="569672DC" w:rsidR="00A70F84" w:rsidRDefault="00A70F84" w:rsidP="00A70F84">
      <w:pPr>
        <w:pStyle w:val="a7"/>
        <w:ind w:left="2030" w:firstLine="440"/>
        <w:rPr>
          <w:rFonts w:ascii="宋体" w:eastAsia="宋体" w:hAnsi="宋体" w:cs="宋体"/>
        </w:rPr>
      </w:pPr>
    </w:p>
    <w:p w14:paraId="64C13996" w14:textId="4607962C" w:rsidR="00A70F84" w:rsidRPr="00A70F84" w:rsidRDefault="00A70F84" w:rsidP="00A70F84">
      <w:pPr>
        <w:pStyle w:val="a7"/>
        <w:numPr>
          <w:ilvl w:val="0"/>
          <w:numId w:val="18"/>
        </w:numPr>
        <w:ind w:firstLineChars="0"/>
      </w:pPr>
      <w:r w:rsidRPr="00A70F84">
        <w:rPr>
          <w:rFonts w:ascii="宋体" w:eastAsia="宋体" w:hAnsi="宋体" w:cs="宋体" w:hint="eastAsia"/>
        </w:rPr>
        <w:t>跟随器</w:t>
      </w:r>
    </w:p>
    <w:p w14:paraId="2C18F0A6" w14:textId="038B08E8" w:rsidR="00A70F84" w:rsidRDefault="00A70F84" w:rsidP="00A70F84">
      <w:pPr>
        <w:pStyle w:val="a7"/>
        <w:ind w:left="2030" w:firstLine="440"/>
        <w:rPr>
          <w:rFonts w:ascii="宋体" w:eastAsia="宋体" w:hAnsi="宋体" w:cs="宋体"/>
        </w:rPr>
      </w:pPr>
      <w:r w:rsidRPr="00A70F84">
        <w:rPr>
          <w:rFonts w:ascii="宋体" w:eastAsia="宋体" w:hAnsi="宋体" w:cs="宋体" w:hint="eastAsia"/>
        </w:rPr>
        <w:t>在上式中，若令</w:t>
      </w:r>
      <w:r>
        <w:t xml:space="preserve">         </w:t>
      </w:r>
      <w:r w:rsidRPr="00A70F84">
        <w:rPr>
          <w:rFonts w:ascii="宋体" w:eastAsia="宋体" w:hAnsi="宋体" w:cs="宋体" w:hint="eastAsia"/>
        </w:rPr>
        <w:t>（实际电路中用开路来实现），则电路增益等于</w:t>
      </w:r>
      <w:r w:rsidRPr="00A70F84">
        <w:t>1</w:t>
      </w:r>
      <w:r w:rsidRPr="00A70F84">
        <w:rPr>
          <w:rFonts w:ascii="宋体" w:eastAsia="宋体" w:hAnsi="宋体" w:cs="宋体" w:hint="eastAsia"/>
        </w:rPr>
        <w:t>，构成电压跟随器，其电路如图</w:t>
      </w:r>
      <w:r w:rsidRPr="00A70F84">
        <w:t xml:space="preserve">5.8.5 </w:t>
      </w:r>
      <w:r w:rsidRPr="00A70F84">
        <w:rPr>
          <w:rFonts w:ascii="宋体" w:eastAsia="宋体" w:hAnsi="宋体" w:cs="宋体" w:hint="eastAsia"/>
        </w:rPr>
        <w:t>所示。该电路的输入电阻</w:t>
      </w:r>
      <w:r>
        <w:t xml:space="preserve">     </w:t>
      </w:r>
      <w:r>
        <w:rPr>
          <w:rFonts w:ascii="宋体" w:eastAsia="宋体" w:hAnsi="宋体" w:cs="宋体" w:hint="eastAsia"/>
        </w:rPr>
        <w:t xml:space="preserve"> </w:t>
      </w:r>
      <w:r w:rsidRPr="00A70F84">
        <w:rPr>
          <w:rFonts w:ascii="宋体" w:eastAsia="宋体" w:hAnsi="宋体" w:cs="宋体" w:hint="eastAsia"/>
        </w:rPr>
        <w:t>，输出电阻</w:t>
      </w:r>
      <w:r w:rsidRPr="00A70F84">
        <w:t xml:space="preserve"> </w:t>
      </w:r>
      <w:r>
        <w:t xml:space="preserve">           </w:t>
      </w:r>
      <w:r w:rsidRPr="00A70F84">
        <w:rPr>
          <w:rFonts w:ascii="宋体" w:eastAsia="宋体" w:hAnsi="宋体" w:cs="宋体" w:hint="eastAsia"/>
        </w:rPr>
        <w:t>，具有非常好的隔离作用，因此在实际中可作缓冲器用。</w:t>
      </w:r>
    </w:p>
    <w:p w14:paraId="07E1599E" w14:textId="63CB9FEC" w:rsidR="00A70F84" w:rsidRPr="00A70F84" w:rsidRDefault="00A70F84" w:rsidP="00A70F84">
      <w:pPr>
        <w:pStyle w:val="a7"/>
        <w:numPr>
          <w:ilvl w:val="0"/>
          <w:numId w:val="18"/>
        </w:numPr>
        <w:ind w:firstLineChars="0"/>
      </w:pPr>
      <w:r w:rsidRPr="00A70F84">
        <w:rPr>
          <w:rFonts w:ascii="宋体" w:eastAsia="宋体" w:hAnsi="宋体" w:cs="宋体" w:hint="eastAsia"/>
        </w:rPr>
        <w:t>双电源的连接方法</w:t>
      </w:r>
    </w:p>
    <w:p w14:paraId="0DDB2E2C" w14:textId="447F91B5" w:rsidR="00A70F84" w:rsidRPr="00A70F84" w:rsidRDefault="00A70F84" w:rsidP="00A70F84">
      <w:pPr>
        <w:pStyle w:val="a7"/>
        <w:ind w:left="2030" w:firstLine="440"/>
      </w:pPr>
      <w:r>
        <w:rPr>
          <w:rFonts w:ascii="宋体" w:eastAsia="宋体" w:hAnsi="宋体" w:cs="宋体" w:hint="eastAsia"/>
        </w:rPr>
        <w:t>集成运放工作在线性放大区的最基本条件是直流偏置电源需正确提供，运放</w:t>
      </w:r>
      <w:r>
        <w:t xml:space="preserve"> OPO7 </w:t>
      </w:r>
      <w:r>
        <w:rPr>
          <w:rFonts w:ascii="宋体" w:eastAsia="宋体" w:hAnsi="宋体" w:cs="宋体" w:hint="eastAsia"/>
        </w:rPr>
        <w:t>的</w:t>
      </w:r>
      <w:r>
        <w:t xml:space="preserve">7 </w:t>
      </w:r>
      <w:proofErr w:type="gramStart"/>
      <w:r>
        <w:rPr>
          <w:rFonts w:ascii="宋体" w:eastAsia="宋体" w:hAnsi="宋体" w:cs="宋体" w:hint="eastAsia"/>
        </w:rPr>
        <w:t>脚接正</w:t>
      </w:r>
      <w:proofErr w:type="gramEnd"/>
      <w:r>
        <w:rPr>
          <w:rFonts w:ascii="宋体" w:eastAsia="宋体" w:hAnsi="宋体" w:cs="宋体" w:hint="eastAsia"/>
        </w:rPr>
        <w:t>电源、</w:t>
      </w:r>
      <w:r>
        <w:t xml:space="preserve">4 </w:t>
      </w:r>
      <w:proofErr w:type="gramStart"/>
      <w:r>
        <w:rPr>
          <w:rFonts w:ascii="宋体" w:eastAsia="宋体" w:hAnsi="宋体" w:cs="宋体" w:hint="eastAsia"/>
        </w:rPr>
        <w:t>脚接负</w:t>
      </w:r>
      <w:proofErr w:type="gramEnd"/>
      <w:r>
        <w:rPr>
          <w:rFonts w:ascii="宋体" w:eastAsia="宋体" w:hAnsi="宋体" w:cs="宋体" w:hint="eastAsia"/>
        </w:rPr>
        <w:t>电源，该正负是对公共端而言的，在实现偏置电源时应注意。</w:t>
      </w:r>
    </w:p>
    <w:p w14:paraId="0BB84B2A" w14:textId="792859A5" w:rsidR="00A70F84" w:rsidRPr="00A70F84" w:rsidRDefault="00A70F84" w:rsidP="00A70F84">
      <w:pPr>
        <w:pStyle w:val="a7"/>
        <w:ind w:left="2030" w:firstLine="440"/>
      </w:pPr>
      <w:r>
        <w:rPr>
          <w:rFonts w:ascii="宋体" w:eastAsia="宋体" w:hAnsi="宋体" w:cs="宋体" w:hint="eastAsia"/>
        </w:rPr>
        <w:t>可提供两组独</w:t>
      </w:r>
      <w:r w:rsidRPr="00A70F84">
        <w:rPr>
          <w:rFonts w:ascii="宋体" w:eastAsia="宋体" w:hAnsi="宋体" w:cs="宋体" w:hint="eastAsia"/>
        </w:rPr>
        <w:t>立等值的直流电压输出</w:t>
      </w:r>
      <w:r>
        <w:t>,</w:t>
      </w:r>
      <w:r w:rsidRPr="00A70F84">
        <w:rPr>
          <w:rFonts w:ascii="宋体" w:eastAsia="宋体" w:hAnsi="宋体" w:cs="宋体" w:hint="eastAsia"/>
        </w:rPr>
        <w:t>为满足双电源供电</w:t>
      </w:r>
      <w:r>
        <w:t>,</w:t>
      </w:r>
      <w:r w:rsidRPr="00A70F84">
        <w:rPr>
          <w:rFonts w:ascii="宋体" w:eastAsia="宋体" w:hAnsi="宋体" w:cs="宋体" w:hint="eastAsia"/>
        </w:rPr>
        <w:t>将</w:t>
      </w:r>
      <w:r>
        <w:t>E</w:t>
      </w:r>
      <w:r w:rsidRPr="00A70F84">
        <w:rPr>
          <w:rFonts w:ascii="宋体" w:eastAsia="宋体" w:hAnsi="宋体" w:cs="宋体" w:hint="eastAsia"/>
        </w:rPr>
        <w:t>的负极与</w:t>
      </w:r>
      <w:r>
        <w:t>E</w:t>
      </w:r>
      <w:r w:rsidRPr="00A70F84">
        <w:rPr>
          <w:rFonts w:ascii="宋体" w:eastAsia="宋体" w:hAnsi="宋体" w:cs="宋体" w:hint="eastAsia"/>
        </w:rPr>
        <w:t>的正极短接并作为电源的参考点</w:t>
      </w:r>
      <w:r>
        <w:rPr>
          <w:rFonts w:hint="eastAsia"/>
        </w:rPr>
        <w:t>“</w:t>
      </w:r>
      <w:r w:rsidRPr="00A70F84">
        <w:rPr>
          <w:rFonts w:ascii="宋体" w:eastAsia="宋体" w:hAnsi="宋体" w:cs="宋体" w:hint="eastAsia"/>
        </w:rPr>
        <w:t>地</w:t>
      </w:r>
      <w:r>
        <w:t>”</w:t>
      </w:r>
      <w:r w:rsidRPr="00A70F84">
        <w:rPr>
          <w:rFonts w:ascii="宋体" w:eastAsia="宋体" w:hAnsi="宋体" w:cs="宋体" w:hint="eastAsia"/>
        </w:rPr>
        <w:t>。将电源电压的参考点通过引线连接到放大器的地，</w:t>
      </w:r>
      <w:proofErr w:type="gramStart"/>
      <w:r w:rsidRPr="00A70F84">
        <w:rPr>
          <w:rFonts w:ascii="宋体" w:eastAsia="宋体" w:hAnsi="宋体" w:cs="宋体" w:hint="eastAsia"/>
        </w:rPr>
        <w:t>实现共</w:t>
      </w:r>
      <w:proofErr w:type="gramEnd"/>
      <w:r w:rsidRPr="00A70F84">
        <w:rPr>
          <w:rFonts w:ascii="宋体" w:eastAsia="宋体" w:hAnsi="宋体" w:cs="宋体" w:hint="eastAsia"/>
        </w:rPr>
        <w:t>地后，</w:t>
      </w:r>
      <w:r>
        <w:t>E</w:t>
      </w:r>
      <w:r w:rsidRPr="00A70F84">
        <w:rPr>
          <w:rFonts w:ascii="宋体" w:eastAsia="宋体" w:hAnsi="宋体" w:cs="宋体" w:hint="eastAsia"/>
        </w:rPr>
        <w:t>，的正极对运放而言可提供正电压，</w:t>
      </w:r>
      <w:r>
        <w:t>E2</w:t>
      </w:r>
      <w:r w:rsidRPr="00A70F84">
        <w:rPr>
          <w:rFonts w:ascii="宋体" w:eastAsia="宋体" w:hAnsi="宋体" w:cs="宋体" w:hint="eastAsia"/>
        </w:rPr>
        <w:t>的负极对运放而言可提供负电压</w:t>
      </w:r>
      <w:r>
        <w:rPr>
          <w:rFonts w:ascii="宋体" w:eastAsia="宋体" w:hAnsi="宋体" w:cs="宋体" w:hint="eastAsia"/>
        </w:rPr>
        <w:t>，</w:t>
      </w:r>
      <w:r w:rsidRPr="00A70F84">
        <w:rPr>
          <w:rFonts w:ascii="宋体" w:eastAsia="宋体" w:hAnsi="宋体" w:cs="宋体" w:hint="eastAsia"/>
        </w:rPr>
        <w:t>从而</w:t>
      </w:r>
      <w:proofErr w:type="gramStart"/>
      <w:r w:rsidRPr="00A70F84">
        <w:rPr>
          <w:rFonts w:ascii="宋体" w:eastAsia="宋体" w:hAnsi="宋体" w:cs="宋体" w:hint="eastAsia"/>
        </w:rPr>
        <w:t>实现双电</w:t>
      </w:r>
      <w:proofErr w:type="gramEnd"/>
      <w:r>
        <w:t xml:space="preserve"> </w:t>
      </w:r>
      <w:r w:rsidRPr="00A70F84">
        <w:rPr>
          <w:rFonts w:ascii="宋体" w:eastAsia="宋体" w:hAnsi="宋体" w:cs="宋体" w:hint="eastAsia"/>
        </w:rPr>
        <w:t>源供电。</w:t>
      </w:r>
    </w:p>
    <w:p w14:paraId="15C313C1" w14:textId="5891B46B" w:rsidR="00A70F84" w:rsidRPr="00C229FA" w:rsidRDefault="00A70F84" w:rsidP="00A70F84">
      <w:pPr>
        <w:pStyle w:val="a7"/>
        <w:ind w:left="2030" w:firstLine="440"/>
      </w:pPr>
      <w:r>
        <w:rPr>
          <w:rFonts w:ascii="宋体" w:eastAsia="宋体" w:hAnsi="宋体" w:cs="宋体" w:hint="eastAsia"/>
        </w:rPr>
        <w:t>实验室中的直流稳压电源的面板上，在第一组</w:t>
      </w:r>
      <w:r>
        <w:t xml:space="preserve"> CHI </w:t>
      </w:r>
      <w:r>
        <w:rPr>
          <w:rFonts w:ascii="宋体" w:eastAsia="宋体" w:hAnsi="宋体" w:cs="宋体" w:hint="eastAsia"/>
        </w:rPr>
        <w:t>和第二</w:t>
      </w:r>
      <w:r w:rsidRPr="00A70F84">
        <w:rPr>
          <w:rFonts w:ascii="宋体" w:eastAsia="宋体" w:hAnsi="宋体" w:cs="宋体" w:hint="eastAsia"/>
        </w:rPr>
        <w:t>组</w:t>
      </w:r>
      <w:r>
        <w:t>CH2</w:t>
      </w:r>
      <w:r w:rsidRPr="00A70F84">
        <w:rPr>
          <w:rFonts w:ascii="宋体" w:eastAsia="宋体" w:hAnsi="宋体" w:cs="宋体" w:hint="eastAsia"/>
        </w:rPr>
        <w:t>输出的面板中间有两个按键，上一个按键可选择组合或是独立工作状态，下一个按键可选择并联或是串联方式。若选择组合串联，则两组电源的连接如图</w:t>
      </w:r>
      <w:r>
        <w:t>5.8.6</w:t>
      </w:r>
      <w:r w:rsidRPr="00A70F84">
        <w:rPr>
          <w:rFonts w:ascii="宋体" w:eastAsia="宋体" w:hAnsi="宋体" w:cs="宋体" w:hint="eastAsia"/>
        </w:rPr>
        <w:t>所示。注意在组合串联工作状态时，第一组电源为主电源，可实现电压值的大小的调节，第二组是从电源，其电压跟随主电源的电压变化而变化，不能单独改变。</w:t>
      </w:r>
    </w:p>
    <w:p w14:paraId="118B1500" w14:textId="77777777" w:rsidR="00A70F84" w:rsidRPr="00A70F84" w:rsidRDefault="00B51878" w:rsidP="0082519F">
      <w:pPr>
        <w:pStyle w:val="a7"/>
        <w:numPr>
          <w:ilvl w:val="0"/>
          <w:numId w:val="9"/>
        </w:numPr>
        <w:spacing w:after="443" w:line="260" w:lineRule="auto"/>
        <w:ind w:right="2285" w:firstLineChars="0"/>
      </w:pPr>
      <w:r w:rsidRPr="0082519F">
        <w:rPr>
          <w:rFonts w:ascii="微软雅黑" w:eastAsia="微软雅黑" w:hAnsi="微软雅黑" w:cs="微软雅黑" w:hint="eastAsia"/>
          <w:sz w:val="28"/>
        </w:rPr>
        <w:t>实验内容</w:t>
      </w:r>
    </w:p>
    <w:p w14:paraId="278A3A49" w14:textId="49E80A29" w:rsidR="00DC0ABC" w:rsidRPr="00A70F84" w:rsidRDefault="00A70F84" w:rsidP="00A70F84">
      <w:pPr>
        <w:pStyle w:val="a7"/>
        <w:numPr>
          <w:ilvl w:val="0"/>
          <w:numId w:val="19"/>
        </w:numPr>
        <w:spacing w:after="443" w:line="260" w:lineRule="auto"/>
        <w:ind w:right="2285" w:firstLineChars="0"/>
      </w:pPr>
      <w:r w:rsidRPr="00A70F84">
        <w:rPr>
          <w:rFonts w:ascii="宋体" w:eastAsia="宋体" w:hAnsi="宋体" w:cs="宋体" w:hint="eastAsia"/>
        </w:rPr>
        <w:t>反相比例放大器的设计与测试</w:t>
      </w:r>
    </w:p>
    <w:p w14:paraId="65DA909F" w14:textId="4F1CCF71" w:rsidR="00A70F84" w:rsidRDefault="00A70F84" w:rsidP="00A70F84">
      <w:pPr>
        <w:spacing w:after="443" w:line="260" w:lineRule="auto"/>
        <w:ind w:left="1610" w:right="2285" w:firstLineChars="200" w:firstLine="440"/>
        <w:rPr>
          <w:rFonts w:ascii="宋体" w:eastAsia="宋体" w:hAnsi="宋体" w:cs="宋体"/>
        </w:rPr>
      </w:pPr>
      <w:r w:rsidRPr="00A70F84">
        <w:rPr>
          <w:rFonts w:ascii="宋体" w:eastAsia="宋体" w:hAnsi="宋体" w:cs="宋体" w:hint="eastAsia"/>
        </w:rPr>
        <w:t>根据元件包中所提供元件，应用集成运</w:t>
      </w:r>
      <w:proofErr w:type="gramStart"/>
      <w:r w:rsidRPr="00A70F84">
        <w:rPr>
          <w:rFonts w:ascii="宋体" w:eastAsia="宋体" w:hAnsi="宋体" w:cs="宋体" w:hint="eastAsia"/>
        </w:rPr>
        <w:t>放设计</w:t>
      </w:r>
      <w:proofErr w:type="gramEnd"/>
      <w:r w:rsidRPr="00A70F84">
        <w:rPr>
          <w:rFonts w:ascii="宋体" w:eastAsia="宋体" w:hAnsi="宋体" w:cs="宋体" w:hint="eastAsia"/>
        </w:rPr>
        <w:t>并搭建一个反相放大器。确保放大器工作在线性放大状态，接入正弦激励后，在输出不失真的情况下，用交流毫伏表或示波器测量出其输入、输出的大小，可求出增益。用示波器观测输人、输出波形完成表</w:t>
      </w:r>
      <w:r>
        <w:t>5.8.1</w:t>
      </w:r>
      <w:r w:rsidRPr="00A70F84">
        <w:rPr>
          <w:rFonts w:ascii="宋体" w:eastAsia="宋体" w:hAnsi="宋体" w:cs="宋体" w:hint="eastAsia"/>
        </w:rPr>
        <w:t>的测试。在同一坐标系下定量地绘出输入输出的波形。</w:t>
      </w:r>
    </w:p>
    <w:p w14:paraId="1F4F03C2" w14:textId="354FFDEC" w:rsidR="00A70F84" w:rsidRDefault="00A70F84" w:rsidP="00A70F84">
      <w:pPr>
        <w:spacing w:after="443" w:line="260" w:lineRule="auto"/>
        <w:ind w:left="1610" w:right="2285" w:firstLineChars="200" w:firstLine="440"/>
        <w:rPr>
          <w:rFonts w:ascii="宋体" w:eastAsia="宋体" w:hAnsi="宋体" w:cs="宋体"/>
        </w:rPr>
      </w:pPr>
    </w:p>
    <w:p w14:paraId="58CD1568" w14:textId="4EBB2C58" w:rsidR="00A70F84" w:rsidRDefault="00A70F84" w:rsidP="00A70F84">
      <w:pPr>
        <w:spacing w:after="443" w:line="260" w:lineRule="auto"/>
        <w:ind w:left="1610" w:right="2285" w:firstLineChars="200" w:firstLine="440"/>
        <w:rPr>
          <w:rFonts w:ascii="宋体" w:eastAsia="宋体" w:hAnsi="宋体" w:cs="宋体"/>
        </w:rPr>
      </w:pPr>
    </w:p>
    <w:p w14:paraId="7DA10594" w14:textId="25600843" w:rsidR="00A70F84" w:rsidRDefault="00A70F84" w:rsidP="00A70F84">
      <w:pPr>
        <w:spacing w:after="443" w:line="260" w:lineRule="auto"/>
        <w:ind w:left="1610" w:right="2285" w:firstLineChars="200" w:firstLine="440"/>
        <w:rPr>
          <w:rFonts w:ascii="宋体" w:eastAsia="宋体" w:hAnsi="宋体" w:cs="宋体"/>
        </w:rPr>
      </w:pPr>
    </w:p>
    <w:p w14:paraId="7029B1CD" w14:textId="0A96FFE9" w:rsidR="00A70F84" w:rsidRDefault="00A70F84" w:rsidP="00A70F84">
      <w:pPr>
        <w:spacing w:after="443" w:line="260" w:lineRule="auto"/>
        <w:ind w:left="1610" w:right="2285" w:firstLineChars="200" w:firstLine="440"/>
        <w:rPr>
          <w:rFonts w:ascii="宋体" w:eastAsia="宋体" w:hAnsi="宋体" w:cs="宋体"/>
        </w:rPr>
      </w:pPr>
    </w:p>
    <w:p w14:paraId="5DE439A0" w14:textId="1783A0DE" w:rsidR="00A70F84" w:rsidRDefault="00A70F84" w:rsidP="00A70F84">
      <w:pPr>
        <w:spacing w:after="443" w:line="260" w:lineRule="auto"/>
        <w:ind w:left="1610" w:right="2285" w:firstLineChars="200" w:firstLine="440"/>
        <w:rPr>
          <w:rFonts w:ascii="宋体" w:eastAsia="宋体" w:hAnsi="宋体" w:cs="宋体"/>
        </w:rPr>
      </w:pPr>
    </w:p>
    <w:p w14:paraId="2FBF3426" w14:textId="27E1E1F6" w:rsidR="00A70F84" w:rsidRDefault="00A70F84" w:rsidP="00A70F84">
      <w:pPr>
        <w:spacing w:after="443" w:line="260" w:lineRule="auto"/>
        <w:ind w:left="1610" w:right="2285" w:firstLineChars="200" w:firstLine="440"/>
        <w:rPr>
          <w:rFonts w:eastAsiaTheme="minorEastAsia"/>
        </w:rPr>
      </w:pPr>
    </w:p>
    <w:p w14:paraId="1FA668AB" w14:textId="4E0A3AD7" w:rsidR="003114A3" w:rsidRDefault="003114A3" w:rsidP="00A70F84">
      <w:pPr>
        <w:spacing w:after="443" w:line="260" w:lineRule="auto"/>
        <w:ind w:left="1610" w:right="2285" w:firstLineChars="200" w:firstLine="440"/>
        <w:rPr>
          <w:rFonts w:eastAsiaTheme="minorEastAsia"/>
        </w:rPr>
      </w:pPr>
    </w:p>
    <w:p w14:paraId="79803852" w14:textId="0121308C" w:rsidR="003114A3" w:rsidRDefault="003114A3" w:rsidP="003114A3">
      <w:pPr>
        <w:pStyle w:val="a7"/>
        <w:spacing w:after="443" w:line="260" w:lineRule="auto"/>
        <w:ind w:left="2030" w:right="2285" w:firstLineChars="0" w:firstLine="0"/>
        <w:rPr>
          <w:rFonts w:eastAsiaTheme="minorEastAsia"/>
        </w:rPr>
      </w:pPr>
    </w:p>
    <w:p w14:paraId="71500E73" w14:textId="3850E3AB" w:rsidR="003114A3" w:rsidRDefault="00E72D03" w:rsidP="003114A3">
      <w:pPr>
        <w:pStyle w:val="a7"/>
        <w:numPr>
          <w:ilvl w:val="0"/>
          <w:numId w:val="20"/>
        </w:numPr>
        <w:spacing w:after="443" w:line="260" w:lineRule="auto"/>
        <w:ind w:right="2285" w:firstLineChars="0"/>
        <w:rPr>
          <w:rFonts w:eastAsiaTheme="minorEastAsia"/>
        </w:rPr>
      </w:pPr>
      <w:r w:rsidRPr="00E72D03">
        <w:rPr>
          <w:rFonts w:eastAsiaTheme="minorEastAsia" w:hint="eastAsia"/>
        </w:rPr>
        <w:t>同相比例放大器的测量</w:t>
      </w:r>
    </w:p>
    <w:p w14:paraId="123AF443" w14:textId="3A07C745" w:rsidR="00E72D03" w:rsidRDefault="00E72D03" w:rsidP="00E72D03">
      <w:pPr>
        <w:pStyle w:val="a7"/>
        <w:spacing w:after="443" w:line="260" w:lineRule="auto"/>
        <w:ind w:left="2030" w:right="2285" w:firstLine="440"/>
        <w:rPr>
          <w:rFonts w:eastAsiaTheme="minorEastAsia"/>
        </w:rPr>
      </w:pPr>
      <w:r w:rsidRPr="00E72D03">
        <w:rPr>
          <w:rFonts w:eastAsiaTheme="minorEastAsia" w:hint="eastAsia"/>
        </w:rPr>
        <w:t>根据元件包中所提供元件，应用集成运</w:t>
      </w:r>
      <w:proofErr w:type="gramStart"/>
      <w:r w:rsidRPr="00E72D03">
        <w:rPr>
          <w:rFonts w:eastAsiaTheme="minorEastAsia" w:hint="eastAsia"/>
        </w:rPr>
        <w:t>放设计</w:t>
      </w:r>
      <w:proofErr w:type="gramEnd"/>
      <w:r w:rsidRPr="00E72D03">
        <w:rPr>
          <w:rFonts w:eastAsiaTheme="minorEastAsia" w:hint="eastAsia"/>
        </w:rPr>
        <w:t>并搭建一个同相放大器。确保放大器工作在线性放大状态，接人正弦激励后，在输出不失真的情况下，用交流毫伏表或示波器测量出其输入、输出的大小，可求出增益。用示波器观测输入、输出波形，完成表</w:t>
      </w:r>
      <w:r w:rsidRPr="00E72D03">
        <w:rPr>
          <w:rFonts w:eastAsiaTheme="minorEastAsia"/>
        </w:rPr>
        <w:t>5.8.2</w:t>
      </w:r>
      <w:r w:rsidRPr="00E72D03">
        <w:rPr>
          <w:rFonts w:eastAsiaTheme="minorEastAsia" w:hint="eastAsia"/>
        </w:rPr>
        <w:t>的测试。在同一坐标系下定量地绘出输入输出的波形。</w:t>
      </w:r>
    </w:p>
    <w:p w14:paraId="57746B92" w14:textId="284FA126" w:rsidR="00E72D03" w:rsidRDefault="00E72D03" w:rsidP="00E72D03">
      <w:pPr>
        <w:pStyle w:val="a7"/>
        <w:spacing w:after="443" w:line="260" w:lineRule="auto"/>
        <w:ind w:left="2030" w:right="2285" w:firstLine="440"/>
        <w:rPr>
          <w:rFonts w:eastAsiaTheme="minorEastAsia"/>
        </w:rPr>
      </w:pPr>
    </w:p>
    <w:p w14:paraId="11E5F1DE" w14:textId="3D7C9AEE" w:rsidR="00E72D03" w:rsidRDefault="00E72D03" w:rsidP="00E72D03">
      <w:pPr>
        <w:pStyle w:val="a7"/>
        <w:spacing w:after="443" w:line="260" w:lineRule="auto"/>
        <w:ind w:left="2030" w:right="2285" w:firstLine="440"/>
        <w:rPr>
          <w:rFonts w:eastAsiaTheme="minorEastAsia"/>
        </w:rPr>
      </w:pPr>
    </w:p>
    <w:p w14:paraId="705068A9" w14:textId="57CC112E" w:rsidR="00E72D03" w:rsidRDefault="00E72D03" w:rsidP="00E72D03">
      <w:pPr>
        <w:pStyle w:val="a7"/>
        <w:spacing w:after="443" w:line="260" w:lineRule="auto"/>
        <w:ind w:left="2030" w:right="2285" w:firstLine="440"/>
        <w:rPr>
          <w:rFonts w:eastAsiaTheme="minorEastAsia"/>
        </w:rPr>
      </w:pPr>
    </w:p>
    <w:p w14:paraId="4ABC003B" w14:textId="2961AE34" w:rsidR="00E72D03" w:rsidRDefault="00E72D03" w:rsidP="00E72D03">
      <w:pPr>
        <w:pStyle w:val="a7"/>
        <w:spacing w:after="443" w:line="260" w:lineRule="auto"/>
        <w:ind w:left="2030" w:right="2285" w:firstLine="440"/>
        <w:rPr>
          <w:rFonts w:eastAsiaTheme="minorEastAsia"/>
        </w:rPr>
      </w:pPr>
    </w:p>
    <w:p w14:paraId="2364C168" w14:textId="6B5C7551" w:rsidR="00E72D03" w:rsidRDefault="00E72D03" w:rsidP="00E72D03">
      <w:pPr>
        <w:pStyle w:val="a7"/>
        <w:spacing w:after="443" w:line="260" w:lineRule="auto"/>
        <w:ind w:left="2030" w:right="2285" w:firstLine="440"/>
        <w:rPr>
          <w:rFonts w:eastAsiaTheme="minorEastAsia"/>
        </w:rPr>
      </w:pPr>
    </w:p>
    <w:p w14:paraId="550D89A7" w14:textId="0366B4CC" w:rsidR="00E72D03" w:rsidRDefault="00E72D03" w:rsidP="00E72D03">
      <w:pPr>
        <w:pStyle w:val="a7"/>
        <w:spacing w:after="443" w:line="260" w:lineRule="auto"/>
        <w:ind w:left="2030" w:right="2285" w:firstLine="440"/>
        <w:rPr>
          <w:rFonts w:eastAsiaTheme="minorEastAsia"/>
        </w:rPr>
      </w:pPr>
    </w:p>
    <w:p w14:paraId="1632A385" w14:textId="2FB7DBA4" w:rsidR="00E72D03" w:rsidRDefault="00E72D03" w:rsidP="00E72D03">
      <w:pPr>
        <w:pStyle w:val="a7"/>
        <w:spacing w:after="443" w:line="260" w:lineRule="auto"/>
        <w:ind w:left="2030" w:right="2285" w:firstLine="440"/>
        <w:rPr>
          <w:rFonts w:eastAsiaTheme="minorEastAsia"/>
        </w:rPr>
      </w:pPr>
    </w:p>
    <w:p w14:paraId="3B71F081" w14:textId="1D245B1C" w:rsidR="00E72D03" w:rsidRDefault="00E72D03" w:rsidP="00E72D03">
      <w:pPr>
        <w:pStyle w:val="a7"/>
        <w:spacing w:after="443" w:line="260" w:lineRule="auto"/>
        <w:ind w:left="2030" w:right="2285" w:firstLine="440"/>
        <w:rPr>
          <w:rFonts w:eastAsiaTheme="minorEastAsia"/>
        </w:rPr>
      </w:pPr>
    </w:p>
    <w:p w14:paraId="16C7F746" w14:textId="1065F174" w:rsidR="00E72D03" w:rsidRDefault="00E72D03" w:rsidP="00E72D03">
      <w:pPr>
        <w:pStyle w:val="a7"/>
        <w:spacing w:after="443" w:line="260" w:lineRule="auto"/>
        <w:ind w:left="2030" w:right="2285" w:firstLine="440"/>
        <w:rPr>
          <w:rFonts w:eastAsiaTheme="minorEastAsia"/>
        </w:rPr>
      </w:pPr>
    </w:p>
    <w:p w14:paraId="0CBF4624" w14:textId="0C8B4EB9" w:rsidR="00E72D03" w:rsidRDefault="00E72D03" w:rsidP="00E72D03">
      <w:pPr>
        <w:pStyle w:val="a7"/>
        <w:numPr>
          <w:ilvl w:val="0"/>
          <w:numId w:val="22"/>
        </w:numPr>
        <w:spacing w:after="443" w:line="260" w:lineRule="auto"/>
        <w:ind w:right="2285" w:firstLineChars="0"/>
        <w:rPr>
          <w:rFonts w:ascii="微软雅黑" w:eastAsia="微软雅黑" w:hAnsi="微软雅黑"/>
          <w:sz w:val="28"/>
          <w:szCs w:val="28"/>
        </w:rPr>
      </w:pPr>
      <w:r w:rsidRPr="00E72D03">
        <w:rPr>
          <w:rFonts w:ascii="微软雅黑" w:eastAsia="微软雅黑" w:hAnsi="微软雅黑" w:hint="eastAsia"/>
          <w:sz w:val="28"/>
          <w:szCs w:val="28"/>
        </w:rPr>
        <w:lastRenderedPageBreak/>
        <w:t>思考题</w:t>
      </w:r>
    </w:p>
    <w:p w14:paraId="78B2D96F" w14:textId="45AEA781" w:rsidR="00E72D03" w:rsidRDefault="00E72D03" w:rsidP="00E72D03">
      <w:pPr>
        <w:pStyle w:val="a7"/>
        <w:numPr>
          <w:ilvl w:val="0"/>
          <w:numId w:val="23"/>
        </w:numPr>
        <w:spacing w:after="443" w:line="260" w:lineRule="auto"/>
        <w:ind w:right="2285" w:firstLineChars="0"/>
        <w:rPr>
          <w:rFonts w:asciiTheme="minorEastAsia" w:eastAsiaTheme="minorEastAsia" w:hAnsiTheme="minorEastAsia"/>
        </w:rPr>
      </w:pPr>
      <w:r w:rsidRPr="00E72D03">
        <w:rPr>
          <w:rFonts w:asciiTheme="minorEastAsia" w:eastAsiaTheme="minorEastAsia" w:hAnsiTheme="minorEastAsia" w:hint="eastAsia"/>
        </w:rPr>
        <w:t>试分析同相比例放大器与反相比例放大器之间的优缺点。</w:t>
      </w:r>
    </w:p>
    <w:p w14:paraId="3A5762A6" w14:textId="0A7BAF62" w:rsidR="00CC466B" w:rsidRPr="00CC466B" w:rsidRDefault="00E72D03" w:rsidP="00CC466B">
      <w:pPr>
        <w:spacing w:after="443" w:line="260" w:lineRule="auto"/>
        <w:ind w:left="1160" w:right="2285" w:firstLineChars="200" w:firstLine="440"/>
        <w:rPr>
          <w:rFonts w:asciiTheme="minorEastAsia" w:eastAsiaTheme="minorEastAsia" w:hAnsiTheme="minorEastAsia" w:cs="宋体" w:hint="eastAsia"/>
        </w:rPr>
      </w:pPr>
      <w:r w:rsidRPr="00CC466B">
        <w:rPr>
          <w:rFonts w:asciiTheme="minorEastAsia" w:eastAsiaTheme="minorEastAsia" w:hAnsiTheme="minorEastAsia" w:cs="宋体" w:hint="eastAsia"/>
        </w:rPr>
        <w:t>同相比例放大</w:t>
      </w:r>
      <w:r w:rsidRPr="00CC466B">
        <w:rPr>
          <w:rFonts w:asciiTheme="minorEastAsia" w:eastAsiaTheme="minorEastAsia" w:hAnsiTheme="minorEastAsia" w:hint="eastAsia"/>
        </w:rPr>
        <w:t>器 优点：</w:t>
      </w:r>
      <w:r w:rsidR="00CC466B" w:rsidRPr="00CC466B">
        <w:rPr>
          <w:rFonts w:asciiTheme="minorEastAsia" w:eastAsiaTheme="minorEastAsia" w:hAnsiTheme="minorEastAsia" w:hint="eastAsia"/>
        </w:rPr>
        <w:t>可以输出正相的信号，</w:t>
      </w:r>
      <w:r w:rsidRPr="00CC466B">
        <w:rPr>
          <w:rFonts w:asciiTheme="minorEastAsia" w:eastAsiaTheme="minorEastAsia" w:hAnsiTheme="minorEastAsia"/>
        </w:rPr>
        <w:t>输入阻抗高</w:t>
      </w:r>
      <w:r w:rsidR="00CC466B" w:rsidRPr="00CC466B">
        <w:rPr>
          <w:rFonts w:asciiTheme="minorEastAsia" w:eastAsiaTheme="minorEastAsia" w:hAnsiTheme="minorEastAsia" w:hint="eastAsia"/>
        </w:rPr>
        <w:t>，</w:t>
      </w:r>
      <w:r w:rsidRPr="00CC466B">
        <w:rPr>
          <w:rFonts w:asciiTheme="minorEastAsia" w:eastAsiaTheme="minorEastAsia" w:hAnsiTheme="minorEastAsia"/>
        </w:rPr>
        <w:t>同相比例放大器的输入阻抗通常较高，可以减少对输入信号源的影响。</w:t>
      </w:r>
      <w:r w:rsidRPr="00CC466B">
        <w:rPr>
          <w:rFonts w:asciiTheme="minorEastAsia" w:eastAsiaTheme="minorEastAsia" w:hAnsiTheme="minorEastAsia" w:cs="宋体" w:hint="eastAsia"/>
        </w:rPr>
        <w:t>缺点：抗干扰能力较差</w:t>
      </w:r>
      <w:r w:rsidR="00CC466B" w:rsidRPr="00CC466B">
        <w:rPr>
          <w:rFonts w:asciiTheme="minorEastAsia" w:eastAsiaTheme="minorEastAsia" w:hAnsiTheme="minorEastAsia" w:cs="宋体" w:hint="eastAsia"/>
        </w:rPr>
        <w:t>。</w:t>
      </w:r>
    </w:p>
    <w:p w14:paraId="1CE09CF9" w14:textId="07F6E736" w:rsidR="00E72D03" w:rsidRPr="00CC466B" w:rsidRDefault="00CC466B" w:rsidP="00CC466B">
      <w:pPr>
        <w:spacing w:after="443" w:line="260" w:lineRule="auto"/>
        <w:ind w:left="1160" w:right="2285" w:firstLineChars="200" w:firstLine="440"/>
        <w:rPr>
          <w:rFonts w:asciiTheme="minorEastAsia" w:eastAsiaTheme="minorEastAsia" w:hAnsiTheme="minorEastAsia" w:cs="宋体" w:hint="eastAsia"/>
        </w:rPr>
      </w:pPr>
      <w:r w:rsidRPr="00CC466B">
        <w:rPr>
          <w:rFonts w:asciiTheme="minorEastAsia" w:eastAsiaTheme="minorEastAsia" w:hAnsiTheme="minorEastAsia" w:cs="宋体" w:hint="eastAsia"/>
        </w:rPr>
        <w:t>反相比例放大器 优点：</w:t>
      </w:r>
      <w:r w:rsidRPr="00CC466B">
        <w:rPr>
          <w:rFonts w:asciiTheme="minorEastAsia" w:eastAsiaTheme="minorEastAsia" w:hAnsiTheme="minorEastAsia" w:cs="宋体"/>
        </w:rPr>
        <w:t xml:space="preserve"> </w:t>
      </w:r>
      <w:r w:rsidRPr="00CC466B">
        <w:rPr>
          <w:rFonts w:asciiTheme="minorEastAsia" w:eastAsiaTheme="minorEastAsia" w:hAnsiTheme="minorEastAsia" w:cs="宋体" w:hint="eastAsia"/>
        </w:rPr>
        <w:t>可以输出反相的信号，抗干扰能力强。 缺点：</w:t>
      </w:r>
      <w:r w:rsidRPr="00CC466B">
        <w:rPr>
          <w:rFonts w:asciiTheme="minorEastAsia" w:eastAsiaTheme="minorEastAsia" w:hAnsiTheme="minorEastAsia" w:cs="宋体"/>
        </w:rPr>
        <w:t>输入阻抗低</w:t>
      </w:r>
      <w:r w:rsidRPr="00CC466B">
        <w:rPr>
          <w:rFonts w:asciiTheme="minorEastAsia" w:eastAsiaTheme="minorEastAsia" w:hAnsiTheme="minorEastAsia" w:cs="宋体" w:hint="eastAsia"/>
        </w:rPr>
        <w:t>，</w:t>
      </w:r>
      <w:r w:rsidRPr="00CC466B">
        <w:rPr>
          <w:rFonts w:asciiTheme="minorEastAsia" w:eastAsiaTheme="minorEastAsia" w:hAnsiTheme="minorEastAsia" w:cs="宋体"/>
        </w:rPr>
        <w:t>可能对输入信号</w:t>
      </w:r>
      <w:proofErr w:type="gramStart"/>
      <w:r w:rsidRPr="00CC466B">
        <w:rPr>
          <w:rFonts w:asciiTheme="minorEastAsia" w:eastAsiaTheme="minorEastAsia" w:hAnsiTheme="minorEastAsia" w:cs="宋体"/>
        </w:rPr>
        <w:t>源造成</w:t>
      </w:r>
      <w:proofErr w:type="gramEnd"/>
      <w:r w:rsidRPr="00CC466B">
        <w:rPr>
          <w:rFonts w:asciiTheme="minorEastAsia" w:eastAsiaTheme="minorEastAsia" w:hAnsiTheme="minorEastAsia" w:cs="宋体"/>
        </w:rPr>
        <w:t>一定的负载影响。</w:t>
      </w:r>
    </w:p>
    <w:p w14:paraId="0CB05569" w14:textId="4D542E15" w:rsidR="00CC466B" w:rsidRDefault="00E72D03" w:rsidP="00CC466B">
      <w:pPr>
        <w:pStyle w:val="a7"/>
        <w:numPr>
          <w:ilvl w:val="0"/>
          <w:numId w:val="23"/>
        </w:numPr>
        <w:spacing w:after="443" w:line="260" w:lineRule="auto"/>
        <w:ind w:right="2285" w:firstLineChars="0"/>
        <w:rPr>
          <w:rFonts w:asciiTheme="minorEastAsia" w:eastAsiaTheme="minorEastAsia" w:hAnsiTheme="minorEastAsia"/>
        </w:rPr>
      </w:pPr>
      <w:r w:rsidRPr="00E72D03">
        <w:rPr>
          <w:rFonts w:asciiTheme="minorEastAsia" w:eastAsiaTheme="minorEastAsia" w:hAnsiTheme="minorEastAsia" w:hint="eastAsia"/>
        </w:rPr>
        <w:t>若要改变放大器的增益，试问须调节电路中的哪些参数？</w:t>
      </w:r>
    </w:p>
    <w:p w14:paraId="3178B266" w14:textId="4A9D47C7" w:rsidR="00CC466B" w:rsidRPr="00CC466B" w:rsidRDefault="00CC466B" w:rsidP="00CC466B">
      <w:pPr>
        <w:pStyle w:val="a7"/>
        <w:spacing w:after="443" w:line="260" w:lineRule="auto"/>
        <w:ind w:left="1145" w:right="2285" w:firstLineChars="0" w:firstLine="0"/>
        <w:rPr>
          <w:rFonts w:asciiTheme="minorEastAsia" w:eastAsiaTheme="minorEastAsia" w:hAnsiTheme="minorEastAsia" w:hint="eastAsia"/>
        </w:rPr>
      </w:pPr>
      <w:r w:rsidRPr="00CC466B">
        <w:rPr>
          <w:rFonts w:asciiTheme="minorEastAsia" w:eastAsiaTheme="minorEastAsia" w:hAnsiTheme="minorEastAsia" w:hint="eastAsia"/>
        </w:rPr>
        <w:t>反馈电阻</w:t>
      </w:r>
      <w:r>
        <w:rPr>
          <w:rFonts w:asciiTheme="minorEastAsia" w:eastAsiaTheme="minorEastAsia" w:hAnsiTheme="minorEastAsia" w:hint="eastAsia"/>
        </w:rPr>
        <w:t>的阻值大小、</w:t>
      </w:r>
      <w:r w:rsidRPr="00CC466B">
        <w:rPr>
          <w:rFonts w:asciiTheme="minorEastAsia" w:eastAsiaTheme="minorEastAsia" w:hAnsiTheme="minorEastAsia"/>
        </w:rPr>
        <w:t>输入电阻</w:t>
      </w:r>
      <w:r>
        <w:rPr>
          <w:rFonts w:asciiTheme="minorEastAsia" w:eastAsiaTheme="minorEastAsia" w:hAnsiTheme="minorEastAsia" w:hint="eastAsia"/>
        </w:rPr>
        <w:t>的阻值大小</w:t>
      </w:r>
    </w:p>
    <w:p w14:paraId="1BF6A857" w14:textId="77777777" w:rsidR="00DC0ABC" w:rsidRDefault="00B51878">
      <w:pPr>
        <w:pStyle w:val="2"/>
      </w:pPr>
      <w:r>
        <w:rPr>
          <w:rFonts w:ascii="微软雅黑" w:eastAsia="微软雅黑" w:hAnsi="微软雅黑" w:cs="微软雅黑"/>
          <w:b w:val="0"/>
        </w:rPr>
        <w:t>报告评分：</w:t>
      </w:r>
      <w:r>
        <w:t xml:space="preserve">_____________           </w:t>
      </w:r>
      <w:r>
        <w:rPr>
          <w:b w:val="0"/>
          <w:sz w:val="21"/>
        </w:rPr>
        <w:t xml:space="preserve"> </w:t>
      </w:r>
    </w:p>
    <w:sectPr w:rsidR="00DC0ABC">
      <w:pgSz w:w="11906" w:h="16838"/>
      <w:pgMar w:top="1440" w:right="1409" w:bottom="1440" w:left="15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7D8B5" w14:textId="77777777" w:rsidR="00517ED1" w:rsidRDefault="00517ED1" w:rsidP="000265FA">
      <w:pPr>
        <w:spacing w:after="0" w:line="240" w:lineRule="auto"/>
      </w:pPr>
      <w:r>
        <w:separator/>
      </w:r>
    </w:p>
  </w:endnote>
  <w:endnote w:type="continuationSeparator" w:id="0">
    <w:p w14:paraId="56A71B3C" w14:textId="77777777" w:rsidR="00517ED1" w:rsidRDefault="00517ED1" w:rsidP="0002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97346" w14:textId="77777777" w:rsidR="00517ED1" w:rsidRDefault="00517ED1" w:rsidP="000265FA">
      <w:pPr>
        <w:spacing w:after="0" w:line="240" w:lineRule="auto"/>
      </w:pPr>
      <w:r>
        <w:separator/>
      </w:r>
    </w:p>
  </w:footnote>
  <w:footnote w:type="continuationSeparator" w:id="0">
    <w:p w14:paraId="7377C223" w14:textId="77777777" w:rsidR="00517ED1" w:rsidRDefault="00517ED1" w:rsidP="00026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1A8"/>
    <w:multiLevelType w:val="hybridMultilevel"/>
    <w:tmpl w:val="0826190E"/>
    <w:lvl w:ilvl="0" w:tplc="04090013">
      <w:start w:val="1"/>
      <w:numFmt w:val="chineseCountingThousand"/>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1" w15:restartNumberingAfterBreak="0">
    <w:nsid w:val="020644FF"/>
    <w:multiLevelType w:val="hybridMultilevel"/>
    <w:tmpl w:val="4C26E70C"/>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2" w15:restartNumberingAfterBreak="0">
    <w:nsid w:val="0F155D2D"/>
    <w:multiLevelType w:val="hybridMultilevel"/>
    <w:tmpl w:val="8FFA0386"/>
    <w:lvl w:ilvl="0" w:tplc="0409000F">
      <w:start w:val="1"/>
      <w:numFmt w:val="decimal"/>
      <w:lvlText w:val="%1."/>
      <w:lvlJc w:val="left"/>
      <w:pPr>
        <w:ind w:left="2030" w:hanging="420"/>
      </w:p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3" w15:restartNumberingAfterBreak="0">
    <w:nsid w:val="12160C55"/>
    <w:multiLevelType w:val="hybridMultilevel"/>
    <w:tmpl w:val="751893DA"/>
    <w:lvl w:ilvl="0" w:tplc="A9DAB7AE">
      <w:start w:val="8"/>
      <w:numFmt w:val="chineseCountingThousand"/>
      <w:lvlText w:val="%1、"/>
      <w:lvlJc w:val="left"/>
      <w:pPr>
        <w:ind w:left="203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B33EA7"/>
    <w:multiLevelType w:val="multilevel"/>
    <w:tmpl w:val="7BC2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102C8"/>
    <w:multiLevelType w:val="hybridMultilevel"/>
    <w:tmpl w:val="D1380A8C"/>
    <w:lvl w:ilvl="0" w:tplc="F814B244">
      <w:start w:val="1"/>
      <w:numFmt w:val="decimal"/>
      <w:lvlText w:val="%1、"/>
      <w:lvlJc w:val="left"/>
      <w:pPr>
        <w:ind w:left="7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1CCF7DC">
      <w:start w:val="1"/>
      <w:numFmt w:val="lowerLetter"/>
      <w:lvlText w:val="%2"/>
      <w:lvlJc w:val="left"/>
      <w:pPr>
        <w:ind w:left="17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0B481F2">
      <w:start w:val="1"/>
      <w:numFmt w:val="lowerRoman"/>
      <w:lvlText w:val="%3"/>
      <w:lvlJc w:val="left"/>
      <w:pPr>
        <w:ind w:left="25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EB27D40">
      <w:start w:val="1"/>
      <w:numFmt w:val="decimal"/>
      <w:lvlText w:val="%4"/>
      <w:lvlJc w:val="left"/>
      <w:pPr>
        <w:ind w:left="32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6E80D32">
      <w:start w:val="1"/>
      <w:numFmt w:val="lowerLetter"/>
      <w:lvlText w:val="%5"/>
      <w:lvlJc w:val="left"/>
      <w:pPr>
        <w:ind w:left="39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89E1594">
      <w:start w:val="1"/>
      <w:numFmt w:val="lowerRoman"/>
      <w:lvlText w:val="%6"/>
      <w:lvlJc w:val="left"/>
      <w:pPr>
        <w:ind w:left="46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A3459C6">
      <w:start w:val="1"/>
      <w:numFmt w:val="decimal"/>
      <w:lvlText w:val="%7"/>
      <w:lvlJc w:val="left"/>
      <w:pPr>
        <w:ind w:left="53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9127E72">
      <w:start w:val="1"/>
      <w:numFmt w:val="lowerLetter"/>
      <w:lvlText w:val="%8"/>
      <w:lvlJc w:val="left"/>
      <w:pPr>
        <w:ind w:left="61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0F46014">
      <w:start w:val="1"/>
      <w:numFmt w:val="lowerRoman"/>
      <w:lvlText w:val="%9"/>
      <w:lvlJc w:val="left"/>
      <w:pPr>
        <w:ind w:left="68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C075C4F"/>
    <w:multiLevelType w:val="multilevel"/>
    <w:tmpl w:val="FECC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E2B70"/>
    <w:multiLevelType w:val="hybridMultilevel"/>
    <w:tmpl w:val="2E5E2C02"/>
    <w:lvl w:ilvl="0" w:tplc="7DF460FA">
      <w:start w:val="1"/>
      <w:numFmt w:val="ideographDigital"/>
      <w:lvlText w:val="%1、"/>
      <w:lvlJc w:val="left"/>
      <w:pPr>
        <w:ind w:left="99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1" w:tplc="BDF25F6E">
      <w:start w:val="1"/>
      <w:numFmt w:val="lowerLetter"/>
      <w:lvlText w:val="%2"/>
      <w:lvlJc w:val="left"/>
      <w:pPr>
        <w:ind w:left="136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6F385B5C">
      <w:start w:val="1"/>
      <w:numFmt w:val="lowerRoman"/>
      <w:lvlText w:val="%3"/>
      <w:lvlJc w:val="left"/>
      <w:pPr>
        <w:ind w:left="208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44B2B2D8">
      <w:start w:val="1"/>
      <w:numFmt w:val="decimal"/>
      <w:lvlText w:val="%4"/>
      <w:lvlJc w:val="left"/>
      <w:pPr>
        <w:ind w:left="280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B5D42B92">
      <w:start w:val="1"/>
      <w:numFmt w:val="lowerLetter"/>
      <w:lvlText w:val="%5"/>
      <w:lvlJc w:val="left"/>
      <w:pPr>
        <w:ind w:left="352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0F4A112A">
      <w:start w:val="1"/>
      <w:numFmt w:val="lowerRoman"/>
      <w:lvlText w:val="%6"/>
      <w:lvlJc w:val="left"/>
      <w:pPr>
        <w:ind w:left="424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AC8B102">
      <w:start w:val="1"/>
      <w:numFmt w:val="decimal"/>
      <w:lvlText w:val="%7"/>
      <w:lvlJc w:val="left"/>
      <w:pPr>
        <w:ind w:left="496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502E8EAE">
      <w:start w:val="1"/>
      <w:numFmt w:val="lowerLetter"/>
      <w:lvlText w:val="%8"/>
      <w:lvlJc w:val="left"/>
      <w:pPr>
        <w:ind w:left="568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518E25BE">
      <w:start w:val="1"/>
      <w:numFmt w:val="lowerRoman"/>
      <w:lvlText w:val="%9"/>
      <w:lvlJc w:val="left"/>
      <w:pPr>
        <w:ind w:left="640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6FB288A"/>
    <w:multiLevelType w:val="hybridMultilevel"/>
    <w:tmpl w:val="E53E1E60"/>
    <w:lvl w:ilvl="0" w:tplc="0756DBF8">
      <w:start w:val="1"/>
      <w:numFmt w:val="decimal"/>
      <w:lvlText w:val="%1."/>
      <w:lvlJc w:val="left"/>
      <w:pPr>
        <w:ind w:left="203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DA3AF9"/>
    <w:multiLevelType w:val="hybridMultilevel"/>
    <w:tmpl w:val="9634D234"/>
    <w:lvl w:ilvl="0" w:tplc="60F610F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D70D4D"/>
    <w:multiLevelType w:val="hybridMultilevel"/>
    <w:tmpl w:val="B56C6B3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432E7EB6"/>
    <w:multiLevelType w:val="hybridMultilevel"/>
    <w:tmpl w:val="B3BEFF32"/>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12" w15:restartNumberingAfterBreak="0">
    <w:nsid w:val="45064071"/>
    <w:multiLevelType w:val="hybridMultilevel"/>
    <w:tmpl w:val="EE42F4C0"/>
    <w:lvl w:ilvl="0" w:tplc="0409000F">
      <w:start w:val="1"/>
      <w:numFmt w:val="decimal"/>
      <w:lvlText w:val="%1."/>
      <w:lvlJc w:val="left"/>
      <w:pPr>
        <w:ind w:left="2450" w:hanging="420"/>
      </w:pPr>
    </w:lvl>
    <w:lvl w:ilvl="1" w:tplc="04090019" w:tentative="1">
      <w:start w:val="1"/>
      <w:numFmt w:val="lowerLetter"/>
      <w:lvlText w:val="%2)"/>
      <w:lvlJc w:val="left"/>
      <w:pPr>
        <w:ind w:left="2870" w:hanging="420"/>
      </w:pPr>
    </w:lvl>
    <w:lvl w:ilvl="2" w:tplc="0409001B" w:tentative="1">
      <w:start w:val="1"/>
      <w:numFmt w:val="lowerRoman"/>
      <w:lvlText w:val="%3."/>
      <w:lvlJc w:val="right"/>
      <w:pPr>
        <w:ind w:left="3290" w:hanging="420"/>
      </w:pPr>
    </w:lvl>
    <w:lvl w:ilvl="3" w:tplc="0409000F" w:tentative="1">
      <w:start w:val="1"/>
      <w:numFmt w:val="decimal"/>
      <w:lvlText w:val="%4."/>
      <w:lvlJc w:val="left"/>
      <w:pPr>
        <w:ind w:left="3710" w:hanging="420"/>
      </w:pPr>
    </w:lvl>
    <w:lvl w:ilvl="4" w:tplc="04090019" w:tentative="1">
      <w:start w:val="1"/>
      <w:numFmt w:val="lowerLetter"/>
      <w:lvlText w:val="%5)"/>
      <w:lvlJc w:val="left"/>
      <w:pPr>
        <w:ind w:left="4130" w:hanging="420"/>
      </w:pPr>
    </w:lvl>
    <w:lvl w:ilvl="5" w:tplc="0409001B" w:tentative="1">
      <w:start w:val="1"/>
      <w:numFmt w:val="lowerRoman"/>
      <w:lvlText w:val="%6."/>
      <w:lvlJc w:val="right"/>
      <w:pPr>
        <w:ind w:left="4550" w:hanging="420"/>
      </w:pPr>
    </w:lvl>
    <w:lvl w:ilvl="6" w:tplc="0409000F" w:tentative="1">
      <w:start w:val="1"/>
      <w:numFmt w:val="decimal"/>
      <w:lvlText w:val="%7."/>
      <w:lvlJc w:val="left"/>
      <w:pPr>
        <w:ind w:left="4970" w:hanging="420"/>
      </w:pPr>
    </w:lvl>
    <w:lvl w:ilvl="7" w:tplc="04090019" w:tentative="1">
      <w:start w:val="1"/>
      <w:numFmt w:val="lowerLetter"/>
      <w:lvlText w:val="%8)"/>
      <w:lvlJc w:val="left"/>
      <w:pPr>
        <w:ind w:left="5390" w:hanging="420"/>
      </w:pPr>
    </w:lvl>
    <w:lvl w:ilvl="8" w:tplc="0409001B" w:tentative="1">
      <w:start w:val="1"/>
      <w:numFmt w:val="lowerRoman"/>
      <w:lvlText w:val="%9."/>
      <w:lvlJc w:val="right"/>
      <w:pPr>
        <w:ind w:left="5810" w:hanging="420"/>
      </w:pPr>
    </w:lvl>
  </w:abstractNum>
  <w:abstractNum w:abstractNumId="13" w15:restartNumberingAfterBreak="0">
    <w:nsid w:val="4A2D5647"/>
    <w:multiLevelType w:val="hybridMultilevel"/>
    <w:tmpl w:val="EE5E2786"/>
    <w:lvl w:ilvl="0" w:tplc="0409000F">
      <w:start w:val="1"/>
      <w:numFmt w:val="decimal"/>
      <w:lvlText w:val="%1."/>
      <w:lvlJc w:val="left"/>
      <w:pPr>
        <w:ind w:left="2030" w:hanging="420"/>
      </w:p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14" w15:restartNumberingAfterBreak="0">
    <w:nsid w:val="4E0A242A"/>
    <w:multiLevelType w:val="hybridMultilevel"/>
    <w:tmpl w:val="269802A8"/>
    <w:lvl w:ilvl="0" w:tplc="0409000F">
      <w:start w:val="1"/>
      <w:numFmt w:val="decimal"/>
      <w:lvlText w:val="%1."/>
      <w:lvlJc w:val="left"/>
      <w:pPr>
        <w:ind w:left="2030" w:hanging="420"/>
      </w:p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15" w15:restartNumberingAfterBreak="0">
    <w:nsid w:val="50483062"/>
    <w:multiLevelType w:val="hybridMultilevel"/>
    <w:tmpl w:val="C0589E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422092"/>
    <w:multiLevelType w:val="hybridMultilevel"/>
    <w:tmpl w:val="72F47D42"/>
    <w:lvl w:ilvl="0" w:tplc="4A3EA19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54981211"/>
    <w:multiLevelType w:val="hybridMultilevel"/>
    <w:tmpl w:val="75DC0A74"/>
    <w:lvl w:ilvl="0" w:tplc="04090013">
      <w:start w:val="1"/>
      <w:numFmt w:val="chineseCountingThousand"/>
      <w:lvlText w:val="%1、"/>
      <w:lvlJc w:val="left"/>
      <w:pPr>
        <w:ind w:left="2890" w:hanging="420"/>
      </w:pPr>
    </w:lvl>
    <w:lvl w:ilvl="1" w:tplc="04090019" w:tentative="1">
      <w:start w:val="1"/>
      <w:numFmt w:val="lowerLetter"/>
      <w:lvlText w:val="%2)"/>
      <w:lvlJc w:val="left"/>
      <w:pPr>
        <w:ind w:left="3310" w:hanging="420"/>
      </w:pPr>
    </w:lvl>
    <w:lvl w:ilvl="2" w:tplc="0409001B" w:tentative="1">
      <w:start w:val="1"/>
      <w:numFmt w:val="lowerRoman"/>
      <w:lvlText w:val="%3."/>
      <w:lvlJc w:val="right"/>
      <w:pPr>
        <w:ind w:left="3730" w:hanging="420"/>
      </w:pPr>
    </w:lvl>
    <w:lvl w:ilvl="3" w:tplc="0409000F" w:tentative="1">
      <w:start w:val="1"/>
      <w:numFmt w:val="decimal"/>
      <w:lvlText w:val="%4."/>
      <w:lvlJc w:val="left"/>
      <w:pPr>
        <w:ind w:left="4150" w:hanging="420"/>
      </w:pPr>
    </w:lvl>
    <w:lvl w:ilvl="4" w:tplc="04090019" w:tentative="1">
      <w:start w:val="1"/>
      <w:numFmt w:val="lowerLetter"/>
      <w:lvlText w:val="%5)"/>
      <w:lvlJc w:val="left"/>
      <w:pPr>
        <w:ind w:left="4570" w:hanging="420"/>
      </w:pPr>
    </w:lvl>
    <w:lvl w:ilvl="5" w:tplc="0409001B" w:tentative="1">
      <w:start w:val="1"/>
      <w:numFmt w:val="lowerRoman"/>
      <w:lvlText w:val="%6."/>
      <w:lvlJc w:val="right"/>
      <w:pPr>
        <w:ind w:left="4990" w:hanging="420"/>
      </w:pPr>
    </w:lvl>
    <w:lvl w:ilvl="6" w:tplc="0409000F" w:tentative="1">
      <w:start w:val="1"/>
      <w:numFmt w:val="decimal"/>
      <w:lvlText w:val="%7."/>
      <w:lvlJc w:val="left"/>
      <w:pPr>
        <w:ind w:left="5410" w:hanging="420"/>
      </w:pPr>
    </w:lvl>
    <w:lvl w:ilvl="7" w:tplc="04090019" w:tentative="1">
      <w:start w:val="1"/>
      <w:numFmt w:val="lowerLetter"/>
      <w:lvlText w:val="%8)"/>
      <w:lvlJc w:val="left"/>
      <w:pPr>
        <w:ind w:left="5830" w:hanging="420"/>
      </w:pPr>
    </w:lvl>
    <w:lvl w:ilvl="8" w:tplc="0409001B" w:tentative="1">
      <w:start w:val="1"/>
      <w:numFmt w:val="lowerRoman"/>
      <w:lvlText w:val="%9."/>
      <w:lvlJc w:val="right"/>
      <w:pPr>
        <w:ind w:left="6250" w:hanging="420"/>
      </w:pPr>
    </w:lvl>
  </w:abstractNum>
  <w:abstractNum w:abstractNumId="18" w15:restartNumberingAfterBreak="0">
    <w:nsid w:val="55D76E33"/>
    <w:multiLevelType w:val="hybridMultilevel"/>
    <w:tmpl w:val="3326C8B0"/>
    <w:lvl w:ilvl="0" w:tplc="BA9C82B6">
      <w:start w:val="1"/>
      <w:numFmt w:val="decimal"/>
      <w:lvlText w:val="%1."/>
      <w:lvlJc w:val="left"/>
      <w:pPr>
        <w:ind w:left="2030" w:hanging="420"/>
      </w:pPr>
      <w:rPr>
        <w:rFonts w:ascii="Calibri" w:eastAsiaTheme="majorHAnsi" w:hAnsi="Calibri" w:cs="Calibri" w:hint="default"/>
        <w:sz w:val="22"/>
        <w:szCs w:val="22"/>
      </w:r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19" w15:restartNumberingAfterBreak="0">
    <w:nsid w:val="5A0E0FF8"/>
    <w:multiLevelType w:val="hybridMultilevel"/>
    <w:tmpl w:val="FE10607E"/>
    <w:lvl w:ilvl="0" w:tplc="6FA69D18">
      <w:start w:val="1"/>
      <w:numFmt w:val="chineseCountingThousand"/>
      <w:lvlText w:val="%1、"/>
      <w:lvlJc w:val="left"/>
      <w:pPr>
        <w:ind w:left="1837" w:hanging="420"/>
      </w:pPr>
      <w:rPr>
        <w:rFonts w:ascii="微软雅黑" w:eastAsia="微软雅黑" w:hAnsi="微软雅黑"/>
        <w:b w:val="0"/>
        <w:bCs w:val="0"/>
        <w:sz w:val="28"/>
        <w:szCs w:val="28"/>
      </w:rPr>
    </w:lvl>
    <w:lvl w:ilvl="1" w:tplc="04090019" w:tentative="1">
      <w:start w:val="1"/>
      <w:numFmt w:val="lowerLetter"/>
      <w:lvlText w:val="%2)"/>
      <w:lvlJc w:val="left"/>
      <w:pPr>
        <w:ind w:left="2030" w:hanging="420"/>
      </w:pPr>
    </w:lvl>
    <w:lvl w:ilvl="2" w:tplc="0409001B" w:tentative="1">
      <w:start w:val="1"/>
      <w:numFmt w:val="lowerRoman"/>
      <w:lvlText w:val="%3."/>
      <w:lvlJc w:val="right"/>
      <w:pPr>
        <w:ind w:left="2450" w:hanging="420"/>
      </w:pPr>
    </w:lvl>
    <w:lvl w:ilvl="3" w:tplc="0409000F" w:tentative="1">
      <w:start w:val="1"/>
      <w:numFmt w:val="decimal"/>
      <w:lvlText w:val="%4."/>
      <w:lvlJc w:val="left"/>
      <w:pPr>
        <w:ind w:left="2870" w:hanging="420"/>
      </w:pPr>
    </w:lvl>
    <w:lvl w:ilvl="4" w:tplc="04090019" w:tentative="1">
      <w:start w:val="1"/>
      <w:numFmt w:val="lowerLetter"/>
      <w:lvlText w:val="%5)"/>
      <w:lvlJc w:val="left"/>
      <w:pPr>
        <w:ind w:left="3290" w:hanging="420"/>
      </w:pPr>
    </w:lvl>
    <w:lvl w:ilvl="5" w:tplc="0409001B" w:tentative="1">
      <w:start w:val="1"/>
      <w:numFmt w:val="lowerRoman"/>
      <w:lvlText w:val="%6."/>
      <w:lvlJc w:val="right"/>
      <w:pPr>
        <w:ind w:left="3710" w:hanging="420"/>
      </w:pPr>
    </w:lvl>
    <w:lvl w:ilvl="6" w:tplc="0409000F" w:tentative="1">
      <w:start w:val="1"/>
      <w:numFmt w:val="decimal"/>
      <w:lvlText w:val="%7."/>
      <w:lvlJc w:val="left"/>
      <w:pPr>
        <w:ind w:left="4130" w:hanging="420"/>
      </w:pPr>
    </w:lvl>
    <w:lvl w:ilvl="7" w:tplc="04090019" w:tentative="1">
      <w:start w:val="1"/>
      <w:numFmt w:val="lowerLetter"/>
      <w:lvlText w:val="%8)"/>
      <w:lvlJc w:val="left"/>
      <w:pPr>
        <w:ind w:left="4550" w:hanging="420"/>
      </w:pPr>
    </w:lvl>
    <w:lvl w:ilvl="8" w:tplc="0409001B" w:tentative="1">
      <w:start w:val="1"/>
      <w:numFmt w:val="lowerRoman"/>
      <w:lvlText w:val="%9."/>
      <w:lvlJc w:val="right"/>
      <w:pPr>
        <w:ind w:left="4970" w:hanging="420"/>
      </w:pPr>
    </w:lvl>
  </w:abstractNum>
  <w:abstractNum w:abstractNumId="20" w15:restartNumberingAfterBreak="0">
    <w:nsid w:val="60420213"/>
    <w:multiLevelType w:val="multilevel"/>
    <w:tmpl w:val="676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16900"/>
    <w:multiLevelType w:val="hybridMultilevel"/>
    <w:tmpl w:val="10DAF45E"/>
    <w:lvl w:ilvl="0" w:tplc="0409000F">
      <w:start w:val="1"/>
      <w:numFmt w:val="decimal"/>
      <w:lvlText w:val="%1."/>
      <w:lvlJc w:val="left"/>
      <w:pPr>
        <w:ind w:left="2030" w:hanging="420"/>
      </w:p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22" w15:restartNumberingAfterBreak="0">
    <w:nsid w:val="64705E99"/>
    <w:multiLevelType w:val="multilevel"/>
    <w:tmpl w:val="A646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FE2CA5"/>
    <w:multiLevelType w:val="hybridMultilevel"/>
    <w:tmpl w:val="F580D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E127BFB"/>
    <w:multiLevelType w:val="hybridMultilevel"/>
    <w:tmpl w:val="4B542564"/>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25" w15:restartNumberingAfterBreak="0">
    <w:nsid w:val="71A047B3"/>
    <w:multiLevelType w:val="hybridMultilevel"/>
    <w:tmpl w:val="D47421CA"/>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26" w15:restartNumberingAfterBreak="0">
    <w:nsid w:val="72952113"/>
    <w:multiLevelType w:val="hybridMultilevel"/>
    <w:tmpl w:val="2AC2BCE2"/>
    <w:lvl w:ilvl="0" w:tplc="CB700938">
      <w:start w:val="2"/>
      <w:numFmt w:val="decimal"/>
      <w:lvlText w:val="%1."/>
      <w:lvlJc w:val="left"/>
      <w:pPr>
        <w:ind w:left="203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D857F1"/>
    <w:multiLevelType w:val="multilevel"/>
    <w:tmpl w:val="E658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1"/>
  </w:num>
  <w:num w:numId="4">
    <w:abstractNumId w:val="15"/>
  </w:num>
  <w:num w:numId="5">
    <w:abstractNumId w:val="1"/>
  </w:num>
  <w:num w:numId="6">
    <w:abstractNumId w:val="24"/>
  </w:num>
  <w:num w:numId="7">
    <w:abstractNumId w:val="25"/>
  </w:num>
  <w:num w:numId="8">
    <w:abstractNumId w:val="0"/>
  </w:num>
  <w:num w:numId="9">
    <w:abstractNumId w:val="19"/>
  </w:num>
  <w:num w:numId="10">
    <w:abstractNumId w:val="23"/>
  </w:num>
  <w:num w:numId="11">
    <w:abstractNumId w:val="2"/>
  </w:num>
  <w:num w:numId="12">
    <w:abstractNumId w:val="12"/>
  </w:num>
  <w:num w:numId="13">
    <w:abstractNumId w:val="18"/>
  </w:num>
  <w:num w:numId="14">
    <w:abstractNumId w:val="9"/>
  </w:num>
  <w:num w:numId="15">
    <w:abstractNumId w:val="21"/>
  </w:num>
  <w:num w:numId="16">
    <w:abstractNumId w:val="10"/>
  </w:num>
  <w:num w:numId="17">
    <w:abstractNumId w:val="14"/>
  </w:num>
  <w:num w:numId="18">
    <w:abstractNumId w:val="13"/>
  </w:num>
  <w:num w:numId="19">
    <w:abstractNumId w:val="8"/>
  </w:num>
  <w:num w:numId="20">
    <w:abstractNumId w:val="26"/>
  </w:num>
  <w:num w:numId="21">
    <w:abstractNumId w:val="17"/>
  </w:num>
  <w:num w:numId="22">
    <w:abstractNumId w:val="3"/>
  </w:num>
  <w:num w:numId="23">
    <w:abstractNumId w:val="16"/>
  </w:num>
  <w:num w:numId="24">
    <w:abstractNumId w:val="4"/>
  </w:num>
  <w:num w:numId="25">
    <w:abstractNumId w:val="22"/>
  </w:num>
  <w:num w:numId="26">
    <w:abstractNumId w:val="20"/>
  </w:num>
  <w:num w:numId="27">
    <w:abstractNumId w:val="2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ABC"/>
    <w:rsid w:val="000265FA"/>
    <w:rsid w:val="00196FB3"/>
    <w:rsid w:val="003114A3"/>
    <w:rsid w:val="00517ED1"/>
    <w:rsid w:val="005C54FA"/>
    <w:rsid w:val="00724260"/>
    <w:rsid w:val="007E1470"/>
    <w:rsid w:val="0082519F"/>
    <w:rsid w:val="00860E09"/>
    <w:rsid w:val="00A70F84"/>
    <w:rsid w:val="00B51878"/>
    <w:rsid w:val="00BE6C84"/>
    <w:rsid w:val="00C229FA"/>
    <w:rsid w:val="00CC466B"/>
    <w:rsid w:val="00CD2024"/>
    <w:rsid w:val="00DC0ABC"/>
    <w:rsid w:val="00E72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C9B1C"/>
  <w15:docId w15:val="{323A34F8-99C3-414C-BF46-73ED8BF4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60" w:line="259" w:lineRule="auto"/>
      <w:ind w:left="2218"/>
      <w:outlineLvl w:val="0"/>
    </w:pPr>
    <w:rPr>
      <w:rFonts w:ascii="微软雅黑" w:eastAsia="微软雅黑" w:hAnsi="微软雅黑" w:cs="微软雅黑"/>
      <w:color w:val="000000"/>
      <w:sz w:val="52"/>
    </w:rPr>
  </w:style>
  <w:style w:type="paragraph" w:styleId="2">
    <w:name w:val="heading 2"/>
    <w:next w:val="a"/>
    <w:link w:val="20"/>
    <w:uiPriority w:val="9"/>
    <w:unhideWhenUsed/>
    <w:qFormat/>
    <w:pPr>
      <w:keepNext/>
      <w:keepLines/>
      <w:spacing w:line="259" w:lineRule="auto"/>
      <w:ind w:right="390"/>
      <w:jc w:val="right"/>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line="259" w:lineRule="auto"/>
      <w:ind w:left="293" w:hanging="10"/>
      <w:outlineLvl w:val="2"/>
    </w:pPr>
    <w:rPr>
      <w:rFonts w:ascii="微软雅黑" w:eastAsia="微软雅黑" w:hAnsi="微软雅黑" w:cs="微软雅黑"/>
      <w:color w:val="000000"/>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微软雅黑" w:eastAsia="微软雅黑" w:hAnsi="微软雅黑" w:cs="微软雅黑"/>
      <w:color w:val="000000"/>
      <w:sz w:val="28"/>
    </w:rPr>
  </w:style>
  <w:style w:type="character" w:customStyle="1" w:styleId="20">
    <w:name w:val="标题 2 字符"/>
    <w:link w:val="2"/>
    <w:rPr>
      <w:rFonts w:ascii="Times New Roman" w:eastAsia="Times New Roman" w:hAnsi="Times New Roman" w:cs="Times New Roman"/>
      <w:b/>
      <w:color w:val="000000"/>
      <w:sz w:val="28"/>
    </w:rPr>
  </w:style>
  <w:style w:type="character" w:customStyle="1" w:styleId="10">
    <w:name w:val="标题 1 字符"/>
    <w:link w:val="1"/>
    <w:rPr>
      <w:rFonts w:ascii="微软雅黑" w:eastAsia="微软雅黑" w:hAnsi="微软雅黑" w:cs="微软雅黑"/>
      <w:color w:val="000000"/>
      <w:sz w:val="52"/>
    </w:rPr>
  </w:style>
  <w:style w:type="paragraph" w:styleId="a3">
    <w:name w:val="header"/>
    <w:basedOn w:val="a"/>
    <w:link w:val="a4"/>
    <w:uiPriority w:val="99"/>
    <w:unhideWhenUsed/>
    <w:rsid w:val="000265F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265FA"/>
    <w:rPr>
      <w:rFonts w:ascii="Calibri" w:eastAsia="Calibri" w:hAnsi="Calibri" w:cs="Calibri"/>
      <w:color w:val="000000"/>
      <w:sz w:val="18"/>
      <w:szCs w:val="18"/>
    </w:rPr>
  </w:style>
  <w:style w:type="paragraph" w:styleId="a5">
    <w:name w:val="footer"/>
    <w:basedOn w:val="a"/>
    <w:link w:val="a6"/>
    <w:uiPriority w:val="99"/>
    <w:unhideWhenUsed/>
    <w:rsid w:val="000265FA"/>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265FA"/>
    <w:rPr>
      <w:rFonts w:ascii="Calibri" w:eastAsia="Calibri" w:hAnsi="Calibri" w:cs="Calibri"/>
      <w:color w:val="000000"/>
      <w:sz w:val="18"/>
      <w:szCs w:val="18"/>
    </w:rPr>
  </w:style>
  <w:style w:type="paragraph" w:styleId="a7">
    <w:name w:val="List Paragraph"/>
    <w:basedOn w:val="a"/>
    <w:uiPriority w:val="34"/>
    <w:qFormat/>
    <w:rsid w:val="008251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1957">
      <w:bodyDiv w:val="1"/>
      <w:marLeft w:val="0"/>
      <w:marRight w:val="0"/>
      <w:marTop w:val="0"/>
      <w:marBottom w:val="0"/>
      <w:divBdr>
        <w:top w:val="none" w:sz="0" w:space="0" w:color="auto"/>
        <w:left w:val="none" w:sz="0" w:space="0" w:color="auto"/>
        <w:bottom w:val="none" w:sz="0" w:space="0" w:color="auto"/>
        <w:right w:val="none" w:sz="0" w:space="0" w:color="auto"/>
      </w:divBdr>
    </w:div>
    <w:div w:id="82188738">
      <w:bodyDiv w:val="1"/>
      <w:marLeft w:val="0"/>
      <w:marRight w:val="0"/>
      <w:marTop w:val="0"/>
      <w:marBottom w:val="0"/>
      <w:divBdr>
        <w:top w:val="none" w:sz="0" w:space="0" w:color="auto"/>
        <w:left w:val="none" w:sz="0" w:space="0" w:color="auto"/>
        <w:bottom w:val="none" w:sz="0" w:space="0" w:color="auto"/>
        <w:right w:val="none" w:sz="0" w:space="0" w:color="auto"/>
      </w:divBdr>
    </w:div>
    <w:div w:id="210460513">
      <w:bodyDiv w:val="1"/>
      <w:marLeft w:val="0"/>
      <w:marRight w:val="0"/>
      <w:marTop w:val="0"/>
      <w:marBottom w:val="0"/>
      <w:divBdr>
        <w:top w:val="none" w:sz="0" w:space="0" w:color="auto"/>
        <w:left w:val="none" w:sz="0" w:space="0" w:color="auto"/>
        <w:bottom w:val="none" w:sz="0" w:space="0" w:color="auto"/>
        <w:right w:val="none" w:sz="0" w:space="0" w:color="auto"/>
      </w:divBdr>
    </w:div>
    <w:div w:id="313338849">
      <w:bodyDiv w:val="1"/>
      <w:marLeft w:val="0"/>
      <w:marRight w:val="0"/>
      <w:marTop w:val="0"/>
      <w:marBottom w:val="0"/>
      <w:divBdr>
        <w:top w:val="none" w:sz="0" w:space="0" w:color="auto"/>
        <w:left w:val="none" w:sz="0" w:space="0" w:color="auto"/>
        <w:bottom w:val="none" w:sz="0" w:space="0" w:color="auto"/>
        <w:right w:val="none" w:sz="0" w:space="0" w:color="auto"/>
      </w:divBdr>
    </w:div>
    <w:div w:id="592207640">
      <w:bodyDiv w:val="1"/>
      <w:marLeft w:val="0"/>
      <w:marRight w:val="0"/>
      <w:marTop w:val="0"/>
      <w:marBottom w:val="0"/>
      <w:divBdr>
        <w:top w:val="none" w:sz="0" w:space="0" w:color="auto"/>
        <w:left w:val="none" w:sz="0" w:space="0" w:color="auto"/>
        <w:bottom w:val="none" w:sz="0" w:space="0" w:color="auto"/>
        <w:right w:val="none" w:sz="0" w:space="0" w:color="auto"/>
      </w:divBdr>
    </w:div>
    <w:div w:id="789980968">
      <w:bodyDiv w:val="1"/>
      <w:marLeft w:val="0"/>
      <w:marRight w:val="0"/>
      <w:marTop w:val="0"/>
      <w:marBottom w:val="0"/>
      <w:divBdr>
        <w:top w:val="none" w:sz="0" w:space="0" w:color="auto"/>
        <w:left w:val="none" w:sz="0" w:space="0" w:color="auto"/>
        <w:bottom w:val="none" w:sz="0" w:space="0" w:color="auto"/>
        <w:right w:val="none" w:sz="0" w:space="0" w:color="auto"/>
      </w:divBdr>
    </w:div>
    <w:div w:id="1019358004">
      <w:bodyDiv w:val="1"/>
      <w:marLeft w:val="0"/>
      <w:marRight w:val="0"/>
      <w:marTop w:val="0"/>
      <w:marBottom w:val="0"/>
      <w:divBdr>
        <w:top w:val="none" w:sz="0" w:space="0" w:color="auto"/>
        <w:left w:val="none" w:sz="0" w:space="0" w:color="auto"/>
        <w:bottom w:val="none" w:sz="0" w:space="0" w:color="auto"/>
        <w:right w:val="none" w:sz="0" w:space="0" w:color="auto"/>
      </w:divBdr>
    </w:div>
    <w:div w:id="1085027581">
      <w:bodyDiv w:val="1"/>
      <w:marLeft w:val="0"/>
      <w:marRight w:val="0"/>
      <w:marTop w:val="0"/>
      <w:marBottom w:val="0"/>
      <w:divBdr>
        <w:top w:val="none" w:sz="0" w:space="0" w:color="auto"/>
        <w:left w:val="none" w:sz="0" w:space="0" w:color="auto"/>
        <w:bottom w:val="none" w:sz="0" w:space="0" w:color="auto"/>
        <w:right w:val="none" w:sz="0" w:space="0" w:color="auto"/>
      </w:divBdr>
    </w:div>
    <w:div w:id="1427842458">
      <w:bodyDiv w:val="1"/>
      <w:marLeft w:val="0"/>
      <w:marRight w:val="0"/>
      <w:marTop w:val="0"/>
      <w:marBottom w:val="0"/>
      <w:divBdr>
        <w:top w:val="none" w:sz="0" w:space="0" w:color="auto"/>
        <w:left w:val="none" w:sz="0" w:space="0" w:color="auto"/>
        <w:bottom w:val="none" w:sz="0" w:space="0" w:color="auto"/>
        <w:right w:val="none" w:sz="0" w:space="0" w:color="auto"/>
      </w:divBdr>
    </w:div>
    <w:div w:id="2000383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subject/>
  <dc:creator>Legend User</dc:creator>
  <cp:keywords/>
  <cp:lastModifiedBy>晶晶</cp:lastModifiedBy>
  <cp:revision>5</cp:revision>
  <dcterms:created xsi:type="dcterms:W3CDTF">2024-05-29T11:18:00Z</dcterms:created>
  <dcterms:modified xsi:type="dcterms:W3CDTF">2024-05-29T14:16:00Z</dcterms:modified>
</cp:coreProperties>
</file>