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jpg" ContentType="image/jpeg"/>
  <Override PartName="/word/media/rId55.jpg" ContentType="image/jpeg"/>
  <Override PartName="/word/media/rId58.jpg" ContentType="image/jpeg"/>
  <Override PartName="/word/media/rId61.jpg" ContentType="image/jpeg"/>
  <Override PartName="/word/media/rId64.jpg" ContentType="image/jpeg"/>
  <Override PartName="/word/media/rId67.jpg" ContentType="image/jpeg"/>
  <Override PartName="/word/media/rId70.jpg" ContentType="image/jpeg"/>
  <Override PartName="/word/media/rId73.jpg" ContentType="image/jpeg"/>
  <Override PartName="/word/media/rId76.jpg" ContentType="image/jpeg"/>
  <Override PartName="/word/media/rId79.jpg" ContentType="image/jpeg"/>
  <Override PartName="/word/media/rId82.jpg" ContentType="image/jpeg"/>
  <Override PartName="/word/media/rId31.jpg" ContentType="image/jpeg"/>
  <Override PartName="/word/media/rId85.jpg" ContentType="image/jpeg"/>
  <Override PartName="/word/media/rId88.jpg" ContentType="image/jpeg"/>
  <Override PartName="/word/media/rId91.jpg" ContentType="image/jpeg"/>
  <Override PartName="/word/media/rId94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  <Override PartName="/word/media/rId49.jpg" ContentType="image/jpeg"/>
  <Override PartName="/word/media/rId5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Author"/>
      </w:pPr>
      <w:r>
        <w:t xml:space="preserve">Петлин</w:t>
      </w:r>
      <w:r>
        <w:t xml:space="preserve"> </w:t>
      </w:r>
      <w:r>
        <w:t xml:space="preserve">Артём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производить настройку рабочей среды.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Настройка менеджера паролей pass.</w:t>
      </w:r>
    </w:p>
    <w:p>
      <w:pPr>
        <w:pStyle w:val="Compact"/>
        <w:numPr>
          <w:ilvl w:val="0"/>
          <w:numId w:val="1001"/>
        </w:numPr>
      </w:pPr>
      <w:r>
        <w:t xml:space="preserve">Управление файлами конфигурации.</w:t>
      </w:r>
    </w:p>
    <w:bookmarkEnd w:id="21"/>
    <w:bookmarkStart w:id="27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3" w:name="менеджер-паролей-pas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Менеджер паролей pass</w:t>
      </w:r>
    </w:p>
    <w:p>
      <w:pPr>
        <w:pStyle w:val="Compact"/>
        <w:numPr>
          <w:ilvl w:val="0"/>
          <w:numId w:val="1002"/>
        </w:numPr>
      </w:pPr>
      <w:r>
        <w:t xml:space="preserve">Менеджер паролей pass — программа, сделанная в рамках идеологии Unix.</w:t>
      </w:r>
    </w:p>
    <w:p>
      <w:pPr>
        <w:pStyle w:val="Compact"/>
        <w:numPr>
          <w:ilvl w:val="0"/>
          <w:numId w:val="1002"/>
        </w:numPr>
      </w:pPr>
      <w:r>
        <w:t xml:space="preserve">Также носит название стандартного менеджера паролей для Unix (The standard Unix password manager).</w:t>
      </w:r>
    </w:p>
    <w:bookmarkStart w:id="22" w:name="основные-свойства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Основные свойства</w:t>
      </w:r>
    </w:p>
    <w:p>
      <w:pPr>
        <w:pStyle w:val="Compact"/>
        <w:numPr>
          <w:ilvl w:val="0"/>
          <w:numId w:val="1003"/>
        </w:numPr>
      </w:pPr>
      <w:r>
        <w:t xml:space="preserve">Данные хранятся в файловой системе в виде каталогов и файлов.</w:t>
      </w:r>
    </w:p>
    <w:p>
      <w:pPr>
        <w:pStyle w:val="Compact"/>
        <w:numPr>
          <w:ilvl w:val="0"/>
          <w:numId w:val="1003"/>
        </w:numPr>
      </w:pPr>
      <w:r>
        <w:t xml:space="preserve">Файлы шифруются с помощью GPG-ключа.</w:t>
      </w:r>
    </w:p>
    <w:bookmarkEnd w:id="22"/>
    <w:bookmarkEnd w:id="23"/>
    <w:bookmarkStart w:id="26" w:name="chezmoi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chezmoi</w:t>
      </w:r>
    </w:p>
    <w:bookmarkStart w:id="24" w:name="управление-файлами-конфигурации"/>
    <w:p>
      <w:pPr>
        <w:pStyle w:val="Heading3"/>
      </w:pPr>
      <w:r>
        <w:rPr>
          <w:rStyle w:val="SectionNumber"/>
        </w:rPr>
        <w:t xml:space="preserve">3.2.1</w:t>
      </w:r>
      <w:r>
        <w:tab/>
      </w:r>
      <w:r>
        <w:t xml:space="preserve">Управление файлами конфигурации</w:t>
      </w:r>
    </w:p>
    <w:p>
      <w:pPr>
        <w:pStyle w:val="Compact"/>
        <w:numPr>
          <w:ilvl w:val="0"/>
          <w:numId w:val="1004"/>
        </w:numPr>
      </w:pPr>
      <w:r>
        <w:t xml:space="preserve">Использование chezmoi для управления файлами конфигурации домашнего каталога пользователя.</w:t>
      </w:r>
    </w:p>
    <w:bookmarkEnd w:id="24"/>
    <w:bookmarkStart w:id="25" w:name="шаблоны.-общая-информация"/>
    <w:p>
      <w:pPr>
        <w:pStyle w:val="Heading3"/>
      </w:pPr>
      <w:r>
        <w:rPr>
          <w:rStyle w:val="SectionNumber"/>
        </w:rPr>
        <w:t xml:space="preserve">3.2.2</w:t>
      </w:r>
      <w:r>
        <w:tab/>
      </w:r>
      <w:r>
        <w:t xml:space="preserve">Шаблоны. Общая информация</w:t>
      </w:r>
    </w:p>
    <w:p>
      <w:pPr>
        <w:numPr>
          <w:ilvl w:val="0"/>
          <w:numId w:val="1005"/>
        </w:numPr>
      </w:pPr>
      <w:r>
        <w:t xml:space="preserve">Шаблоны используются для изменения содержимого файла в зависимости от среды.</w:t>
      </w:r>
    </w:p>
    <w:p>
      <w:pPr>
        <w:numPr>
          <w:ilvl w:val="0"/>
          <w:numId w:val="1005"/>
        </w:numPr>
      </w:pPr>
      <w:r>
        <w:t xml:space="preserve">Используется синтаксис шаблонов Go.</w:t>
      </w:r>
    </w:p>
    <w:p>
      <w:pPr>
        <w:numPr>
          <w:ilvl w:val="0"/>
          <w:numId w:val="1005"/>
        </w:numPr>
      </w:pPr>
      <w:r>
        <w:t xml:space="preserve">Файл интерпретируется как шаблон, если выполняется одно из следующих условий:</w:t>
      </w:r>
    </w:p>
    <w:p>
      <w:pPr>
        <w:pStyle w:val="Compact"/>
        <w:numPr>
          <w:ilvl w:val="1"/>
          <w:numId w:val="1006"/>
        </w:numPr>
      </w:pPr>
      <w:r>
        <w:t xml:space="preserve">имя файла имеет суффикс .tmpl;</w:t>
      </w:r>
    </w:p>
    <w:p>
      <w:pPr>
        <w:pStyle w:val="Compact"/>
        <w:numPr>
          <w:ilvl w:val="1"/>
          <w:numId w:val="1006"/>
        </w:numPr>
      </w:pPr>
      <w:r>
        <w:t xml:space="preserve">файл находится в каталоге .chezmoitemplates.</w:t>
      </w:r>
    </w:p>
    <w:bookmarkEnd w:id="25"/>
    <w:bookmarkEnd w:id="26"/>
    <w:bookmarkEnd w:id="27"/>
    <w:bookmarkStart w:id="9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CaptionedFigure"/>
      </w:pPr>
      <w:r>
        <w:drawing>
          <wp:inline>
            <wp:extent cx="5334000" cy="747828"/>
            <wp:effectExtent b="0" l="0" r="0" t="0"/>
            <wp:docPr descr="pass" title="" id="29" name="Picture"/>
            <a:graphic>
              <a:graphicData uri="http://schemas.openxmlformats.org/drawingml/2006/picture">
                <pic:pic>
                  <pic:nvPicPr>
                    <pic:cNvPr descr="image/1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7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pass</w:t>
      </w:r>
    </w:p>
    <w:p>
      <w:pPr>
        <w:pStyle w:val="CaptionedFigure"/>
      </w:pPr>
      <w:r>
        <w:drawing>
          <wp:inline>
            <wp:extent cx="5334000" cy="632527"/>
            <wp:effectExtent b="0" l="0" r="0" t="0"/>
            <wp:docPr descr="gopass" title="" id="32" name="Picture"/>
            <a:graphic>
              <a:graphicData uri="http://schemas.openxmlformats.org/drawingml/2006/picture">
                <pic:pic>
                  <pic:nvPicPr>
                    <pic:cNvPr descr="image/2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2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gopass</w:t>
      </w:r>
    </w:p>
    <w:p>
      <w:pPr>
        <w:pStyle w:val="BodyText"/>
      </w:pPr>
      <w:r>
        <w:t xml:space="preserve">Устанавливаем pass и gopass.</w:t>
      </w:r>
    </w:p>
    <w:p>
      <w:pPr>
        <w:pStyle w:val="CaptionedFigure"/>
      </w:pPr>
      <w:r>
        <w:drawing>
          <wp:inline>
            <wp:extent cx="4133850" cy="1381125"/>
            <wp:effectExtent b="0" l="0" r="0" t="0"/>
            <wp:docPr descr="gpg" title="" id="35" name="Picture"/>
            <a:graphic>
              <a:graphicData uri="http://schemas.openxmlformats.org/drawingml/2006/picture">
                <pic:pic>
                  <pic:nvPicPr>
                    <pic:cNvPr descr="image/3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gpg</w:t>
      </w:r>
    </w:p>
    <w:p>
      <w:pPr>
        <w:pStyle w:val="BodyText"/>
      </w:pPr>
      <w:r>
        <w:t xml:space="preserve">Просмотриваем список ключей gpg, проверяем, что он есть</w:t>
      </w:r>
    </w:p>
    <w:p>
      <w:pPr>
        <w:pStyle w:val="CaptionedFigure"/>
      </w:pPr>
      <w:r>
        <w:drawing>
          <wp:inline>
            <wp:extent cx="3562350" cy="628650"/>
            <wp:effectExtent b="0" l="0" r="0" t="0"/>
            <wp:docPr descr="хранилище" title="" id="38" name="Picture"/>
            <a:graphic>
              <a:graphicData uri="http://schemas.openxmlformats.org/drawingml/2006/picture">
                <pic:pic>
                  <pic:nvPicPr>
                    <pic:cNvPr descr="image/4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хранилище</w:t>
      </w:r>
    </w:p>
    <w:p>
      <w:pPr>
        <w:pStyle w:val="BodyText"/>
      </w:pPr>
      <w:r>
        <w:t xml:space="preserve">Инициализируем хранилище.</w:t>
      </w:r>
    </w:p>
    <w:p>
      <w:pPr>
        <w:pStyle w:val="CaptionedFigure"/>
      </w:pPr>
      <w:r>
        <w:drawing>
          <wp:inline>
            <wp:extent cx="5334000" cy="1369438"/>
            <wp:effectExtent b="0" l="0" r="0" t="0"/>
            <wp:docPr descr="структура git" title="" id="41" name="Picture"/>
            <a:graphic>
              <a:graphicData uri="http://schemas.openxmlformats.org/drawingml/2006/picture">
                <pic:pic>
                  <pic:nvPicPr>
                    <pic:cNvPr descr="image/5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9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структура git</w:t>
      </w:r>
    </w:p>
    <w:p>
      <w:pPr>
        <w:pStyle w:val="BodyText"/>
      </w:pPr>
      <w:r>
        <w:t xml:space="preserve">Создаём структуру git.</w:t>
      </w:r>
    </w:p>
    <w:p>
      <w:pPr>
        <w:pStyle w:val="CaptionedFigure"/>
      </w:pPr>
      <w:r>
        <w:drawing>
          <wp:inline>
            <wp:extent cx="5334000" cy="198342"/>
            <wp:effectExtent b="0" l="0" r="0" t="0"/>
            <wp:docPr descr="адрес на хостинге" title="" id="44" name="Picture"/>
            <a:graphic>
              <a:graphicData uri="http://schemas.openxmlformats.org/drawingml/2006/picture">
                <pic:pic>
                  <pic:nvPicPr>
                    <pic:cNvPr descr="image/6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адрес на хостинге</w:t>
      </w:r>
    </w:p>
    <w:p>
      <w:pPr>
        <w:pStyle w:val="BodyText"/>
      </w:pPr>
      <w:r>
        <w:t xml:space="preserve">Задём адрес репозитория на хостинге (репозиторий предварительно создаём).</w:t>
      </w:r>
    </w:p>
    <w:p>
      <w:pPr>
        <w:pStyle w:val="CaptionedFigure"/>
      </w:pPr>
      <w:r>
        <w:drawing>
          <wp:inline>
            <wp:extent cx="5334000" cy="2213239"/>
            <wp:effectExtent b="0" l="0" r="0" t="0"/>
            <wp:docPr descr="синхронизируем" title="" id="47" name="Picture"/>
            <a:graphic>
              <a:graphicData uri="http://schemas.openxmlformats.org/drawingml/2006/picture">
                <pic:pic>
                  <pic:nvPicPr>
                    <pic:cNvPr descr="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3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синхронизируем</w:t>
      </w:r>
    </w:p>
    <w:p>
      <w:pPr>
        <w:pStyle w:val="BodyText"/>
      </w:pPr>
      <w:r>
        <w:t xml:space="preserve">Синхронизируем.</w:t>
      </w:r>
    </w:p>
    <w:p>
      <w:pPr>
        <w:pStyle w:val="CaptionedFigure"/>
      </w:pPr>
      <w:r>
        <w:drawing>
          <wp:inline>
            <wp:extent cx="5334000" cy="2128743"/>
            <wp:effectExtent b="0" l="0" r="0" t="0"/>
            <wp:docPr descr="репозиторий pass" title="" id="50" name="Picture"/>
            <a:graphic>
              <a:graphicData uri="http://schemas.openxmlformats.org/drawingml/2006/picture">
                <pic:pic>
                  <pic:nvPicPr>
                    <pic:cNvPr descr="image/8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8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репозиторий pass</w:t>
      </w:r>
    </w:p>
    <w:p>
      <w:pPr>
        <w:pStyle w:val="BodyText"/>
      </w:pPr>
      <w:r>
        <w:t xml:space="preserve">Вид репозитория на хостинге.</w:t>
      </w:r>
    </w:p>
    <w:p>
      <w:pPr>
        <w:pStyle w:val="CaptionedFigure"/>
      </w:pPr>
      <w:r>
        <w:drawing>
          <wp:inline>
            <wp:extent cx="4057650" cy="1704975"/>
            <wp:effectExtent b="0" l="0" r="0" t="0"/>
            <wp:docPr descr="browserpass" title="" id="53" name="Picture"/>
            <a:graphic>
              <a:graphicData uri="http://schemas.openxmlformats.org/drawingml/2006/picture">
                <pic:pic>
                  <pic:nvPicPr>
                    <pic:cNvPr descr="image/9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browserpass</w:t>
      </w:r>
    </w:p>
    <w:p>
      <w:pPr>
        <w:pStyle w:val="BodyText"/>
      </w:pPr>
      <w:r>
        <w:t xml:space="preserve">Устанавливаем плагин browserpass для firefox.</w:t>
      </w:r>
    </w:p>
    <w:p>
      <w:pPr>
        <w:pStyle w:val="CaptionedFigure"/>
      </w:pPr>
      <w:r>
        <w:drawing>
          <wp:inline>
            <wp:extent cx="5334000" cy="1880576"/>
            <wp:effectExtent b="0" l="0" r="0" t="0"/>
            <wp:docPr descr="Интерфейс для взаимодействия с броузером" title="" id="56" name="Picture"/>
            <a:graphic>
              <a:graphicData uri="http://schemas.openxmlformats.org/drawingml/2006/picture">
                <pic:pic>
                  <pic:nvPicPr>
                    <pic:cNvPr descr="image/10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0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Интерфейс для взаимодействия с броузером</w:t>
      </w:r>
    </w:p>
    <w:p>
      <w:pPr>
        <w:pStyle w:val="CaptionedFigure"/>
      </w:pPr>
      <w:r>
        <w:drawing>
          <wp:inline>
            <wp:extent cx="5334000" cy="504455"/>
            <wp:effectExtent b="0" l="0" r="0" t="0"/>
            <wp:docPr descr="native messaging" title="" id="59" name="Picture"/>
            <a:graphic>
              <a:graphicData uri="http://schemas.openxmlformats.org/drawingml/2006/picture">
                <pic:pic>
                  <pic:nvPicPr>
                    <pic:cNvPr descr="image/11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4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native messaging</w:t>
      </w:r>
    </w:p>
    <w:p>
      <w:pPr>
        <w:pStyle w:val="BodyText"/>
      </w:pPr>
      <w:r>
        <w:t xml:space="preserve">Устанваливаем интерфейс для взаимодействия с броузером (native messaging).</w:t>
      </w:r>
    </w:p>
    <w:p>
      <w:pPr>
        <w:pStyle w:val="CaptionedFigure"/>
      </w:pPr>
      <w:r>
        <w:drawing>
          <wp:inline>
            <wp:extent cx="5334000" cy="2240911"/>
            <wp:effectExtent b="0" l="0" r="0" t="0"/>
            <wp:docPr descr="сохранение пароля" title="" id="62" name="Picture"/>
            <a:graphic>
              <a:graphicData uri="http://schemas.openxmlformats.org/drawingml/2006/picture">
                <pic:pic>
                  <pic:nvPicPr>
                    <pic:cNvPr descr="image/12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0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сохранение пароля</w:t>
      </w:r>
    </w:p>
    <w:p>
      <w:pPr>
        <w:pStyle w:val="BodyText"/>
      </w:pPr>
      <w:r>
        <w:t xml:space="preserve">Добавляем новый пароль. Отображаем пароль для указанного имени файла. Заменяем существующий пароль.</w:t>
      </w:r>
    </w:p>
    <w:p>
      <w:pPr>
        <w:pStyle w:val="CaptionedFigure"/>
      </w:pPr>
      <w:r>
        <w:drawing>
          <wp:inline>
            <wp:extent cx="5334000" cy="1251357"/>
            <wp:effectExtent b="0" l="0" r="0" t="0"/>
            <wp:docPr descr="доп. обеспечение" title="" id="65" name="Picture"/>
            <a:graphic>
              <a:graphicData uri="http://schemas.openxmlformats.org/drawingml/2006/picture">
                <pic:pic>
                  <pic:nvPicPr>
                    <pic:cNvPr descr="image/13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1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доп. обеспечение</w:t>
      </w:r>
    </w:p>
    <w:p>
      <w:pPr>
        <w:pStyle w:val="BodyText"/>
      </w:pPr>
      <w:r>
        <w:t xml:space="preserve">Устанавливаем дополнительное программное обеспечение.</w:t>
      </w:r>
    </w:p>
    <w:p>
      <w:pPr>
        <w:pStyle w:val="CaptionedFigure"/>
      </w:pPr>
      <w:r>
        <w:drawing>
          <wp:inline>
            <wp:extent cx="5334000" cy="2086557"/>
            <wp:effectExtent b="0" l="0" r="0" t="0"/>
            <wp:docPr descr="шрифты" title="" id="68" name="Picture"/>
            <a:graphic>
              <a:graphicData uri="http://schemas.openxmlformats.org/drawingml/2006/picture">
                <pic:pic>
                  <pic:nvPicPr>
                    <pic:cNvPr descr="image/14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6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шрифты</w:t>
      </w:r>
    </w:p>
    <w:p>
      <w:pPr>
        <w:pStyle w:val="CaptionedFigure"/>
      </w:pPr>
      <w:r>
        <w:drawing>
          <wp:inline>
            <wp:extent cx="5334000" cy="2757188"/>
            <wp:effectExtent b="0" l="0" r="0" t="0"/>
            <wp:docPr descr="шрифты" title="" id="71" name="Picture"/>
            <a:graphic>
              <a:graphicData uri="http://schemas.openxmlformats.org/drawingml/2006/picture">
                <pic:pic>
                  <pic:nvPicPr>
                    <pic:cNvPr descr="image/15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7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шрифты</w:t>
      </w:r>
    </w:p>
    <w:p>
      <w:pPr>
        <w:pStyle w:val="CaptionedFigure"/>
      </w:pPr>
      <w:r>
        <w:drawing>
          <wp:inline>
            <wp:extent cx="5334000" cy="1329319"/>
            <wp:effectExtent b="0" l="0" r="0" t="0"/>
            <wp:docPr descr="шрифты" title="" id="74" name="Picture"/>
            <a:graphic>
              <a:graphicData uri="http://schemas.openxmlformats.org/drawingml/2006/picture">
                <pic:pic>
                  <pic:nvPicPr>
                    <pic:cNvPr descr="image/16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9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шрифты</w:t>
      </w:r>
    </w:p>
    <w:p>
      <w:pPr>
        <w:pStyle w:val="BodyText"/>
      </w:pPr>
      <w:r>
        <w:t xml:space="preserve">Устанавливаем шрифты.</w:t>
      </w:r>
    </w:p>
    <w:p>
      <w:pPr>
        <w:pStyle w:val="CaptionedFigure"/>
      </w:pPr>
      <w:r>
        <w:drawing>
          <wp:inline>
            <wp:extent cx="5153025" cy="1019175"/>
            <wp:effectExtent b="0" l="0" r="0" t="0"/>
            <wp:docPr descr="chezmoi" title="" id="77" name="Picture"/>
            <a:graphic>
              <a:graphicData uri="http://schemas.openxmlformats.org/drawingml/2006/picture">
                <pic:pic>
                  <pic:nvPicPr>
                    <pic:cNvPr descr="image/17.jp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chezmoi</w:t>
      </w:r>
    </w:p>
    <w:p>
      <w:pPr>
        <w:pStyle w:val="BodyText"/>
      </w:pPr>
      <w:r>
        <w:t xml:space="preserve">Устанавливаем бинарный файл (chezmoi).</w:t>
      </w:r>
    </w:p>
    <w:p>
      <w:pPr>
        <w:pStyle w:val="CaptionedFigure"/>
      </w:pPr>
      <w:r>
        <w:drawing>
          <wp:inline>
            <wp:extent cx="5334000" cy="341329"/>
            <wp:effectExtent b="0" l="0" r="0" t="0"/>
            <wp:docPr descr="dotfiles" title="" id="80" name="Picture"/>
            <a:graphic>
              <a:graphicData uri="http://schemas.openxmlformats.org/drawingml/2006/picture">
                <pic:pic>
                  <pic:nvPicPr>
                    <pic:cNvPr descr="image/18.jp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dotfiles</w:t>
      </w:r>
    </w:p>
    <w:p>
      <w:pPr>
        <w:pStyle w:val="BodyText"/>
      </w:pPr>
      <w:r>
        <w:t xml:space="preserve">Создаём свой репозиторий для конфигурационных файлов на основе шаблона.</w:t>
      </w:r>
    </w:p>
    <w:p>
      <w:pPr>
        <w:pStyle w:val="CaptionedFigure"/>
      </w:pPr>
      <w:r>
        <w:drawing>
          <wp:inline>
            <wp:extent cx="5334000" cy="1352072"/>
            <wp:effectExtent b="0" l="0" r="0" t="0"/>
            <wp:docPr descr="dotfiles" title="" id="83" name="Picture"/>
            <a:graphic>
              <a:graphicData uri="http://schemas.openxmlformats.org/drawingml/2006/picture">
                <pic:pic>
                  <pic:nvPicPr>
                    <pic:cNvPr descr="image/19.jp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2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dotfiles</w:t>
      </w:r>
    </w:p>
    <w:p>
      <w:pPr>
        <w:pStyle w:val="BodyText"/>
      </w:pPr>
      <w:r>
        <w:t xml:space="preserve">Инициализируем chezmoi с нашим репозиторием dotfiles.</w:t>
      </w:r>
    </w:p>
    <w:p>
      <w:pPr>
        <w:pStyle w:val="CaptionedFigure"/>
      </w:pPr>
      <w:r>
        <w:drawing>
          <wp:inline>
            <wp:extent cx="5334000" cy="1862897"/>
            <wp:effectExtent b="0" l="0" r="0" t="0"/>
            <wp:docPr descr="вносим изменения в домашний каталог" title="" id="86" name="Picture"/>
            <a:graphic>
              <a:graphicData uri="http://schemas.openxmlformats.org/drawingml/2006/picture">
                <pic:pic>
                  <pic:nvPicPr>
                    <pic:cNvPr descr="image/20.jp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2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вносим изменения в домашний каталог</w:t>
      </w:r>
    </w:p>
    <w:p>
      <w:pPr>
        <w:pStyle w:val="BodyText"/>
      </w:pPr>
      <w:r>
        <w:t xml:space="preserve">Проверяем, какие изменения внесёт chezmoi в домашний каталог, и соглашаемся на них.</w:t>
      </w:r>
    </w:p>
    <w:p>
      <w:pPr>
        <w:pStyle w:val="CaptionedFigure"/>
      </w:pPr>
      <w:r>
        <w:drawing>
          <wp:inline>
            <wp:extent cx="5105400" cy="1381125"/>
            <wp:effectExtent b="0" l="0" r="0" t="0"/>
            <wp:docPr descr="на второй машине" title="" id="89" name="Picture"/>
            <a:graphic>
              <a:graphicData uri="http://schemas.openxmlformats.org/drawingml/2006/picture">
                <pic:pic>
                  <pic:nvPicPr>
                    <pic:cNvPr descr="image/21.jp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на второй машине</w:t>
      </w:r>
    </w:p>
    <w:p>
      <w:pPr>
        <w:pStyle w:val="BodyText"/>
      </w:pPr>
      <w:r>
        <w:t xml:space="preserve">На второй машине инициализируем chezmoi с нашим репозиторием dotfiles.</w:t>
      </w:r>
    </w:p>
    <w:p>
      <w:pPr>
        <w:pStyle w:val="CaptionedFigure"/>
      </w:pPr>
      <w:r>
        <w:drawing>
          <wp:inline>
            <wp:extent cx="4114800" cy="1238250"/>
            <wp:effectExtent b="0" l="0" r="0" t="0"/>
            <wp:docPr descr="вносим изменения в домашний каталог" title="" id="92" name="Picture"/>
            <a:graphic>
              <a:graphicData uri="http://schemas.openxmlformats.org/drawingml/2006/picture">
                <pic:pic>
                  <pic:nvPicPr>
                    <pic:cNvPr descr="image/22.jp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вносим изменения в домашний каталог</w:t>
      </w:r>
    </w:p>
    <w:p>
      <w:pPr>
        <w:pStyle w:val="BodyText"/>
      </w:pPr>
      <w:r>
        <w:t xml:space="preserve">Проверяем, какие изменения внесёт chezmoi в домашний каталог, и соглашаемся на них, результат на скриншоте</w:t>
      </w:r>
    </w:p>
    <w:p>
      <w:pPr>
        <w:pStyle w:val="CaptionedFigure"/>
      </w:pPr>
      <w:r>
        <w:drawing>
          <wp:inline>
            <wp:extent cx="1819275" cy="714375"/>
            <wp:effectExtent b="0" l="0" r="0" t="0"/>
            <wp:docPr descr="autocommit и autopush" title="" id="95" name="Picture"/>
            <a:graphic>
              <a:graphicData uri="http://schemas.openxmlformats.org/drawingml/2006/picture">
                <pic:pic>
                  <pic:nvPicPr>
                    <pic:cNvPr descr="image/23.jp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autocommit и autopush</w:t>
      </w:r>
    </w:p>
    <w:p>
      <w:pPr>
        <w:pStyle w:val="BodyText"/>
      </w:pPr>
      <w:r>
        <w:t xml:space="preserve">Включаем функцию автоматической фиксации и отправления изменений в исходный каталог в репозиторий</w:t>
      </w:r>
    </w:p>
    <w:bookmarkEnd w:id="97"/>
    <w:bookmarkStart w:id="9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научились производить настройку рабочей среды.</w:t>
      </w:r>
    </w:p>
    <w:bookmarkEnd w:id="98"/>
    <w:bookmarkStart w:id="99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7"/>
        </w:numPr>
      </w:pPr>
      <w:r>
        <w:t xml:space="preserve">Dash, P. Getting Started with Oracle VM VirtualBox / P. Dash. – Packt Publishing Ltd, 2013. – 86 сс.</w:t>
      </w:r>
    </w:p>
    <w:p>
      <w:pPr>
        <w:pStyle w:val="Compact"/>
        <w:numPr>
          <w:ilvl w:val="0"/>
          <w:numId w:val="1007"/>
        </w:numPr>
      </w:pPr>
      <w:r>
        <w:t xml:space="preserve">Colvin, H. VirtualBox: An Ultimate Guide Book on Virtualization with VirtualBox. VirtualBox / H. Colvin. – CreateSpace Independent Publishing Platform, 2015. – 70 сс.</w:t>
      </w:r>
    </w:p>
    <w:p>
      <w:pPr>
        <w:pStyle w:val="Compact"/>
        <w:numPr>
          <w:ilvl w:val="0"/>
          <w:numId w:val="1007"/>
        </w:numPr>
      </w:pPr>
      <w:r>
        <w:t xml:space="preserve">Vugt, S. van. Red Hat RHCSA/RHCE 7 cert guide : Red Hat Enterprise Linux 7 (EX200 and EX300) : Certification Guide. Red Hat RHCSA/RHCE 7 cert guide / S. van Vugt. – Pearson IT Certification, 2016. – 1008 сс.</w:t>
      </w:r>
    </w:p>
    <w:p>
      <w:pPr>
        <w:pStyle w:val="Compact"/>
        <w:numPr>
          <w:ilvl w:val="0"/>
          <w:numId w:val="1007"/>
        </w:numPr>
      </w:pPr>
      <w:r>
        <w:t xml:space="preserve">Робачевский, А. Операционная система UNIX / А. Робачевский, С. Немнюгин, О. Стесик. – 2-е изд. – Санкт-Петербург : БХВ-Петербург, 2010. – 656 сс.</w:t>
      </w:r>
    </w:p>
    <w:p>
      <w:pPr>
        <w:pStyle w:val="Compact"/>
        <w:numPr>
          <w:ilvl w:val="0"/>
          <w:numId w:val="1007"/>
        </w:numPr>
      </w:pPr>
      <w:r>
        <w:t xml:space="preserve">Немет, Э. Unix и Linux: руководство системного администратора. Unix и Linux / Э. Немет, Г. Снайдер, Т.Р. Хейн, Б. Уэйли. – 4-е изд. – Вильямс, 2014. – 1312 сс.</w:t>
      </w:r>
    </w:p>
    <w:p>
      <w:pPr>
        <w:pStyle w:val="Compact"/>
        <w:numPr>
          <w:ilvl w:val="0"/>
          <w:numId w:val="1007"/>
        </w:numPr>
      </w:pPr>
      <w:r>
        <w:t xml:space="preserve">Колисниченко, Д.Н. Самоучитель системного администратора Linux : Системный администратор / Д.Н. Колисниченко. – Санкт-Петербург : БХВ-Петербург, 2011. – 544 сс.</w:t>
      </w:r>
    </w:p>
    <w:p>
      <w:pPr>
        <w:pStyle w:val="Compact"/>
        <w:numPr>
          <w:ilvl w:val="0"/>
          <w:numId w:val="1007"/>
        </w:numPr>
      </w:pPr>
      <w:r>
        <w:t xml:space="preserve">Robbins, A. Bash Pocket Reference / A. Robbins. – O’Reilly Media, 2016. – 156 сс.</w:t>
      </w:r>
    </w:p>
    <w:bookmarkEnd w:id="9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64" Target="media/rId64.jpg" /><Relationship Type="http://schemas.openxmlformats.org/officeDocument/2006/relationships/image" Id="rId67" Target="media/rId67.jpg" /><Relationship Type="http://schemas.openxmlformats.org/officeDocument/2006/relationships/image" Id="rId70" Target="media/rId70.jpg" /><Relationship Type="http://schemas.openxmlformats.org/officeDocument/2006/relationships/image" Id="rId73" Target="media/rId73.jpg" /><Relationship Type="http://schemas.openxmlformats.org/officeDocument/2006/relationships/image" Id="rId76" Target="media/rId76.jpg" /><Relationship Type="http://schemas.openxmlformats.org/officeDocument/2006/relationships/image" Id="rId79" Target="media/rId79.jpg" /><Relationship Type="http://schemas.openxmlformats.org/officeDocument/2006/relationships/image" Id="rId82" Target="media/rId82.jpg" /><Relationship Type="http://schemas.openxmlformats.org/officeDocument/2006/relationships/image" Id="rId31" Target="media/rId31.jpg" /><Relationship Type="http://schemas.openxmlformats.org/officeDocument/2006/relationships/image" Id="rId85" Target="media/rId85.jpg" /><Relationship Type="http://schemas.openxmlformats.org/officeDocument/2006/relationships/image" Id="rId88" Target="media/rId88.jpg" /><Relationship Type="http://schemas.openxmlformats.org/officeDocument/2006/relationships/image" Id="rId91" Target="media/rId91.jpg" /><Relationship Type="http://schemas.openxmlformats.org/officeDocument/2006/relationships/image" Id="rId94" Target="media/rId94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Relationship Type="http://schemas.openxmlformats.org/officeDocument/2006/relationships/image" Id="rId49" Target="media/rId49.jpg" /><Relationship Type="http://schemas.openxmlformats.org/officeDocument/2006/relationships/image" Id="rId52" Target="media/rId5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Петлин Артём Дмитриевич</dc:creator>
  <dc:language>ru-RU</dc:language>
  <cp:keywords/>
  <dcterms:created xsi:type="dcterms:W3CDTF">2025-03-14T18:16:22Z</dcterms:created>
  <dcterms:modified xsi:type="dcterms:W3CDTF">2025-03-14T18:16:22Z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Таблица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