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50.jpg" ContentType="image/jpeg"/>
  <Override PartName="/word/media/rId53.jpg" ContentType="image/jpeg"/>
  <Override PartName="/word/media/rId56.jpg" ContentType="image/jpeg"/>
  <Override PartName="/word/media/rId59.jpg" ContentType="image/jpeg"/>
  <Override PartName="/word/media/rId62.jpg" ContentType="image/jpeg"/>
  <Override PartName="/word/media/rId65.jpg" ContentType="image/jpeg"/>
  <Override PartName="/word/media/rId68.jpg" ContentType="image/jpeg"/>
  <Override PartName="/word/media/rId26.jpg" ContentType="image/jpeg"/>
  <Override PartName="/word/media/rId29.jpg" ContentType="image/jpeg"/>
  <Override PartName="/word/media/rId32.jpg" ContentType="image/jpeg"/>
  <Override PartName="/word/media/rId35.jpg" ContentType="image/jpeg"/>
  <Override PartName="/word/media/rId38.jpg" ContentType="image/jpeg"/>
  <Override PartName="/word/media/rId41.jpg" ContentType="image/jpeg"/>
  <Override PartName="/word/media/rId44.jpg" ContentType="image/jpeg"/>
  <Override PartName="/word/media/rId47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Author"/>
      </w:pPr>
      <w:r>
        <w:t xml:space="preserve">Петлин</w:t>
      </w:r>
      <w:r>
        <w:t xml:space="preserve"> </w:t>
      </w:r>
      <w:r>
        <w:t xml:space="preserve">Артём</w:t>
      </w:r>
      <w:r>
        <w:t xml:space="preserve"> </w:t>
      </w:r>
      <w:r>
        <w:t xml:space="preserve">Дмитриевич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</w:t>
      </w:r>
      <w:r>
        <w:t xml:space="preserve"> </w:t>
      </w:r>
      <w:r>
        <w:t xml:space="preserve">Приобретение практических навыков: по управлению процессами (и заданиями), по</w:t>
      </w:r>
      <w:r>
        <w:t xml:space="preserve"> </w:t>
      </w:r>
      <w:r>
        <w:t xml:space="preserve">проверке использования диска и обслуживанию файловых систем.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Осуществите вход в систему, используя соответствующее имя пользователя.</w:t>
      </w:r>
    </w:p>
    <w:p>
      <w:pPr>
        <w:pStyle w:val="Compact"/>
        <w:numPr>
          <w:ilvl w:val="0"/>
          <w:numId w:val="1001"/>
        </w:numPr>
      </w:pPr>
      <w:r>
        <w:t xml:space="preserve">Запишите в файл file.txt названия файлов, содержащихся в каталоге /etc. Допи-шите в этот же файл названия файлов, содержащихся в вашем домашнем каталоге.</w:t>
      </w:r>
    </w:p>
    <w:p>
      <w:pPr>
        <w:pStyle w:val="Compact"/>
        <w:numPr>
          <w:ilvl w:val="0"/>
          <w:numId w:val="1001"/>
        </w:numPr>
      </w:pPr>
      <w:r>
        <w:t xml:space="preserve">Выведите имена всех файлов из file.txt, имеющих расширение .conf, после чегоз апишите их в новый текстовой файл conf.txt.</w:t>
      </w:r>
    </w:p>
    <w:p>
      <w:pPr>
        <w:pStyle w:val="Compact"/>
        <w:numPr>
          <w:ilvl w:val="0"/>
          <w:numId w:val="1001"/>
        </w:numPr>
      </w:pPr>
      <w:r>
        <w:t xml:space="preserve">Определите, какие файлы в вашем домашнем каталоге имеют имена, начинавшиеся с символа c? Предложите несколько вариантов, как это сделать.</w:t>
      </w:r>
    </w:p>
    <w:p>
      <w:pPr>
        <w:pStyle w:val="Compact"/>
        <w:numPr>
          <w:ilvl w:val="0"/>
          <w:numId w:val="1001"/>
        </w:numPr>
      </w:pPr>
      <w:r>
        <w:t xml:space="preserve">Выведите на экран (по странично) имена файлов из каталога /etc, начинающиесяс символа h.</w:t>
      </w:r>
    </w:p>
    <w:p>
      <w:pPr>
        <w:pStyle w:val="Compact"/>
        <w:numPr>
          <w:ilvl w:val="0"/>
          <w:numId w:val="1001"/>
        </w:numPr>
      </w:pPr>
      <w:r>
        <w:t xml:space="preserve">Запустите в фоновом режиме процесс, который будет записывать в файл ~/logfile файлы, имена которых начинаются с log.</w:t>
      </w:r>
    </w:p>
    <w:p>
      <w:pPr>
        <w:pStyle w:val="Compact"/>
        <w:numPr>
          <w:ilvl w:val="0"/>
          <w:numId w:val="1001"/>
        </w:numPr>
      </w:pPr>
      <w:r>
        <w:t xml:space="preserve">Удалите файл ~/logfile.</w:t>
      </w:r>
    </w:p>
    <w:p>
      <w:pPr>
        <w:pStyle w:val="Compact"/>
        <w:numPr>
          <w:ilvl w:val="0"/>
          <w:numId w:val="1001"/>
        </w:numPr>
      </w:pPr>
      <w:r>
        <w:t xml:space="preserve">Запустите из консоли в фоновом режиме редактор gedit.</w:t>
      </w:r>
    </w:p>
    <w:p>
      <w:pPr>
        <w:pStyle w:val="Compact"/>
        <w:numPr>
          <w:ilvl w:val="0"/>
          <w:numId w:val="1001"/>
        </w:numPr>
      </w:pPr>
      <w:r>
        <w:t xml:space="preserve">Определите идентификатор процесса gedit, используя команду ps, конвейер и фильтр grep. Как ещё можно определить идентификатор процесса?</w:t>
      </w:r>
    </w:p>
    <w:p>
      <w:pPr>
        <w:pStyle w:val="Compact"/>
        <w:numPr>
          <w:ilvl w:val="0"/>
          <w:numId w:val="1001"/>
        </w:numPr>
      </w:pPr>
      <w:r>
        <w:t xml:space="preserve">Прочтите справку (man) команды kill, после чего используйте её для завершения процесса gedit.</w:t>
      </w:r>
    </w:p>
    <w:p>
      <w:pPr>
        <w:pStyle w:val="Compact"/>
        <w:numPr>
          <w:ilvl w:val="0"/>
          <w:numId w:val="1001"/>
        </w:numPr>
      </w:pPr>
      <w:r>
        <w:t xml:space="preserve">Выполните команды df и du, предварительно получив более подробную информацию об этих командах, с помощью команды man.</w:t>
      </w:r>
    </w:p>
    <w:p>
      <w:pPr>
        <w:pStyle w:val="Compact"/>
        <w:numPr>
          <w:ilvl w:val="0"/>
          <w:numId w:val="1001"/>
        </w:numPr>
      </w:pPr>
      <w:r>
        <w:t xml:space="preserve">Воспользовавшись справкой команды find, выведите имена всех директорий, имеющихся в вашем домашнем каталоге.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В системе по умолчанию открыто три специальных потока:</w:t>
      </w:r>
    </w:p>
    <w:p>
      <w:pPr>
        <w:pStyle w:val="Compact"/>
        <w:numPr>
          <w:ilvl w:val="0"/>
          <w:numId w:val="1002"/>
        </w:numPr>
      </w:pPr>
      <w:r>
        <w:t xml:space="preserve">stdin — стандартный поток ввода (по умолчанию: клавиатура), файловый дескриптор 0;</w:t>
      </w:r>
    </w:p>
    <w:p>
      <w:pPr>
        <w:pStyle w:val="Compact"/>
        <w:numPr>
          <w:ilvl w:val="0"/>
          <w:numId w:val="1002"/>
        </w:numPr>
      </w:pPr>
      <w:r>
        <w:t xml:space="preserve">stdout — стандартный поток вывода (по умолчанию: консоль), файловый дескриптор 1;</w:t>
      </w:r>
    </w:p>
    <w:p>
      <w:pPr>
        <w:pStyle w:val="Compact"/>
        <w:numPr>
          <w:ilvl w:val="0"/>
          <w:numId w:val="1002"/>
        </w:numPr>
      </w:pPr>
      <w:r>
        <w:t xml:space="preserve">stderr — стандартный поток вывод сообщений об ошибках (по умолчанию: консоль), файловый дескриптор 2.</w:t>
      </w:r>
    </w:p>
    <w:p>
      <w:pPr>
        <w:pStyle w:val="FirstParagraph"/>
      </w:pPr>
      <w:r>
        <w:t xml:space="preserve">Большинство используемых в консоли команд и программ записывают результаты</w:t>
      </w:r>
      <w:r>
        <w:t xml:space="preserve"> </w:t>
      </w:r>
      <w:r>
        <w:t xml:space="preserve">своей работы в стандартный поток вывода stdout. Например, команда ls выводит в стан-</w:t>
      </w:r>
      <w:r>
        <w:t xml:space="preserve"> </w:t>
      </w:r>
      <w:r>
        <w:t xml:space="preserve">дартный поток вывода (консоль) список файлов в текущей директории. Потоки вывода</w:t>
      </w:r>
      <w:r>
        <w:t xml:space="preserve"> </w:t>
      </w:r>
      <w:r>
        <w:t xml:space="preserve">и ввода можно перенаправлять на другие файлы или устройства. Проще всего это делается</w:t>
      </w:r>
      <w:r>
        <w:t xml:space="preserve"> </w:t>
      </w:r>
      <w:r>
        <w:t xml:space="preserve">с помощью символов &gt;, &gt;&gt;, &lt;, &lt;&lt;.</w:t>
      </w:r>
    </w:p>
    <w:bookmarkEnd w:id="22"/>
    <w:bookmarkStart w:id="7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CaptionedFigure"/>
      </w:pPr>
      <w:r>
        <w:drawing>
          <wp:inline>
            <wp:extent cx="3657600" cy="666750"/>
            <wp:effectExtent b="0" l="0" r="0" t="0"/>
            <wp:docPr descr="запись в file.txt" title="" id="24" name="Picture"/>
            <a:graphic>
              <a:graphicData uri="http://schemas.openxmlformats.org/drawingml/2006/picture">
                <pic:pic>
                  <pic:nvPicPr>
                    <pic:cNvPr descr="image/1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запись в file.txt</w:t>
      </w:r>
    </w:p>
    <w:p>
      <w:pPr>
        <w:pStyle w:val="CaptionedFigure"/>
      </w:pPr>
      <w:r>
        <w:drawing>
          <wp:inline>
            <wp:extent cx="4733925" cy="3209925"/>
            <wp:effectExtent b="0" l="0" r="0" t="0"/>
            <wp:docPr descr="file.txt" title="" id="27" name="Picture"/>
            <a:graphic>
              <a:graphicData uri="http://schemas.openxmlformats.org/drawingml/2006/picture">
                <pic:pic>
                  <pic:nvPicPr>
                    <pic:cNvPr descr="image/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32099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file.txt</w:t>
      </w:r>
    </w:p>
    <w:p>
      <w:pPr>
        <w:pStyle w:val="BodyText"/>
      </w:pPr>
      <w:r>
        <w:t xml:space="preserve">Производим запись в файл file.txt названий файлов, содержащихся в каталоге /etc. Затем дописываем в этот же файл названия файлов из домашнего каталога.</w:t>
      </w:r>
    </w:p>
    <w:p>
      <w:pPr>
        <w:pStyle w:val="CaptionedFigure"/>
      </w:pPr>
      <w:r>
        <w:drawing>
          <wp:inline>
            <wp:extent cx="3581400" cy="1133475"/>
            <wp:effectExtent b="0" l="0" r="0" t="0"/>
            <wp:docPr descr="вывод “.conf”" title="" id="30" name="Picture"/>
            <a:graphic>
              <a:graphicData uri="http://schemas.openxmlformats.org/drawingml/2006/picture">
                <pic:pic>
                  <pic:nvPicPr>
                    <pic:cNvPr descr="image/3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вывод</w:t>
      </w:r>
      <w:r>
        <w:t xml:space="preserve"> </w:t>
      </w:r>
      <w:r>
        <w:t xml:space="preserve">“</w:t>
      </w:r>
      <w:r>
        <w:t xml:space="preserve">.conf</w:t>
      </w:r>
      <w:r>
        <w:t xml:space="preserve">”</w:t>
      </w:r>
    </w:p>
    <w:p>
      <w:pPr>
        <w:pStyle w:val="CaptionedFigure"/>
      </w:pPr>
      <w:r>
        <w:drawing>
          <wp:inline>
            <wp:extent cx="4133850" cy="523875"/>
            <wp:effectExtent b="0" l="0" r="0" t="0"/>
            <wp:docPr descr="запись в conf.txt" title="" id="33" name="Picture"/>
            <a:graphic>
              <a:graphicData uri="http://schemas.openxmlformats.org/drawingml/2006/picture">
                <pic:pic>
                  <pic:nvPicPr>
                    <pic:cNvPr descr="image/4.jp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запись в conf.txt</w:t>
      </w:r>
    </w:p>
    <w:p>
      <w:pPr>
        <w:pStyle w:val="CaptionedFigure"/>
      </w:pPr>
      <w:r>
        <w:drawing>
          <wp:inline>
            <wp:extent cx="5334000" cy="1778000"/>
            <wp:effectExtent b="0" l="0" r="0" t="0"/>
            <wp:docPr descr="в conf.txt" title="" id="36" name="Picture"/>
            <a:graphic>
              <a:graphicData uri="http://schemas.openxmlformats.org/drawingml/2006/picture">
                <pic:pic>
                  <pic:nvPicPr>
                    <pic:cNvPr descr="image/5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7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в conf.txt</w:t>
      </w:r>
    </w:p>
    <w:p>
      <w:pPr>
        <w:pStyle w:val="BodyText"/>
      </w:pPr>
      <w:r>
        <w:t xml:space="preserve">Выводим имена всех файлов из file.txt, имеющих расширение .conf, и записываем их в новый текстовый файл conf.txt.</w:t>
      </w:r>
    </w:p>
    <w:p>
      <w:pPr>
        <w:pStyle w:val="CaptionedFigure"/>
      </w:pPr>
      <w:r>
        <w:drawing>
          <wp:inline>
            <wp:extent cx="5334000" cy="1415142"/>
            <wp:effectExtent b="0" l="0" r="0" t="0"/>
            <wp:docPr descr="find" title="" id="39" name="Picture"/>
            <a:graphic>
              <a:graphicData uri="http://schemas.openxmlformats.org/drawingml/2006/picture">
                <pic:pic>
                  <pic:nvPicPr>
                    <pic:cNvPr descr="image/6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151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find</w:t>
      </w:r>
    </w:p>
    <w:p>
      <w:pPr>
        <w:pStyle w:val="CaptionedFigure"/>
      </w:pPr>
      <w:r>
        <w:drawing>
          <wp:inline>
            <wp:extent cx="2876550" cy="685800"/>
            <wp:effectExtent b="0" l="0" r="0" t="0"/>
            <wp:docPr descr="grep" title="" id="42" name="Picture"/>
            <a:graphic>
              <a:graphicData uri="http://schemas.openxmlformats.org/drawingml/2006/picture">
                <pic:pic>
                  <pic:nvPicPr>
                    <pic:cNvPr descr="image/7.jp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grep</w:t>
      </w:r>
    </w:p>
    <w:p>
      <w:pPr>
        <w:pStyle w:val="BodyText"/>
      </w:pPr>
      <w:r>
        <w:t xml:space="preserve">Определяем, какие файлы в домашнем каталоге имеют имена, начинающиеся с символа c. Рассматриваем несколько вариантов выполнения этого действия.</w:t>
      </w:r>
    </w:p>
    <w:p>
      <w:pPr>
        <w:pStyle w:val="CaptionedFigure"/>
      </w:pPr>
      <w:r>
        <w:drawing>
          <wp:inline>
            <wp:extent cx="2886075" cy="381000"/>
            <wp:effectExtent b="0" l="0" r="0" t="0"/>
            <wp:docPr descr="команда" title="" id="45" name="Picture"/>
            <a:graphic>
              <a:graphicData uri="http://schemas.openxmlformats.org/drawingml/2006/picture">
                <pic:pic>
                  <pic:nvPicPr>
                    <pic:cNvPr descr="image/8.jp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команда</w:t>
      </w:r>
    </w:p>
    <w:p>
      <w:pPr>
        <w:pStyle w:val="CaptionedFigure"/>
      </w:pPr>
      <w:r>
        <w:drawing>
          <wp:inline>
            <wp:extent cx="3448050" cy="942975"/>
            <wp:effectExtent b="0" l="0" r="0" t="0"/>
            <wp:docPr descr="вывод команды" title="" id="48" name="Picture"/>
            <a:graphic>
              <a:graphicData uri="http://schemas.openxmlformats.org/drawingml/2006/picture">
                <pic:pic>
                  <pic:nvPicPr>
                    <pic:cNvPr descr="image/9.jp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вывод команды</w:t>
      </w:r>
    </w:p>
    <w:p>
      <w:pPr>
        <w:pStyle w:val="BodyText"/>
      </w:pPr>
      <w:r>
        <w:t xml:space="preserve">Выводим на экран (постранично) имена файлов из каталога /etc, начинающиеся с символа h.</w:t>
      </w:r>
    </w:p>
    <w:p>
      <w:pPr>
        <w:pStyle w:val="CaptionedFigure"/>
      </w:pPr>
      <w:r>
        <w:drawing>
          <wp:inline>
            <wp:extent cx="4438650" cy="695325"/>
            <wp:effectExtent b="0" l="0" r="0" t="0"/>
            <wp:docPr descr="фоновая запись" title="" id="51" name="Picture"/>
            <a:graphic>
              <a:graphicData uri="http://schemas.openxmlformats.org/drawingml/2006/picture">
                <pic:pic>
                  <pic:nvPicPr>
                    <pic:cNvPr descr="image/10.jp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фоновая запись</w:t>
      </w:r>
    </w:p>
    <w:p>
      <w:pPr>
        <w:pStyle w:val="BodyText"/>
      </w:pPr>
      <w:r>
        <w:t xml:space="preserve">Запускаем в фоновом режиме процесс, который записывает в файл ~/logfile имена файлов, начинающихся с log.</w:t>
      </w:r>
    </w:p>
    <w:p>
      <w:pPr>
        <w:pStyle w:val="CaptionedFigure"/>
      </w:pPr>
      <w:r>
        <w:drawing>
          <wp:inline>
            <wp:extent cx="2457450" cy="171450"/>
            <wp:effectExtent b="0" l="0" r="0" t="0"/>
            <wp:docPr descr="rm ~/logfile" title="" id="54" name="Picture"/>
            <a:graphic>
              <a:graphicData uri="http://schemas.openxmlformats.org/drawingml/2006/picture">
                <pic:pic>
                  <pic:nvPicPr>
                    <pic:cNvPr descr="image/11.jp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rm ~/logfile</w:t>
      </w:r>
    </w:p>
    <w:p>
      <w:pPr>
        <w:pStyle w:val="BodyText"/>
      </w:pPr>
      <w:r>
        <w:t xml:space="preserve">Удаляем файл ~/logfile.</w:t>
      </w:r>
    </w:p>
    <w:p>
      <w:pPr>
        <w:pStyle w:val="CaptionedFigure"/>
      </w:pPr>
      <w:r>
        <w:drawing>
          <wp:inline>
            <wp:extent cx="2095500" cy="647700"/>
            <wp:effectExtent b="0" l="0" r="0" t="0"/>
            <wp:docPr descr="gedit" title="" id="57" name="Picture"/>
            <a:graphic>
              <a:graphicData uri="http://schemas.openxmlformats.org/drawingml/2006/picture">
                <pic:pic>
                  <pic:nvPicPr>
                    <pic:cNvPr descr="image/12.jp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gedit</w:t>
      </w:r>
    </w:p>
    <w:p>
      <w:pPr>
        <w:pStyle w:val="BodyText"/>
      </w:pPr>
      <w:r>
        <w:t xml:space="preserve">Запускаем из консоли в фоновом режиме редактор gedit.</w:t>
      </w:r>
    </w:p>
    <w:p>
      <w:pPr>
        <w:pStyle w:val="CaptionedFigure"/>
      </w:pPr>
      <w:r>
        <w:drawing>
          <wp:inline>
            <wp:extent cx="5334000" cy="1004141"/>
            <wp:effectExtent b="0" l="0" r="0" t="0"/>
            <wp:docPr descr="Определение PID" title="" id="60" name="Picture"/>
            <a:graphic>
              <a:graphicData uri="http://schemas.openxmlformats.org/drawingml/2006/picture">
                <pic:pic>
                  <pic:nvPicPr>
                    <pic:cNvPr descr="image/13.jp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041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Определение PID</w:t>
      </w:r>
    </w:p>
    <w:p>
      <w:pPr>
        <w:pStyle w:val="BodyText"/>
      </w:pPr>
      <w:r>
        <w:t xml:space="preserve">Определяем идентификатор процесса gedit, используя команду ps, конвейер и фильтр grep. Также рассматриваем альтернативные способы определения идентификатора процесса.</w:t>
      </w:r>
    </w:p>
    <w:p>
      <w:pPr>
        <w:pStyle w:val="CaptionedFigure"/>
      </w:pPr>
      <w:r>
        <w:drawing>
          <wp:inline>
            <wp:extent cx="2228850" cy="247650"/>
            <wp:effectExtent b="0" l="0" r="0" t="0"/>
            <wp:docPr descr="kill" title="" id="63" name="Picture"/>
            <a:graphic>
              <a:graphicData uri="http://schemas.openxmlformats.org/drawingml/2006/picture">
                <pic:pic>
                  <pic:nvPicPr>
                    <pic:cNvPr descr="image/14.jp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kill</w:t>
      </w:r>
    </w:p>
    <w:p>
      <w:pPr>
        <w:pStyle w:val="BodyText"/>
      </w:pPr>
      <w:r>
        <w:t xml:space="preserve">Изучаем справку (man) команды kill, после чего применяем её для завершения процесса gedit.</w:t>
      </w:r>
    </w:p>
    <w:p>
      <w:pPr>
        <w:pStyle w:val="CaptionedFigure"/>
      </w:pPr>
      <w:r>
        <w:drawing>
          <wp:inline>
            <wp:extent cx="5334000" cy="2846981"/>
            <wp:effectExtent b="0" l="0" r="0" t="0"/>
            <wp:docPr descr="df, du" title="" id="66" name="Picture"/>
            <a:graphic>
              <a:graphicData uri="http://schemas.openxmlformats.org/drawingml/2006/picture">
                <pic:pic>
                  <pic:nvPicPr>
                    <pic:cNvPr descr="image/15.jp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469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df, du</w:t>
      </w:r>
    </w:p>
    <w:p>
      <w:pPr>
        <w:pStyle w:val="BodyText"/>
      </w:pPr>
      <w:r>
        <w:t xml:space="preserve">Выполняем команды df и du, предварительно ознакомившись с их подробным описанием через man.</w:t>
      </w:r>
    </w:p>
    <w:p>
      <w:pPr>
        <w:pStyle w:val="CaptionedFigure"/>
      </w:pPr>
      <w:r>
        <w:drawing>
          <wp:inline>
            <wp:extent cx="3609975" cy="2066925"/>
            <wp:effectExtent b="0" l="0" r="0" t="0"/>
            <wp:docPr descr="все директории ~" title="" id="69" name="Picture"/>
            <a:graphic>
              <a:graphicData uri="http://schemas.openxmlformats.org/drawingml/2006/picture">
                <pic:pic>
                  <pic:nvPicPr>
                    <pic:cNvPr descr="image/16.jp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все директории ~</w:t>
      </w:r>
    </w:p>
    <w:p>
      <w:pPr>
        <w:pStyle w:val="BodyText"/>
      </w:pPr>
      <w:r>
        <w:t xml:space="preserve">Используя справку команды find, выводим имена всех директорий в домашнем каталоге.</w:t>
      </w:r>
    </w:p>
    <w:bookmarkEnd w:id="71"/>
    <w:bookmarkStart w:id="7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ознакомились с инструментами поиска файлов и фильтрации текстовых данных.</w:t>
      </w:r>
      <w:r>
        <w:t xml:space="preserve"> </w:t>
      </w:r>
      <w:r>
        <w:t xml:space="preserve">Приобрели практические навыки: по управлению процессами (и заданиями), по</w:t>
      </w:r>
      <w:r>
        <w:t xml:space="preserve"> </w:t>
      </w:r>
      <w:r>
        <w:t xml:space="preserve">проверке использования диска и обслуживанию файловых систем.</w:t>
      </w:r>
    </w:p>
    <w:bookmarkEnd w:id="72"/>
    <w:bookmarkStart w:id="73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Compact"/>
        <w:numPr>
          <w:ilvl w:val="0"/>
          <w:numId w:val="1003"/>
        </w:numPr>
      </w:pPr>
      <w:r>
        <w:t xml:space="preserve">Dash, P. Getting Started with Oracle VM VirtualBox / P. Dash. – Packt Publishing Ltd, 2013. – 86 сс.</w:t>
      </w:r>
    </w:p>
    <w:p>
      <w:pPr>
        <w:pStyle w:val="Compact"/>
        <w:numPr>
          <w:ilvl w:val="0"/>
          <w:numId w:val="1003"/>
        </w:numPr>
      </w:pPr>
      <w:r>
        <w:t xml:space="preserve">Colvin, H. VirtualBox: An Ultimate Guide Book on Virtualization with VirtualBox. VirtualBox / H. Colvin. – CreateSpace Independent Publishing Platform, 2015. – 70 сс.</w:t>
      </w:r>
    </w:p>
    <w:p>
      <w:pPr>
        <w:pStyle w:val="Compact"/>
        <w:numPr>
          <w:ilvl w:val="0"/>
          <w:numId w:val="1003"/>
        </w:numPr>
      </w:pPr>
      <w:r>
        <w:t xml:space="preserve">Vugt, S. van. Red Hat RHCSA/RHCE 7 cert guide : Red Hat Enterprise Linux 7 (EX200 and EX300) : Certification Guide. Red Hat RHCSA/RHCE 7 cert guide / S. van Vugt. – Pearson IT Certification, 2016. – 1008 сс.</w:t>
      </w:r>
    </w:p>
    <w:p>
      <w:pPr>
        <w:pStyle w:val="Compact"/>
        <w:numPr>
          <w:ilvl w:val="0"/>
          <w:numId w:val="1003"/>
        </w:numPr>
      </w:pPr>
      <w:r>
        <w:t xml:space="preserve">Робачевский, А. Операционная система UNIX / А. Робачевский, С. Немнюгин, О. Стесик. – 2-е изд. – Санкт-Петербург : БХВ-Петербург, 2010. – 656 сс.</w:t>
      </w:r>
    </w:p>
    <w:p>
      <w:pPr>
        <w:pStyle w:val="Compact"/>
        <w:numPr>
          <w:ilvl w:val="0"/>
          <w:numId w:val="1003"/>
        </w:numPr>
      </w:pPr>
      <w:r>
        <w:t xml:space="preserve">Немет, Э. Unix и Linux: руководство системного администратора. Unix и Linux / Э. Немет, Г. Снайдер, Т.Р. Хейн, Б. Уэйли. – 4-е изд. – Вильямс, 2014. – 1312 сс.</w:t>
      </w:r>
    </w:p>
    <w:p>
      <w:pPr>
        <w:pStyle w:val="Compact"/>
        <w:numPr>
          <w:ilvl w:val="0"/>
          <w:numId w:val="1003"/>
        </w:numPr>
      </w:pPr>
      <w:r>
        <w:t xml:space="preserve">Колисниченко, Д.Н. Самоучитель системного администратора Linux : Системный администратор / Д.Н. Колисниченко. – Санкт-Петербург : БХВ-Петербург, 2011. – 544 сс.</w:t>
      </w:r>
    </w:p>
    <w:p>
      <w:pPr>
        <w:pStyle w:val="Compact"/>
        <w:numPr>
          <w:ilvl w:val="0"/>
          <w:numId w:val="1003"/>
        </w:numPr>
      </w:pPr>
      <w:r>
        <w:t xml:space="preserve">Robbins, A. Bash Pocket Reference / A. Robbins. – O’Reilly Media, 2016. – 156 сс.</w:t>
      </w:r>
    </w:p>
    <w:bookmarkEnd w:id="7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50" Target="media/rId50.jpg" /><Relationship Type="http://schemas.openxmlformats.org/officeDocument/2006/relationships/image" Id="rId53" Target="media/rId53.jpg" /><Relationship Type="http://schemas.openxmlformats.org/officeDocument/2006/relationships/image" Id="rId56" Target="media/rId56.jpg" /><Relationship Type="http://schemas.openxmlformats.org/officeDocument/2006/relationships/image" Id="rId59" Target="media/rId59.jpg" /><Relationship Type="http://schemas.openxmlformats.org/officeDocument/2006/relationships/image" Id="rId62" Target="media/rId62.jpg" /><Relationship Type="http://schemas.openxmlformats.org/officeDocument/2006/relationships/image" Id="rId65" Target="media/rId65.jpg" /><Relationship Type="http://schemas.openxmlformats.org/officeDocument/2006/relationships/image" Id="rId68" Target="media/rId68.jpg" /><Relationship Type="http://schemas.openxmlformats.org/officeDocument/2006/relationships/image" Id="rId26" Target="media/rId26.jpg" /><Relationship Type="http://schemas.openxmlformats.org/officeDocument/2006/relationships/image" Id="rId29" Target="media/rId29.jpg" /><Relationship Type="http://schemas.openxmlformats.org/officeDocument/2006/relationships/image" Id="rId32" Target="media/rId32.jpg" /><Relationship Type="http://schemas.openxmlformats.org/officeDocument/2006/relationships/image" Id="rId35" Target="media/rId35.jpg" /><Relationship Type="http://schemas.openxmlformats.org/officeDocument/2006/relationships/image" Id="rId38" Target="media/rId38.jpg" /><Relationship Type="http://schemas.openxmlformats.org/officeDocument/2006/relationships/image" Id="rId41" Target="media/rId41.jpg" /><Relationship Type="http://schemas.openxmlformats.org/officeDocument/2006/relationships/image" Id="rId44" Target="media/rId44.jpg" /><Relationship Type="http://schemas.openxmlformats.org/officeDocument/2006/relationships/image" Id="rId47" Target="media/rId47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Петлин Артём Дмитриевич</dc:creator>
  <dc:language>ru-RU</dc:language>
  <cp:keywords/>
  <dcterms:created xsi:type="dcterms:W3CDTF">2025-04-05T10:18:33Z</dcterms:created>
  <dcterms:modified xsi:type="dcterms:W3CDTF">2025-04-05T10:18:33Z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tableEqns">
    <vt:lpwstr>False</vt:lpwstr>
  </property>
  <property fmtid="{D5CDD505-2E9C-101B-9397-08002B2CF9AE}" pid="89" name="tableTemplate">
    <vt:lpwstr>tableTitle ititleDelim t</vt:lpwstr>
  </property>
  <property fmtid="{D5CDD505-2E9C-101B-9397-08002B2CF9AE}" pid="90" name="tableTitle">
    <vt:lpwstr>Таблица</vt:lpwstr>
  </property>
  <property fmtid="{D5CDD505-2E9C-101B-9397-08002B2CF9AE}" pid="91" name="tblLabels">
    <vt:lpwstr>arabic</vt:lpwstr>
  </property>
  <property fmtid="{D5CDD505-2E9C-101B-9397-08002B2CF9AE}" pid="92" name="tblPrefix">
    <vt:lpwstr/>
  </property>
  <property fmtid="{D5CDD505-2E9C-101B-9397-08002B2CF9AE}" pid="93" name="tblPrefixTemplate">
    <vt:lpwstr>p i</vt:lpwstr>
  </property>
  <property fmtid="{D5CDD505-2E9C-101B-9397-08002B2CF9AE}" pid="94" name="titleDelim">
    <vt:lpwstr>:</vt:lpwstr>
  </property>
  <property fmtid="{D5CDD505-2E9C-101B-9397-08002B2CF9AE}" pid="95" name="toc">
    <vt:lpwstr>True</vt:lpwstr>
  </property>
  <property fmtid="{D5CDD505-2E9C-101B-9397-08002B2CF9AE}" pid="96" name="toc-depth">
    <vt:lpwstr>2</vt:lpwstr>
  </property>
  <property fmtid="{D5CDD505-2E9C-101B-9397-08002B2CF9AE}" pid="97" name="toc-title">
    <vt:lpwstr>Содержание</vt:lpwstr>
  </property>
</Properties>
</file>