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Compact"/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Compact"/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Compact"/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Compact"/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534827"/>
            <wp:effectExtent b="0" l="0" r="0" t="0"/>
            <wp:docPr descr="код скрип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скрипта</w:t>
      </w:r>
    </w:p>
    <w:p>
      <w:pPr>
        <w:pStyle w:val="CaptionedFigure"/>
      </w:pPr>
      <w:r>
        <w:drawing>
          <wp:inline>
            <wp:extent cx="3333750" cy="1009650"/>
            <wp:effectExtent b="0" l="0" r="0" t="0"/>
            <wp:docPr descr="работа скрип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скрипта</w:t>
      </w:r>
    </w:p>
    <w:p>
      <w:pPr>
        <w:pStyle w:val="CaptionedFigure"/>
      </w:pPr>
      <w:r>
        <w:drawing>
          <wp:inline>
            <wp:extent cx="2714625" cy="1809750"/>
            <wp:effectExtent b="0" l="0" r="0" t="0"/>
            <wp:docPr descr="Созданный скриптом архи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скриптом архив</w:t>
      </w:r>
    </w:p>
    <w:p>
      <w:pPr>
        <w:pStyle w:val="BodyText"/>
      </w:pPr>
      <w:r>
        <w:t xml:space="preserve">Пишем скрипт для резервного копирования.</w:t>
      </w:r>
    </w:p>
    <w:p>
      <w:pPr>
        <w:pStyle w:val="CaptionedFigure"/>
      </w:pPr>
      <w:r>
        <w:drawing>
          <wp:inline>
            <wp:extent cx="4267200" cy="2419350"/>
            <wp:effectExtent b="0" l="0" r="0" t="0"/>
            <wp:docPr descr="код скрипт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скрипта</w:t>
      </w:r>
    </w:p>
    <w:p>
      <w:pPr>
        <w:pStyle w:val="CaptionedFigure"/>
      </w:pPr>
      <w:r>
        <w:drawing>
          <wp:inline>
            <wp:extent cx="5076825" cy="3667125"/>
            <wp:effectExtent b="0" l="0" r="0" t="0"/>
            <wp:docPr descr="работа скрипт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скрипта</w:t>
      </w:r>
    </w:p>
    <w:p>
      <w:pPr>
        <w:pStyle w:val="BodyText"/>
      </w:pPr>
      <w:r>
        <w:t xml:space="preserve">Пишем пример командного файла для обработки аргументов.</w:t>
      </w:r>
    </w:p>
    <w:p>
      <w:pPr>
        <w:pStyle w:val="CaptionedFigure"/>
      </w:pPr>
      <w:r>
        <w:drawing>
          <wp:inline>
            <wp:extent cx="5305425" cy="2971800"/>
            <wp:effectExtent b="0" l="0" r="0" t="0"/>
            <wp:docPr descr="код скрипт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скрипта</w:t>
      </w:r>
    </w:p>
    <w:p>
      <w:pPr>
        <w:pStyle w:val="CaptionedFigure"/>
      </w:pPr>
      <w:r>
        <w:drawing>
          <wp:inline>
            <wp:extent cx="4476750" cy="923925"/>
            <wp:effectExtent b="0" l="0" r="0" t="0"/>
            <wp:docPr descr="работа скрипт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скрипта</w:t>
      </w:r>
    </w:p>
    <w:p>
      <w:pPr>
        <w:pStyle w:val="BodyText"/>
      </w:pPr>
      <w:r>
        <w:t xml:space="preserve">Пишем аналог команды ls.</w:t>
      </w:r>
    </w:p>
    <w:p>
      <w:pPr>
        <w:pStyle w:val="CaptionedFigure"/>
      </w:pPr>
      <w:r>
        <w:drawing>
          <wp:inline>
            <wp:extent cx="5334000" cy="1959607"/>
            <wp:effectExtent b="0" l="0" r="0" t="0"/>
            <wp:docPr descr="код скрипт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скрипта</w:t>
      </w:r>
    </w:p>
    <w:p>
      <w:pPr>
        <w:pStyle w:val="CaptionedFigure"/>
      </w:pPr>
      <w:r>
        <w:drawing>
          <wp:inline>
            <wp:extent cx="4752975" cy="828675"/>
            <wp:effectExtent b="0" l="0" r="0" t="0"/>
            <wp:docPr descr="работа скрипт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скрипта</w:t>
      </w:r>
    </w:p>
    <w:p>
      <w:pPr>
        <w:pStyle w:val="BodyText"/>
      </w:pPr>
      <w:r>
        <w:t xml:space="preserve">Пишем скрипт для подсчёта файлов по расширению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UNIX/Linux. Научились писать небольшие командные файлы.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3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3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3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3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3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3"/>
        </w:numPr>
      </w:pPr>
      <w:r>
        <w:t xml:space="preserve">Robbins, A. Bash Pocket Reference / A. Robbins. – O’Reilly Media, 2016. – 156 сс.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Петлин Артём Дмитриевич</dc:creator>
  <dc:language>ru-RU</dc:language>
  <cp:keywords/>
  <dcterms:created xsi:type="dcterms:W3CDTF">2025-04-27T16:44:02Z</dcterms:created>
  <dcterms:modified xsi:type="dcterms:W3CDTF">2025-04-27T16:44:02Z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