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Author"/>
      </w:pPr>
      <w:r>
        <w:t xml:space="preserve">Петлин</w:t>
      </w:r>
      <w:r>
        <w:t xml:space="preserve"> </w:t>
      </w:r>
      <w:r>
        <w:t xml:space="preserve">Артём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Используя команды getopts grep, написать командный файл, который анализирует</w:t>
      </w:r>
      <w:r>
        <w:t xml:space="preserve"> </w:t>
      </w:r>
      <w:r>
        <w:t xml:space="preserve">командную строку с ключами:</w:t>
      </w:r>
    </w:p>
    <w:p>
      <w:pPr>
        <w:pStyle w:val="Compact"/>
        <w:numPr>
          <w:ilvl w:val="0"/>
          <w:numId w:val="1002"/>
        </w:numPr>
      </w:pPr>
      <w:r>
        <w:t xml:space="preserve">-iinputfile — прочитать данные из указанного файла;</w:t>
      </w:r>
    </w:p>
    <w:p>
      <w:pPr>
        <w:pStyle w:val="Compact"/>
        <w:numPr>
          <w:ilvl w:val="0"/>
          <w:numId w:val="1002"/>
        </w:numPr>
      </w:pPr>
      <w:r>
        <w:t xml:space="preserve">-ooutputfile — вывести данные в указанный файл;</w:t>
      </w:r>
    </w:p>
    <w:p>
      <w:pPr>
        <w:pStyle w:val="Compact"/>
        <w:numPr>
          <w:ilvl w:val="0"/>
          <w:numId w:val="1002"/>
        </w:numPr>
      </w:pPr>
      <w:r>
        <w:t xml:space="preserve">-pшаблон — указать шаблон для поиска;</w:t>
      </w:r>
    </w:p>
    <w:p>
      <w:pPr>
        <w:pStyle w:val="Compact"/>
        <w:numPr>
          <w:ilvl w:val="0"/>
          <w:numId w:val="1002"/>
        </w:numPr>
      </w:pPr>
      <w:r>
        <w:t xml:space="preserve">-C — различать большие и малые буквы;</w:t>
      </w:r>
    </w:p>
    <w:p>
      <w:pPr>
        <w:pStyle w:val="Compact"/>
        <w:numPr>
          <w:ilvl w:val="0"/>
          <w:numId w:val="1002"/>
        </w:numPr>
      </w:pPr>
      <w:r>
        <w:t xml:space="preserve">-n — выдавать номера строк.</w:t>
      </w:r>
    </w:p>
    <w:p>
      <w:pPr>
        <w:pStyle w:val="FirstParagraph"/>
      </w:pP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</w:pPr>
      <w:r>
        <w:t xml:space="preserve">Написать на языке Си программу, которая вводит число и определяет, является ли оно</w:t>
      </w:r>
      <w:r>
        <w:t xml:space="preserve"> </w:t>
      </w:r>
      <w:r>
        <w:t xml:space="preserve">больше нуля, меньше нуля или равно нулю. Затем программа завершается с помощью</w:t>
      </w:r>
      <w:r>
        <w:t xml:space="preserve"> </w:t>
      </w:r>
      <w:r>
        <w:t xml:space="preserve">функции exit(n), передавая информацию в о коде завершения в оболочку. Командный файл должен вызывать эту программу и, проанализировав с помощью команды</w:t>
      </w:r>
      <w:r>
        <w:t xml:space="preserve"> </w:t>
      </w:r>
      <w:r>
        <w:t xml:space="preserve">$?, выдать сообщение о том, какое число было введено.</w:t>
      </w:r>
    </w:p>
    <w:p>
      <w:pPr>
        <w:numPr>
          <w:ilvl w:val="0"/>
          <w:numId w:val="1003"/>
        </w:numPr>
      </w:pPr>
      <w:r>
        <w:t xml:space="preserve">Написать 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𝑁 (например 1.tmp, 2.tmp, 3.tmp,4.tmp и т.д.). Число файлов,</w:t>
      </w:r>
      <w:r>
        <w:t xml:space="preserve"> </w:t>
      </w:r>
      <w:r>
        <w:t xml:space="preserve">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</w:pPr>
      <w:r>
        <w:t xml:space="preserve">Написать командный файл, который с помощью команды tar запаковывает в архив</w:t>
      </w:r>
      <w:r>
        <w:t xml:space="preserve"> </w:t>
      </w:r>
      <w:r>
        <w:t xml:space="preserve">все файлы в указанной директории. Модифицировать его так, чтобы запаковывались</w:t>
      </w:r>
      <w:r>
        <w:t xml:space="preserve"> </w:t>
      </w:r>
      <w:r>
        <w:t xml:space="preserve">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</w:p>
    <w:p>
      <w:pPr>
        <w:pStyle w:val="Compact"/>
        <w:numPr>
          <w:ilvl w:val="0"/>
          <w:numId w:val="1004"/>
        </w:numPr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pStyle w:val="Compact"/>
        <w:numPr>
          <w:ilvl w:val="0"/>
          <w:numId w:val="1004"/>
        </w:numPr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pStyle w:val="Compact"/>
        <w:numPr>
          <w:ilvl w:val="0"/>
          <w:numId w:val="1004"/>
        </w:numPr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pStyle w:val="Compact"/>
        <w:numPr>
          <w:ilvl w:val="0"/>
          <w:numId w:val="1004"/>
        </w:numPr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bookmarkEnd w:id="22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aptionedFigure"/>
      </w:pPr>
      <w:r>
        <w:drawing>
          <wp:inline>
            <wp:extent cx="5334000" cy="5514975"/>
            <wp:effectExtent b="0" l="0" r="0" t="0"/>
            <wp:docPr descr="код скрипт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14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код скрипта</w:t>
      </w:r>
    </w:p>
    <w:p>
      <w:pPr>
        <w:pStyle w:val="CaptionedFigure"/>
      </w:pPr>
      <w:r>
        <w:drawing>
          <wp:inline>
            <wp:extent cx="4991100" cy="561975"/>
            <wp:effectExtent b="0" l="0" r="0" t="0"/>
            <wp:docPr descr="работа скрипта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скрипта</w:t>
      </w:r>
    </w:p>
    <w:p>
      <w:pPr>
        <w:pStyle w:val="BodyText"/>
      </w:pPr>
      <w:r>
        <w:t xml:space="preserve">Пишем скрипт для поиска строк в файле с ключами.</w:t>
      </w:r>
    </w:p>
    <w:p>
      <w:pPr>
        <w:pStyle w:val="CaptionedFigure"/>
      </w:pPr>
      <w:r>
        <w:drawing>
          <wp:inline>
            <wp:extent cx="2752725" cy="3152775"/>
            <wp:effectExtent b="0" l="0" r="0" t="0"/>
            <wp:docPr descr="код программы на Си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код программы на Си</w:t>
      </w:r>
    </w:p>
    <w:p>
      <w:pPr>
        <w:pStyle w:val="CaptionedFigure"/>
      </w:pPr>
      <w:r>
        <w:drawing>
          <wp:inline>
            <wp:extent cx="2971800" cy="1638300"/>
            <wp:effectExtent b="0" l="0" r="0" t="0"/>
            <wp:docPr descr="код скрипта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скрипта</w:t>
      </w:r>
    </w:p>
    <w:p>
      <w:pPr>
        <w:pStyle w:val="CaptionedFigure"/>
      </w:pPr>
      <w:r>
        <w:drawing>
          <wp:inline>
            <wp:extent cx="2828925" cy="1638300"/>
            <wp:effectExtent b="0" l="0" r="0" t="0"/>
            <wp:docPr descr="работа скрипта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работа скрипта</w:t>
      </w:r>
    </w:p>
    <w:p>
      <w:pPr>
        <w:pStyle w:val="BodyText"/>
      </w:pPr>
      <w:r>
        <w:t xml:space="preserve">Пишем программу на Си для проверки числа и командный файл, который компилирует и запускает эту программу и анализирует код завершения ($?) и выводит сообщение.</w:t>
      </w:r>
    </w:p>
    <w:p>
      <w:pPr>
        <w:pStyle w:val="CaptionedFigure"/>
      </w:pPr>
      <w:r>
        <w:drawing>
          <wp:inline>
            <wp:extent cx="3800475" cy="1819275"/>
            <wp:effectExtent b="0" l="0" r="0" t="0"/>
            <wp:docPr descr="код скрипта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скрипта</w:t>
      </w:r>
    </w:p>
    <w:p>
      <w:pPr>
        <w:pStyle w:val="CaptionedFigure"/>
      </w:pPr>
      <w:r>
        <w:drawing>
          <wp:inline>
            <wp:extent cx="5334000" cy="1477107"/>
            <wp:effectExtent b="0" l="0" r="0" t="0"/>
            <wp:docPr descr="работа скрипта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77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работа скрипта</w:t>
      </w:r>
    </w:p>
    <w:p>
      <w:pPr>
        <w:pStyle w:val="BodyText"/>
      </w:pPr>
      <w:r>
        <w:t xml:space="preserve">Пишем скрипт для создания и удаления временных файлов.</w:t>
      </w:r>
    </w:p>
    <w:p>
      <w:pPr>
        <w:pStyle w:val="CaptionedFigure"/>
      </w:pPr>
      <w:r>
        <w:drawing>
          <wp:inline>
            <wp:extent cx="5334000" cy="1359309"/>
            <wp:effectExtent b="0" l="0" r="0" t="0"/>
            <wp:docPr descr="код скрипта" title="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код скрипта</w:t>
      </w:r>
    </w:p>
    <w:p>
      <w:pPr>
        <w:pStyle w:val="CaptionedFigure"/>
      </w:pPr>
      <w:r>
        <w:drawing>
          <wp:inline>
            <wp:extent cx="3819525" cy="2219325"/>
            <wp:effectExtent b="0" l="0" r="0" t="0"/>
            <wp:docPr descr="работа скрипта" title="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работа скрипта</w:t>
      </w:r>
    </w:p>
    <w:p>
      <w:pPr>
        <w:pStyle w:val="BodyText"/>
      </w:pPr>
      <w:r>
        <w:t xml:space="preserve">Пишем скрипт для архивации недавно измененных файлов.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основы программирования в оболочке ОС UNIX. Научились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51"/>
    <w:bookmarkStart w:id="52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r>
        <w:t xml:space="preserve">Dash, P. Getting Started with Oracle VM VirtualBox / P. Dash. – Packt Publishing Ltd, 2013. – 86 сс.</w:t>
      </w:r>
    </w:p>
    <w:p>
      <w:pPr>
        <w:pStyle w:val="Compact"/>
        <w:numPr>
          <w:ilvl w:val="0"/>
          <w:numId w:val="1005"/>
        </w:numPr>
      </w:pPr>
      <w:r>
        <w:t xml:space="preserve">Colvin, H. VirtualBox: An Ultimate Guide Book on Virtualization with VirtualBox. VirtualBox / H. Colvin. – CreateSpace Independent Publishing Platform, 2015. – 70 сс.</w:t>
      </w:r>
    </w:p>
    <w:p>
      <w:pPr>
        <w:pStyle w:val="Compact"/>
        <w:numPr>
          <w:ilvl w:val="0"/>
          <w:numId w:val="1005"/>
        </w:numPr>
      </w:pPr>
      <w:r>
        <w:t xml:space="preserve">Vugt, S. van. Red Hat RHCSA/RHCE 7 cert guide : Red Hat Enterprise Linux 7 (EX200 and EX300) : Certification Guide. Red Hat RHCSA/RHCE 7 cert guide / S. van Vugt. – Pearson IT Certification, 2016. – 1008 сс.</w:t>
      </w:r>
    </w:p>
    <w:p>
      <w:pPr>
        <w:pStyle w:val="Compact"/>
        <w:numPr>
          <w:ilvl w:val="0"/>
          <w:numId w:val="1005"/>
        </w:numPr>
      </w:pPr>
      <w:r>
        <w:t xml:space="preserve">Робачевский, А. Операционная система UNIX / А. Робачевский, С. Немнюгин, О. Стесик. – 2-е изд. – Санкт-Петербург : БХВ-Петербург, 2010. – 656 сс.</w:t>
      </w:r>
    </w:p>
    <w:p>
      <w:pPr>
        <w:pStyle w:val="Compact"/>
        <w:numPr>
          <w:ilvl w:val="0"/>
          <w:numId w:val="1005"/>
        </w:numPr>
      </w:pPr>
      <w:r>
        <w:t xml:space="preserve">Немет, Э. Unix и Linux: руководство системного администратора. Unix и Linux / Э. Немет, Г. Снайдер, Т.Р. Хейн, Б. Уэйли. – 4-е изд. – Вильямс, 2014. – 1312 сс.</w:t>
      </w:r>
    </w:p>
    <w:p>
      <w:pPr>
        <w:pStyle w:val="Compact"/>
        <w:numPr>
          <w:ilvl w:val="0"/>
          <w:numId w:val="1005"/>
        </w:numPr>
      </w:pPr>
      <w:r>
        <w:t xml:space="preserve">Колисниченко, Д.Н. Самоучитель системного администратора Linux : Системный администратор / Д.Н. Колисниченко. – Санкт-Петербург : БХВ-Петербург, 2011. – 544 сс.</w:t>
      </w:r>
    </w:p>
    <w:p>
      <w:pPr>
        <w:pStyle w:val="Compact"/>
        <w:numPr>
          <w:ilvl w:val="0"/>
          <w:numId w:val="1005"/>
        </w:numPr>
      </w:pPr>
      <w:r>
        <w:t xml:space="preserve">Robbins, A. Bash Pocket Reference / A. Robbins. – O’Reilly Media, 2016. – 156 сс.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Петлин Артём Дмитриевич</dc:creator>
  <dc:language>ru-RU</dc:language>
  <cp:keywords/>
  <dcterms:created xsi:type="dcterms:W3CDTF">2025-04-27T18:28:47Z</dcterms:created>
  <dcterms:modified xsi:type="dcterms:W3CDTF">2025-04-27T18:28:47Z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tableEqns">
    <vt:lpwstr>False</vt:lpwstr>
  </property>
  <property fmtid="{D5CDD505-2E9C-101B-9397-08002B2CF9AE}" pid="89" name="tableTemplate">
    <vt:lpwstr>tableTitle ititleDelim t</vt:lpwstr>
  </property>
  <property fmtid="{D5CDD505-2E9C-101B-9397-08002B2CF9AE}" pid="90" name="tableTitle">
    <vt:lpwstr>Таблица</vt:lpwstr>
  </property>
  <property fmtid="{D5CDD505-2E9C-101B-9397-08002B2CF9AE}" pid="91" name="tblLabels">
    <vt:lpwstr>arabic</vt:lpwstr>
  </property>
  <property fmtid="{D5CDD505-2E9C-101B-9397-08002B2CF9AE}" pid="92" name="tblPrefix">
    <vt:lpwstr/>
  </property>
  <property fmtid="{D5CDD505-2E9C-101B-9397-08002B2CF9AE}" pid="93" name="tblPrefixTemplate">
    <vt:lpwstr>p i</vt:lpwstr>
  </property>
  <property fmtid="{D5CDD505-2E9C-101B-9397-08002B2CF9AE}" pid="94" name="titleDelim">
    <vt:lpwstr>:</vt:lpwstr>
  </property>
  <property fmtid="{D5CDD505-2E9C-101B-9397-08002B2CF9AE}" pid="95" name="toc">
    <vt:lpwstr>True</vt:lpwstr>
  </property>
  <property fmtid="{D5CDD505-2E9C-101B-9397-08002B2CF9AE}" pid="96" name="toc-depth">
    <vt:lpwstr>2</vt:lpwstr>
  </property>
  <property fmtid="{D5CDD505-2E9C-101B-9397-08002B2CF9AE}" pid="97" name="toc-title">
    <vt:lpwstr>Содержание</vt:lpwstr>
  </property>
</Properties>
</file>