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Author"/>
      </w:pPr>
      <w:r>
        <w:t xml:space="preserve">Артём Дмитриевич Петлин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ip (см. раздел 12.4.1).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nmcli (см. раздел 12.4.2 и 12.4.3).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компьютерных сетях типа TCP/IP для идентификации устройств при сетевом взаимодействии по протоколу IP используются IP-адреса (Internet Protocol Address). IP-адрес</w:t>
      </w:r>
      <w:r>
        <w:t xml:space="preserve"> </w:t>
      </w:r>
      <w:r>
        <w:t xml:space="preserve">присваивается сетевому интерфейсу устройства — физическому или виртуальному</w:t>
      </w:r>
      <w:r>
        <w:t xml:space="preserve"> </w:t>
      </w:r>
      <w:r>
        <w:t xml:space="preserve">устройству, предназначенному для передачи данных через компьютерную сеть. В качестве сетевого интерфейса часто выступает сетевая карта.</w:t>
      </w:r>
    </w:p>
    <w:p>
      <w:pPr>
        <w:pStyle w:val="BodyText"/>
      </w:pPr>
      <w:r>
        <w:t xml:space="preserve">До недавнего времени в ОС типа Linux имена сетевых интерфейсов состояли из префикса, характеризующего тип интерфейса, и порядкового номера интерфейса данного</w:t>
      </w:r>
      <w:r>
        <w:t xml:space="preserve"> </w:t>
      </w:r>
      <w:r>
        <w:t xml:space="preserve">типа в системе. Например, eth0 — первая сетевая карта, обнаруженная BIOS при загрузке</w:t>
      </w:r>
      <w:r>
        <w:t xml:space="preserve"> </w:t>
      </w:r>
      <w:r>
        <w:t xml:space="preserve">устройства, eth1 — вторая и т. д.</w:t>
      </w:r>
    </w:p>
    <w:bookmarkEnd w:id="22"/>
    <w:bookmarkStart w:id="9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199021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02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ip -s link</w:t>
            </w:r>
          </w:p>
          <w:bookmarkEnd w:id="26"/>
        </w:tc>
      </w:tr>
    </w:tbl>
    <w:p>
      <w:pPr>
        <w:pStyle w:val="BodyText"/>
      </w:pPr>
      <w:r>
        <w:t xml:space="preserve">Получаем полномочия администратора. Изучаем информацию о сетевых интерфейсах и статистику передачи данных. Мы наблюдаем детальную статистику по каждому сетевому интерфейсу. Например, для интерфейса enp0s3 видим количество принятых и переданных пакетов, ошибок передачи и другую служебную информацию, что позволяет оценить качество сетевого соединения.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438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3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ip route show</w:t>
            </w:r>
          </w:p>
          <w:bookmarkEnd w:id="30"/>
        </w:tc>
      </w:tr>
    </w:tbl>
    <w:p>
      <w:pPr>
        <w:pStyle w:val="BodyText"/>
      </w:pPr>
      <w:r>
        <w:t xml:space="preserve">Анализируем таблицу маршрутизации системы. Видим основной маршрут по умолчанию через шлюз 10.0.0.1, а также локальные маршруты для сети 10.0.0.0/24. Проверяем назначенные IP-адреса на сетевых интерфейсах. Ннаблюдаем назначенный IPv4-адрес, MAC-адрес сетевой карты и состояние интерфейса (UP), что подтверждает его активность.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191905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19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ping</w:t>
            </w:r>
          </w:p>
          <w:bookmarkEnd w:id="34"/>
        </w:tc>
      </w:tr>
    </w:tbl>
    <w:p>
      <w:pPr>
        <w:pStyle w:val="BodyText"/>
      </w:pPr>
      <w:r>
        <w:t xml:space="preserve">Тестируем подключение к интернету с помощью отправки тестовых пакетов.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47512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75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ip addr</w:t>
            </w:r>
          </w:p>
          <w:bookmarkEnd w:id="38"/>
        </w:tc>
      </w:tr>
    </w:tbl>
    <w:p>
      <w:pPr>
        <w:pStyle w:val="BodyText"/>
      </w:pPr>
      <w:r>
        <w:t xml:space="preserve">Добавляем дополнительный IP-адрес к сетевому интерфейсу. Проверяем успешность добавления 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254161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1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ipconfig</w:t>
            </w:r>
          </w:p>
          <w:bookmarkEnd w:id="42"/>
        </w:tc>
      </w:tr>
    </w:tbl>
    <w:p>
      <w:pPr>
        <w:pStyle w:val="BodyText"/>
      </w:pPr>
      <w:r>
        <w:t xml:space="preserve">Сравниваем вывод современных и традиционных сетевых утилит. Утилита ip предоставляет более полную и актуальную информацию о сетевых интерфейсах, тогда как ifconfig постепенно устаревает и ее функциональность ограничена.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164673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46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ss -tul</w:t>
            </w:r>
          </w:p>
          <w:bookmarkEnd w:id="46"/>
        </w:tc>
      </w:tr>
    </w:tbl>
    <w:p>
      <w:pPr>
        <w:pStyle w:val="BodyText"/>
      </w:pPr>
      <w:r>
        <w:t xml:space="preserve">Исследуем открытые сетевые порты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87488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74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nmcli</w:t>
            </w:r>
          </w:p>
          <w:bookmarkEnd w:id="50"/>
        </w:tc>
      </w:tr>
    </w:tbl>
    <w:p>
      <w:pPr>
        <w:pStyle w:val="BodyText"/>
      </w:pPr>
      <w:r>
        <w:t xml:space="preserve">Получаем полномочия администратора и изучаем текущие сетевые соединения. Создаем новое Ethernet-соединение с динамическим получением IP-адреса.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109016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nmcli</w:t>
            </w:r>
          </w:p>
          <w:bookmarkEnd w:id="54"/>
        </w:tc>
      </w:tr>
    </w:tbl>
    <w:p>
      <w:pPr>
        <w:pStyle w:val="BodyText"/>
      </w:pPr>
      <w:r>
        <w:t xml:space="preserve">Создаем статическое Ethernet-соединение с фиксированными сетевыми параметрами. Проверяем список всех доступных соединений.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295715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57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nmcli</w:t>
            </w:r>
          </w:p>
          <w:bookmarkEnd w:id="58"/>
        </w:tc>
      </w:tr>
    </w:tbl>
    <w:p>
      <w:pPr>
        <w:pStyle w:val="BodyText"/>
      </w:pPr>
      <w:r>
        <w:t xml:space="preserve">Активируем статическое соединение и проверяем применение настроек.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5334000" cy="301162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11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nmcli</w:t>
            </w:r>
          </w:p>
          <w:bookmarkEnd w:id="62"/>
        </w:tc>
      </w:tr>
    </w:tbl>
    <w:p>
      <w:pPr>
        <w:pStyle w:val="BodyText"/>
      </w:pPr>
      <w:r>
        <w:t xml:space="preserve">Возвращаемся к соединению с динамической настройкой.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5334000" cy="385890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nmcli</w:t>
            </w:r>
          </w:p>
          <w:bookmarkEnd w:id="66"/>
        </w:tc>
      </w:tr>
    </w:tbl>
    <w:p>
      <w:pPr>
        <w:pStyle w:val="BodyText"/>
      </w:pPr>
      <w:r>
        <w:t xml:space="preserve">Отключаем автоматическое подключение для статического соединения. Настраиваем основной DNS-сервер для статического соединения. Добавляем дополнительный DNS-сервер. Изменяем основной IP-адрес статического соединения. Добавляем дополнительный IP-адрес к соединению. Активируем измененное соединение и проверяем применение новых параметров.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5334000" cy="522732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27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nmtui</w:t>
            </w:r>
          </w:p>
          <w:bookmarkEnd w:id="70"/>
        </w:tc>
      </w:tr>
    </w:tbl>
    <w:p>
      <w:pPr>
        <w:pStyle w:val="BodyText"/>
      </w:pPr>
      <w:r>
        <w:t xml:space="preserve">Изучаем настройки сети через текстовый интерфейс nmtui. static - ручная настройка с двумя IP-адресами (10.0.0.20/24 и 10.20.30.40/16), шлюзом 10.0.0.1 и DNS-серверами 10.0.0.10 и 8.8.8.8.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264488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nmtui</w:t>
            </w:r>
          </w:p>
          <w:bookmarkEnd w:id="74"/>
        </w:tc>
      </w:tr>
    </w:tbl>
    <w:p>
      <w:pPr>
        <w:pStyle w:val="BodyText"/>
      </w:pPr>
      <w:r>
        <w:t xml:space="preserve">dhcp - автоматическое получение сетевых параметров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5334000" cy="2644885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nmtui</w:t>
            </w:r>
          </w:p>
          <w:bookmarkEnd w:id="78"/>
        </w:tc>
      </w:tr>
    </w:tbl>
    <w:p>
      <w:pPr>
        <w:pStyle w:val="BodyText"/>
      </w:pPr>
      <w:r>
        <w:t xml:space="preserve">adpetlin.localdomain - соединение по умолчанию с автоматической настройкой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356503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5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графический интерфейс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223378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3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графический интерфейс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5334000" cy="223378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3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графический интерфейс</w:t>
            </w:r>
          </w:p>
          <w:bookmarkEnd w:id="90"/>
        </w:tc>
      </w:tr>
    </w:tbl>
    <w:p>
      <w:pPr>
        <w:pStyle w:val="BodyText"/>
      </w:pPr>
      <w:r>
        <w:t xml:space="preserve">Исследуем сетевые настройки в графическом интерфейсе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5334000" cy="39576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5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nmcli</w:t>
            </w:r>
          </w:p>
          <w:bookmarkEnd w:id="94"/>
        </w:tc>
      </w:tr>
    </w:tbl>
    <w:p>
      <w:pPr>
        <w:pStyle w:val="BodyText"/>
      </w:pPr>
      <w:r>
        <w:t xml:space="preserve">Возвращаемся к первоначальному сетевому соединению.</w:t>
      </w:r>
    </w:p>
    <w:bookmarkEnd w:id="95"/>
    <w:bookmarkStart w:id="9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Какая команда отображает только статус соединения, но не IP-адрес?</w:t>
      </w:r>
      <w:r>
        <w:t xml:space="preserve"> </w:t>
      </w:r>
      <w:r>
        <w:t xml:space="preserve">Команда ip link show отображает состояние сетевых интерфейсов (UP/DOWN) без показа IP-адресов.</w:t>
      </w:r>
    </w:p>
    <w:p>
      <w:pPr>
        <w:numPr>
          <w:ilvl w:val="0"/>
          <w:numId w:val="1002"/>
        </w:numPr>
      </w:pPr>
      <w:r>
        <w:t xml:space="preserve">Какая служба управляет сетью в ОС типа RHEL?</w:t>
      </w:r>
      <w:r>
        <w:t xml:space="preserve"> </w:t>
      </w:r>
      <w:r>
        <w:t xml:space="preserve">Сетью управляет служба NetworkManager, которую можно проверить командой systemctl status NetworkManager.</w:t>
      </w:r>
    </w:p>
    <w:p>
      <w:pPr>
        <w:numPr>
          <w:ilvl w:val="0"/>
          <w:numId w:val="1002"/>
        </w:numPr>
      </w:pPr>
      <w:r>
        <w:t xml:space="preserve">Какой файл содержит имя узла (устройства) в ОС типа RHEL?</w:t>
      </w:r>
      <w:r>
        <w:t xml:space="preserve"> </w:t>
      </w:r>
      <w:r>
        <w:t xml:space="preserve">Имя узла хранится в файле /etc/hostname.</w:t>
      </w:r>
    </w:p>
    <w:p>
      <w:pPr>
        <w:numPr>
          <w:ilvl w:val="0"/>
          <w:numId w:val="1002"/>
        </w:numPr>
      </w:pPr>
      <w:r>
        <w:t xml:space="preserve">Какая команда позволяет вам задать имя узла (устройства)?</w:t>
      </w:r>
      <w:r>
        <w:t xml:space="preserve"> </w:t>
      </w:r>
      <w:r>
        <w:t xml:space="preserve">Команда hostnamectl set-hostname новое_имя позволяет изменить имя узла.</w:t>
      </w:r>
    </w:p>
    <w:p>
      <w:pPr>
        <w:numPr>
          <w:ilvl w:val="0"/>
          <w:numId w:val="1002"/>
        </w:numPr>
      </w:pPr>
      <w:r>
        <w:t xml:space="preserve">Какой конфигурационный файл можно изменить для включения разрешения имён для конкретного IP-адреса?</w:t>
      </w:r>
      <w:r>
        <w:t xml:space="preserve"> </w:t>
      </w:r>
      <w:r>
        <w:t xml:space="preserve">Файл /etc/hosts позволяет задать статические соответствия между IP-адресами и именами узлов.</w:t>
      </w:r>
    </w:p>
    <w:p>
      <w:pPr>
        <w:numPr>
          <w:ilvl w:val="0"/>
          <w:numId w:val="1002"/>
        </w:numPr>
      </w:pPr>
      <w:r>
        <w:t xml:space="preserve">Какая команда показывает текущую конфигурацию маршрутизации?</w:t>
      </w:r>
      <w:r>
        <w:t xml:space="preserve"> </w:t>
      </w:r>
      <w:r>
        <w:t xml:space="preserve">Команда ip route show или netstat -r отображают таблицу маршрутизации.</w:t>
      </w:r>
    </w:p>
    <w:p>
      <w:pPr>
        <w:numPr>
          <w:ilvl w:val="0"/>
          <w:numId w:val="1002"/>
        </w:numPr>
      </w:pPr>
      <w:r>
        <w:t xml:space="preserve">Как проверить текущий статус службы NetworkManager?</w:t>
      </w:r>
      <w:r>
        <w:t xml:space="preserve"> </w:t>
      </w:r>
      <w:r>
        <w:t xml:space="preserve">Командой systemctl status NetworkManager или nmcli general status.</w:t>
      </w:r>
    </w:p>
    <w:p>
      <w:pPr>
        <w:numPr>
          <w:ilvl w:val="0"/>
          <w:numId w:val="1002"/>
        </w:numPr>
      </w:pPr>
      <w:r>
        <w:t xml:space="preserve">Какая команда позволяет вам изменить текущий IP-адрес и шлюз по умолчанию для вашего сетевого соединения?</w:t>
      </w:r>
      <w:r>
        <w:t xml:space="preserve"> </w:t>
      </w:r>
      <w:r>
        <w:t xml:space="preserve">Команда nmcli connection modify</w:t>
      </w:r>
      <w:r>
        <w:t xml:space="preserve"> </w:t>
      </w:r>
      <w:r>
        <w:t xml:space="preserve">“имя_соединения”</w:t>
      </w:r>
      <w:r>
        <w:t xml:space="preserve"> </w:t>
      </w:r>
      <w:r>
        <w:t xml:space="preserve">ipv4.addresses новый_IP/маска gw4 шлюз с последующей активацией соединения.</w:t>
      </w:r>
    </w:p>
    <w:bookmarkEnd w:id="96"/>
    <w:bookmarkStart w:id="9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получили навыки настройки сетевых параметров системы.</w:t>
      </w:r>
    </w:p>
    <w:bookmarkEnd w:id="97"/>
    <w:bookmarkStart w:id="9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Робачевский А., Немнюгин С., Стесик О. Операционная система UNIX. — 2-е изд. —</w:t>
      </w:r>
      <w:r>
        <w:t xml:space="preserve"> </w:t>
      </w:r>
      <w:r>
        <w:t xml:space="preserve">БХВ-Петербург, 2010.</w:t>
      </w:r>
    </w:p>
    <w:p>
      <w:pPr>
        <w:pStyle w:val="Compact"/>
        <w:numPr>
          <w:ilvl w:val="0"/>
          <w:numId w:val="1003"/>
        </w:numPr>
      </w:pPr>
      <w:r>
        <w:t xml:space="preserve">Vugt S. van. Red Hat RHCSA/RHCE 7 cert guide : Red Hat Enterprise Linux 7 (EX200 and</w:t>
      </w:r>
      <w:r>
        <w:t xml:space="preserve"> </w:t>
      </w:r>
      <w:r>
        <w:t xml:space="preserve">EX300). — Pearson IT Certification, 2016. — (Certification Guide).</w:t>
      </w:r>
    </w:p>
    <w:p>
      <w:pPr>
        <w:pStyle w:val="Compact"/>
        <w:numPr>
          <w:ilvl w:val="0"/>
          <w:numId w:val="1003"/>
        </w:numPr>
      </w:pPr>
      <w:r>
        <w:t xml:space="preserve">Сайт проекта NetworkManager. — URL: https://wiki.gnome.org/Projects/</w:t>
      </w:r>
      <w:r>
        <w:t xml:space="preserve"> </w:t>
      </w:r>
      <w:r>
        <w:t xml:space="preserve">NetworkManager.</w:t>
      </w:r>
    </w:p>
    <w:p>
      <w:pPr>
        <w:pStyle w:val="Compact"/>
        <w:numPr>
          <w:ilvl w:val="0"/>
          <w:numId w:val="1003"/>
        </w:numPr>
      </w:pPr>
      <w:r>
        <w:t xml:space="preserve">Сайт проекта nmcli. — URL: https://developer.gnome.org/NetworkManager/</w:t>
      </w:r>
      <w:r>
        <w:t xml:space="preserve"> </w:t>
      </w:r>
      <w:r>
        <w:t xml:space="preserve">stable/nmcli.html.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Артём Дмитриевич Петлин</dc:creator>
  <dc:language>ru-RU</dc:language>
  <cp:keywords/>
  <dcterms:created xsi:type="dcterms:W3CDTF">2025-11-22T20:09:34Z</dcterms:created>
  <dcterms:modified xsi:type="dcterms:W3CDTF">2025-11-22T20:09:34Z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