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№3</w:t>
      </w:r>
    </w:p>
    <w:p>
      <w:pPr>
        <w:pStyle w:val="Author"/>
      </w:pPr>
      <w:r>
        <w:t xml:space="preserve">Артём Дмитриевич Петлин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Получение навыков настройки базовых и специальных прав доступа для групп пользователей в операционной системе типа Linux.</w:t>
      </w:r>
    </w:p>
    <w:bookmarkEnd w:id="20"/>
    <w:bookmarkStart w:id="21" w:name="задание"/>
    <w:p>
      <w:pPr>
        <w:pStyle w:val="Heading1"/>
      </w:pPr>
      <w:r>
        <w:t xml:space="preserve">2. Задание</w:t>
      </w:r>
    </w:p>
    <w:p>
      <w:pPr>
        <w:pStyle w:val="Compact"/>
        <w:numPr>
          <w:ilvl w:val="0"/>
          <w:numId w:val="1001"/>
        </w:numPr>
      </w:pPr>
      <w:r>
        <w:t xml:space="preserve">Прочитайте справочное описание man по командам chgrp, chmod, getfacl, setfacl.</w:t>
      </w:r>
    </w:p>
    <w:p>
      <w:pPr>
        <w:pStyle w:val="Compact"/>
        <w:numPr>
          <w:ilvl w:val="0"/>
          <w:numId w:val="1001"/>
        </w:numPr>
      </w:pPr>
      <w:r>
        <w:t xml:space="preserve">Выполните действия по управлению базовыми разрешениями для групп пользователей (раздел 3.3.1).</w:t>
      </w:r>
    </w:p>
    <w:p>
      <w:pPr>
        <w:pStyle w:val="Compact"/>
        <w:numPr>
          <w:ilvl w:val="0"/>
          <w:numId w:val="1001"/>
        </w:numPr>
      </w:pPr>
      <w:r>
        <w:t xml:space="preserve">Выполните действия по управлению специальными разрешениями для групп пользователей (раздел 3.3.2).</w:t>
      </w:r>
    </w:p>
    <w:p>
      <w:pPr>
        <w:pStyle w:val="Compact"/>
        <w:numPr>
          <w:ilvl w:val="0"/>
          <w:numId w:val="1001"/>
        </w:numPr>
      </w:pPr>
      <w:r>
        <w:t xml:space="preserve">Выполните действия по управлению расширенными разрешениями с использованием</w:t>
      </w:r>
      <w:r>
        <w:t xml:space="preserve"> </w:t>
      </w:r>
      <w:r>
        <w:t xml:space="preserve">списков ACL для групп пользователей (раздел 3.3.3).</w:t>
      </w:r>
    </w:p>
    <w:bookmarkEnd w:id="21"/>
    <w:bookmarkStart w:id="22" w:name="теоретическое-введение"/>
    <w:p>
      <w:pPr>
        <w:pStyle w:val="Heading1"/>
      </w:pPr>
      <w:r>
        <w:t xml:space="preserve">3. Теоретическое введение</w:t>
      </w:r>
    </w:p>
    <w:p>
      <w:pPr>
        <w:pStyle w:val="FirstParagraph"/>
      </w:pPr>
      <w:r>
        <w:t xml:space="preserve">Требуется, используя специальные разрешения для групп пользователей, обеспечить</w:t>
      </w:r>
      <w:r>
        <w:t xml:space="preserve"> </w:t>
      </w:r>
      <w:r>
        <w:t xml:space="preserve">обмен файлами в общем для групп каталоге. При этом каталогу назначается бит идентификатора группы, а также sticky bit.</w:t>
      </w:r>
      <w:r>
        <w:t xml:space="preserve"> </w:t>
      </w:r>
      <w:r>
        <w:t xml:space="preserve">Sticky bit — дополнительный атрибут файлов или каталогов в ОС типа Linux, применяющийся в основном для каталогов с целью защиты содержимого каталогов от повреждения</w:t>
      </w:r>
      <w:r>
        <w:t xml:space="preserve"> </w:t>
      </w:r>
      <w:r>
        <w:t xml:space="preserve">или удаления пользователями, не являющимися их владельцами. Для установки этого</w:t>
      </w:r>
      <w:r>
        <w:t xml:space="preserve"> </w:t>
      </w:r>
      <w:r>
        <w:t xml:space="preserve">атрибута используется утилита chmod. Восьмеричное значение stiky-бита: 1000, а символьное: +t.</w:t>
      </w:r>
    </w:p>
    <w:bookmarkEnd w:id="22"/>
    <w:bookmarkStart w:id="67" w:name="выполнение-лабораторной-работы"/>
    <w:p>
      <w:pPr>
        <w:pStyle w:val="Heading1"/>
      </w:pPr>
      <w:r>
        <w:t xml:space="preserve">4. Выполнение лабораторной работы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fig-001"/>
          <w:p>
            <w:pPr>
              <w:pStyle w:val="Compact"/>
              <w:jc w:val="center"/>
            </w:pPr>
            <w:r>
              <w:drawing>
                <wp:inline>
                  <wp:extent cx="5334000" cy="5185489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image/1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1854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1: data/main | third</w:t>
            </w:r>
          </w:p>
          <w:bookmarkEnd w:id="26"/>
        </w:tc>
      </w:tr>
    </w:tbl>
    <w:p>
      <w:pPr>
        <w:pStyle w:val="BodyText"/>
      </w:pPr>
      <w:r>
        <w:t xml:space="preserve">Открываем терминал с учётной записью root. В корневом каталоге создаём каталоги и смотрим, кто является владельцем этих каталогов. В корневом каталоге создаём каталоги и смотрим, кто является владельцем этих каталогов. Устанавливаем разрешения, позволяющие владельцам каталогов записывать файлы в эти каталоги и запрещающие доступ к содержимому каталогов всем другим пользователям и группам, затем проверяем установленные права доступа.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002"/>
          <w:p>
            <w:pPr>
              <w:pStyle w:val="Compact"/>
              <w:jc w:val="center"/>
            </w:pPr>
            <w:r>
              <w:drawing>
                <wp:inline>
                  <wp:extent cx="5334000" cy="2683496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/2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6834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2: bob</w:t>
            </w:r>
          </w:p>
          <w:bookmarkEnd w:id="30"/>
        </w:tc>
      </w:tr>
    </w:tbl>
    <w:p>
      <w:pPr>
        <w:pStyle w:val="BodyText"/>
      </w:pPr>
      <w:r>
        <w:t xml:space="preserve">В другом терминале переходим под учётную запись пользователя bob. Под пользователем bob пробуем перейти в каталог /data/main и создать файл в этом каталоге. Файл создается, так как пользователь bob находится в группе main. Под пользователем bob пробуем перейти в каталог /data/third и создать файл в этом каталоге. Перейти в каталог не вышло, так как bob не в группе third.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003"/>
          <w:p>
            <w:pPr>
              <w:pStyle w:val="Compact"/>
              <w:jc w:val="center"/>
            </w:pPr>
            <w:r>
              <w:drawing>
                <wp:inline>
                  <wp:extent cx="5334000" cy="2162432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mage/3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1624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3: alice</w:t>
            </w:r>
          </w:p>
          <w:bookmarkEnd w:id="34"/>
        </w:tc>
      </w:tr>
    </w:tbl>
    <w:p>
      <w:pPr>
        <w:pStyle w:val="BodyText"/>
      </w:pPr>
      <w:r>
        <w:t xml:space="preserve">Открываем новый терминал под пользователем alice. Переходим в каталог /data/main и создаём два файла, владельцем которых является alice.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8" w:name="fig-004"/>
          <w:p>
            <w:pPr>
              <w:pStyle w:val="Compact"/>
              <w:jc w:val="center"/>
            </w:pPr>
            <w:r>
              <w:drawing>
                <wp:inline>
                  <wp:extent cx="5130800" cy="29718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image/4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0800" cy="297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4: bob</w:t>
            </w:r>
          </w:p>
          <w:bookmarkEnd w:id="38"/>
        </w:tc>
      </w:tr>
    </w:tbl>
    <w:p>
      <w:pPr>
        <w:pStyle w:val="BodyText"/>
      </w:pPr>
      <w:r>
        <w:t xml:space="preserve">В другом терминале переходим под учётную запись пользователя bob. Переходим в каталог /data/main и видим два файла, созданные пользователем alice. Пробуем удалить файлы, принадлежащие пользователю alice, и убеждаемся, что файлы будут удалены пользователем bob. Создаём два файла, которые принадлежат пользователю bob.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2" w:name="fig-005"/>
          <w:p>
            <w:pPr>
              <w:pStyle w:val="Compact"/>
              <w:jc w:val="center"/>
            </w:pPr>
            <w:r>
              <w:drawing>
                <wp:inline>
                  <wp:extent cx="4508500" cy="3429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image/5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850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5: sticky-бит</w:t>
            </w:r>
          </w:p>
          <w:bookmarkEnd w:id="42"/>
        </w:tc>
      </w:tr>
    </w:tbl>
    <w:p>
      <w:pPr>
        <w:pStyle w:val="BodyText"/>
      </w:pPr>
      <w:r>
        <w:t xml:space="preserve">В терминале под пользователем root устанавливаем для каталога /data/main бит идентификатора группы, а также sticky-бит для разделяемого каталога группы.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6" w:name="fig-006"/>
          <w:p>
            <w:pPr>
              <w:pStyle w:val="Compact"/>
              <w:jc w:val="center"/>
            </w:pPr>
            <w:r>
              <w:drawing>
                <wp:inline>
                  <wp:extent cx="5245100" cy="25273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image/6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5100" cy="252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6: alice</w:t>
            </w:r>
          </w:p>
          <w:bookmarkEnd w:id="46"/>
        </w:tc>
      </w:tr>
    </w:tbl>
    <w:p>
      <w:pPr>
        <w:pStyle w:val="BodyText"/>
      </w:pPr>
      <w:r>
        <w:t xml:space="preserve">В терминале под пользователем alice создаём в каталоге /data/main файлы и видим, что созданные файлы принадлежат группе, которая является группой-владельцем каталога.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0" w:name="fig-007"/>
          <w:p>
            <w:pPr>
              <w:pStyle w:val="Compact"/>
              <w:jc w:val="center"/>
            </w:pPr>
            <w:r>
              <w:drawing>
                <wp:inline>
                  <wp:extent cx="5143500" cy="10795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image/7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0" cy="1079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7: not permitted</w:t>
            </w:r>
          </w:p>
          <w:bookmarkEnd w:id="50"/>
        </w:tc>
      </w:tr>
    </w:tbl>
    <w:p>
      <w:pPr>
        <w:pStyle w:val="BodyText"/>
      </w:pPr>
      <w:r>
        <w:t xml:space="preserve">В терминале под пользователем alice пробуем удалить файлы, принадлежащие пользователю bob, и убеждаемся, что sticky-bit предотвратит удаление этих файлов.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4" w:name="fig-008"/>
          <w:p>
            <w:pPr>
              <w:pStyle w:val="Compact"/>
              <w:jc w:val="center"/>
            </w:pPr>
            <w:r>
              <w:drawing>
                <wp:inline>
                  <wp:extent cx="5334000" cy="5498847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image/8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4988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8: setfacl</w:t>
            </w:r>
          </w:p>
          <w:bookmarkEnd w:id="54"/>
        </w:tc>
      </w:tr>
    </w:tbl>
    <w:p>
      <w:pPr>
        <w:pStyle w:val="BodyText"/>
      </w:pPr>
      <w:r>
        <w:t xml:space="preserve">Открываем терминал с учётной записью root. Устанавливаем права на чтение и выполнение в каталоге /data/main для одной группы third и права на чтение и выполнение для другой группы main в соответствующем каталоге /data/third. Используем команду для просмотра прав, чтобы убедиться в правильности установки разрешений.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8" w:name="fig-009"/>
          <w:p>
            <w:pPr>
              <w:pStyle w:val="Compact"/>
              <w:jc w:val="center"/>
            </w:pPr>
            <w:r>
              <w:drawing>
                <wp:inline>
                  <wp:extent cx="5334000" cy="4774978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image/9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7749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9: newfile1</w:t>
            </w:r>
          </w:p>
          <w:bookmarkEnd w:id="58"/>
        </w:tc>
      </w:tr>
    </w:tbl>
    <w:p>
      <w:pPr>
        <w:pStyle w:val="BodyText"/>
      </w:pPr>
      <w:r>
        <w:t xml:space="preserve">Создаём новый файл newfile1 в каталоге /data/main и используем проверку текущих назначений полномочий. Выполняем аналогичные действия для другого каталога /data/third. Файлы newfile1 имеют только базовые права, то есть без унаследования ACL.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2" w:name="fig-010"/>
          <w:p>
            <w:pPr>
              <w:pStyle w:val="Compact"/>
              <w:jc w:val="center"/>
            </w:pPr>
            <w:r>
              <w:drawing>
                <wp:inline>
                  <wp:extent cx="5334000" cy="6199605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image/10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6199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10: newfile2</w:t>
            </w:r>
          </w:p>
          <w:bookmarkEnd w:id="62"/>
        </w:tc>
      </w:tr>
    </w:tbl>
    <w:p>
      <w:pPr>
        <w:pStyle w:val="BodyText"/>
      </w:pPr>
      <w:r>
        <w:t xml:space="preserve">Устанавливаем ACL по умолчанию для каталога /data/main. Добавляем ACL по умолчанию для каталога /data/third. Убеждаемся, что настройки ACL работают, добавив новый файл в каталог и проверив текущие назначения полномочий. Выполняем аналогичные действия для другого каталога.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6" w:name="fig-011"/>
          <w:p>
            <w:pPr>
              <w:pStyle w:val="Compact"/>
              <w:jc w:val="center"/>
            </w:pPr>
            <w:r>
              <w:drawing>
                <wp:inline>
                  <wp:extent cx="5334000" cy="1640005"/>
                  <wp:effectExtent b="0" l="0" r="0" t="0"/>
                  <wp:docPr descr="" title="" id="64" name="Picture"/>
                  <a:graphic>
                    <a:graphicData uri="http://schemas.openxmlformats.org/drawingml/2006/picture">
                      <pic:pic>
                        <pic:nvPicPr>
                          <pic:cNvPr descr="image/11.png" id="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640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11: carol</w:t>
            </w:r>
          </w:p>
          <w:bookmarkEnd w:id="66"/>
        </w:tc>
      </w:tr>
    </w:tbl>
    <w:p>
      <w:pPr>
        <w:pStyle w:val="BodyText"/>
      </w:pPr>
      <w:r>
        <w:t xml:space="preserve">Для проверки полномочий группы third в каталоге /data/main входим в другом терминале под учётной записью члена группы third. Проверяем операции с файлами и возможность осуществления записи в файл. Удалить newfile1 можно, так как нет защиты ACL, а дозаписать что-то в файл нельзя, так как нет права записи без унаследования прав ACL.</w:t>
      </w:r>
    </w:p>
    <w:bookmarkEnd w:id="67"/>
    <w:bookmarkStart w:id="68" w:name="выводы"/>
    <w:p>
      <w:pPr>
        <w:pStyle w:val="Heading1"/>
      </w:pPr>
      <w:r>
        <w:t xml:space="preserve">5. Выводы</w:t>
      </w:r>
    </w:p>
    <w:p>
      <w:pPr>
        <w:pStyle w:val="FirstParagraph"/>
      </w:pPr>
      <w:r>
        <w:t xml:space="preserve">Мы получили навыки настройки базовых и специальных прав доступа для групп пользователей в операционной системе типа Linux.</w:t>
      </w:r>
    </w:p>
    <w:bookmarkEnd w:id="68"/>
    <w:bookmarkStart w:id="69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r>
        <w:t xml:space="preserve">Робачевский А., Немнюгин С., Стесик О. Операционная система UNIX. — 2-е изд. —</w:t>
      </w:r>
      <w:r>
        <w:t xml:space="preserve"> </w:t>
      </w:r>
      <w:r>
        <w:t xml:space="preserve">БХВ-Петербург, 2010.</w:t>
      </w:r>
    </w:p>
    <w:p>
      <w:pPr>
        <w:pStyle w:val="Compact"/>
        <w:numPr>
          <w:ilvl w:val="0"/>
          <w:numId w:val="1002"/>
        </w:numPr>
      </w:pPr>
      <w:r>
        <w:t xml:space="preserve">Колисниченко Д. Н. Самоучитель системного администратора Linux. — СПб. : БХВ-</w:t>
      </w:r>
      <w:r>
        <w:t xml:space="preserve"> </w:t>
      </w:r>
      <w:r>
        <w:t xml:space="preserve">Петербург, 2011. — (Системный администратор).</w:t>
      </w:r>
    </w:p>
    <w:p>
      <w:pPr>
        <w:pStyle w:val="Compact"/>
        <w:numPr>
          <w:ilvl w:val="0"/>
          <w:numId w:val="1002"/>
        </w:numPr>
      </w:pPr>
      <w:r>
        <w:t xml:space="preserve">Таненбаум Э., Бос Х. Современные операционные системы. — 4-е изд. — СПб. : Питер,</w:t>
      </w:r>
    </w:p>
    <w:p>
      <w:pPr>
        <w:pStyle w:val="Compact"/>
        <w:numPr>
          <w:ilvl w:val="0"/>
          <w:numId w:val="1002"/>
        </w:numPr>
      </w:pPr>
      <w:r>
        <w:t xml:space="preserve">— (Классика Computer Science).</w:t>
      </w:r>
    </w:p>
    <w:p>
      <w:pPr>
        <w:pStyle w:val="Compact"/>
        <w:numPr>
          <w:ilvl w:val="0"/>
          <w:numId w:val="1002"/>
        </w:numPr>
      </w:pPr>
      <w:r>
        <w:t xml:space="preserve">Neil N. J. Learning CentOS: A Beginners Guide to Learning Linux. — CreateSpace Inde-</w:t>
      </w:r>
      <w:r>
        <w:t xml:space="preserve"> </w:t>
      </w:r>
      <w:r>
        <w:t xml:space="preserve">pendent Publishing Platform, 2016.</w:t>
      </w:r>
    </w:p>
    <w:p>
      <w:pPr>
        <w:pStyle w:val="Compact"/>
        <w:numPr>
          <w:ilvl w:val="0"/>
          <w:numId w:val="1002"/>
        </w:numPr>
      </w:pPr>
      <w:r>
        <w:t xml:space="preserve">Unix и Linux: руководство системного администратора / Э. Немет, Г. Снайдер, Т.</w:t>
      </w:r>
      <w:r>
        <w:t xml:space="preserve"> </w:t>
      </w:r>
      <w:r>
        <w:t xml:space="preserve">Хейн, Б. Уэйли, Д. Макни. — 5-е изд. — СПб. : ООО «Диалектика», 2020.</w:t>
      </w:r>
    </w:p>
    <w:bookmarkEnd w:id="6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Артём Дмитриевич Петлин</dc:creator>
  <dc:language>ru-RU</dc:language>
  <cp:keywords/>
  <dcterms:created xsi:type="dcterms:W3CDTF">2025-09-19T17:25:03Z</dcterms:created>
  <dcterms:modified xsi:type="dcterms:W3CDTF">2025-09-19T17:25:03Z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toc-title">
    <vt:lpwstr>Содержание</vt:lpwstr>
  </property>
</Properties>
</file>