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9"/>
        <w:pBdr/>
        <w:spacing/>
        <w:ind w:right="781" w:left="284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 xml:space="preserve">Bernadete </w:t>
      </w:r>
      <w:r>
        <w:rPr>
          <w:rFonts w:ascii="Tahoma" w:hAnsi="Tahoma" w:cs="Tahoma"/>
          <w:sz w:val="32"/>
          <w:szCs w:val="32"/>
        </w:rPr>
        <w:t xml:space="preserve">Aparecida Pereira Alves</w:t>
      </w:r>
      <w:r>
        <w:rPr>
          <w:rFonts w:ascii="Tahoma" w:hAnsi="Tahoma" w:cs="Tahoma"/>
          <w:sz w:val="32"/>
          <w:szCs w:val="32"/>
        </w:rPr>
      </w:r>
      <w:r>
        <w:rPr>
          <w:rFonts w:ascii="Tahoma" w:hAnsi="Tahoma" w:cs="Tahoma"/>
          <w:sz w:val="32"/>
          <w:szCs w:val="32"/>
        </w:rPr>
      </w:r>
    </w:p>
    <w:p>
      <w:pPr>
        <w:pStyle w:val="939"/>
        <w:pBdr/>
        <w:spacing/>
        <w:ind w:right="781" w:left="284"/>
        <w:rPr>
          <w:rFonts w:cs="Arial"/>
          <w:b w:val="0"/>
          <w:i w:val="0"/>
          <w:sz w:val="20"/>
          <w:szCs w:val="18"/>
        </w:rPr>
      </w:pPr>
      <w:r>
        <w:rPr>
          <w:rFonts w:cs="Arial"/>
          <w:b w:val="0"/>
          <w:i w:val="0"/>
          <w:sz w:val="20"/>
          <w:szCs w:val="18"/>
        </w:rPr>
        <w:t xml:space="preserve">Casada </w:t>
      </w:r>
      <w:r>
        <w:rPr>
          <w:rFonts w:cs="Arial"/>
          <w:b w:val="0"/>
          <w:i w:val="0"/>
          <w:sz w:val="20"/>
          <w:szCs w:val="18"/>
        </w:rPr>
      </w:r>
      <w:r>
        <w:rPr>
          <w:rFonts w:cs="Arial"/>
          <w:b w:val="0"/>
          <w:i w:val="0"/>
          <w:sz w:val="20"/>
          <w:szCs w:val="18"/>
        </w:rPr>
      </w:r>
    </w:p>
    <w:p>
      <w:pPr>
        <w:pStyle w:val="938"/>
        <w:pBdr/>
        <w:spacing/>
        <w:ind w:right="781" w:left="284"/>
        <w:rPr>
          <w:rFonts w:cs="Arial"/>
          <w:i w:val="0"/>
          <w:sz w:val="6"/>
          <w:szCs w:val="18"/>
        </w:rPr>
      </w:pPr>
      <w:r>
        <w:rPr>
          <w:rFonts w:cs="Arial"/>
          <w:i w:val="0"/>
          <w:sz w:val="6"/>
          <w:szCs w:val="18"/>
        </w:rPr>
      </w:r>
      <w:r>
        <w:rPr>
          <w:rFonts w:cs="Arial"/>
          <w:i w:val="0"/>
          <w:sz w:val="6"/>
          <w:szCs w:val="18"/>
        </w:rPr>
      </w:r>
      <w:r>
        <w:rPr>
          <w:rFonts w:cs="Arial"/>
          <w:i w:val="0"/>
          <w:sz w:val="6"/>
          <w:szCs w:val="18"/>
        </w:rPr>
      </w:r>
    </w:p>
    <w:p>
      <w:pPr>
        <w:pStyle w:val="938"/>
        <w:pBdr/>
        <w:spacing/>
        <w:ind w:right="781" w:left="284"/>
        <w:rPr>
          <w:rFonts w:cs="Arial"/>
          <w:i w:val="0"/>
          <w:sz w:val="20"/>
          <w:szCs w:val="18"/>
        </w:rPr>
      </w:pPr>
      <w:r>
        <w:rPr>
          <w:rFonts w:cs="Arial"/>
          <w:i w:val="0"/>
          <w:sz w:val="20"/>
          <w:szCs w:val="18"/>
        </w:rPr>
        <w:t xml:space="preserve">Av Benedito Lopes da Silva 185</w:t>
      </w:r>
      <w:r>
        <w:rPr>
          <w:rFonts w:cs="Arial"/>
          <w:i w:val="0"/>
          <w:sz w:val="20"/>
          <w:szCs w:val="18"/>
        </w:rPr>
      </w:r>
      <w:r>
        <w:rPr>
          <w:rFonts w:cs="Arial"/>
          <w:i w:val="0"/>
          <w:sz w:val="20"/>
          <w:szCs w:val="18"/>
        </w:rPr>
      </w:r>
    </w:p>
    <w:p>
      <w:pPr>
        <w:pStyle w:val="938"/>
        <w:pBdr/>
        <w:spacing/>
        <w:ind w:right="781" w:left="284"/>
        <w:rPr>
          <w:rFonts w:cs="Arial"/>
          <w:i w:val="0"/>
          <w:sz w:val="6"/>
          <w:szCs w:val="18"/>
        </w:rPr>
      </w:pPr>
      <w:r>
        <w:rPr>
          <w:rFonts w:cs="Arial"/>
          <w:i w:val="0"/>
          <w:sz w:val="6"/>
          <w:szCs w:val="18"/>
        </w:rPr>
      </w:r>
      <w:r>
        <w:rPr>
          <w:rFonts w:cs="Arial"/>
          <w:i w:val="0"/>
          <w:sz w:val="6"/>
          <w:szCs w:val="18"/>
        </w:rPr>
      </w:r>
      <w:r>
        <w:rPr>
          <w:rFonts w:cs="Arial"/>
          <w:i w:val="0"/>
          <w:sz w:val="6"/>
          <w:szCs w:val="18"/>
        </w:rPr>
      </w:r>
    </w:p>
    <w:p>
      <w:pPr>
        <w:pStyle w:val="938"/>
        <w:keepLines w:val="false"/>
        <w:pBdr/>
        <w:spacing/>
        <w:ind w:right="782" w:left="284"/>
        <w:rPr>
          <w:rFonts w:cs="Arial"/>
          <w:i w:val="0"/>
          <w:sz w:val="20"/>
          <w:szCs w:val="18"/>
        </w:rPr>
      </w:pPr>
      <w:r>
        <w:rPr>
          <w:rFonts w:cs="Arial"/>
          <w:i w:val="0"/>
          <w:sz w:val="20"/>
          <w:szCs w:val="18"/>
        </w:rPr>
        <w:t xml:space="preserve">CEP 06075-260 – Jd.Cipava</w:t>
      </w:r>
      <w:r>
        <w:rPr>
          <w:rFonts w:cs="Arial"/>
          <w:i w:val="0"/>
          <w:sz w:val="20"/>
          <w:szCs w:val="18"/>
        </w:rPr>
        <w:t xml:space="preserve"> – Osasco/ SP</w:t>
      </w:r>
      <w:r>
        <w:rPr>
          <w:rFonts w:cs="Arial"/>
          <w:i w:val="0"/>
          <w:sz w:val="20"/>
          <w:szCs w:val="18"/>
        </w:rPr>
      </w:r>
      <w:r>
        <w:rPr>
          <w:rFonts w:cs="Arial"/>
          <w:i w:val="0"/>
          <w:sz w:val="20"/>
          <w:szCs w:val="18"/>
        </w:rPr>
      </w:r>
    </w:p>
    <w:p>
      <w:pPr>
        <w:pStyle w:val="938"/>
        <w:keepLines w:val="false"/>
        <w:pBdr/>
        <w:spacing/>
        <w:ind w:right="782" w:left="284"/>
        <w:rPr>
          <w:rFonts w:cs="Arial"/>
          <w:i w:val="0"/>
          <w:sz w:val="6"/>
          <w:szCs w:val="18"/>
        </w:rPr>
      </w:pPr>
      <w:r>
        <w:rPr>
          <w:rFonts w:cs="Arial"/>
          <w:i w:val="0"/>
          <w:sz w:val="6"/>
          <w:szCs w:val="18"/>
        </w:rPr>
      </w:r>
      <w:r>
        <w:rPr>
          <w:rFonts w:cs="Arial"/>
          <w:i w:val="0"/>
          <w:sz w:val="6"/>
          <w:szCs w:val="18"/>
        </w:rPr>
      </w:r>
      <w:r>
        <w:rPr>
          <w:rFonts w:cs="Arial"/>
          <w:i w:val="0"/>
          <w:sz w:val="6"/>
          <w:szCs w:val="18"/>
        </w:rPr>
      </w:r>
    </w:p>
    <w:p>
      <w:pPr>
        <w:pStyle w:val="938"/>
        <w:keepLines w:val="false"/>
        <w:pBdr/>
        <w:spacing/>
        <w:ind w:right="782" w:left="284"/>
        <w:rPr>
          <w:rFonts w:cs="Arial"/>
          <w:i w:val="0"/>
          <w:sz w:val="20"/>
          <w:szCs w:val="18"/>
        </w:rPr>
      </w:pPr>
      <w:r>
        <w:rPr>
          <w:rFonts w:cs="Arial"/>
          <w:i w:val="0"/>
          <w:sz w:val="20"/>
          <w:szCs w:val="18"/>
        </w:rPr>
        <w:t xml:space="preserve">(011) 3694-7022 / (011) </w:t>
      </w:r>
      <w:r>
        <w:rPr>
          <w:rFonts w:cs="Arial"/>
          <w:i w:val="0"/>
          <w:sz w:val="20"/>
          <w:szCs w:val="18"/>
        </w:rPr>
        <w:t xml:space="preserve">9</w:t>
      </w:r>
      <w:r>
        <w:rPr>
          <w:rFonts w:cs="Arial"/>
          <w:i w:val="0"/>
          <w:sz w:val="20"/>
          <w:szCs w:val="18"/>
        </w:rPr>
        <w:t xml:space="preserve">7619-0737 </w:t>
      </w:r>
      <w:r>
        <w:rPr>
          <w:rFonts w:cs="Arial"/>
          <w:i w:val="0"/>
          <w:sz w:val="20"/>
          <w:szCs w:val="18"/>
        </w:rPr>
      </w:r>
      <w:r>
        <w:rPr>
          <w:rFonts w:cs="Arial"/>
          <w:i w:val="0"/>
          <w:sz w:val="20"/>
          <w:szCs w:val="18"/>
        </w:rPr>
      </w:r>
    </w:p>
    <w:p>
      <w:pPr>
        <w:pStyle w:val="938"/>
        <w:keepLines w:val="false"/>
        <w:pBdr/>
        <w:spacing/>
        <w:ind w:right="782" w:left="284"/>
        <w:rPr>
          <w:rFonts w:cs="Arial"/>
          <w:b/>
          <w:bCs/>
          <w:sz w:val="20"/>
          <w:szCs w:val="18"/>
        </w:rPr>
      </w:pPr>
      <w:r>
        <w:rPr>
          <w:sz w:val="20"/>
          <w:szCs w:val="18"/>
        </w:rPr>
        <w:fldChar w:fldCharType="begin"/>
      </w:r>
      <w:r>
        <w:rPr>
          <w:sz w:val="20"/>
          <w:szCs w:val="18"/>
        </w:rPr>
        <w:instrText xml:space="preserve"> HYPERLINK "mailto:be.consultora@gmail.com"</w:instrText>
      </w:r>
      <w:r>
        <w:rPr>
          <w:sz w:val="20"/>
          <w:szCs w:val="18"/>
        </w:rPr>
        <w:fldChar w:fldCharType="separate"/>
      </w:r>
      <w:r>
        <w:rPr>
          <w:rStyle w:val="931"/>
          <w:sz w:val="20"/>
          <w:szCs w:val="18"/>
        </w:rPr>
        <w:t xml:space="preserve">be.consultora@gmail.com</w:t>
      </w:r>
      <w:r>
        <w:rPr>
          <w:sz w:val="20"/>
          <w:szCs w:val="18"/>
        </w:rPr>
        <w:fldChar w:fldCharType="end"/>
      </w:r>
      <w:r>
        <w:rPr>
          <w:rFonts w:cs="Arial"/>
          <w:b/>
          <w:bCs/>
          <w:sz w:val="20"/>
          <w:szCs w:val="18"/>
        </w:rPr>
      </w:r>
      <w:r>
        <w:rPr>
          <w:rFonts w:cs="Arial"/>
          <w:b/>
          <w:bCs/>
          <w:sz w:val="20"/>
          <w:szCs w:val="18"/>
        </w:rPr>
      </w:r>
    </w:p>
    <w:p>
      <w:pPr>
        <w:pStyle w:val="938"/>
        <w:keepLines w:val="false"/>
        <w:pBdr/>
        <w:spacing/>
        <w:ind w:right="782" w:left="284"/>
        <w:rPr>
          <w:rFonts w:cs="Arial"/>
          <w:b/>
          <w:bCs/>
        </w:rPr>
      </w:pPr>
      <w:r>
        <w:rPr>
          <w:rFonts w:cs="Arial"/>
          <w:b/>
          <w:bCs/>
        </w:rPr>
      </w:r>
      <w:r>
        <w:rPr>
          <w:rFonts w:cs="Arial"/>
          <w:b/>
          <w:bCs/>
        </w:rPr>
      </w:r>
      <w:r>
        <w:rPr>
          <w:rFonts w:cs="Arial"/>
          <w:b/>
          <w:bCs/>
        </w:rPr>
      </w:r>
    </w:p>
    <w:p>
      <w:pPr>
        <w:pStyle w:val="938"/>
        <w:keepLines w:val="false"/>
        <w:pBdr/>
        <w:spacing/>
        <w:ind w:right="782" w:left="284"/>
        <w:rPr>
          <w:rFonts w:cs="Arial"/>
          <w:b/>
          <w:bCs/>
        </w:rPr>
      </w:pPr>
      <w:r>
        <w:rPr>
          <w:rFonts w:cs="Arial"/>
          <w:b/>
          <w:bCs/>
        </w:rPr>
        <w:t xml:space="preserve">Cargo P</w:t>
      </w:r>
      <w:r>
        <w:rPr>
          <w:rFonts w:cs="Arial"/>
          <w:b/>
          <w:bCs/>
        </w:rPr>
        <w:t xml:space="preserve">retendido: Atendimento</w:t>
      </w:r>
      <w:r>
        <w:rPr>
          <w:rFonts w:cs="Arial"/>
          <w:b/>
          <w:bCs/>
        </w:rPr>
      </w:r>
      <w:r>
        <w:rPr>
          <w:rFonts w:cs="Arial"/>
          <w:b/>
          <w:bCs/>
        </w:rPr>
      </w:r>
    </w:p>
    <w:p>
      <w:pPr>
        <w:pStyle w:val="908"/>
        <w:pBdr>
          <w:bottom w:val="none" w:color="000000" w:sz="0" w:space="0"/>
        </w:pBdr>
        <w:spacing/>
        <w:ind/>
        <w:rPr/>
      </w:pPr>
      <w:r>
        <w:t xml:space="preserve">Formação</w:t>
      </w:r>
      <w:r/>
    </w:p>
    <w:p>
      <w:pPr>
        <w:pStyle w:val="934"/>
        <w:pBdr/>
        <w:spacing/>
        <w:ind w:right="781" w:left="284"/>
        <w:rPr>
          <w:rFonts w:cs="Arial"/>
          <w:b/>
          <w:bCs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 xml:space="preserve">E.E Anhanguera</w:t>
      </w:r>
      <w:r>
        <w:rPr>
          <w:rFonts w:cs="Arial"/>
          <w:b/>
          <w:bCs/>
          <w:sz w:val="18"/>
          <w:szCs w:val="18"/>
        </w:rPr>
      </w:r>
      <w:r>
        <w:rPr>
          <w:rFonts w:cs="Arial"/>
          <w:b/>
          <w:bCs/>
          <w:sz w:val="18"/>
          <w:szCs w:val="18"/>
        </w:rPr>
      </w:r>
    </w:p>
    <w:p>
      <w:pPr>
        <w:pStyle w:val="934"/>
        <w:pBdr/>
        <w:spacing/>
        <w:ind w:right="781" w:left="284"/>
        <w:rPr>
          <w:rFonts w:cs="Arial"/>
          <w:bCs/>
          <w:sz w:val="18"/>
          <w:szCs w:val="18"/>
        </w:rPr>
      </w:pPr>
      <w:r>
        <w:rPr>
          <w:rFonts w:cs="Arial"/>
          <w:bCs/>
          <w:sz w:val="18"/>
          <w:szCs w:val="18"/>
        </w:rPr>
        <w:t xml:space="preserve">Ensino </w:t>
      </w:r>
      <w:r>
        <w:rPr>
          <w:rFonts w:cs="Arial"/>
          <w:bCs/>
          <w:sz w:val="18"/>
          <w:szCs w:val="18"/>
        </w:rPr>
        <w:t xml:space="preserve">Médio</w:t>
      </w:r>
      <w:r>
        <w:rPr>
          <w:rFonts w:cs="Arial"/>
          <w:bCs/>
          <w:sz w:val="18"/>
          <w:szCs w:val="18"/>
        </w:rPr>
        <w:t xml:space="preserve"> Completo</w:t>
      </w:r>
      <w:r>
        <w:rPr>
          <w:rFonts w:cs="Arial"/>
          <w:bCs/>
          <w:sz w:val="18"/>
          <w:szCs w:val="18"/>
        </w:rPr>
      </w:r>
      <w:r>
        <w:rPr>
          <w:rFonts w:cs="Arial"/>
          <w:bCs/>
          <w:sz w:val="18"/>
          <w:szCs w:val="18"/>
        </w:rPr>
      </w:r>
    </w:p>
    <w:p>
      <w:pPr>
        <w:pStyle w:val="934"/>
        <w:pBdr/>
        <w:spacing/>
        <w:ind w:right="781" w:left="284"/>
        <w:rPr>
          <w:rFonts w:cs="Arial"/>
          <w:b/>
          <w:bCs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 xml:space="preserve">Faculdade </w:t>
      </w:r>
      <w:r>
        <w:rPr>
          <w:rFonts w:cs="Arial"/>
          <w:b/>
          <w:bCs/>
          <w:sz w:val="18"/>
          <w:szCs w:val="18"/>
          <w:lang w:val="en-US"/>
        </w:rPr>
        <w:t xml:space="preserve">Hebraic</w:t>
      </w:r>
      <w:r>
        <w:rPr>
          <w:rFonts w:cs="Arial"/>
          <w:b/>
          <w:bCs/>
          <w:sz w:val="18"/>
          <w:szCs w:val="18"/>
        </w:rPr>
        <w:t xml:space="preserve">a</w:t>
      </w:r>
      <w:r>
        <w:rPr>
          <w:rFonts w:cs="Arial"/>
          <w:b/>
          <w:bCs/>
          <w:sz w:val="18"/>
          <w:szCs w:val="18"/>
        </w:rPr>
      </w:r>
      <w:r>
        <w:rPr>
          <w:rFonts w:cs="Arial"/>
          <w:b/>
          <w:bCs/>
          <w:sz w:val="18"/>
          <w:szCs w:val="18"/>
        </w:rPr>
      </w:r>
    </w:p>
    <w:p>
      <w:pPr>
        <w:pStyle w:val="934"/>
        <w:pBdr/>
        <w:spacing/>
        <w:ind w:right="781" w:left="284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Cu</w:t>
      </w:r>
      <w:r>
        <w:rPr>
          <w:rFonts w:cs="Arial"/>
          <w:sz w:val="18"/>
          <w:szCs w:val="18"/>
        </w:rPr>
        <w:t xml:space="preserve">rso: Turismo – </w:t>
      </w:r>
      <w:r>
        <w:rPr>
          <w:rFonts w:cs="Arial"/>
          <w:sz w:val="18"/>
          <w:szCs w:val="18"/>
        </w:rPr>
        <w:t xml:space="preserve">incompleto</w:t>
      </w:r>
      <w:r>
        <w:rPr>
          <w:rFonts w:cs="Arial"/>
          <w:sz w:val="18"/>
          <w:szCs w:val="18"/>
        </w:rPr>
      </w:r>
      <w:r>
        <w:rPr>
          <w:rFonts w:cs="Arial"/>
          <w:sz w:val="18"/>
          <w:szCs w:val="18"/>
        </w:rPr>
      </w:r>
    </w:p>
    <w:p>
      <w:pPr>
        <w:pStyle w:val="934"/>
        <w:pBdr/>
        <w:spacing/>
        <w:ind w:right="781" w:left="284"/>
        <w:rPr>
          <w:rFonts w:cs="Arial"/>
          <w:b/>
          <w:bCs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 xml:space="preserve">Microlins Unidade Vila Formosa</w:t>
      </w:r>
      <w:r>
        <w:rPr>
          <w:rFonts w:cs="Arial"/>
          <w:b/>
          <w:bCs/>
          <w:sz w:val="18"/>
          <w:szCs w:val="18"/>
        </w:rPr>
      </w:r>
      <w:r>
        <w:rPr>
          <w:rFonts w:cs="Arial"/>
          <w:b/>
          <w:bCs/>
          <w:sz w:val="18"/>
          <w:szCs w:val="18"/>
        </w:rPr>
      </w:r>
    </w:p>
    <w:p>
      <w:pPr>
        <w:pStyle w:val="934"/>
        <w:pBdr/>
        <w:tabs>
          <w:tab w:val="left" w:leader="none" w:pos="4962"/>
        </w:tabs>
        <w:spacing/>
        <w:ind w:right="781" w:left="284"/>
        <w:rPr>
          <w:rFonts w:cs="Arial"/>
          <w:sz w:val="18"/>
          <w:szCs w:val="18"/>
          <w:lang w:val="en-US"/>
        </w:rPr>
      </w:pPr>
      <w:r>
        <w:rPr>
          <w:rFonts w:cs="Arial"/>
          <w:sz w:val="18"/>
          <w:szCs w:val="18"/>
          <w:lang w:val="en-US"/>
        </w:rPr>
        <w:t xml:space="preserve">Curso:  windows – Word - Excel</w:t>
      </w:r>
      <w:r>
        <w:rPr>
          <w:rFonts w:cs="Arial"/>
          <w:sz w:val="18"/>
          <w:szCs w:val="18"/>
          <w:lang w:val="en-US"/>
        </w:rPr>
      </w:r>
      <w:r>
        <w:rPr>
          <w:rFonts w:cs="Arial"/>
          <w:sz w:val="18"/>
          <w:szCs w:val="18"/>
          <w:lang w:val="en-US"/>
        </w:rPr>
      </w:r>
    </w:p>
    <w:p>
      <w:pPr>
        <w:pStyle w:val="908"/>
        <w:pBdr>
          <w:bottom w:val="none" w:color="000000" w:sz="0" w:space="0"/>
        </w:pBdr>
        <w:spacing/>
        <w:ind/>
        <w:rPr/>
      </w:pPr>
      <w:r>
        <w:t xml:space="preserve">Experiência Profissional</w:t>
      </w:r>
      <w:r/>
    </w:p>
    <w:p>
      <w:pPr>
        <w:pStyle w:val="905"/>
        <w:pBdr/>
        <w:spacing/>
        <w:ind/>
        <w:rPr/>
      </w:pPr>
      <w:r/>
      <w:r/>
    </w:p>
    <w:p>
      <w:pPr>
        <w:pStyle w:val="934"/>
        <w:numPr>
          <w:ilvl w:val="0"/>
          <w:numId w:val="6"/>
        </w:numPr>
        <w:pBdr/>
        <w:spacing/>
        <w:ind w:right="781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Arouca viagens e turismo ltda.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934"/>
        <w:pBdr/>
        <w:spacing/>
        <w:ind w:right="781" w:left="720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3015955</wp:posOffset>
                </wp:positionH>
                <wp:positionV relativeFrom="paragraph">
                  <wp:posOffset>-267503</wp:posOffset>
                </wp:positionV>
                <wp:extent cx="3829050" cy="227828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829050" cy="22782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DF7A2B">
                            <w:pPr>
                              <w:pStyle w:val="934"/>
                              <w:numPr>
                                <w:ilvl w:val="0"/>
                                <w:numId w:val="9"/>
                              </w:numPr>
                              <w:suppressLineNumbers w:val="false"/>
                              <w:pBdr>
                                <w:top w:val="nil" w:color="000000" w:sz="4" w:space="0"/>
                                <w:left w:val="nil" w:color="000000" w:sz="4" w:space="0"/>
                                <w:bottom w:val="nil" w:color="000000" w:sz="4" w:space="0"/>
                                <w:right w:val="nil" w:color="000000" w:sz="4" w:space="0"/>
                                <w:between w:val="nil" w:color="000000" w:sz="4" w:space="0"/>
                              </w:pBdr>
                              <w:spacing/>
                              <w:ind w:right="781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Santorini Viagens e Turismo Ltda.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</w:p>
                          <w:p w14:paraId="23EEF84B">
                            <w:pPr>
                              <w:pStyle w:val="934"/>
                              <w:suppressLineNumbers w:val="false"/>
                              <w:pBdr>
                                <w:top w:val="nil" w:color="000000" w:sz="4" w:space="0"/>
                                <w:left w:val="nil" w:color="000000" w:sz="4" w:space="0"/>
                                <w:bottom w:val="nil" w:color="000000" w:sz="4" w:space="0"/>
                                <w:right w:val="nil" w:color="000000" w:sz="4" w:space="0"/>
                                <w:between w:val="nil" w:color="000000" w:sz="4" w:space="0"/>
                              </w:pBdr>
                              <w:spacing/>
                              <w:ind w:right="781" w:left="72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 xml:space="preserve">Atendente/Emissora – Nacional/internacional</w:t>
                            </w: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9A8FBCF">
                            <w:pPr>
                              <w:pStyle w:val="934"/>
                              <w:pBdr>
                                <w:top w:val="nil" w:color="000000" w:sz="4" w:space="0"/>
                                <w:left w:val="nil" w:color="000000" w:sz="4" w:space="0"/>
                                <w:bottom w:val="nil" w:color="000000" w:sz="4" w:space="0"/>
                                <w:right w:val="nil" w:color="000000" w:sz="4" w:space="0"/>
                                <w:between w:val="nil" w:color="000000" w:sz="4" w:space="0"/>
                              </w:pBdr>
                              <w:spacing/>
                              <w:ind w:right="781" w:left="72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 xml:space="preserve">01/04/1998 a 01/11/2001.</w:t>
                            </w: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3C4EB2">
                            <w:pPr>
                              <w:pStyle w:val="934"/>
                              <w:numPr>
                                <w:ilvl w:val="0"/>
                                <w:numId w:val="9"/>
                              </w:numPr>
                              <w:pBdr/>
                              <w:spacing/>
                              <w:ind w:right="781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Speak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U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Teleatendimento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Eirelli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3DDB528E">
                            <w:pPr>
                              <w:pStyle w:val="934"/>
                              <w:pBdr/>
                              <w:spacing/>
                              <w:ind w:right="781" w:left="72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 xml:space="preserve">Analista de atendimento</w:t>
                            </w: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CEF4B84">
                            <w:pPr>
                              <w:pStyle w:val="934"/>
                              <w:pBdr/>
                              <w:spacing/>
                              <w:ind w:right="781" w:left="720"/>
                              <w:rPr>
                                <w:sz w:val="20"/>
                                <w:szCs w:val="20"/>
                                <w:highlight w:val="none"/>
                              </w:rPr>
                            </w:pP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 xml:space="preserve">19/12/2017 a 20/05/2019</w:t>
                            </w:r>
                            <w:r>
                              <w:rPr>
                                <w:sz w:val="20"/>
                                <w:szCs w:val="20"/>
                                <w:highlight w:val="none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  <w:highlight w:val="none"/>
                              </w:rPr>
                            </w:r>
                          </w:p>
                          <w:p w14:paraId="650A2948">
                            <w:pPr>
                              <w:pStyle w:val="934"/>
                              <w:numPr>
                                <w:ilvl w:val="0"/>
                                <w:numId w:val="10"/>
                              </w:numPr>
                              <w:pBdr/>
                              <w:spacing/>
                              <w:ind w:right="781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Time Eventos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C2532CB">
                            <w:pPr>
                              <w:pStyle w:val="934"/>
                              <w:pBdr/>
                              <w:spacing/>
                              <w:ind w:right="781" w:left="72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Credenciamento, Atendimento, Orientação,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  <w:p w14:paraId="4E14FFAE">
                            <w:pPr>
                              <w:pStyle w:val="934"/>
                              <w:pBdr/>
                              <w:spacing/>
                              <w:ind w:right="781" w:left="7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Caixa Fixo/Volante</w:t>
                            </w:r>
                            <w:r>
                              <w:rPr>
                                <w:lang w:val="en-US"/>
                              </w:rPr>
                              <w:t xml:space="preserve">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 w14:paraId="181EA454">
                            <w:pPr>
                              <w:pStyle w:val="934"/>
                              <w:pBdr/>
                              <w:spacing/>
                              <w:ind w:right="781" w:left="720"/>
                              <w:rPr>
                                <w:sz w:val="20"/>
                                <w:szCs w:val="20"/>
                                <w:highlight w:val="none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Atual</w:t>
                            </w:r>
                            <w:r>
                              <w:rPr>
                                <w:sz w:val="20"/>
                                <w:szCs w:val="20"/>
                                <w:highlight w:val="none"/>
                                <w:lang w:val="en-US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  <w:highlight w:val="none"/>
                                <w:lang w:val="en-US"/>
                              </w:rPr>
                            </w:r>
                          </w:p>
                          <w:p w14:paraId="02FF82A9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048;o:allowoverlap:true;o:allowincell:true;mso-position-horizontal-relative:text;margin-left:237.48pt;mso-position-horizontal:absolute;mso-position-vertical-relative:text;margin-top:-21.06pt;mso-position-vertical:absolute;width:301.50pt;height:179.39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3DDF7A2B">
                      <w:pPr>
                        <w:pStyle w:val="934"/>
                        <w:numPr>
                          <w:ilvl w:val="0"/>
                          <w:numId w:val="9"/>
                        </w:numPr>
                        <w:suppressLineNumbers w:val="false"/>
                        <w:pBdr>
                          <w:top w:val="nil" w:color="000000" w:sz="4" w:space="0"/>
                          <w:left w:val="nil" w:color="000000" w:sz="4" w:space="0"/>
                          <w:bottom w:val="nil" w:color="000000" w:sz="4" w:space="0"/>
                          <w:right w:val="nil" w:color="000000" w:sz="4" w:space="0"/>
                          <w:between w:val="nil" w:color="000000" w:sz="4" w:space="0"/>
                        </w:pBdr>
                        <w:spacing/>
                        <w:ind w:right="781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Santorini Viagens e Turismo Ltda.</w:t>
                      </w:r>
                      <w:r>
                        <w:rPr>
                          <w:b/>
                          <w:sz w:val="20"/>
                          <w:szCs w:val="20"/>
                        </w:rPr>
                      </w:r>
                      <w:r>
                        <w:rPr>
                          <w:b/>
                          <w:sz w:val="20"/>
                          <w:szCs w:val="20"/>
                        </w:rPr>
                      </w:r>
                    </w:p>
                    <w:p w14:paraId="23EEF84B">
                      <w:pPr>
                        <w:pStyle w:val="934"/>
                        <w:suppressLineNumbers w:val="false"/>
                        <w:pBdr>
                          <w:top w:val="nil" w:color="000000" w:sz="4" w:space="0"/>
                          <w:left w:val="nil" w:color="000000" w:sz="4" w:space="0"/>
                          <w:bottom w:val="nil" w:color="000000" w:sz="4" w:space="0"/>
                          <w:right w:val="nil" w:color="000000" w:sz="4" w:space="0"/>
                          <w:between w:val="nil" w:color="000000" w:sz="4" w:space="0"/>
                        </w:pBdr>
                        <w:spacing/>
                        <w:ind w:right="781" w:left="720"/>
                        <w:rPr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Cs/>
                          <w:sz w:val="20"/>
                          <w:szCs w:val="20"/>
                        </w:rPr>
                        <w:t xml:space="preserve">Atendente/Emissora – Nacional/internacional</w:t>
                      </w:r>
                      <w:r>
                        <w:rPr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Cs/>
                          <w:sz w:val="20"/>
                          <w:szCs w:val="20"/>
                        </w:rPr>
                      </w:r>
                    </w:p>
                    <w:p w14:paraId="79A8FBCF">
                      <w:pPr>
                        <w:pStyle w:val="934"/>
                        <w:pBdr>
                          <w:top w:val="nil" w:color="000000" w:sz="4" w:space="0"/>
                          <w:left w:val="nil" w:color="000000" w:sz="4" w:space="0"/>
                          <w:bottom w:val="nil" w:color="000000" w:sz="4" w:space="0"/>
                          <w:right w:val="nil" w:color="000000" w:sz="4" w:space="0"/>
                          <w:between w:val="nil" w:color="000000" w:sz="4" w:space="0"/>
                        </w:pBdr>
                        <w:spacing/>
                        <w:ind w:right="781" w:left="720"/>
                        <w:rPr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Cs/>
                          <w:sz w:val="20"/>
                          <w:szCs w:val="20"/>
                        </w:rPr>
                        <w:t xml:space="preserve">01/04/1998 a 01/11/2001.</w:t>
                      </w:r>
                      <w:r>
                        <w:rPr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Cs/>
                          <w:sz w:val="20"/>
                          <w:szCs w:val="20"/>
                        </w:rPr>
                      </w:r>
                    </w:p>
                    <w:p w14:paraId="033C4EB2">
                      <w:pPr>
                        <w:pStyle w:val="934"/>
                        <w:numPr>
                          <w:ilvl w:val="0"/>
                          <w:numId w:val="9"/>
                        </w:numPr>
                        <w:pBdr/>
                        <w:spacing/>
                        <w:ind w:right="781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Speak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U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p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Teleatendimento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Eirelli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3DDB528E">
                      <w:pPr>
                        <w:pStyle w:val="934"/>
                        <w:pBdr/>
                        <w:spacing/>
                        <w:ind w:right="781" w:left="720"/>
                        <w:rPr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Cs/>
                          <w:sz w:val="20"/>
                          <w:szCs w:val="20"/>
                        </w:rPr>
                        <w:t xml:space="preserve">Analista de atendimento</w:t>
                      </w:r>
                      <w:r>
                        <w:rPr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Cs/>
                          <w:sz w:val="20"/>
                          <w:szCs w:val="20"/>
                        </w:rPr>
                      </w:r>
                    </w:p>
                    <w:p w14:paraId="7CEF4B84">
                      <w:pPr>
                        <w:pStyle w:val="934"/>
                        <w:pBdr/>
                        <w:spacing/>
                        <w:ind w:right="781" w:left="720"/>
                        <w:rPr>
                          <w:sz w:val="20"/>
                          <w:szCs w:val="20"/>
                          <w:highlight w:val="none"/>
                        </w:rPr>
                      </w:pPr>
                      <w:r>
                        <w:rPr>
                          <w:bCs/>
                          <w:sz w:val="20"/>
                          <w:szCs w:val="20"/>
                        </w:rPr>
                        <w:t xml:space="preserve">19/12/2017 a 20/05/2019</w:t>
                      </w:r>
                      <w:r>
                        <w:rPr>
                          <w:sz w:val="20"/>
                          <w:szCs w:val="20"/>
                          <w:highlight w:val="none"/>
                        </w:rPr>
                      </w:r>
                      <w:r>
                        <w:rPr>
                          <w:sz w:val="20"/>
                          <w:szCs w:val="20"/>
                          <w:highlight w:val="none"/>
                        </w:rPr>
                      </w:r>
                    </w:p>
                    <w:p w14:paraId="650A2948">
                      <w:pPr>
                        <w:pStyle w:val="934"/>
                        <w:numPr>
                          <w:ilvl w:val="0"/>
                          <w:numId w:val="10"/>
                        </w:numPr>
                        <w:pBdr/>
                        <w:spacing/>
                        <w:ind w:right="781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Time Eventos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C2532CB">
                      <w:pPr>
                        <w:pStyle w:val="934"/>
                        <w:pBdr/>
                        <w:spacing/>
                        <w:ind w:right="781" w:left="720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Cs/>
                          <w:sz w:val="20"/>
                          <w:szCs w:val="20"/>
                          <w:lang w:val="en-US"/>
                        </w:rPr>
                        <w:t xml:space="preserve">Credenciamento, Atendimento, Orientação,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</w:r>
                    </w:p>
                    <w:p w14:paraId="4E14FFAE">
                      <w:pPr>
                        <w:pStyle w:val="934"/>
                        <w:pBdr/>
                        <w:spacing/>
                        <w:ind w:right="781" w:left="7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Cs/>
                          <w:sz w:val="20"/>
                          <w:szCs w:val="20"/>
                          <w:lang w:val="en-US"/>
                        </w:rPr>
                        <w:t xml:space="preserve">Caixa Fixo/Volante</w:t>
                      </w:r>
                      <w:r>
                        <w:rPr>
                          <w:lang w:val="en-US"/>
                        </w:rPr>
                        <w:t xml:space="preserve">.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  <w:p w14:paraId="181EA454">
                      <w:pPr>
                        <w:pStyle w:val="934"/>
                        <w:pBdr/>
                        <w:spacing/>
                        <w:ind w:right="781" w:left="720"/>
                        <w:rPr>
                          <w:sz w:val="20"/>
                          <w:szCs w:val="20"/>
                          <w:highlight w:val="none"/>
                          <w:lang w:val="en-US"/>
                        </w:rPr>
                      </w:pPr>
                      <w:r>
                        <w:rPr>
                          <w:bCs/>
                          <w:sz w:val="20"/>
                          <w:szCs w:val="20"/>
                          <w:lang w:val="en-US"/>
                        </w:rPr>
                        <w:t xml:space="preserve">Atual</w:t>
                      </w:r>
                      <w:r>
                        <w:rPr>
                          <w:sz w:val="20"/>
                          <w:szCs w:val="20"/>
                          <w:highlight w:val="none"/>
                          <w:lang w:val="en-US"/>
                        </w:rPr>
                      </w:r>
                      <w:r>
                        <w:rPr>
                          <w:sz w:val="20"/>
                          <w:szCs w:val="20"/>
                          <w:highlight w:val="none"/>
                          <w:lang w:val="en-US"/>
                        </w:rPr>
                      </w:r>
                    </w:p>
                    <w:p w14:paraId="02FF82A9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Atendente/Emissora - Nacional/Internacional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</w:r>
    </w:p>
    <w:p>
      <w:pPr>
        <w:pStyle w:val="934"/>
        <w:pBdr/>
        <w:spacing/>
        <w:ind w:right="781" w:left="720"/>
        <w:rPr>
          <w:sz w:val="20"/>
          <w:szCs w:val="20"/>
        </w:rPr>
      </w:pPr>
      <w:r>
        <w:rPr>
          <w:sz w:val="20"/>
          <w:szCs w:val="20"/>
        </w:rPr>
        <w:t xml:space="preserve">Gerente de depto. Grupos para Portugal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34"/>
        <w:pBdr/>
        <w:spacing/>
        <w:ind w:right="781" w:left="720"/>
        <w:rPr>
          <w:sz w:val="20"/>
          <w:szCs w:val="20"/>
        </w:rPr>
      </w:pPr>
      <w:r>
        <w:rPr>
          <w:sz w:val="20"/>
          <w:szCs w:val="20"/>
        </w:rPr>
        <w:t xml:space="preserve">10/01/1990 a 05/07/1992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34"/>
        <w:numPr>
          <w:ilvl w:val="0"/>
          <w:numId w:val="6"/>
        </w:numPr>
        <w:pBdr/>
        <w:spacing/>
        <w:ind w:right="781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Target Viagens e Turismo Ltda.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934"/>
        <w:pBdr/>
        <w:spacing/>
        <w:ind w:right="781" w:left="720"/>
        <w:rPr>
          <w:sz w:val="20"/>
          <w:szCs w:val="20"/>
        </w:rPr>
      </w:pPr>
      <w:r>
        <w:rPr>
          <w:sz w:val="20"/>
          <w:szCs w:val="20"/>
        </w:rPr>
        <w:t xml:space="preserve">Atendente/Emissora Nacional Internacional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34"/>
        <w:pBdr/>
        <w:spacing/>
        <w:ind w:right="781" w:left="720"/>
        <w:rPr>
          <w:sz w:val="20"/>
          <w:szCs w:val="20"/>
        </w:rPr>
      </w:pPr>
      <w:r>
        <w:rPr>
          <w:sz w:val="20"/>
          <w:szCs w:val="20"/>
        </w:rPr>
        <w:t xml:space="preserve">02/12/1992 a 15/03/1996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34"/>
        <w:numPr>
          <w:ilvl w:val="0"/>
          <w:numId w:val="6"/>
        </w:numPr>
        <w:pBdr/>
        <w:spacing/>
        <w:ind w:right="781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Addetur Viagens e Turismo Ltda.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934"/>
        <w:pBdr/>
        <w:spacing/>
        <w:ind w:right="781" w:left="72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Atendente/Emissora - Nacional/Internacional</w:t>
      </w:r>
      <w:r>
        <w:rPr>
          <w:bCs/>
          <w:sz w:val="20"/>
          <w:szCs w:val="20"/>
        </w:rPr>
      </w:r>
      <w:r>
        <w:rPr>
          <w:bCs/>
          <w:sz w:val="20"/>
          <w:szCs w:val="20"/>
        </w:rPr>
      </w:r>
    </w:p>
    <w:p>
      <w:pPr>
        <w:pStyle w:val="934"/>
        <w:pBdr/>
        <w:spacing/>
        <w:ind w:right="781" w:left="720"/>
        <w:rPr>
          <w:sz w:val="20"/>
          <w:szCs w:val="20"/>
        </w:rPr>
      </w:pPr>
      <w:r>
        <w:rPr>
          <w:sz w:val="20"/>
          <w:szCs w:val="20"/>
        </w:rPr>
        <w:t xml:space="preserve">16</w:t>
      </w:r>
      <w:r>
        <w:rPr>
          <w:sz w:val="20"/>
          <w:szCs w:val="20"/>
        </w:rPr>
        <w:t xml:space="preserve">/03/1996 a 17/03/1998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B12E3C">
      <w:pPr>
        <w:pStyle w:val="934"/>
        <w:pBdr/>
        <w:spacing/>
        <w:ind w:right="781" w:left="720"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0CE5C93">
      <w:pPr>
        <w:pStyle w:val="908"/>
        <w:pBdr>
          <w:bottom w:val="none" w:color="000000" w:sz="0" w:space="0"/>
        </w:pBdr>
        <w:spacing/>
        <w:ind/>
        <w:rPr/>
        <w:sectPr>
          <w:footnotePr/>
          <w:endnotePr/>
          <w:type w:val="nextPage"/>
          <w:pgSz w:h="15840" w:orient="portrait" w:w="12240"/>
          <w:pgMar w:top="371" w:right="562" w:bottom="720" w:left="907" w:header="709" w:footer="709" w:gutter="0"/>
          <w:cols w:num="1" w:sep="0" w:space="720" w:equalWidth="1"/>
          <w:titlePg/>
        </w:sectPr>
      </w:pPr>
      <w:r>
        <w:t xml:space="preserve">Cursos</w:t>
      </w:r>
      <w:r/>
      <w:r/>
    </w:p>
    <w:p w14:paraId="4282BB0A">
      <w:pPr>
        <w:pStyle w:val="934"/>
        <w:pBdr/>
        <w:tabs>
          <w:tab w:val="left" w:leader="none" w:pos="3456"/>
        </w:tabs>
        <w:spacing/>
        <w:ind w:right="1339" w:left="-372"/>
        <w:rPr>
          <w:rFonts w:cs="Arial"/>
          <w:sz w:val="20"/>
        </w:rPr>
      </w:pPr>
      <w:r>
        <w:rPr>
          <w:rFonts w:cs="Arial"/>
          <w:sz w:val="20"/>
          <w:lang w:val="en-US"/>
        </w:rPr>
        <w:t xml:space="preserve"> </w:t>
      </w:r>
      <w:r>
        <w:rPr>
          <w:rFonts w:cs="Arial"/>
          <w:sz w:val="20"/>
        </w:rPr>
        <w:t xml:space="preserve">                  Ga</w:t>
      </w:r>
      <w:r>
        <w:rPr>
          <w:rFonts w:cs="Arial"/>
          <w:sz w:val="20"/>
        </w:rPr>
        <w:t xml:space="preserve">lileo – sistema de reservas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41831A77">
      <w:pPr>
        <w:pStyle w:val="934"/>
        <w:pBdr/>
        <w:spacing/>
        <w:ind w:right="781" w:left="708"/>
        <w:rPr>
          <w:rFonts w:cs="Arial"/>
          <w:sz w:val="20"/>
        </w:rPr>
      </w:pPr>
      <w:r>
        <w:rPr>
          <w:rFonts w:cs="Arial"/>
          <w:sz w:val="20"/>
        </w:rPr>
        <w:t xml:space="preserve">Amadeus – Sistema de reservas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6E2963DA">
      <w:pPr>
        <w:pStyle w:val="934"/>
        <w:pBdr/>
        <w:spacing/>
        <w:ind w:right="781" w:left="708"/>
        <w:rPr>
          <w:rFonts w:cs="Arial"/>
          <w:sz w:val="20"/>
        </w:rPr>
      </w:pPr>
      <w:r>
        <w:rPr>
          <w:rFonts w:cs="Arial"/>
          <w:sz w:val="20"/>
        </w:rPr>
        <w:t xml:space="preserve">Atendimento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41E25BDC">
      <w:pPr>
        <w:pStyle w:val="934"/>
        <w:pBdr/>
        <w:spacing/>
        <w:ind w:right="781" w:left="708"/>
        <w:rPr>
          <w:rFonts w:cs="Arial"/>
          <w:sz w:val="20"/>
        </w:rPr>
      </w:pPr>
      <w:r>
        <w:rPr>
          <w:rFonts w:cs="Arial"/>
          <w:sz w:val="20"/>
        </w:rPr>
        <w:t xml:space="preserve">Secretariado</w:t>
      </w:r>
      <w:r>
        <w:rPr>
          <w:rFonts w:cs="Arial"/>
          <w:sz w:val="20"/>
        </w:rPr>
        <w:t xml:space="preserve">  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5E1866E3">
      <w:pPr>
        <w:pStyle w:val="934"/>
        <w:pBdr/>
        <w:spacing/>
        <w:ind w:right="781" w:left="708"/>
        <w:rPr>
          <w:rFonts w:cs="Arial"/>
          <w:sz w:val="20"/>
        </w:rPr>
      </w:pPr>
      <w:r>
        <w:rPr>
          <w:rFonts w:cs="Arial"/>
          <w:sz w:val="20"/>
        </w:rPr>
        <w:t xml:space="preserve">Telemarketing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79C23FCC">
      <w:pPr>
        <w:pStyle w:val="934"/>
        <w:pBdr/>
        <w:spacing/>
        <w:ind w:right="781" w:left="708"/>
        <w:rPr>
          <w:rFonts w:cs="Arial"/>
          <w:sz w:val="20"/>
        </w:rPr>
      </w:pPr>
      <w:r>
        <w:rPr>
          <w:rFonts w:cs="Arial"/>
          <w:sz w:val="20"/>
        </w:rPr>
        <w:t xml:space="preserve">Stur 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319B362C">
      <w:pPr>
        <w:pStyle w:val="934"/>
        <w:pBdr/>
        <w:spacing/>
        <w:ind w:right="781" w:left="708"/>
        <w:rPr>
          <w:rFonts w:cs="Arial"/>
          <w:sz w:val="20"/>
        </w:rPr>
      </w:pPr>
      <w:r>
        <w:rPr>
          <w:rFonts w:cs="Arial"/>
          <w:sz w:val="20"/>
        </w:rPr>
        <w:t xml:space="preserve">Sigetur 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3A35CAE4">
      <w:pPr>
        <w:pStyle w:val="934"/>
        <w:pBdr/>
        <w:spacing/>
        <w:ind w:right="781" w:left="708"/>
        <w:rPr>
          <w:rFonts w:cs="Arial"/>
          <w:sz w:val="20"/>
        </w:rPr>
      </w:pPr>
      <w:r>
        <w:rPr>
          <w:rFonts w:cs="Arial"/>
          <w:sz w:val="20"/>
        </w:rPr>
        <w:t xml:space="preserve">Técnicas de vendas e sondagem</w:t>
      </w:r>
      <w:r>
        <w:rPr>
          <w:rFonts w:cs="Arial"/>
          <w:sz w:val="20"/>
        </w:rPr>
        <w:t xml:space="preserve"> mercadológica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7610D7FB">
      <w:pPr>
        <w:pStyle w:val="934"/>
        <w:pBdr/>
        <w:spacing/>
        <w:ind w:right="781" w:left="708"/>
        <w:rPr>
          <w:rFonts w:cs="Arial"/>
        </w:rPr>
      </w:pPr>
      <w:r>
        <w:rPr>
          <w:rFonts w:cs="Arial"/>
        </w:rPr>
      </w:r>
      <w:r>
        <w:rPr>
          <w:rFonts w:cs="Arial"/>
        </w:rPr>
      </w:r>
      <w:r>
        <w:rPr>
          <w:rFonts w:cs="Arial"/>
        </w:rPr>
      </w:r>
    </w:p>
    <w:p w14:paraId="5F5FEC26">
      <w:pPr>
        <w:pStyle w:val="905"/>
        <w:pBdr/>
        <w:spacing/>
        <w:ind w:left="708"/>
        <w:rPr/>
        <w:sectPr>
          <w:footnotePr/>
          <w:endnotePr/>
          <w:type w:val="continuous"/>
          <w:pgSz w:h="15840" w:orient="portrait" w:w="12240"/>
          <w:pgMar w:top="1080" w:right="562" w:bottom="720" w:left="1418" w:header="709" w:footer="709" w:gutter="0"/>
          <w:cols w:num="2" w:sep="0" w:space="230" w:equalWidth="1"/>
        </w:sectPr>
      </w:pPr>
      <w:r/>
      <w:r/>
      <w:r/>
    </w:p>
    <w:p w14:paraId="5651CF0F">
      <w:pPr>
        <w:pStyle w:val="908"/>
        <w:pBdr>
          <w:bottom w:val="none" w:color="000000" w:sz="0" w:space="0"/>
        </w:pBdr>
        <w:spacing/>
        <w:ind/>
        <w:rPr/>
      </w:pPr>
      <w:r>
        <w:t xml:space="preserve">Resumo das Qualificações:</w:t>
      </w:r>
      <w:r/>
      <w:r/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/>
    </w:p>
    <w:p w14:paraId="639D2ECB">
      <w:pPr>
        <w:pStyle w:val="905"/>
        <w:numPr>
          <w:ilvl w:val="1"/>
          <w:numId w:val="13"/>
        </w:num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</w:rPr>
        <w:t xml:space="preserve">Atendimento ao Cliente direto e a contas correntes;</w:t>
      </w: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B01B27C">
      <w:pPr>
        <w:pStyle w:val="905"/>
        <w:numPr>
          <w:ilvl w:val="1"/>
          <w:numId w:val="13"/>
        </w:num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Excelente relacionamento com superiores;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F22B2C1">
      <w:pPr>
        <w:pStyle w:val="905"/>
        <w:numPr>
          <w:ilvl w:val="1"/>
          <w:numId w:val="13"/>
        </w:num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Montagem de forfait;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e grupos específicos (torneios de tênis, feiras e lazer);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7723004">
      <w:pPr>
        <w:pStyle w:val="905"/>
        <w:numPr>
          <w:ilvl w:val="1"/>
          <w:numId w:val="13"/>
        </w:numPr>
        <w:pBdr/>
        <w:tabs>
          <w:tab w:val="clear" w:leader="none" w:pos="1364"/>
          <w:tab w:val="center" w:leader="none" w:pos="5385"/>
        </w:tabs>
        <w:spacing/>
        <w:ind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Rotina de administração</w:t>
      </w:r>
      <w:r>
        <w:rPr>
          <w:rFonts w:ascii="Arial" w:hAnsi="Arial" w:cs="Arial"/>
        </w:rPr>
        <w:t xml:space="preserve"> e secretariado</w:t>
      </w:r>
      <w:r>
        <w:rPr>
          <w:rFonts w:ascii="Arial" w:hAnsi="Arial" w:cs="Arial"/>
          <w:lang w:val="en-US"/>
        </w:rPr>
        <w:t xml:space="preserve">/</w:t>
      </w:r>
      <w:r>
        <w:rPr>
          <w:rFonts w:ascii="Arial" w:hAnsi="Arial" w:cs="Arial"/>
          <w:lang w:val="en-US"/>
        </w:rPr>
        <w:t xml:space="preserve">A</w:t>
      </w:r>
      <w:r>
        <w:rPr>
          <w:rFonts w:ascii="Arial" w:hAnsi="Arial" w:cs="Arial"/>
        </w:rPr>
        <w:t xml:space="preserve">gência de viagens. </w:t>
      </w: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  <w:lang w:val="en-US"/>
        </w:rPr>
      </w:r>
      <w:r>
        <w:rPr>
          <w:rFonts w:ascii="Arial" w:hAnsi="Arial" w:cs="Arial"/>
        </w:rPr>
      </w:r>
      <w:r/>
      <w:r>
        <w:rPr>
          <w:rFonts w:ascii="Arial" w:hAnsi="Arial" w:cs="Arial"/>
          <w:lang w:val="en-US"/>
        </w:rPr>
      </w:r>
    </w:p>
    <w:p w14:paraId="100CDB3E">
      <w:pPr>
        <w:pStyle w:val="905"/>
        <w:numPr>
          <w:ilvl w:val="1"/>
          <w:numId w:val="13"/>
        </w:num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Habilitacao </w:t>
      </w:r>
      <w:r>
        <w:rPr>
          <w:rFonts w:ascii="Arial" w:hAnsi="Arial" w:cs="Arial"/>
        </w:rPr>
        <w:t xml:space="preserve">cat B com licença para dirigir remunerada</w:t>
      </w:r>
      <w:r>
        <w:rPr>
          <w:rFonts w:ascii="Arial" w:hAnsi="Arial" w:cs="Arial"/>
        </w:rPr>
        <w:t xml:space="preserve"> e carro</w:t>
      </w: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5E3B806">
      <w:pPr>
        <w:pStyle w:val="905"/>
        <w:pBdr/>
        <w:spacing/>
        <w:ind w:firstLine="0" w:left="567"/>
        <w:jc w:val="both"/>
        <w:rPr>
          <w:rFonts w:ascii="Arial" w:hAnsi="Arial" w:cs="Arial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735361EA">
      <w:pPr>
        <w:pStyle w:val="908"/>
        <w:pBdr>
          <w:bottom w:val="none" w:color="000000" w:sz="0" w:space="0"/>
        </w:pBdr>
        <w:spacing/>
        <w:ind/>
        <w:rPr/>
      </w:pPr>
      <w:r>
        <w:t xml:space="preserve">Objetivo</w:t>
      </w:r>
      <w:r/>
    </w:p>
    <w:p w14:paraId="13D05C11">
      <w:pPr>
        <w:pStyle w:val="934"/>
        <w:pBdr/>
        <w:spacing/>
        <w:ind w:right="781" w:firstLine="0" w:left="273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8B1E05">
      <w:pPr>
        <w:pStyle w:val="934"/>
        <w:pBdr/>
        <w:spacing/>
        <w:ind w:right="781" w:firstLine="0" w:left="273"/>
        <w:rPr>
          <w:highlight w:val="none"/>
        </w:rPr>
      </w:pPr>
      <w:r>
        <w:rPr>
          <w:rFonts w:cs="Arial"/>
          <w:sz w:val="20"/>
          <w:szCs w:val="18"/>
        </w:rPr>
      </w:r>
      <w:r>
        <w:t xml:space="preserve">Atuar em </w:t>
      </w:r>
      <w:r>
        <w:rPr>
          <w:lang w:val="en-US"/>
        </w:rPr>
        <w:t xml:space="preserve">atividades</w:t>
      </w:r>
      <w:r>
        <w:rPr>
          <w:lang w:val="en-US"/>
        </w:rPr>
        <w:t xml:space="preserve"> </w:t>
      </w:r>
      <w:r>
        <w:t xml:space="preserve">voltadas ao atendimento ao cliente, oferecendo um serviço de qualidade, com responsabilidade, proatividade e facilidade de relacionamento, colocando em prática minhas habilidades de comunicação.</w:t>
      </w:r>
      <w:r>
        <w:rPr>
          <w:rFonts w:cs="Arial"/>
          <w:sz w:val="20"/>
          <w:szCs w:val="18"/>
        </w:rPr>
      </w:r>
      <w:r>
        <w:rPr>
          <w:highlight w:val="none"/>
        </w:rPr>
      </w:r>
    </w:p>
    <w:p w14:paraId="1802DCB3">
      <w:pPr>
        <w:pStyle w:val="934"/>
        <w:pBdr/>
        <w:spacing/>
        <w:ind w:right="781" w:left="284"/>
        <w:rPr>
          <w14:ligatures w14:val="none"/>
        </w:rPr>
      </w:pPr>
      <w:r>
        <w:rPr>
          <w:rFonts w:cs="Arial"/>
          <w:b w:val="0"/>
          <w:bCs w:val="0"/>
          <w:i/>
          <w:iCs/>
          <w:sz w:val="20"/>
          <w:szCs w:val="20"/>
        </w:rPr>
        <w:t xml:space="preserve">Agradeço a oportunidade.</w:t>
      </w:r>
      <w:r/>
      <w:r/>
    </w:p>
    <w:sectPr>
      <w:footnotePr/>
      <w:endnotePr/>
      <w:type w:val="continuous"/>
      <w:pgSz w:h="15840" w:orient="portrait" w:w="12240"/>
      <w:pgMar w:top="655" w:right="562" w:bottom="720" w:left="90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502040504020204"/>
  </w:font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Tahoma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tabs>
          <w:tab w:val="num" w:leader="none" w:pos="576"/>
        </w:tabs>
        <w:spacing/>
        <w:ind w:hanging="576" w:left="576"/>
      </w:pPr>
      <w:pStyle w:val="906"/>
      <w:rPr/>
      <w:start w:val="1"/>
      <w:suff w:val="tab"/>
    </w:lvl>
    <w:lvl w:ilvl="2">
      <w:isLgl w:val="false"/>
      <w:lvlJc w:val="left"/>
      <w:lvlText w:val=""/>
      <w:numFmt w:val="decimal"/>
      <w:pPr>
        <w:pBdr/>
        <w:tabs>
          <w:tab w:val="num" w:leader="none" w:pos="720"/>
        </w:tabs>
        <w:spacing/>
        <w:ind w:hanging="720" w:left="720"/>
      </w:pPr>
      <w:pStyle w:val="907"/>
      <w:rPr/>
      <w:start w:val="1"/>
      <w:suff w:val="tab"/>
    </w:lvl>
    <w:lvl w:ilvl="3">
      <w:isLgl w:val="false"/>
      <w:lvlJc w:val="left"/>
      <w:lvlText w:val=""/>
      <w:numFmt w:val="decimal"/>
      <w:pPr>
        <w:pBdr/>
        <w:tabs>
          <w:tab w:val="num" w:leader="none" w:pos="864"/>
        </w:tabs>
        <w:spacing/>
        <w:ind w:hanging="864" w:left="864"/>
      </w:pPr>
      <w:pStyle w:val="908"/>
      <w:rPr/>
      <w:start w:val="1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1">
    <w:nsid w:val="00000002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83" w:left="567"/>
      </w:pPr>
      <w:rPr>
        <w:rFonts w:ascii="Symbol" w:hAnsi="Symbol"/>
      </w:rPr>
      <w:start w:val="1"/>
      <w:suff w:val="tab"/>
    </w:lvl>
    <w:lvl w:ilvl="1">
      <w:isLgl w:val="false"/>
      <w:lvlJc w:val="left"/>
      <w:lvlText w:val=""/>
      <w:numFmt w:val="bullet"/>
      <w:pPr>
        <w:pBdr/>
        <w:tabs>
          <w:tab w:val="num" w:leader="none" w:pos="1364"/>
        </w:tabs>
        <w:spacing/>
        <w:ind w:hanging="360" w:left="1364"/>
      </w:pPr>
      <w:rPr>
        <w:rFonts w:ascii="Wingdings" w:hAnsi="Wingdings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2084"/>
        </w:tabs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04"/>
        </w:tabs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524"/>
        </w:tabs>
        <w:spacing/>
        <w:ind w:hanging="360" w:left="3524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4244"/>
        </w:tabs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4"/>
        </w:tabs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684"/>
        </w:tabs>
        <w:spacing/>
        <w:ind w:hanging="360" w:left="5684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6404"/>
        </w:tabs>
        <w:spacing/>
        <w:ind w:hanging="180" w:left="6404"/>
      </w:pPr>
      <w:rPr/>
      <w:start w:val="1"/>
      <w:suff w:val="tab"/>
    </w:lvl>
  </w:abstractNum>
  <w:abstractNum w:abstractNumId="2">
    <w:nsid w:val="00000003"/>
    <w:lvl w:ilvl="0">
      <w:isLgl w:val="false"/>
      <w:lvlJc w:val="left"/>
      <w:lvlText w:val="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0000004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83" w:left="567"/>
      </w:pPr>
      <w:rPr>
        <w:rFonts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0000005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83" w:left="567"/>
      </w:pPr>
      <w:rPr>
        <w:rFonts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67BD1D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6">
    <w:nsid w:val="67BD1D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7">
    <w:nsid w:val="00000001"/>
    <w:lvl w:ilvl="0">
      <w:isLgl w:val="false"/>
      <w:lvlJc w:val="left"/>
      <w:lvlText w:val="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8">
    <w:nsid w:val="67BD1D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9">
    <w:nsid w:val="67BD1D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0">
    <w:nsid w:val="286C9D1E"/>
    <w:lvl w:ilvl="0">
      <w:isLgl w:val="false"/>
      <w:lvlJc w:val="left"/>
      <w:lvlText w:val="·"/>
      <w:numFmt w:val="bullet"/>
      <w:pPr>
        <w:pBdr/>
        <w:spacing/>
        <w:ind w:hanging="360" w:left="993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1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43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15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7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59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1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3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75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0000001"/>
    <w:lvl w:ilvl="0">
      <w:isLgl w:val="false"/>
      <w:lvlJc w:val="left"/>
      <w:lvlText w:val="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12">
    <w:nsid w:val="00000002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83" w:left="567"/>
      </w:pPr>
      <w:rPr>
        <w:rFonts w:ascii="Symbol" w:hAnsi="Symbol"/>
      </w:rPr>
      <w:start w:val="1"/>
      <w:suff w:val="tab"/>
    </w:lvl>
    <w:lvl w:ilvl="1">
      <w:isLgl w:val="false"/>
      <w:lvlJc w:val="left"/>
      <w:lvlText w:val=""/>
      <w:numFmt w:val="bullet"/>
      <w:pPr>
        <w:pBdr/>
        <w:tabs>
          <w:tab w:val="num" w:leader="none" w:pos="1364"/>
        </w:tabs>
        <w:spacing/>
        <w:ind w:hanging="360" w:left="1364"/>
      </w:pPr>
      <w:rPr>
        <w:rFonts w:ascii="Wingdings" w:hAnsi="Wingdings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2084"/>
        </w:tabs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04"/>
        </w:tabs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524"/>
        </w:tabs>
        <w:spacing/>
        <w:ind w:hanging="360" w:left="3524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4244"/>
        </w:tabs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4"/>
        </w:tabs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684"/>
        </w:tabs>
        <w:spacing/>
        <w:ind w:hanging="360" w:left="5684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6404"/>
        </w:tabs>
        <w:spacing/>
        <w:ind w:hanging="180" w:left="6404"/>
      </w:pPr>
      <w:rPr/>
      <w:start w:val="1"/>
      <w:suff w:val="tab"/>
    </w:lvl>
  </w:abstractNum>
  <w:abstractNum w:abstractNumId="13">
    <w:nsid w:val="00000002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83" w:left="567"/>
      </w:pPr>
      <w:rPr>
        <w:rFonts w:ascii="Symbol" w:hAnsi="Symbol"/>
      </w:rPr>
      <w:start w:val="1"/>
      <w:suff w:val="tab"/>
    </w:lvl>
    <w:lvl w:ilvl="1">
      <w:isLgl w:val="false"/>
      <w:lvlJc w:val="left"/>
      <w:lvlText w:val=""/>
      <w:numFmt w:val="bullet"/>
      <w:pPr>
        <w:pBdr/>
        <w:tabs>
          <w:tab w:val="num" w:leader="none" w:pos="1364"/>
        </w:tabs>
        <w:spacing/>
        <w:ind w:hanging="360" w:left="1364"/>
      </w:pPr>
      <w:rPr>
        <w:rFonts w:ascii="Wingdings" w:hAnsi="Wingdings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2084"/>
        </w:tabs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04"/>
        </w:tabs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524"/>
        </w:tabs>
        <w:spacing/>
        <w:ind w:hanging="360" w:left="3524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4244"/>
        </w:tabs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4"/>
        </w:tabs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684"/>
        </w:tabs>
        <w:spacing/>
        <w:ind w:hanging="360" w:left="5684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6404"/>
        </w:tabs>
        <w:spacing/>
        <w:ind w:hanging="180" w:left="6404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Table Grid Light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1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2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1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2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3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4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5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6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1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2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3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4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5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6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1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2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3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4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5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6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4">
    <w:name w:val="Heading 1"/>
    <w:basedOn w:val="905"/>
    <w:next w:val="905"/>
    <w:link w:val="8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5">
    <w:name w:val="Heading 2"/>
    <w:basedOn w:val="905"/>
    <w:next w:val="905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6">
    <w:name w:val="Heading 3"/>
    <w:basedOn w:val="905"/>
    <w:next w:val="905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7">
    <w:name w:val="Heading 4"/>
    <w:basedOn w:val="905"/>
    <w:next w:val="905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8">
    <w:name w:val="Heading 5"/>
    <w:basedOn w:val="905"/>
    <w:next w:val="905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9">
    <w:name w:val="Heading 6"/>
    <w:basedOn w:val="905"/>
    <w:next w:val="905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0">
    <w:name w:val="Heading 7"/>
    <w:basedOn w:val="905"/>
    <w:next w:val="905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1">
    <w:name w:val="Heading 8"/>
    <w:basedOn w:val="905"/>
    <w:next w:val="905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Heading 9"/>
    <w:basedOn w:val="905"/>
    <w:next w:val="905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3" w:default="1">
    <w:name w:val="Default Paragraph Font"/>
    <w:uiPriority w:val="1"/>
    <w:semiHidden/>
    <w:unhideWhenUsed/>
    <w:pPr>
      <w:pBdr/>
      <w:spacing/>
      <w:ind/>
    </w:p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character" w:styleId="855">
    <w:name w:val="Heading 1 Char"/>
    <w:basedOn w:val="853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853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853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3"/>
    <w:link w:val="84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3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3"/>
    <w:link w:val="84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3"/>
    <w:link w:val="85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3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3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5"/>
    <w:next w:val="905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3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5"/>
    <w:next w:val="905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3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5"/>
    <w:next w:val="905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3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0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871">
    <w:name w:val="Intense Emphasis"/>
    <w:basedOn w:val="85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2">
    <w:name w:val="Intense Quote"/>
    <w:basedOn w:val="905"/>
    <w:next w:val="905"/>
    <w:link w:val="8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3">
    <w:name w:val="Intense Quote Char"/>
    <w:basedOn w:val="853"/>
    <w:link w:val="8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4">
    <w:name w:val="Intense Reference"/>
    <w:basedOn w:val="85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5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76">
    <w:name w:val="Subtle Emphasis"/>
    <w:basedOn w:val="85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3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3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5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3"/>
    <w:link w:val="881"/>
    <w:uiPriority w:val="99"/>
    <w:pPr>
      <w:pBdr/>
      <w:spacing/>
      <w:ind/>
    </w:pPr>
  </w:style>
  <w:style w:type="paragraph" w:styleId="883">
    <w:name w:val="Footer"/>
    <w:basedOn w:val="905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3"/>
    <w:link w:val="883"/>
    <w:uiPriority w:val="99"/>
    <w:pPr>
      <w:pBdr/>
      <w:spacing/>
      <w:ind/>
    </w:pPr>
  </w:style>
  <w:style w:type="paragraph" w:styleId="885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5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3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3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5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3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3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FollowedHyperlink"/>
    <w:basedOn w:val="85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853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character" w:styleId="905" w:default="1">
    <w:name w:val="Normal"/>
    <w:next w:val="905"/>
    <w:link w:val="934"/>
    <w:qFormat/>
    <w:pPr>
      <w:pBdr/>
      <w:spacing/>
      <w:ind/>
    </w:pPr>
    <w:rPr>
      <w:rFonts w:cs="Arial"/>
      <w:b w:val="0"/>
      <w:bCs w:val="0"/>
      <w:i/>
      <w:iCs/>
      <w:sz w:val="20"/>
      <w:szCs w:val="20"/>
      <w:lang w:val="pt-BR" w:eastAsia="ar-SA" w:bidi="ar-SA"/>
    </w:rPr>
  </w:style>
  <w:style w:type="paragraph" w:styleId="906">
    <w:name w:val="Título 2"/>
    <w:basedOn w:val="905"/>
    <w:next w:val="905"/>
    <w:link w:val="905"/>
    <w:qFormat/>
    <w:pPr>
      <w:keepNext w:val="true"/>
      <w:numPr>
        <w:ilvl w:val="1"/>
        <w:numId w:val="1"/>
      </w:numPr>
      <w:pBdr/>
      <w:spacing/>
      <w:ind/>
      <w:jc w:val="center"/>
      <w:outlineLvl w:val="1"/>
    </w:pPr>
    <w:rPr>
      <w:b/>
      <w:bCs/>
      <w:sz w:val="28"/>
      <w:szCs w:val="24"/>
    </w:rPr>
  </w:style>
  <w:style w:type="paragraph" w:styleId="907">
    <w:name w:val="Título 3"/>
    <w:basedOn w:val="905"/>
    <w:next w:val="905"/>
    <w:link w:val="905"/>
    <w:qFormat/>
    <w:pPr>
      <w:keepNext w:val="true"/>
      <w:numPr>
        <w:ilvl w:val="2"/>
        <w:numId w:val="1"/>
      </w:numPr>
      <w:pBdr/>
      <w:spacing/>
      <w:ind/>
      <w:outlineLvl w:val="2"/>
    </w:pPr>
    <w:rPr>
      <w:rFonts w:ascii="Tahoma" w:hAnsi="Tahoma" w:cs="Tahoma"/>
      <w:i/>
      <w:iCs/>
      <w:sz w:val="24"/>
      <w:szCs w:val="24"/>
    </w:rPr>
  </w:style>
  <w:style w:type="paragraph" w:styleId="908">
    <w:name w:val="Título 4"/>
    <w:basedOn w:val="905"/>
    <w:next w:val="905"/>
    <w:link w:val="905"/>
    <w:qFormat/>
    <w:pPr>
      <w:keepNext w:val="true"/>
      <w:numPr>
        <w:ilvl w:val="3"/>
        <w:numId w:val="1"/>
      </w:numPr>
      <w:pBdr>
        <w:top w:val="none" w:color="000000" w:sz="0" w:space="0"/>
        <w:left w:val="none" w:color="000000" w:sz="0" w:space="0"/>
        <w:bottom w:val="single" w:color="000000" w:sz="4" w:space="1"/>
        <w:right w:val="none" w:color="000000" w:sz="0" w:space="0"/>
      </w:pBdr>
      <w:shd w:val="clear" w:color="auto" w:fill="e6e6e6"/>
      <w:spacing/>
      <w:ind/>
      <w:outlineLvl w:val="3"/>
    </w:pPr>
    <w:rPr>
      <w:rFonts w:ascii="Tahoma" w:hAnsi="Tahoma" w:cs="Tahoma"/>
      <w:sz w:val="28"/>
      <w:szCs w:val="24"/>
    </w:rPr>
  </w:style>
  <w:style w:type="character" w:styleId="909">
    <w:name w:val="Fonte parág. padrão"/>
    <w:next w:val="909"/>
    <w:link w:val="905"/>
    <w:pPr>
      <w:pBdr/>
      <w:spacing/>
      <w:ind/>
    </w:pPr>
  </w:style>
  <w:style w:type="table" w:styleId="910">
    <w:name w:val="Tabela normal"/>
    <w:next w:val="910"/>
    <w:link w:val="905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>
    <w:name w:val="Sem lista"/>
    <w:next w:val="911"/>
    <w:link w:val="905"/>
    <w:uiPriority w:val="99"/>
    <w:semiHidden/>
    <w:unhideWhenUsed/>
    <w:pPr>
      <w:pBdr/>
      <w:spacing/>
      <w:ind/>
    </w:pPr>
  </w:style>
  <w:style w:type="character" w:styleId="912">
    <w:name w:val="WW8Num2z0"/>
    <w:next w:val="912"/>
    <w:link w:val="905"/>
    <w:pPr>
      <w:pBdr/>
      <w:spacing/>
      <w:ind/>
    </w:pPr>
    <w:rPr>
      <w:rFonts w:ascii="Symbol" w:hAnsi="Symbol"/>
    </w:rPr>
  </w:style>
  <w:style w:type="character" w:styleId="913">
    <w:name w:val="WW8Num3z0"/>
    <w:next w:val="913"/>
    <w:link w:val="905"/>
    <w:pPr>
      <w:pBdr/>
      <w:spacing/>
      <w:ind/>
    </w:pPr>
    <w:rPr>
      <w:rFonts w:ascii="Wingdings" w:hAnsi="Wingdings"/>
    </w:rPr>
  </w:style>
  <w:style w:type="character" w:styleId="914">
    <w:name w:val="WW8Num3z1"/>
    <w:next w:val="914"/>
    <w:link w:val="905"/>
    <w:pPr>
      <w:pBdr/>
      <w:spacing/>
      <w:ind/>
    </w:pPr>
    <w:rPr>
      <w:rFonts w:ascii="Courier New" w:hAnsi="Courier New"/>
    </w:rPr>
  </w:style>
  <w:style w:type="character" w:styleId="915">
    <w:name w:val="WW8Num3z3"/>
    <w:next w:val="915"/>
    <w:link w:val="905"/>
    <w:pPr>
      <w:pBdr/>
      <w:spacing/>
      <w:ind/>
    </w:pPr>
    <w:rPr>
      <w:rFonts w:ascii="Symbol" w:hAnsi="Symbol"/>
    </w:rPr>
  </w:style>
  <w:style w:type="character" w:styleId="916">
    <w:name w:val="WW8Num4z0"/>
    <w:next w:val="916"/>
    <w:link w:val="905"/>
    <w:pPr>
      <w:pBdr/>
      <w:spacing/>
      <w:ind/>
    </w:pPr>
    <w:rPr>
      <w:rFonts w:ascii="Symbol" w:hAnsi="Symbol"/>
    </w:rPr>
  </w:style>
  <w:style w:type="character" w:styleId="917">
    <w:name w:val="WW8Num4z1"/>
    <w:next w:val="917"/>
    <w:link w:val="905"/>
    <w:pPr>
      <w:pBdr/>
      <w:spacing/>
      <w:ind/>
    </w:pPr>
    <w:rPr>
      <w:rFonts w:ascii="Wingdings" w:hAnsi="Wingdings"/>
    </w:rPr>
  </w:style>
  <w:style w:type="character" w:styleId="918">
    <w:name w:val="WW8Num5z0"/>
    <w:next w:val="918"/>
    <w:link w:val="905"/>
    <w:pPr>
      <w:pBdr/>
      <w:spacing/>
      <w:ind/>
    </w:pPr>
    <w:rPr>
      <w:rFonts w:ascii="Symbol" w:hAnsi="Symbol"/>
    </w:rPr>
  </w:style>
  <w:style w:type="character" w:styleId="919">
    <w:name w:val="WW8Num6z0"/>
    <w:next w:val="919"/>
    <w:link w:val="905"/>
    <w:pPr>
      <w:pBdr/>
      <w:spacing/>
      <w:ind/>
    </w:pPr>
    <w:rPr>
      <w:rFonts w:ascii="Wingdings" w:hAnsi="Wingdings"/>
    </w:rPr>
  </w:style>
  <w:style w:type="character" w:styleId="920">
    <w:name w:val="WW8Num6z1"/>
    <w:next w:val="920"/>
    <w:link w:val="905"/>
    <w:pPr>
      <w:pBdr/>
      <w:spacing/>
      <w:ind/>
    </w:pPr>
    <w:rPr>
      <w:rFonts w:ascii="Courier New" w:hAnsi="Courier New"/>
    </w:rPr>
  </w:style>
  <w:style w:type="character" w:styleId="921">
    <w:name w:val="WW8Num6z3"/>
    <w:next w:val="921"/>
    <w:link w:val="905"/>
    <w:pPr>
      <w:pBdr/>
      <w:spacing/>
      <w:ind/>
    </w:pPr>
    <w:rPr>
      <w:rFonts w:ascii="Symbol" w:hAnsi="Symbol"/>
    </w:rPr>
  </w:style>
  <w:style w:type="character" w:styleId="922">
    <w:name w:val="WW8Num8z0"/>
    <w:next w:val="922"/>
    <w:link w:val="905"/>
    <w:pPr>
      <w:pBdr/>
      <w:spacing/>
      <w:ind/>
    </w:pPr>
    <w:rPr>
      <w:rFonts w:ascii="Wingdings" w:hAnsi="Wingdings"/>
    </w:rPr>
  </w:style>
  <w:style w:type="character" w:styleId="923">
    <w:name w:val="WW8Num8z1"/>
    <w:next w:val="923"/>
    <w:link w:val="905"/>
    <w:pPr>
      <w:pBdr/>
      <w:spacing/>
      <w:ind/>
    </w:pPr>
    <w:rPr>
      <w:rFonts w:ascii="Courier New" w:hAnsi="Courier New"/>
    </w:rPr>
  </w:style>
  <w:style w:type="character" w:styleId="924">
    <w:name w:val="WW8Num8z3"/>
    <w:next w:val="924"/>
    <w:link w:val="905"/>
    <w:pPr>
      <w:pBdr/>
      <w:spacing/>
      <w:ind/>
    </w:pPr>
    <w:rPr>
      <w:rFonts w:ascii="Symbol" w:hAnsi="Symbol"/>
    </w:rPr>
  </w:style>
  <w:style w:type="character" w:styleId="925">
    <w:name w:val="WW8NumSt1z0"/>
    <w:next w:val="925"/>
    <w:link w:val="905"/>
    <w:pPr>
      <w:pBdr/>
      <w:spacing/>
      <w:ind/>
    </w:pPr>
    <w:rPr>
      <w:rFonts w:ascii="Symbol" w:hAnsi="Symbol"/>
    </w:rPr>
  </w:style>
  <w:style w:type="character" w:styleId="926">
    <w:name w:val="WW8NumSt1z1"/>
    <w:next w:val="926"/>
    <w:link w:val="905"/>
    <w:pPr>
      <w:pBdr/>
      <w:spacing/>
      <w:ind/>
    </w:pPr>
    <w:rPr>
      <w:rFonts w:ascii="Courier New" w:hAnsi="Courier New"/>
    </w:rPr>
  </w:style>
  <w:style w:type="character" w:styleId="927">
    <w:name w:val="WW8NumSt1z2"/>
    <w:next w:val="927"/>
    <w:link w:val="905"/>
    <w:pPr>
      <w:pBdr/>
      <w:spacing/>
      <w:ind/>
    </w:pPr>
    <w:rPr>
      <w:rFonts w:ascii="Wingdings" w:hAnsi="Wingdings"/>
    </w:rPr>
  </w:style>
  <w:style w:type="character" w:styleId="928">
    <w:name w:val="WW8NumSt3z0"/>
    <w:next w:val="928"/>
    <w:link w:val="905"/>
    <w:pPr>
      <w:pBdr/>
      <w:spacing/>
      <w:ind/>
    </w:pPr>
    <w:rPr>
      <w:rFonts w:ascii="Symbol" w:hAnsi="Symbol"/>
    </w:rPr>
  </w:style>
  <w:style w:type="character" w:styleId="929">
    <w:name w:val="WW8NumSt5z0"/>
    <w:next w:val="929"/>
    <w:link w:val="905"/>
    <w:pPr>
      <w:pBdr/>
      <w:spacing/>
      <w:ind/>
    </w:pPr>
    <w:rPr>
      <w:rFonts w:ascii="Symbol" w:hAnsi="Symbol"/>
    </w:rPr>
  </w:style>
  <w:style w:type="character" w:styleId="930">
    <w:name w:val="Fonte parág. padrão1"/>
    <w:next w:val="930"/>
    <w:link w:val="905"/>
    <w:pPr>
      <w:pBdr/>
      <w:spacing/>
      <w:ind/>
    </w:pPr>
  </w:style>
  <w:style w:type="character" w:styleId="931">
    <w:name w:val="Hyperlink"/>
    <w:next w:val="931"/>
    <w:link w:val="905"/>
    <w:pPr>
      <w:pBdr/>
      <w:spacing/>
      <w:ind/>
    </w:pPr>
    <w:rPr>
      <w:color w:val="0000ff"/>
      <w:u w:val="single"/>
    </w:rPr>
  </w:style>
  <w:style w:type="character" w:styleId="932">
    <w:name w:val="HiperlinkVisitado"/>
    <w:next w:val="932"/>
    <w:link w:val="905"/>
    <w:pPr>
      <w:pBdr/>
      <w:spacing/>
      <w:ind/>
    </w:pPr>
    <w:rPr>
      <w:color w:val="800080"/>
      <w:u w:val="single"/>
    </w:rPr>
  </w:style>
  <w:style w:type="paragraph" w:styleId="933">
    <w:name w:val="Título1"/>
    <w:basedOn w:val="905"/>
    <w:next w:val="934"/>
    <w:link w:val="905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34">
    <w:name w:val="Corpo de texto"/>
    <w:basedOn w:val="905"/>
    <w:next w:val="934"/>
    <w:link w:val="905"/>
    <w:pPr>
      <w:pBdr/>
      <w:spacing w:after="120" w:before="0"/>
      <w:ind w:right="781" w:firstLine="0" w:left="284"/>
      <w:jc w:val="both"/>
    </w:pPr>
    <w:rPr>
      <w:rFonts w:ascii="Arial" w:hAnsi="Arial" w:cs="Arial"/>
      <w:b w:val="0"/>
      <w:bCs w:val="0"/>
      <w:i/>
      <w:iCs/>
      <w:sz w:val="20"/>
      <w:szCs w:val="20"/>
    </w:rPr>
  </w:style>
  <w:style w:type="paragraph" w:styleId="935">
    <w:name w:val="Lista"/>
    <w:basedOn w:val="934"/>
    <w:next w:val="935"/>
    <w:link w:val="905"/>
    <w:pPr>
      <w:pBdr/>
      <w:spacing/>
      <w:ind/>
    </w:pPr>
    <w:rPr>
      <w:rFonts w:cs="Tahoma"/>
    </w:rPr>
  </w:style>
  <w:style w:type="paragraph" w:styleId="936">
    <w:name w:val="Legenda1"/>
    <w:basedOn w:val="905"/>
    <w:next w:val="936"/>
    <w:link w:val="905"/>
    <w:pPr>
      <w:suppressLineNumbers w:val="true"/>
      <w:pBdr/>
      <w:spacing w:after="120" w:before="120"/>
      <w:ind/>
    </w:pPr>
    <w:rPr>
      <w:rFonts w:cs="Tahoma"/>
      <w:i/>
      <w:iCs/>
      <w:sz w:val="24"/>
      <w:szCs w:val="24"/>
    </w:rPr>
  </w:style>
  <w:style w:type="paragraph" w:styleId="937">
    <w:name w:val="Índice"/>
    <w:basedOn w:val="905"/>
    <w:next w:val="937"/>
    <w:link w:val="905"/>
    <w:pPr>
      <w:suppressLineNumbers w:val="true"/>
      <w:pBdr/>
      <w:spacing/>
      <w:ind/>
    </w:pPr>
    <w:rPr>
      <w:rFonts w:cs="Tahoma"/>
    </w:rPr>
  </w:style>
  <w:style w:type="paragraph" w:styleId="938">
    <w:name w:val="Endereço"/>
    <w:basedOn w:val="934"/>
    <w:next w:val="938"/>
    <w:link w:val="905"/>
    <w:pPr>
      <w:keepLines w:val="true"/>
      <w:pBdr/>
      <w:spacing w:after="0" w:before="0"/>
      <w:ind w:right="1080" w:firstLine="0" w:left="-1800"/>
      <w:jc w:val="center"/>
    </w:pPr>
    <w:rPr>
      <w:i/>
    </w:rPr>
  </w:style>
  <w:style w:type="paragraph" w:styleId="939">
    <w:name w:val="Nome"/>
    <w:basedOn w:val="934"/>
    <w:next w:val="939"/>
    <w:link w:val="905"/>
    <w:pPr>
      <w:pBdr/>
      <w:spacing w:after="0" w:before="120"/>
      <w:ind w:right="1080" w:firstLine="0" w:left="-1800"/>
      <w:jc w:val="center"/>
    </w:pPr>
    <w:rPr>
      <w:b/>
      <w:i/>
      <w:sz w:val="24"/>
    </w:rPr>
  </w:style>
  <w:style w:type="paragraph" w:styleId="940">
    <w:name w:val="Título"/>
    <w:basedOn w:val="905"/>
    <w:next w:val="941"/>
    <w:link w:val="905"/>
    <w:qFormat/>
    <w:pPr>
      <w:pBdr/>
      <w:spacing/>
      <w:ind/>
      <w:jc w:val="center"/>
    </w:pPr>
    <w:rPr>
      <w:rFonts w:ascii="Tahoma" w:hAnsi="Tahoma" w:cs="Tahoma"/>
      <w:b/>
      <w:bCs/>
      <w:sz w:val="40"/>
      <w:szCs w:val="24"/>
    </w:rPr>
  </w:style>
  <w:style w:type="paragraph" w:styleId="941">
    <w:name w:val="Subtítulo"/>
    <w:basedOn w:val="933"/>
    <w:next w:val="934"/>
    <w:link w:val="905"/>
    <w:qFormat/>
    <w:pPr>
      <w:pBdr/>
      <w:spacing/>
      <w:ind/>
      <w:jc w:val="center"/>
    </w:pPr>
    <w:rPr>
      <w:i/>
      <w:i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</dc:title>
  <dc:creator>I069198</dc:creator>
  <cp:revision>6</cp:revision>
  <dcterms:created xsi:type="dcterms:W3CDTF">2004-10-26T01:44:00Z</dcterms:created>
  <dcterms:modified xsi:type="dcterms:W3CDTF">2026-01-22T15:13:52Z</dcterms:modified>
  <cp:version>983040</cp:version>
</cp:coreProperties>
</file>