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9"/>
        <w:pBdr/>
        <w:spacing/>
        <w:ind w:right="781" w:left="284"/>
        <w:rPr>
          <w:rFonts w:ascii="Century Gothic" w:hAnsi="Century Gothic"/>
          <w:sz w:val="32"/>
        </w:rPr>
      </w:pPr>
      <w:r>
        <w:rPr>
          <w:rFonts w:ascii="Century Gothic" w:hAnsi="Century Gothic"/>
          <w:sz w:val="28"/>
        </w:rPr>
        <w:t xml:space="preserve">José Hilário Alves Neto</w:t>
      </w:r>
      <w:r>
        <w:rPr>
          <w:rFonts w:ascii="Century Gothic" w:hAnsi="Century Gothic"/>
          <w:sz w:val="32"/>
        </w:rPr>
      </w:r>
      <w:r>
        <w:rPr>
          <w:rFonts w:ascii="Century Gothic" w:hAnsi="Century Gothic"/>
          <w:sz w:val="32"/>
        </w:rPr>
      </w:r>
    </w:p>
    <w:p>
      <w:pPr>
        <w:pStyle w:val="899"/>
        <w:pBdr/>
        <w:spacing/>
        <w:ind w:right="781" w:left="284"/>
        <w:rPr>
          <w:b w:val="0"/>
          <w:i w:val="0"/>
          <w:sz w:val="18"/>
        </w:rPr>
      </w:pPr>
      <w:r>
        <w:rPr>
          <w:b w:val="0"/>
          <w:i w:val="0"/>
          <w:sz w:val="18"/>
        </w:rPr>
        <w:t xml:space="preserve">Casado</w:t>
      </w:r>
      <w:r>
        <w:rPr>
          <w:b w:val="0"/>
          <w:i w:val="0"/>
          <w:sz w:val="18"/>
        </w:rPr>
      </w:r>
      <w:r>
        <w:rPr>
          <w:b w:val="0"/>
          <w:i w:val="0"/>
          <w:sz w:val="18"/>
        </w:rPr>
      </w:r>
    </w:p>
    <w:p>
      <w:pPr>
        <w:pStyle w:val="898"/>
        <w:pBdr/>
        <w:spacing/>
        <w:ind w:right="781" w:left="284"/>
        <w:rPr>
          <w:i w:val="0"/>
          <w:sz w:val="4"/>
        </w:rPr>
      </w:pPr>
      <w:r>
        <w:rPr>
          <w:i w:val="0"/>
          <w:sz w:val="4"/>
        </w:rPr>
      </w:r>
      <w:r>
        <w:rPr>
          <w:i w:val="0"/>
          <w:sz w:val="4"/>
        </w:rPr>
      </w:r>
      <w:r>
        <w:rPr>
          <w:i w:val="0"/>
          <w:sz w:val="4"/>
        </w:rPr>
      </w:r>
    </w:p>
    <w:p>
      <w:pPr>
        <w:pStyle w:val="898"/>
        <w:pBdr/>
        <w:spacing/>
        <w:ind w:right="781" w:left="284"/>
        <w:rPr>
          <w:i w:val="0"/>
          <w:sz w:val="18"/>
        </w:rPr>
      </w:pPr>
      <w:r>
        <w:rPr>
          <w:i w:val="0"/>
          <w:sz w:val="18"/>
        </w:rPr>
        <w:t xml:space="preserve">Av. Benedito Lopes da Silva, 185</w:t>
      </w:r>
      <w:r>
        <w:rPr>
          <w:i w:val="0"/>
          <w:sz w:val="18"/>
        </w:rPr>
      </w:r>
      <w:r>
        <w:rPr>
          <w:i w:val="0"/>
          <w:sz w:val="18"/>
        </w:rPr>
      </w:r>
    </w:p>
    <w:p>
      <w:pPr>
        <w:pStyle w:val="898"/>
        <w:pBdr/>
        <w:spacing/>
        <w:ind w:right="781" w:left="284"/>
        <w:rPr>
          <w:i w:val="0"/>
          <w:sz w:val="4"/>
        </w:rPr>
      </w:pPr>
      <w:r>
        <w:rPr>
          <w:i w:val="0"/>
          <w:sz w:val="4"/>
        </w:rPr>
      </w:r>
      <w:r>
        <w:rPr>
          <w:i w:val="0"/>
          <w:sz w:val="4"/>
        </w:rPr>
      </w:r>
      <w:r>
        <w:rPr>
          <w:i w:val="0"/>
          <w:sz w:val="4"/>
        </w:rPr>
      </w:r>
    </w:p>
    <w:p>
      <w:pPr>
        <w:pStyle w:val="898"/>
        <w:keepLines w:val="false"/>
        <w:pBdr/>
        <w:spacing/>
        <w:ind w:right="782" w:left="284"/>
        <w:rPr>
          <w:i w:val="0"/>
          <w:sz w:val="18"/>
        </w:rPr>
      </w:pPr>
      <w:r>
        <w:rPr>
          <w:i w:val="0"/>
          <w:sz w:val="18"/>
        </w:rPr>
        <w:t xml:space="preserve">CEP </w:t>
      </w:r>
      <w:r>
        <w:rPr>
          <w:i w:val="0"/>
          <w:sz w:val="18"/>
        </w:rPr>
        <w:t xml:space="preserve">060</w:t>
      </w:r>
      <w:r>
        <w:rPr>
          <w:i w:val="0"/>
          <w:sz w:val="18"/>
        </w:rPr>
        <w:t xml:space="preserve">7</w:t>
      </w:r>
      <w:r>
        <w:rPr>
          <w:i w:val="0"/>
          <w:sz w:val="18"/>
        </w:rPr>
        <w:t xml:space="preserve">5-</w:t>
      </w:r>
      <w:r>
        <w:rPr>
          <w:i w:val="0"/>
          <w:sz w:val="18"/>
        </w:rPr>
        <w:t xml:space="preserve">260</w:t>
      </w:r>
      <w:r>
        <w:rPr>
          <w:i w:val="0"/>
          <w:sz w:val="18"/>
        </w:rPr>
        <w:t xml:space="preserve"> </w:t>
      </w:r>
      <w:r>
        <w:rPr>
          <w:i w:val="0"/>
          <w:sz w:val="18"/>
        </w:rPr>
        <w:t xml:space="preserve">- </w:t>
      </w:r>
      <w:r>
        <w:rPr>
          <w:i w:val="0"/>
          <w:sz w:val="18"/>
        </w:rPr>
        <w:t xml:space="preserve">Osasco</w:t>
      </w:r>
      <w:r>
        <w:rPr>
          <w:i w:val="0"/>
          <w:sz w:val="18"/>
        </w:rPr>
        <w:t xml:space="preserve"> - SP</w:t>
      </w:r>
      <w:r>
        <w:rPr>
          <w:i w:val="0"/>
          <w:sz w:val="18"/>
        </w:rPr>
      </w:r>
      <w:r>
        <w:rPr>
          <w:i w:val="0"/>
          <w:sz w:val="18"/>
        </w:rPr>
      </w:r>
    </w:p>
    <w:p>
      <w:pPr>
        <w:pStyle w:val="898"/>
        <w:keepLines w:val="false"/>
        <w:pBdr/>
        <w:spacing/>
        <w:ind w:right="782" w:left="284"/>
        <w:rPr>
          <w:i w:val="0"/>
          <w:sz w:val="4"/>
        </w:rPr>
      </w:pPr>
      <w:r>
        <w:rPr>
          <w:i w:val="0"/>
          <w:sz w:val="4"/>
        </w:rPr>
      </w:r>
      <w:r>
        <w:rPr>
          <w:i w:val="0"/>
          <w:sz w:val="4"/>
        </w:rPr>
      </w:r>
      <w:r>
        <w:rPr>
          <w:i w:val="0"/>
          <w:sz w:val="4"/>
        </w:rPr>
      </w:r>
    </w:p>
    <w:p>
      <w:pPr>
        <w:pStyle w:val="898"/>
        <w:keepLines w:val="false"/>
        <w:pBdr/>
        <w:spacing/>
        <w:ind w:right="782" w:left="284"/>
        <w:rPr>
          <w:i w:val="0"/>
          <w:sz w:val="18"/>
        </w:rPr>
      </w:pPr>
      <w:r>
        <w:rPr>
          <w:i w:val="0"/>
          <w:sz w:val="18"/>
        </w:rPr>
        <w:t xml:space="preserve">011</w:t>
      </w:r>
      <w:r>
        <w:rPr>
          <w:i w:val="0"/>
          <w:sz w:val="18"/>
        </w:rPr>
        <w:t xml:space="preserve">-</w:t>
      </w:r>
      <w:r>
        <w:rPr>
          <w:i w:val="0"/>
          <w:sz w:val="18"/>
        </w:rPr>
        <w:t xml:space="preserve">3694-7022</w:t>
      </w:r>
      <w:r>
        <w:rPr>
          <w:i w:val="0"/>
          <w:sz w:val="12"/>
        </w:rPr>
        <w:t xml:space="preserve">(com.)</w:t>
      </w:r>
      <w:r>
        <w:rPr>
          <w:i w:val="0"/>
          <w:sz w:val="18"/>
        </w:rPr>
        <w:t xml:space="preserve"> </w:t>
      </w:r>
      <w:r>
        <w:rPr>
          <w:i w:val="0"/>
          <w:sz w:val="18"/>
        </w:rPr>
        <w:t xml:space="preserve"> </w:t>
      </w:r>
      <w:r>
        <w:rPr>
          <w:i w:val="0"/>
          <w:sz w:val="18"/>
        </w:rPr>
        <w:t xml:space="preserve">/ </w:t>
      </w:r>
      <w:r>
        <w:rPr>
          <w:i w:val="0"/>
          <w:sz w:val="18"/>
        </w:rPr>
        <w:t xml:space="preserve"> 011</w:t>
      </w:r>
      <w:r>
        <w:rPr>
          <w:i w:val="0"/>
          <w:sz w:val="18"/>
        </w:rPr>
        <w:t xml:space="preserve">-</w:t>
      </w:r>
      <w:r>
        <w:rPr>
          <w:i w:val="0"/>
          <w:sz w:val="18"/>
        </w:rPr>
        <w:t xml:space="preserve">9</w:t>
      </w:r>
      <w:r>
        <w:rPr>
          <w:i w:val="0"/>
          <w:sz w:val="18"/>
        </w:rPr>
        <w:t xml:space="preserve">7666-0826</w:t>
      </w:r>
      <w:r>
        <w:rPr>
          <w:i w:val="0"/>
          <w:sz w:val="12"/>
        </w:rPr>
        <w:t xml:space="preserve">(</w:t>
      </w:r>
      <w:r>
        <w:rPr>
          <w:i w:val="0"/>
          <w:sz w:val="12"/>
        </w:rPr>
        <w:t xml:space="preserve">cel</w:t>
      </w:r>
      <w:r>
        <w:rPr>
          <w:i w:val="0"/>
          <w:sz w:val="12"/>
        </w:rPr>
        <w:t xml:space="preserve">.)</w:t>
      </w:r>
      <w:r>
        <w:rPr>
          <w:i w:val="0"/>
          <w:sz w:val="18"/>
        </w:rPr>
      </w:r>
      <w:r>
        <w:rPr>
          <w:i w:val="0"/>
          <w:sz w:val="18"/>
        </w:rPr>
      </w:r>
    </w:p>
    <w:p>
      <w:pPr>
        <w:pStyle w:val="898"/>
        <w:keepLines w:val="false"/>
        <w:pBdr/>
        <w:spacing/>
        <w:ind w:right="782" w:left="284"/>
        <w:rPr>
          <w:i w:val="0"/>
          <w:sz w:val="8"/>
        </w:rPr>
      </w:pPr>
      <w:r>
        <w:rPr>
          <w:i w:val="0"/>
          <w:sz w:val="8"/>
        </w:rPr>
      </w:r>
      <w:r>
        <w:rPr>
          <w:i w:val="0"/>
          <w:sz w:val="8"/>
        </w:rPr>
      </w:r>
      <w:r>
        <w:rPr>
          <w:i w:val="0"/>
          <w:sz w:val="8"/>
        </w:rPr>
      </w:r>
    </w:p>
    <w:p>
      <w:pPr>
        <w:pStyle w:val="898"/>
        <w:keepLines w:val="false"/>
        <w:pBdr/>
        <w:spacing/>
        <w:ind w:right="782" w:left="284"/>
        <w:rPr>
          <w:i w:val="0"/>
        </w:rPr>
      </w:pPr>
      <w:r/>
      <w:hyperlink r:id="rId9" w:tooltip="mailto:hilaneto@yahoo.com.br" w:history="1">
        <w:r>
          <w:rPr>
            <w:rStyle w:val="900"/>
            <w:i w:val="0"/>
          </w:rPr>
          <w:t xml:space="preserve">hilaneto@yahoo.com.br</w:t>
        </w:r>
      </w:hyperlink>
      <w:r>
        <w:rPr>
          <w:i w:val="0"/>
        </w:rPr>
      </w:r>
      <w:r>
        <w:rPr>
          <w:i w:val="0"/>
        </w:rPr>
      </w:r>
    </w:p>
    <w:p>
      <w:pPr>
        <w:pStyle w:val="898"/>
        <w:keepLines w:val="false"/>
        <w:pBdr/>
        <w:spacing/>
        <w:ind w:right="782" w:left="284"/>
        <w:rPr>
          <w:i w:val="0"/>
        </w:rPr>
      </w:pPr>
      <w:r>
        <w:rPr>
          <w:i w:val="0"/>
        </w:rPr>
      </w:r>
      <w:r>
        <w:rPr>
          <w:i w:val="0"/>
        </w:rPr>
      </w:r>
      <w:r>
        <w:rPr>
          <w:i w:val="0"/>
        </w:rPr>
      </w:r>
    </w:p>
    <w:p>
      <w:pPr>
        <w:pStyle w:val="898"/>
        <w:keepLines w:val="false"/>
        <w:pBdr/>
        <w:spacing/>
        <w:ind w:right="782" w:left="284"/>
        <w:rPr>
          <w:sz w:val="6"/>
        </w:rPr>
      </w:pPr>
      <w:r>
        <w:rPr>
          <w:sz w:val="6"/>
        </w:rPr>
      </w:r>
      <w:r>
        <w:rPr>
          <w:sz w:val="6"/>
        </w:rPr>
      </w:r>
      <w:r>
        <w:rPr>
          <w:sz w:val="6"/>
        </w:rPr>
      </w:r>
    </w:p>
    <w:p>
      <w:pPr>
        <w:pStyle w:val="897"/>
        <w:pBdr/>
        <w:spacing w:line="360" w:lineRule="auto"/>
        <w:ind w:right="782" w:left="284"/>
        <w:jc w:val="left"/>
        <w:rPr>
          <w:b/>
          <w:i/>
          <w:sz w:val="20"/>
        </w:rPr>
      </w:pPr>
      <w:r>
        <w:rPr>
          <w:b/>
          <w:i/>
          <w:sz w:val="20"/>
        </w:rPr>
        <w:t xml:space="preserve">Cargo Pretendido: </w:t>
      </w:r>
      <w:r>
        <w:rPr>
          <w:b/>
          <w:i/>
          <w:sz w:val="20"/>
          <w:lang w:val="en-US"/>
        </w:rPr>
        <w:t xml:space="preserve">Bussiness Inteligence,</w:t>
      </w:r>
      <w:r>
        <w:rPr>
          <w:b/>
          <w:i/>
          <w:sz w:val="20"/>
        </w:rPr>
        <w:t xml:space="preserve"> </w:t>
      </w:r>
      <w:r>
        <w:rPr>
          <w:b/>
          <w:i/>
          <w:sz w:val="20"/>
        </w:rPr>
        <w:t xml:space="preserve">MIS/DBM</w:t>
      </w:r>
      <w:r>
        <w:rPr>
          <w:b/>
          <w:i/>
          <w:sz w:val="20"/>
          <w:lang w:val="en-US"/>
        </w:rPr>
        <w:t xml:space="preserve">, Analise de Dados</w:t>
      </w:r>
      <w:r>
        <w:rPr>
          <w:b/>
          <w:i/>
          <w:sz w:val="20"/>
        </w:rPr>
      </w:r>
    </w:p>
    <w:p>
      <w:pPr>
        <w:pStyle w:val="897"/>
        <w:pBdr>
          <w:top w:val="single" w:color="000000" w:sz="6" w:space="1"/>
        </w:pBdr>
        <w:spacing/>
        <w:ind w:right="781" w:left="284"/>
        <w:rPr>
          <w:b/>
          <w:smallCaps/>
          <w:color w:val="000080"/>
          <w:spacing w:val="120"/>
          <w:sz w:val="24"/>
        </w:rPr>
      </w:pPr>
      <w:r>
        <w:rPr>
          <w:b/>
          <w:smallCaps/>
          <w:color w:val="000080"/>
          <w:spacing w:val="120"/>
          <w:sz w:val="24"/>
        </w:rPr>
        <w:t xml:space="preserve">Atual</w:t>
      </w:r>
      <w:r>
        <w:rPr>
          <w:b/>
          <w:smallCaps/>
          <w:color w:val="000080"/>
          <w:spacing w:val="120"/>
          <w:sz w:val="24"/>
        </w:rPr>
      </w:r>
      <w:r>
        <w:rPr>
          <w:b/>
          <w:smallCaps/>
          <w:color w:val="000080"/>
          <w:spacing w:val="120"/>
          <w:sz w:val="24"/>
        </w:rPr>
      </w:r>
    </w:p>
    <w:p>
      <w:pPr>
        <w:pStyle w:val="897"/>
        <w:pBdr/>
        <w:spacing/>
        <w:ind w:right="781" w:left="284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  <w:lang w:val="en-US"/>
        </w:rPr>
        <w:t xml:space="preserve">Grupo Euro 17</w:t>
      </w:r>
      <w:r>
        <w:rPr>
          <w:rFonts w:ascii="Segoe UI" w:hAnsi="Segoe UI" w:cs="Segoe UI"/>
          <w:shd w:val="clear" w:color="auto" w:fill="ffffff"/>
        </w:rPr>
      </w:r>
    </w:p>
    <w:p>
      <w:pPr>
        <w:pStyle w:val="897"/>
        <w:pBdr/>
        <w:spacing/>
        <w:ind w:right="781" w:left="284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</w:r>
      <w:r>
        <w:t xml:space="preserve">Business Intelligence</w:t>
      </w:r>
      <w:r>
        <w:rPr>
          <w:lang w:val="en-US"/>
        </w:rPr>
        <w:t xml:space="preserve"> / Analise de Dados</w:t>
      </w:r>
      <w:r/>
      <w:r>
        <w:rPr>
          <w:rFonts w:ascii="Segoe UI" w:hAnsi="Segoe UI" w:cs="Segoe UI"/>
          <w:shd w:val="clear" w:color="auto" w:fill="ffffff"/>
        </w:rPr>
      </w:r>
      <w:r>
        <w:rPr>
          <w:rFonts w:ascii="Segoe UI" w:hAnsi="Segoe UI" w:cs="Segoe UI"/>
          <w:shd w:val="clear" w:color="auto" w:fill="ffffff"/>
        </w:rPr>
      </w:r>
    </w:p>
    <w:p>
      <w:pPr>
        <w:pStyle w:val="897"/>
        <w:pBdr/>
        <w:spacing/>
        <w:ind w:right="781" w:left="284"/>
        <w:rPr>
          <w:b/>
          <w:smallCaps/>
          <w:spacing w:val="120"/>
          <w:sz w:val="24"/>
        </w:rPr>
      </w:pPr>
      <w:r>
        <w:rPr>
          <w:b/>
          <w:smallCaps/>
          <w:spacing w:val="120"/>
          <w:sz w:val="24"/>
        </w:rPr>
      </w:r>
      <w:r>
        <w:rPr>
          <w:b/>
          <w:smallCaps/>
          <w:spacing w:val="120"/>
          <w:sz w:val="24"/>
        </w:rPr>
      </w:r>
      <w:r>
        <w:rPr>
          <w:b/>
          <w:smallCaps/>
          <w:spacing w:val="120"/>
          <w:sz w:val="24"/>
        </w:rPr>
      </w:r>
    </w:p>
    <w:p>
      <w:pPr>
        <w:pStyle w:val="897"/>
        <w:pBdr>
          <w:top w:val="single" w:color="000000" w:sz="6" w:space="1"/>
        </w:pBdr>
        <w:spacing/>
        <w:ind w:right="781" w:left="284"/>
        <w:rPr>
          <w:b/>
          <w:smallCaps/>
          <w:color w:val="000080"/>
          <w:spacing w:val="120"/>
          <w:sz w:val="24"/>
        </w:rPr>
      </w:pPr>
      <w:r>
        <w:rPr>
          <w:b/>
          <w:smallCaps/>
          <w:color w:val="000080"/>
          <w:spacing w:val="120"/>
          <w:sz w:val="24"/>
        </w:rPr>
        <w:t xml:space="preserve">Formação</w:t>
      </w:r>
      <w:r>
        <w:rPr>
          <w:b/>
          <w:smallCaps/>
          <w:color w:val="000080"/>
          <w:spacing w:val="120"/>
          <w:sz w:val="24"/>
        </w:rPr>
      </w:r>
      <w:r>
        <w:rPr>
          <w:b/>
          <w:smallCaps/>
          <w:color w:val="000080"/>
          <w:spacing w:val="120"/>
          <w:sz w:val="24"/>
        </w:rPr>
      </w:r>
    </w:p>
    <w:p>
      <w:pPr>
        <w:pStyle w:val="897"/>
        <w:pBdr/>
        <w:spacing/>
        <w:ind w:right="781" w:left="284"/>
        <w:rPr>
          <w:sz w:val="18"/>
        </w:rPr>
      </w:pPr>
      <w:r>
        <w:rPr>
          <w:sz w:val="18"/>
        </w:rPr>
        <w:t xml:space="preserve">Superior Completo</w:t>
      </w:r>
      <w:r>
        <w:rPr>
          <w:sz w:val="18"/>
        </w:rPr>
      </w:r>
      <w:r>
        <w:rPr>
          <w:sz w:val="18"/>
        </w:rPr>
      </w:r>
    </w:p>
    <w:p>
      <w:pPr>
        <w:pStyle w:val="897"/>
        <w:pBdr/>
        <w:spacing/>
        <w:ind w:right="781" w:left="284"/>
        <w:rPr>
          <w:sz w:val="18"/>
        </w:rPr>
      </w:pPr>
      <w:r>
        <w:rPr>
          <w:sz w:val="18"/>
        </w:rPr>
        <w:t xml:space="preserve">Tecnologia em Processamento de Dados</w:t>
      </w:r>
      <w:r>
        <w:rPr>
          <w:sz w:val="18"/>
        </w:rPr>
      </w:r>
      <w:r>
        <w:rPr>
          <w:sz w:val="18"/>
        </w:rPr>
      </w:r>
    </w:p>
    <w:p>
      <w:pPr>
        <w:pStyle w:val="897"/>
        <w:pBdr/>
        <w:spacing/>
        <w:ind w:right="781" w:left="284"/>
        <w:rPr>
          <w:sz w:val="18"/>
        </w:rPr>
      </w:pPr>
      <w:r>
        <w:rPr>
          <w:sz w:val="18"/>
        </w:rPr>
        <w:t xml:space="preserve">Univer</w:t>
      </w:r>
      <w:r>
        <w:rPr>
          <w:sz w:val="18"/>
        </w:rPr>
        <w:t xml:space="preserve">sidade São Marcos - São Paulo</w:t>
      </w:r>
      <w:r>
        <w:rPr>
          <w:sz w:val="18"/>
        </w:rPr>
      </w:r>
      <w:r>
        <w:rPr>
          <w:sz w:val="18"/>
        </w:rPr>
      </w:r>
    </w:p>
    <w:p>
      <w:pPr>
        <w:pStyle w:val="897"/>
        <w:pBdr/>
        <w:spacing/>
        <w:ind w:right="781" w:left="284"/>
        <w:rPr>
          <w:sz w:val="18"/>
        </w:rPr>
      </w:pPr>
      <w:r>
        <w:rPr>
          <w:sz w:val="18"/>
        </w:rPr>
      </w:r>
      <w:r>
        <w:rPr>
          <w:sz w:val="18"/>
        </w:rPr>
      </w:r>
      <w:r>
        <w:rPr>
          <w:sz w:val="18"/>
        </w:rPr>
      </w:r>
    </w:p>
    <w:p>
      <w:pPr>
        <w:pStyle w:val="897"/>
        <w:pBdr>
          <w:top w:val="single" w:color="000000" w:sz="6" w:space="1"/>
        </w:pBdr>
        <w:spacing/>
        <w:ind w:right="781" w:left="284"/>
        <w:rPr>
          <w:b/>
          <w:smallCaps/>
          <w:color w:val="000080"/>
          <w:spacing w:val="120"/>
          <w:sz w:val="24"/>
        </w:rPr>
      </w:pPr>
      <w:r>
        <w:rPr>
          <w:b/>
          <w:smallCaps/>
          <w:color w:val="000080"/>
          <w:spacing w:val="120"/>
          <w:sz w:val="24"/>
        </w:rPr>
        <w:t xml:space="preserve">Principais At</w:t>
      </w:r>
      <w:r>
        <w:rPr>
          <w:b/>
          <w:smallCaps/>
          <w:color w:val="000080"/>
          <w:spacing w:val="120"/>
          <w:sz w:val="24"/>
        </w:rPr>
        <w:t xml:space="preserve">i</w:t>
      </w:r>
      <w:r>
        <w:rPr>
          <w:b/>
          <w:smallCaps/>
          <w:color w:val="000080"/>
          <w:spacing w:val="120"/>
          <w:sz w:val="24"/>
        </w:rPr>
        <w:t xml:space="preserve">vidades </w:t>
      </w:r>
      <w:r>
        <w:rPr>
          <w:b/>
          <w:smallCaps/>
          <w:color w:val="000080"/>
          <w:spacing w:val="120"/>
          <w:sz w:val="24"/>
        </w:rPr>
      </w:r>
      <w:r>
        <w:rPr>
          <w:b/>
          <w:smallCaps/>
          <w:color w:val="000080"/>
          <w:spacing w:val="120"/>
          <w:sz w:val="24"/>
        </w:rPr>
      </w:r>
    </w:p>
    <w:p>
      <w:pPr>
        <w:pStyle w:val="897"/>
        <w:pBdr/>
        <w:spacing/>
        <w:ind w:right="781" w:left="284"/>
        <w:rPr>
          <w:b/>
          <w:sz w:val="20"/>
          <w:u w:val="single"/>
        </w:rPr>
      </w:pPr>
      <w:r>
        <w:rPr>
          <w:b/>
          <w:sz w:val="20"/>
          <w:u w:val="single"/>
        </w:rPr>
        <w:t xml:space="preserve">Banco de Dados</w:t>
      </w:r>
      <w:r>
        <w:rPr>
          <w:b/>
          <w:sz w:val="20"/>
          <w:u w:val="single"/>
        </w:rPr>
        <w:t xml:space="preserve">:</w:t>
      </w:r>
      <w:r>
        <w:rPr>
          <w:b/>
          <w:sz w:val="20"/>
          <w:u w:val="single"/>
        </w:rPr>
      </w:r>
      <w:r>
        <w:rPr>
          <w:b/>
          <w:sz w:val="20"/>
          <w:u w:val="single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Modelagem</w:t>
      </w:r>
      <w:r>
        <w:rPr>
          <w:sz w:val="20"/>
        </w:rPr>
        <w:t xml:space="preserve">, Criação </w:t>
      </w:r>
      <w:r>
        <w:rPr>
          <w:sz w:val="20"/>
        </w:rPr>
        <w:t xml:space="preserve">e </w:t>
      </w:r>
      <w:r>
        <w:rPr>
          <w:sz w:val="20"/>
        </w:rPr>
        <w:t xml:space="preserve">Implementação </w:t>
      </w:r>
      <w:r>
        <w:rPr>
          <w:sz w:val="20"/>
        </w:rPr>
        <w:t xml:space="preserve">de </w:t>
      </w:r>
      <w:r>
        <w:rPr>
          <w:sz w:val="20"/>
        </w:rPr>
        <w:t xml:space="preserve">Base</w:t>
      </w:r>
      <w:r>
        <w:rPr>
          <w:sz w:val="20"/>
        </w:rPr>
        <w:t xml:space="preserve"> de Dados</w:t>
      </w:r>
      <w:r>
        <w:rPr>
          <w:sz w:val="20"/>
        </w:rPr>
        <w:t xml:space="preserve"> Transacionais</w:t>
      </w:r>
      <w:r>
        <w:rPr>
          <w:sz w:val="20"/>
        </w:rPr>
        <w:t xml:space="preserve">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Criação de Sistemas de ETL – Extração, Transformação e Carregamento de Dados</w:t>
      </w:r>
      <w:r>
        <w:rPr>
          <w:sz w:val="20"/>
        </w:rPr>
        <w:t xml:space="preserve">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Projeto</w:t>
      </w:r>
      <w:r>
        <w:rPr>
          <w:sz w:val="20"/>
        </w:rPr>
        <w:t xml:space="preserve"> de </w:t>
      </w:r>
      <w:r>
        <w:rPr>
          <w:sz w:val="20"/>
        </w:rPr>
        <w:t xml:space="preserve">DataWarahouse</w:t>
      </w:r>
      <w:r>
        <w:rPr>
          <w:sz w:val="20"/>
        </w:rPr>
        <w:t xml:space="preserve"> </w:t>
      </w:r>
      <w:r>
        <w:rPr>
          <w:sz w:val="20"/>
        </w:rPr>
        <w:t xml:space="preserve">/</w:t>
      </w:r>
      <w:r>
        <w:rPr>
          <w:sz w:val="20"/>
        </w:rPr>
        <w:t xml:space="preserve">DataMart</w:t>
      </w:r>
      <w:r>
        <w:rPr>
          <w:sz w:val="20"/>
        </w:rPr>
        <w:t xml:space="preserve">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Desenvolvimento de aplicativos, </w:t>
      </w:r>
      <w:r>
        <w:rPr>
          <w:sz w:val="20"/>
        </w:rPr>
        <w:t xml:space="preserve">otimizando </w:t>
      </w:r>
      <w:r>
        <w:rPr>
          <w:sz w:val="20"/>
        </w:rPr>
        <w:t xml:space="preserve">consultas de </w:t>
      </w:r>
      <w:r>
        <w:rPr>
          <w:sz w:val="20"/>
        </w:rPr>
        <w:t xml:space="preserve">usuário </w:t>
      </w:r>
      <w:r>
        <w:rPr>
          <w:sz w:val="20"/>
        </w:rPr>
        <w:t xml:space="preserve">à</w:t>
      </w:r>
      <w:r>
        <w:rPr>
          <w:sz w:val="20"/>
        </w:rPr>
        <w:t xml:space="preserve"> Base de Dados;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Tratame</w:t>
      </w:r>
      <w:r>
        <w:rPr>
          <w:sz w:val="20"/>
        </w:rPr>
        <w:t xml:space="preserve">nto de dados (Data Cleansing), higienização e </w:t>
      </w:r>
      <w:r>
        <w:rPr>
          <w:sz w:val="20"/>
        </w:rPr>
        <w:t xml:space="preserve">padronização de Base de Dados</w:t>
      </w:r>
      <w:r>
        <w:rPr>
          <w:sz w:val="20"/>
        </w:rPr>
        <w:t xml:space="preserve">;</w:t>
      </w:r>
      <w:r>
        <w:rPr>
          <w:sz w:val="20"/>
        </w:rPr>
      </w:r>
      <w:r>
        <w:rPr>
          <w:sz w:val="20"/>
        </w:rPr>
      </w:r>
    </w:p>
    <w:p>
      <w:pPr>
        <w:pStyle w:val="897"/>
        <w:pBdr/>
        <w:spacing/>
        <w:ind w:right="781" w:left="284"/>
        <w:rPr>
          <w:b/>
          <w:sz w:val="20"/>
          <w:u w:val="single"/>
        </w:rPr>
      </w:pPr>
      <w:r>
        <w:rPr>
          <w:b/>
          <w:sz w:val="20"/>
          <w:u w:val="single"/>
        </w:rPr>
      </w:r>
      <w:r>
        <w:rPr>
          <w:b/>
          <w:sz w:val="20"/>
          <w:u w:val="single"/>
        </w:rPr>
      </w:r>
      <w:r>
        <w:rPr>
          <w:b/>
          <w:sz w:val="20"/>
          <w:u w:val="single"/>
        </w:rPr>
      </w:r>
    </w:p>
    <w:p>
      <w:pPr>
        <w:pStyle w:val="897"/>
        <w:pBdr/>
        <w:spacing/>
        <w:ind w:right="781" w:left="284"/>
        <w:rPr>
          <w:b/>
          <w:sz w:val="20"/>
          <w:u w:val="single"/>
        </w:rPr>
      </w:pPr>
      <w:r>
        <w:rPr>
          <w:b/>
          <w:sz w:val="20"/>
          <w:u w:val="single"/>
        </w:rPr>
        <w:t xml:space="preserve">Planejamento e Desenvolvimento:</w:t>
      </w:r>
      <w:r>
        <w:rPr>
          <w:b/>
          <w:sz w:val="20"/>
          <w:u w:val="single"/>
        </w:rPr>
      </w:r>
      <w:r>
        <w:rPr>
          <w:b/>
          <w:sz w:val="20"/>
          <w:u w:val="single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Segmentação e a</w:t>
      </w:r>
      <w:r>
        <w:rPr>
          <w:sz w:val="20"/>
        </w:rPr>
        <w:t xml:space="preserve">n</w:t>
      </w:r>
      <w:r>
        <w:rPr>
          <w:sz w:val="20"/>
        </w:rPr>
        <w:t xml:space="preserve">á</w:t>
      </w:r>
      <w:r>
        <w:rPr>
          <w:sz w:val="20"/>
        </w:rPr>
        <w:t xml:space="preserve">lis</w:t>
      </w:r>
      <w:r>
        <w:rPr>
          <w:sz w:val="20"/>
        </w:rPr>
        <w:t xml:space="preserve">e de</w:t>
      </w:r>
      <w:r>
        <w:rPr>
          <w:sz w:val="20"/>
        </w:rPr>
        <w:t xml:space="preserve"> potencial de clientes </w:t>
      </w:r>
      <w:r>
        <w:rPr>
          <w:sz w:val="20"/>
        </w:rPr>
        <w:t xml:space="preserve">para</w:t>
      </w:r>
      <w:r>
        <w:rPr>
          <w:sz w:val="20"/>
        </w:rPr>
        <w:t xml:space="preserve"> oferta</w:t>
      </w:r>
      <w:r>
        <w:rPr>
          <w:sz w:val="20"/>
        </w:rPr>
        <w:t xml:space="preserve"> de</w:t>
      </w:r>
      <w:r>
        <w:rPr>
          <w:sz w:val="20"/>
        </w:rPr>
        <w:t xml:space="preserve"> produtos e serviços</w:t>
      </w:r>
      <w:r>
        <w:rPr>
          <w:sz w:val="20"/>
        </w:rPr>
        <w:t xml:space="preserve">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Planejamento e Políticas de Crédito</w:t>
      </w:r>
      <w:r>
        <w:rPr>
          <w:sz w:val="20"/>
        </w:rPr>
        <w:t xml:space="preserve">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 Elaboração de relatórios gerenciais 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Geração de indicadores (Inadimplência, Produção, Vendas, Desempenho);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Sistemas de apoio a </w:t>
      </w:r>
      <w:r>
        <w:rPr>
          <w:sz w:val="20"/>
        </w:rPr>
        <w:t xml:space="preserve">D</w:t>
      </w:r>
      <w:r>
        <w:rPr>
          <w:sz w:val="20"/>
        </w:rPr>
        <w:t xml:space="preserve">ecisões </w:t>
      </w:r>
      <w:r>
        <w:rPr>
          <w:sz w:val="20"/>
        </w:rPr>
        <w:t xml:space="preserve">G</w:t>
      </w:r>
      <w:r>
        <w:rPr>
          <w:sz w:val="20"/>
        </w:rPr>
        <w:t xml:space="preserve">erencias</w:t>
      </w:r>
      <w:r>
        <w:rPr>
          <w:sz w:val="20"/>
        </w:rPr>
        <w:t xml:space="preserve">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E</w:t>
      </w:r>
      <w:r>
        <w:rPr>
          <w:sz w:val="20"/>
        </w:rPr>
        <w:t xml:space="preserve">xtração de</w:t>
      </w:r>
      <w:r>
        <w:rPr>
          <w:sz w:val="20"/>
        </w:rPr>
        <w:t xml:space="preserve"> dados de fontes como IBGE, SERASA e Prefeituras, para elaboração trabalhos de potencial de mercado</w:t>
      </w:r>
      <w:r>
        <w:rPr>
          <w:sz w:val="20"/>
        </w:rPr>
        <w:t xml:space="preserve">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Elaboraçã</w:t>
      </w:r>
      <w:r>
        <w:rPr>
          <w:sz w:val="20"/>
        </w:rPr>
        <w:t xml:space="preserve">o</w:t>
      </w:r>
      <w:r>
        <w:rPr>
          <w:sz w:val="20"/>
        </w:rPr>
        <w:t xml:space="preserve"> de relatórios gerencia</w:t>
      </w:r>
      <w:r>
        <w:rPr>
          <w:sz w:val="20"/>
        </w:rPr>
        <w:t xml:space="preserve">i</w:t>
      </w:r>
      <w:r>
        <w:rPr>
          <w:sz w:val="20"/>
        </w:rPr>
        <w:t xml:space="preserve">s</w:t>
      </w:r>
      <w:r>
        <w:rPr>
          <w:sz w:val="20"/>
        </w:rPr>
        <w:t xml:space="preserve"> e </w:t>
      </w:r>
      <w:r>
        <w:rPr>
          <w:sz w:val="20"/>
        </w:rPr>
        <w:t xml:space="preserve">indicadores (Inadimplência, Produção, </w:t>
      </w:r>
      <w:r>
        <w:rPr>
          <w:sz w:val="20"/>
        </w:rPr>
        <w:t xml:space="preserve">Vendas</w:t>
      </w:r>
      <w:r>
        <w:rPr>
          <w:sz w:val="20"/>
        </w:rPr>
        <w:t xml:space="preserve">, </w:t>
      </w:r>
      <w:r>
        <w:rPr>
          <w:sz w:val="20"/>
        </w:rPr>
        <w:t xml:space="preserve">Desempenho);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Análise de potencial de mercado na abertura ou transferência de pontos de venda;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Geoprocessamento e a</w:t>
      </w:r>
      <w:r>
        <w:rPr>
          <w:sz w:val="20"/>
        </w:rPr>
        <w:t xml:space="preserve">n</w:t>
      </w:r>
      <w:r>
        <w:rPr>
          <w:sz w:val="20"/>
        </w:rPr>
        <w:t xml:space="preserve">á</w:t>
      </w:r>
      <w:r>
        <w:rPr>
          <w:sz w:val="20"/>
        </w:rPr>
        <w:t xml:space="preserve">lis</w:t>
      </w:r>
      <w:r>
        <w:rPr>
          <w:sz w:val="20"/>
        </w:rPr>
        <w:t xml:space="preserve">e da</w:t>
      </w:r>
      <w:r>
        <w:rPr>
          <w:sz w:val="20"/>
        </w:rPr>
        <w:t xml:space="preserve"> área de atuação de </w:t>
      </w:r>
      <w:r>
        <w:rPr>
          <w:sz w:val="20"/>
        </w:rPr>
        <w:t xml:space="preserve">pontos de venda</w:t>
      </w:r>
      <w:r>
        <w:rPr>
          <w:sz w:val="20"/>
        </w:rPr>
        <w:t xml:space="preserve">;</w:t>
      </w:r>
      <w:r>
        <w:rPr>
          <w:sz w:val="20"/>
        </w:rPr>
      </w:r>
      <w:r>
        <w:rPr>
          <w:sz w:val="20"/>
        </w:rPr>
      </w:r>
    </w:p>
    <w:p>
      <w:pPr>
        <w:pStyle w:val="897"/>
        <w:numPr>
          <w:ilvl w:val="0"/>
          <w:numId w:val="2"/>
        </w:numPr>
        <w:pBdr/>
        <w:tabs>
          <w:tab w:val="num" w:leader="none" w:pos="450"/>
        </w:tabs>
        <w:spacing/>
        <w:ind w:right="782" w:hanging="166" w:left="450"/>
        <w:rPr>
          <w:sz w:val="20"/>
        </w:rPr>
      </w:pPr>
      <w:r>
        <w:rPr>
          <w:sz w:val="20"/>
        </w:rPr>
        <w:t xml:space="preserve">Mapear dados por </w:t>
      </w:r>
      <w:r>
        <w:rPr>
          <w:sz w:val="20"/>
        </w:rPr>
        <w:t xml:space="preserve">Geoprocessamento</w:t>
      </w:r>
      <w:r>
        <w:rPr>
          <w:sz w:val="20"/>
        </w:rPr>
        <w:t xml:space="preserve"> com o objetivo de:</w:t>
      </w:r>
      <w:r>
        <w:rPr>
          <w:sz w:val="20"/>
        </w:rPr>
      </w:r>
      <w:r>
        <w:rPr>
          <w:sz w:val="20"/>
        </w:rPr>
      </w:r>
    </w:p>
    <w:p>
      <w:pPr>
        <w:numPr>
          <w:ilvl w:val="0"/>
          <w:numId w:val="3"/>
        </w:numPr>
        <w:pBdr/>
        <w:spacing/>
        <w:ind w:left="992"/>
        <w:jc w:val="both"/>
        <w:rPr>
          <w:sz w:val="18"/>
          <w:szCs w:val="24"/>
        </w:rPr>
      </w:pPr>
      <w:r>
        <w:rPr>
          <w:sz w:val="18"/>
          <w:szCs w:val="24"/>
        </w:rPr>
        <w:t xml:space="preserve">P</w:t>
      </w:r>
      <w:r>
        <w:rPr>
          <w:sz w:val="18"/>
          <w:szCs w:val="24"/>
        </w:rPr>
        <w:t xml:space="preserve">ermitir a tomada de decisões mercadológicas;</w:t>
      </w:r>
      <w:r>
        <w:rPr>
          <w:sz w:val="18"/>
          <w:szCs w:val="24"/>
        </w:rPr>
      </w:r>
      <w:r>
        <w:rPr>
          <w:sz w:val="18"/>
          <w:szCs w:val="24"/>
        </w:rPr>
      </w:r>
    </w:p>
    <w:p>
      <w:pPr>
        <w:numPr>
          <w:ilvl w:val="0"/>
          <w:numId w:val="3"/>
        </w:numPr>
        <w:pBdr/>
        <w:spacing/>
        <w:ind w:left="992"/>
        <w:jc w:val="both"/>
        <w:rPr>
          <w:sz w:val="18"/>
          <w:szCs w:val="24"/>
        </w:rPr>
      </w:pPr>
      <w:r>
        <w:rPr>
          <w:sz w:val="18"/>
          <w:szCs w:val="24"/>
        </w:rPr>
        <w:t xml:space="preserve">S</w:t>
      </w:r>
      <w:r>
        <w:rPr>
          <w:sz w:val="18"/>
          <w:szCs w:val="24"/>
        </w:rPr>
        <w:t xml:space="preserve">intetizar as informações mais relevantes por meio de mapeamento</w:t>
      </w:r>
      <w:r>
        <w:rPr>
          <w:sz w:val="18"/>
          <w:szCs w:val="24"/>
        </w:rPr>
        <w:t xml:space="preserve">;</w:t>
      </w:r>
      <w:r>
        <w:rPr>
          <w:sz w:val="18"/>
          <w:szCs w:val="24"/>
        </w:rPr>
      </w:r>
      <w:r>
        <w:rPr>
          <w:sz w:val="18"/>
          <w:szCs w:val="24"/>
        </w:rPr>
      </w:r>
    </w:p>
    <w:p>
      <w:pPr>
        <w:numPr>
          <w:ilvl w:val="0"/>
          <w:numId w:val="3"/>
        </w:numPr>
        <w:pBdr/>
        <w:spacing/>
        <w:ind w:left="992"/>
        <w:jc w:val="both"/>
        <w:rPr>
          <w:sz w:val="18"/>
          <w:szCs w:val="24"/>
        </w:rPr>
      </w:pPr>
      <w:r>
        <w:rPr>
          <w:sz w:val="18"/>
          <w:szCs w:val="24"/>
        </w:rPr>
        <w:t xml:space="preserve">P</w:t>
      </w:r>
      <w:r>
        <w:rPr>
          <w:sz w:val="18"/>
          <w:szCs w:val="24"/>
        </w:rPr>
        <w:t xml:space="preserve">lanejar abertura,</w:t>
      </w:r>
      <w:r>
        <w:rPr>
          <w:sz w:val="18"/>
          <w:szCs w:val="24"/>
        </w:rPr>
        <w:t xml:space="preserve"> </w:t>
      </w:r>
      <w:r>
        <w:rPr>
          <w:sz w:val="18"/>
          <w:szCs w:val="24"/>
        </w:rPr>
        <w:t xml:space="preserve">fechamento e transferência de </w:t>
      </w:r>
      <w:r>
        <w:rPr>
          <w:sz w:val="18"/>
          <w:szCs w:val="24"/>
        </w:rPr>
        <w:t xml:space="preserve">filiais/ponto de venda</w:t>
      </w:r>
      <w:r>
        <w:rPr>
          <w:sz w:val="18"/>
          <w:szCs w:val="24"/>
        </w:rPr>
        <w:t xml:space="preserve">;</w:t>
      </w:r>
      <w:r>
        <w:rPr>
          <w:sz w:val="18"/>
          <w:szCs w:val="24"/>
        </w:rPr>
      </w:r>
      <w:r>
        <w:rPr>
          <w:sz w:val="18"/>
          <w:szCs w:val="24"/>
        </w:rPr>
      </w:r>
    </w:p>
    <w:p>
      <w:pPr>
        <w:numPr>
          <w:ilvl w:val="0"/>
          <w:numId w:val="3"/>
        </w:numPr>
        <w:pBdr/>
        <w:spacing/>
        <w:ind w:left="992"/>
        <w:jc w:val="both"/>
        <w:rPr>
          <w:sz w:val="18"/>
          <w:szCs w:val="24"/>
        </w:rPr>
      </w:pPr>
      <w:r>
        <w:rPr>
          <w:sz w:val="18"/>
          <w:szCs w:val="24"/>
        </w:rPr>
        <w:t xml:space="preserve">P</w:t>
      </w:r>
      <w:r>
        <w:rPr>
          <w:sz w:val="18"/>
          <w:szCs w:val="24"/>
        </w:rPr>
        <w:t xml:space="preserve">rospectar clientes, área</w:t>
      </w:r>
      <w:r>
        <w:rPr>
          <w:sz w:val="18"/>
          <w:szCs w:val="24"/>
        </w:rPr>
        <w:t xml:space="preserve"> de influência</w:t>
      </w:r>
      <w:r>
        <w:rPr>
          <w:sz w:val="18"/>
          <w:szCs w:val="24"/>
        </w:rPr>
        <w:t xml:space="preserve">, potencial de crédito e</w:t>
      </w:r>
      <w:r>
        <w:rPr>
          <w:sz w:val="18"/>
          <w:szCs w:val="24"/>
        </w:rPr>
        <w:t xml:space="preserve"> nível econômico;</w:t>
      </w:r>
      <w:r>
        <w:rPr>
          <w:sz w:val="18"/>
          <w:szCs w:val="24"/>
        </w:rPr>
      </w:r>
      <w:r>
        <w:rPr>
          <w:sz w:val="18"/>
          <w:szCs w:val="24"/>
        </w:rPr>
      </w:r>
    </w:p>
    <w:p>
      <w:pPr>
        <w:numPr>
          <w:ilvl w:val="0"/>
          <w:numId w:val="3"/>
        </w:numPr>
        <w:pBdr/>
        <w:spacing/>
        <w:ind w:left="992"/>
        <w:jc w:val="both"/>
        <w:rPr>
          <w:sz w:val="18"/>
          <w:szCs w:val="24"/>
        </w:rPr>
      </w:pPr>
      <w:r>
        <w:rPr>
          <w:sz w:val="18"/>
          <w:szCs w:val="24"/>
        </w:rPr>
        <w:t xml:space="preserve">Análise e mapeamento da concorrência;</w:t>
      </w:r>
      <w:r>
        <w:rPr>
          <w:sz w:val="18"/>
          <w:szCs w:val="24"/>
        </w:rPr>
      </w:r>
      <w:r>
        <w:rPr>
          <w:sz w:val="18"/>
          <w:szCs w:val="24"/>
        </w:rPr>
      </w:r>
    </w:p>
    <w:p>
      <w:pPr>
        <w:pBdr/>
        <w:spacing/>
        <w:ind/>
        <w:jc w:val="both"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897"/>
        <w:pBdr>
          <w:top w:val="single" w:color="000000" w:sz="6" w:space="1"/>
        </w:pBdr>
        <w:spacing/>
        <w:ind w:right="781" w:left="284"/>
        <w:rPr>
          <w:b/>
          <w:smallCaps/>
          <w:color w:val="000080"/>
          <w:spacing w:val="120"/>
          <w:sz w:val="24"/>
        </w:rPr>
      </w:pPr>
      <w:r>
        <w:rPr>
          <w:b/>
          <w:smallCaps/>
          <w:color w:val="000080"/>
          <w:spacing w:val="120"/>
          <w:sz w:val="24"/>
        </w:rPr>
        <w:t xml:space="preserve">Experiência Profissional</w:t>
      </w:r>
      <w:r>
        <w:rPr>
          <w:b/>
          <w:smallCaps/>
          <w:color w:val="000080"/>
          <w:spacing w:val="120"/>
          <w:sz w:val="24"/>
        </w:rPr>
      </w:r>
      <w:r>
        <w:rPr>
          <w:b/>
          <w:smallCaps/>
          <w:color w:val="000080"/>
          <w:spacing w:val="120"/>
          <w:sz w:val="24"/>
        </w:rPr>
      </w:r>
    </w:p>
    <w:p>
      <w:pPr>
        <w:pStyle w:val="897"/>
        <w:numPr>
          <w:ilvl w:val="0"/>
          <w:numId w:val="1"/>
        </w:numPr>
        <w:pBdr/>
        <w:spacing/>
        <w:ind w:right="781" w:firstLine="0" w:left="284"/>
        <w:rPr>
          <w:b/>
          <w:sz w:val="24"/>
        </w:rPr>
      </w:pPr>
      <w:r>
        <w:rPr>
          <w:b/>
          <w:sz w:val="24"/>
          <w:lang w:val="en-US"/>
        </w:rPr>
        <w:t xml:space="preserve">Grupo Euro 17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rPr/>
      </w:pPr>
      <w:r>
        <w:rPr>
          <w:lang w:val="en-US"/>
        </w:rPr>
        <w:t xml:space="preserve">Setembro</w:t>
      </w:r>
      <w:r>
        <w:t xml:space="preserve">/20</w:t>
      </w:r>
      <w:r>
        <w:rPr>
          <w:lang w:val="en-US"/>
        </w:rPr>
        <w:t xml:space="preserve">23</w:t>
      </w:r>
      <w:r>
        <w:t xml:space="preserve"> - Atual</w:t>
      </w:r>
      <w:r/>
    </w:p>
    <w:p>
      <w:pPr>
        <w:pStyle w:val="897"/>
        <w:pBdr/>
        <w:spacing/>
        <w:ind w:right="781" w:left="567"/>
        <w:rPr>
          <w:rFonts w:ascii="Segoe UI" w:hAnsi="Segoe UI" w:cs="Segoe UI"/>
          <w:highlight w:val="none"/>
        </w:rPr>
      </w:pPr>
      <w:r>
        <w:t xml:space="preserve">-</w:t>
      </w:r>
      <w:r>
        <w:t xml:space="preserve"> </w:t>
      </w:r>
      <w:r>
        <w:t xml:space="preserve">Business Intelligence</w:t>
      </w:r>
      <w:r>
        <w:rPr>
          <w:lang w:val="en-US"/>
        </w:rPr>
        <w:t xml:space="preserve"> / Analise de Dados</w:t>
      </w:r>
      <w:r>
        <w:rPr>
          <w:rFonts w:ascii="Segoe UI" w:hAnsi="Segoe UI" w:cs="Segoe UI"/>
          <w:highlight w:val="none"/>
        </w:rPr>
      </w:r>
    </w:p>
    <w:p>
      <w:pPr>
        <w:pStyle w:val="897"/>
        <w:numPr>
          <w:ilvl w:val="0"/>
          <w:numId w:val="5"/>
        </w:numPr>
        <w:pBdr/>
        <w:spacing/>
        <w:ind w:right="781" w:firstLine="0" w:left="284"/>
        <w:rPr>
          <w:b/>
          <w:sz w:val="24"/>
        </w:rPr>
      </w:pPr>
      <w:r>
        <w:rPr>
          <w:b/>
          <w:sz w:val="24"/>
        </w:rPr>
        <w:t xml:space="preserve">Banco Santa</w:t>
      </w:r>
      <w:r>
        <w:rPr>
          <w:b/>
          <w:sz w:val="24"/>
        </w:rPr>
        <w:t xml:space="preserve">n</w:t>
      </w:r>
      <w:r>
        <w:rPr>
          <w:b/>
          <w:sz w:val="24"/>
        </w:rPr>
        <w:t xml:space="preserve">der S/A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7"/>
        <w:numPr>
          <w:ilvl w:val="0"/>
          <w:numId w:val="5"/>
        </w:numPr>
        <w:pBdr/>
        <w:spacing/>
        <w:ind w:right="781"/>
        <w:rPr/>
      </w:pPr>
      <w:r>
        <w:rPr>
          <w:lang w:val="en-US"/>
        </w:rPr>
        <w:t xml:space="preserve">Janeiro/2016 - Agosto</w:t>
      </w:r>
      <w:r>
        <w:t xml:space="preserve">/20</w:t>
      </w:r>
      <w:r>
        <w:rPr>
          <w:lang w:val="en-US"/>
        </w:rPr>
        <w:t xml:space="preserve">23</w:t>
      </w:r>
      <w:r>
        <w:t xml:space="preserve"> - Atual</w:t>
      </w:r>
      <w:r/>
    </w:p>
    <w:p>
      <w:pPr>
        <w:pStyle w:val="897"/>
        <w:pBdr/>
        <w:spacing/>
        <w:ind w:right="781" w:left="567"/>
        <w:rPr>
          <w:b/>
          <w:bCs/>
          <w:sz w:val="24"/>
          <w:szCs w:val="24"/>
        </w:rPr>
      </w:pPr>
      <w:r>
        <w:t xml:space="preserve">-</w:t>
      </w:r>
      <w:r>
        <w:t xml:space="preserve"> </w:t>
      </w:r>
      <w:r>
        <w:rPr>
          <w:rFonts w:ascii="Segoe UI" w:hAnsi="Segoe UI" w:cs="Segoe UI"/>
          <w:shd w:val="clear" w:color="auto" w:fill="ffffff"/>
        </w:rPr>
        <w:t xml:space="preserve">Product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 xml:space="preserve">Owner</w:t>
      </w:r>
      <w:r>
        <w:rPr>
          <w:rFonts w:ascii="Segoe UI" w:hAnsi="Segoe UI" w:cs="Segoe UI"/>
          <w:shd w:val="clear" w:color="auto" w:fill="ffffff"/>
        </w:rPr>
        <w:t xml:space="preserve"> (PO) - Cadastro Positivo</w:t>
      </w:r>
      <w:r>
        <w:rPr>
          <w:rFonts w:ascii="Segoe UI" w:hAnsi="Segoe UI" w:cs="Segoe UI"/>
          <w:highlight w:val="none"/>
          <w:shd w:val="clear" w:color="auto" w:fill="ffffff"/>
        </w:rPr>
      </w:r>
      <w:r>
        <w:rPr>
          <w:b/>
          <w:bCs/>
          <w:sz w:val="24"/>
          <w:szCs w:val="24"/>
        </w:rPr>
      </w:r>
    </w:p>
    <w:p>
      <w:pPr>
        <w:pStyle w:val="897"/>
        <w:numPr>
          <w:ilvl w:val="0"/>
          <w:numId w:val="1"/>
        </w:numPr>
        <w:pBdr/>
        <w:spacing/>
        <w:ind w:right="781" w:firstLine="0" w:left="284"/>
        <w:rPr>
          <w:b/>
          <w:sz w:val="24"/>
        </w:rPr>
      </w:pPr>
      <w:r>
        <w:rPr>
          <w:b/>
          <w:sz w:val="24"/>
        </w:rPr>
        <w:t xml:space="preserve">Banco Voto</w:t>
      </w:r>
      <w:r>
        <w:rPr>
          <w:b/>
          <w:sz w:val="24"/>
        </w:rPr>
        <w:t xml:space="preserve">r</w:t>
      </w:r>
      <w:r>
        <w:rPr>
          <w:b/>
          <w:sz w:val="24"/>
        </w:rPr>
        <w:t xml:space="preserve">an</w:t>
      </w:r>
      <w:r>
        <w:rPr>
          <w:b/>
          <w:sz w:val="24"/>
        </w:rPr>
        <w:t xml:space="preserve">t</w:t>
      </w:r>
      <w:r>
        <w:rPr>
          <w:b/>
          <w:sz w:val="24"/>
        </w:rPr>
        <w:t xml:space="preserve">im S/A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rPr/>
      </w:pPr>
      <w:r>
        <w:t xml:space="preserve">Janeiro/2013 - </w:t>
      </w:r>
      <w:r>
        <w:t xml:space="preserve">Maio</w:t>
      </w:r>
      <w:r>
        <w:t xml:space="preserve">/2015 </w:t>
      </w:r>
      <w:r/>
    </w:p>
    <w:p>
      <w:pPr>
        <w:pStyle w:val="897"/>
        <w:pBdr/>
        <w:spacing/>
        <w:ind w:right="781" w:left="567"/>
        <w:rPr/>
      </w:pPr>
      <w:r>
        <w:t xml:space="preserve">-</w:t>
      </w:r>
      <w:r>
        <w:t xml:space="preserve"> </w:t>
      </w:r>
      <w:r>
        <w:t xml:space="preserve">Analista de TI </w:t>
      </w:r>
      <w:r/>
    </w:p>
    <w:p>
      <w:pPr>
        <w:pStyle w:val="897"/>
        <w:numPr>
          <w:ilvl w:val="0"/>
          <w:numId w:val="1"/>
        </w:numPr>
        <w:pBdr/>
        <w:spacing/>
        <w:ind w:right="781" w:firstLine="0" w:left="284"/>
        <w:rPr>
          <w:b/>
          <w:sz w:val="24"/>
        </w:rPr>
      </w:pPr>
      <w:r>
        <w:rPr>
          <w:b/>
          <w:sz w:val="24"/>
        </w:rPr>
        <w:t xml:space="preserve">BV Financeira</w:t>
      </w:r>
      <w:r>
        <w:rPr>
          <w:b/>
          <w:sz w:val="24"/>
        </w:rPr>
        <w:t xml:space="preserve"> S/A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7"/>
        <w:pBdr/>
        <w:spacing/>
        <w:ind w:right="781" w:left="567"/>
        <w:rPr/>
      </w:pPr>
      <w:r>
        <w:t xml:space="preserve">Junho/2006 – Janeiro/2013</w:t>
      </w:r>
      <w:r/>
    </w:p>
    <w:p>
      <w:pPr>
        <w:pStyle w:val="897"/>
        <w:pBdr/>
        <w:spacing/>
        <w:ind w:right="781" w:left="567"/>
        <w:rPr/>
      </w:pPr>
      <w:r>
        <w:t xml:space="preserve">- </w:t>
      </w:r>
      <w:r>
        <w:t xml:space="preserve">Analista de Plan</w:t>
      </w:r>
      <w:r>
        <w:t xml:space="preserve">ej.</w:t>
      </w:r>
      <w:r>
        <w:t xml:space="preserve"> Crédito </w:t>
      </w:r>
      <w:r>
        <w:t xml:space="preserve">(Gestão de Risco) </w:t>
      </w:r>
      <w:r>
        <w:t xml:space="preserve">(M.I.S.)</w:t>
      </w:r>
      <w:r/>
    </w:p>
    <w:p>
      <w:pPr>
        <w:pStyle w:val="897"/>
        <w:numPr>
          <w:ilvl w:val="0"/>
          <w:numId w:val="1"/>
        </w:numPr>
        <w:pBdr/>
        <w:spacing/>
        <w:ind w:right="781" w:firstLine="0" w:left="284"/>
        <w:rPr>
          <w:b/>
          <w:sz w:val="24"/>
        </w:rPr>
      </w:pPr>
      <w:r>
        <w:rPr>
          <w:b/>
          <w:sz w:val="24"/>
        </w:rPr>
        <w:t xml:space="preserve">Banco Bradesco S/A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7"/>
        <w:pBdr/>
        <w:spacing/>
        <w:ind w:right="781" w:left="567"/>
        <w:rPr/>
      </w:pPr>
      <w:r>
        <w:t xml:space="preserve">Julho/1998 – </w:t>
      </w:r>
      <w:r>
        <w:t xml:space="preserve">J</w:t>
      </w:r>
      <w:r>
        <w:t xml:space="preserve">unho/2006</w:t>
      </w:r>
      <w:r/>
    </w:p>
    <w:p>
      <w:pPr>
        <w:pStyle w:val="897"/>
        <w:pBdr/>
        <w:spacing/>
        <w:ind w:right="781" w:left="567"/>
        <w:rPr/>
      </w:pPr>
      <w:r>
        <w:t xml:space="preserve">- Analista </w:t>
      </w:r>
      <w:r>
        <w:t xml:space="preserve">DBM (Data Base Marketing)</w:t>
      </w:r>
      <w:r/>
    </w:p>
    <w:p>
      <w:pPr>
        <w:pStyle w:val="897"/>
        <w:numPr>
          <w:ilvl w:val="0"/>
          <w:numId w:val="1"/>
        </w:numPr>
        <w:pBdr/>
        <w:spacing/>
        <w:ind w:right="781" w:firstLine="0" w:left="284"/>
        <w:rPr>
          <w:b/>
          <w:sz w:val="24"/>
        </w:rPr>
      </w:pPr>
      <w:r>
        <w:rPr>
          <w:b/>
          <w:sz w:val="24"/>
        </w:rPr>
        <w:t xml:space="preserve">Banco de Crédito Nacional S/A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7"/>
        <w:pBdr/>
        <w:spacing/>
        <w:ind w:right="781" w:left="567"/>
        <w:rPr/>
      </w:pPr>
      <w:r>
        <w:t xml:space="preserve">24/09/</w:t>
      </w:r>
      <w:r>
        <w:t xml:space="preserve">19</w:t>
      </w:r>
      <w:r>
        <w:t xml:space="preserve">90 </w:t>
      </w:r>
      <w:r>
        <w:t xml:space="preserve">–</w:t>
      </w:r>
      <w:r>
        <w:t xml:space="preserve"> </w:t>
      </w:r>
      <w:r>
        <w:t xml:space="preserve">Julho/1998</w:t>
      </w:r>
      <w:r/>
    </w:p>
    <w:p>
      <w:pPr>
        <w:pStyle w:val="897"/>
        <w:pBdr/>
        <w:spacing/>
        <w:ind w:right="781" w:left="567"/>
        <w:rPr/>
      </w:pPr>
      <w:r>
        <w:t xml:space="preserve">- </w:t>
      </w:r>
      <w:r>
        <w:t xml:space="preserve">Incorporação ao Banco Bradesco S/A</w:t>
      </w:r>
      <w:r/>
    </w:p>
    <w:p>
      <w:pPr>
        <w:pStyle w:val="897"/>
        <w:pBdr/>
        <w:spacing/>
        <w:ind w:right="781" w:left="567"/>
        <w:rPr/>
      </w:pPr>
      <w:r>
        <w:t xml:space="preserve"> - Analista de Informática</w:t>
      </w:r>
      <w:r/>
    </w:p>
    <w:p>
      <w:pPr>
        <w:pStyle w:val="897"/>
        <w:numPr>
          <w:ilvl w:val="0"/>
          <w:numId w:val="1"/>
        </w:numPr>
        <w:pBdr/>
        <w:spacing/>
        <w:ind w:right="781" w:firstLine="1" w:left="284"/>
        <w:rPr/>
      </w:pPr>
      <w:r>
        <w:rPr>
          <w:b/>
          <w:sz w:val="24"/>
        </w:rPr>
        <w:t xml:space="preserve">Probec</w:t>
      </w:r>
      <w:r>
        <w:rPr>
          <w:b/>
          <w:sz w:val="24"/>
        </w:rPr>
        <w:t xml:space="preserve"> Informática</w:t>
      </w:r>
      <w:r/>
    </w:p>
    <w:p>
      <w:pPr>
        <w:pStyle w:val="897"/>
        <w:pBdr/>
        <w:spacing/>
        <w:ind w:right="781" w:left="567"/>
        <w:rPr/>
      </w:pPr>
      <w:r>
        <w:t xml:space="preserve">08/05/2000 a 20/11/2000</w:t>
      </w:r>
      <w:r/>
    </w:p>
    <w:p>
      <w:pPr>
        <w:pStyle w:val="897"/>
        <w:pBdr/>
        <w:spacing/>
        <w:ind w:right="781" w:left="567"/>
        <w:rPr>
          <w:lang w:val="en-US"/>
        </w:rPr>
      </w:pPr>
      <w:r>
        <w:rPr>
          <w:lang w:val="en-US"/>
        </w:rPr>
        <w:t xml:space="preserve">- Instrutor (Windows 95, Word, Excel, Power Point)</w:t>
      </w:r>
      <w:r>
        <w:rPr>
          <w:lang w:val="en-US"/>
        </w:rPr>
      </w:r>
      <w:r>
        <w:rPr>
          <w:lang w:val="en-US"/>
        </w:rPr>
      </w:r>
    </w:p>
    <w:p>
      <w:pPr>
        <w:pStyle w:val="897"/>
        <w:numPr>
          <w:ilvl w:val="0"/>
          <w:numId w:val="1"/>
        </w:numPr>
        <w:pBdr/>
        <w:spacing/>
        <w:ind w:right="781" w:firstLine="1" w:left="284"/>
        <w:rPr/>
      </w:pPr>
      <w:r>
        <w:rPr>
          <w:b/>
          <w:sz w:val="24"/>
        </w:rPr>
        <w:t xml:space="preserve">Hotel Bourbon de São Paulo</w:t>
      </w:r>
      <w:r>
        <w:rPr>
          <w:b/>
          <w:sz w:val="24"/>
        </w:rPr>
        <w:tab/>
      </w:r>
      <w:r/>
    </w:p>
    <w:p>
      <w:pPr>
        <w:pStyle w:val="897"/>
        <w:pBdr/>
        <w:spacing/>
        <w:ind w:right="781" w:left="567"/>
        <w:rPr/>
      </w:pPr>
      <w:r>
        <w:t xml:space="preserve">01/08/89 a 11/09/90 </w:t>
      </w:r>
      <w:r/>
    </w:p>
    <w:p>
      <w:pPr>
        <w:pStyle w:val="897"/>
        <w:pBdr/>
        <w:spacing/>
        <w:ind w:right="781" w:left="567"/>
        <w:rPr/>
      </w:pPr>
      <w:r>
        <w:t xml:space="preserve">- Operador de Microcomputador</w:t>
      </w:r>
      <w:r/>
    </w:p>
    <w:p>
      <w:pPr>
        <w:pStyle w:val="897"/>
        <w:numPr>
          <w:ilvl w:val="0"/>
          <w:numId w:val="1"/>
        </w:numPr>
        <w:pBdr/>
        <w:spacing/>
        <w:ind w:right="781" w:firstLine="1" w:left="284"/>
        <w:rPr/>
      </w:pPr>
      <w:r>
        <w:rPr>
          <w:b/>
          <w:sz w:val="24"/>
        </w:rPr>
        <w:t xml:space="preserve">Banco Bamerindus do Brasil S/A</w:t>
      </w:r>
      <w:r>
        <w:rPr>
          <w:b/>
          <w:sz w:val="24"/>
        </w:rPr>
        <w:tab/>
      </w:r>
      <w:r/>
    </w:p>
    <w:p>
      <w:pPr>
        <w:pStyle w:val="897"/>
        <w:pBdr/>
        <w:spacing/>
        <w:ind w:right="781" w:left="567"/>
        <w:rPr/>
      </w:pPr>
      <w:r>
        <w:t xml:space="preserve">28/03/1986 01/08/89 </w:t>
      </w:r>
      <w:r/>
    </w:p>
    <w:p>
      <w:pPr>
        <w:pStyle w:val="897"/>
        <w:pBdr/>
        <w:spacing/>
        <w:ind w:right="781" w:left="567"/>
        <w:rPr/>
      </w:pPr>
      <w:r>
        <w:t xml:space="preserve">- Caixa</w:t>
      </w:r>
      <w:r/>
    </w:p>
    <w:p>
      <w:pPr>
        <w:pStyle w:val="897"/>
        <w:pBdr>
          <w:top w:val="single" w:color="000000" w:sz="6" w:space="1"/>
        </w:pBdr>
        <w:spacing/>
        <w:ind w:right="781" w:left="284"/>
        <w:rPr>
          <w:color w:val="000080"/>
          <w:lang w:val="en-US"/>
        </w:rPr>
      </w:pPr>
      <w:r>
        <w:rPr>
          <w:b/>
          <w:smallCaps/>
          <w:color w:val="000080"/>
          <w:spacing w:val="120"/>
          <w:sz w:val="24"/>
          <w:lang w:val="en-US"/>
        </w:rPr>
        <w:t xml:space="preserve">Cursos</w:t>
      </w:r>
      <w:r>
        <w:rPr>
          <w:color w:val="000080"/>
          <w:lang w:val="en-US"/>
        </w:rPr>
      </w:r>
      <w:r>
        <w:rPr>
          <w:color w:val="000080"/>
          <w:lang w:val="en-US"/>
        </w:rPr>
      </w:r>
    </w:p>
    <w:p>
      <w:pPr>
        <w:pStyle w:val="897"/>
        <w:pBdr/>
        <w:spacing/>
        <w:ind w:right="781" w:left="0"/>
        <w:rPr>
          <w:color w:val="000080"/>
          <w:lang w:val="en-US"/>
        </w:rPr>
        <w:sectPr>
          <w:footnotePr/>
          <w:endnotePr/>
          <w:type w:val="nextPage"/>
          <w:pgSz w:h="15840" w:orient="portrait" w:w="12240"/>
          <w:pgMar w:top="720" w:right="720" w:bottom="720" w:left="720" w:header="706" w:footer="706" w:gutter="0"/>
          <w:cols w:num="1" w:sep="0" w:space="720" w:equalWidth="1"/>
          <w:titlePg/>
        </w:sectPr>
      </w:pPr>
      <w:r>
        <w:rPr>
          <w:color w:val="000080"/>
          <w:lang w:val="en-US"/>
        </w:rPr>
      </w:r>
      <w:r>
        <w:rPr>
          <w:color w:val="000080"/>
          <w:lang w:val="en-US"/>
        </w:rPr>
      </w:r>
      <w:r>
        <w:rPr>
          <w:color w:val="000080"/>
          <w:lang w:val="en-US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>
          <w:lang w:val="en-US"/>
        </w:rPr>
      </w:pPr>
      <w:r>
        <w:rPr>
          <w:lang w:val="en-US"/>
        </w:rPr>
        <w:t xml:space="preserve">Windows XP</w:t>
      </w:r>
      <w:r>
        <w:rPr>
          <w:lang w:val="en-US"/>
        </w:rPr>
        <w:t xml:space="preserve"> e Seven</w:t>
      </w:r>
      <w:r>
        <w:rPr>
          <w:lang w:val="en-US"/>
        </w:rPr>
      </w:r>
      <w:r>
        <w:rPr>
          <w:lang w:val="en-US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>
          <w:lang w:val="en-US"/>
        </w:rPr>
      </w:pPr>
      <w:r>
        <w:rPr>
          <w:lang w:val="en-US"/>
        </w:rPr>
        <w:t xml:space="preserve">Office (Word, Excel, Power Point)</w:t>
      </w:r>
      <w:r>
        <w:rPr>
          <w:lang w:val="en-US"/>
        </w:rPr>
      </w:r>
      <w:r>
        <w:rPr>
          <w:lang w:val="en-US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>
          <w:lang w:val="en-US"/>
        </w:rPr>
      </w:pPr>
      <w:r>
        <w:rPr>
          <w:lang w:val="en-US"/>
        </w:rPr>
        <w:t xml:space="preserve">Access</w:t>
      </w:r>
      <w:r>
        <w:rPr>
          <w:lang w:val="en-US"/>
        </w:rPr>
      </w:r>
      <w:r>
        <w:rPr>
          <w:lang w:val="en-US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/>
      </w:pPr>
      <w:r>
        <w:t xml:space="preserve">Visual Basic 6.0</w:t>
      </w:r>
      <w:r/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/>
      </w:pPr>
      <w:r>
        <w:t xml:space="preserve">VBA</w:t>
      </w:r>
      <w:r/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/>
      </w:pPr>
      <w:r>
        <w:t xml:space="preserve">C# .Net</w:t>
      </w:r>
      <w:r/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>
          <w:lang w:val="en-US"/>
        </w:rPr>
      </w:pPr>
      <w:r>
        <w:t xml:space="preserve">MapInfo (</w:t>
      </w:r>
      <w:r>
        <w:t xml:space="preserve">Geoprocessamento</w:t>
      </w:r>
      <w:r>
        <w:t xml:space="preserve">)</w:t>
      </w:r>
      <w:r>
        <w:rPr>
          <w:lang w:val="en-US"/>
        </w:rPr>
      </w:r>
      <w:r>
        <w:rPr>
          <w:lang w:val="en-US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/>
      </w:pPr>
      <w:r>
        <w:t xml:space="preserve">Vitamina D (</w:t>
      </w:r>
      <w:r>
        <w:t xml:space="preserve">higieniza</w:t>
      </w:r>
      <w:r>
        <w:t xml:space="preserve">r</w:t>
      </w:r>
      <w:r>
        <w:t xml:space="preserve"> e </w:t>
      </w:r>
      <w:r>
        <w:t xml:space="preserve">p</w:t>
      </w:r>
      <w:r>
        <w:t xml:space="preserve">adr</w:t>
      </w:r>
      <w:r>
        <w:t xml:space="preserve">oniza</w:t>
      </w:r>
      <w:r>
        <w:t xml:space="preserve">r</w:t>
      </w:r>
      <w:r>
        <w:t xml:space="preserve"> Dados</w:t>
      </w:r>
      <w:r>
        <w:t xml:space="preserve">)</w:t>
      </w:r>
      <w:r/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/>
      </w:pPr>
      <w:r>
        <w:t xml:space="preserve">SAS </w:t>
      </w:r>
      <w:r/>
    </w:p>
    <w:p>
      <w:pPr>
        <w:pStyle w:val="897"/>
        <w:numPr>
          <w:ilvl w:val="0"/>
          <w:numId w:val="1"/>
        </w:numPr>
        <w:pBdr/>
        <w:spacing/>
        <w:ind w:right="781"/>
        <w:rPr>
          <w:color w:val="000080"/>
          <w:lang w:val="en-US"/>
        </w:rPr>
      </w:pPr>
      <w:r>
        <w:rPr>
          <w:lang w:val="en-US"/>
        </w:rPr>
        <w:t xml:space="preserve">Microsoft SQL Server</w:t>
      </w:r>
      <w:r>
        <w:rPr>
          <w:color w:val="000080"/>
          <w:lang w:val="en-US"/>
        </w:rPr>
      </w:r>
      <w:r>
        <w:rPr>
          <w:color w:val="000080"/>
          <w:lang w:val="en-US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rPr>
          <w:color w:val="000080"/>
          <w:lang w:val="en-US"/>
        </w:rPr>
      </w:pPr>
      <w:r>
        <w:rPr>
          <w:lang w:val="en-US"/>
        </w:rPr>
        <w:t xml:space="preserve">MYSQL</w:t>
      </w:r>
      <w:r>
        <w:rPr>
          <w:color w:val="000080"/>
          <w:lang w:val="en-US"/>
        </w:rPr>
      </w:r>
      <w:r>
        <w:rPr>
          <w:color w:val="000080"/>
          <w:lang w:val="en-US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rPr>
          <w:color w:val="000080"/>
          <w:lang w:val="en-US"/>
        </w:rPr>
      </w:pPr>
      <w:r>
        <w:rPr>
          <w:lang w:val="en-US"/>
        </w:rPr>
        <w:t xml:space="preserve">Crystal Report</w:t>
      </w:r>
      <w:r>
        <w:rPr>
          <w:color w:val="000080"/>
          <w:lang w:val="en-US"/>
        </w:rPr>
      </w:r>
      <w:r>
        <w:rPr>
          <w:color w:val="000080"/>
          <w:lang w:val="en-US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>
          <w:color w:val="000080"/>
        </w:rPr>
      </w:pPr>
      <w:r>
        <w:t xml:space="preserve">DW Módulo 1 - </w:t>
      </w:r>
      <w:r>
        <w:t xml:space="preserve">Ciclo de </w:t>
      </w:r>
      <w:r>
        <w:t xml:space="preserve">V</w:t>
      </w:r>
      <w:r>
        <w:t xml:space="preserve">ida do DataWarahouse</w:t>
      </w:r>
      <w:r>
        <w:rPr>
          <w:color w:val="000080"/>
        </w:rPr>
      </w:r>
      <w:r>
        <w:rPr>
          <w:color w:val="000080"/>
        </w:rPr>
      </w:r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/>
      </w:pPr>
      <w:r>
        <w:t xml:space="preserve">DW</w:t>
      </w:r>
      <w:r>
        <w:t xml:space="preserve"> </w:t>
      </w:r>
      <w:r>
        <w:t xml:space="preserve">Módulo 2 - Modelagem Dimensional</w:t>
      </w:r>
      <w:r/>
    </w:p>
    <w:p>
      <w:pPr>
        <w:pStyle w:val="897"/>
        <w:numPr>
          <w:ilvl w:val="0"/>
          <w:numId w:val="1"/>
        </w:numPr>
        <w:pBdr/>
        <w:spacing/>
        <w:ind w:right="781"/>
        <w:jc w:val="left"/>
        <w:rPr/>
      </w:pPr>
      <w:r>
        <w:t xml:space="preserve">Power BI</w:t>
      </w:r>
      <w:r/>
    </w:p>
    <w:p>
      <w:pPr>
        <w:pStyle w:val="897"/>
        <w:pBdr/>
        <w:spacing/>
        <w:ind w:right="781" w:left="0"/>
        <w:rPr/>
        <w:sectPr>
          <w:footnotePr/>
          <w:endnotePr/>
          <w:type w:val="continuous"/>
          <w:pgSz w:h="15840" w:orient="portrait" w:w="12240"/>
          <w:pgMar w:top="1170" w:right="562" w:bottom="1440" w:left="907" w:header="706" w:footer="706" w:gutter="0"/>
          <w:cols w:num="2" w:sep="0" w:space="720" w:equalWidth="1"/>
          <w:titlePg/>
        </w:sectPr>
      </w:pPr>
      <w:r/>
      <w:r/>
    </w:p>
    <w:p>
      <w:pPr>
        <w:pStyle w:val="897"/>
        <w:pBdr/>
        <w:shd w:val="pct10" w:color="auto" w:fill="auto"/>
        <w:spacing/>
        <w:ind w:right="781" w:left="284"/>
        <w:rPr>
          <w:b/>
          <w:smallCaps/>
          <w:spacing w:val="120"/>
          <w:sz w:val="24"/>
        </w:rPr>
      </w:pPr>
      <w:r>
        <w:rPr>
          <w:b/>
          <w:smallCaps/>
          <w:spacing w:val="120"/>
          <w:sz w:val="24"/>
        </w:rPr>
      </w:r>
      <w:r>
        <w:rPr>
          <w:b/>
          <w:smallCaps/>
          <w:spacing w:val="120"/>
          <w:sz w:val="24"/>
        </w:rPr>
      </w:r>
      <w:r>
        <w:rPr>
          <w:b/>
          <w:smallCaps/>
          <w:spacing w:val="120"/>
          <w:sz w:val="24"/>
        </w:rPr>
      </w:r>
    </w:p>
    <w:sectPr>
      <w:footnotePr/>
      <w:endnotePr/>
      <w:type w:val="continuous"/>
      <w:pgSz w:h="15840" w:orient="portrait" w:w="12240"/>
      <w:pgMar w:top="1170" w:right="562" w:bottom="1440" w:left="907" w:header="706" w:footer="706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Century Gothic">
    <w:panose1 w:val="020B06040202020202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FC533B6"/>
    <w:lvl w:ilvl="0">
      <w:isLgl w:val="false"/>
      <w:lvlJc w:val="left"/>
      <w:lvlText w:val=""/>
      <w:numFmt w:val="bullet"/>
      <w:pPr>
        <w:pBdr/>
        <w:tabs>
          <w:tab w:val="num" w:leader="none" w:pos="2061"/>
        </w:tabs>
        <w:spacing/>
        <w:ind w:hanging="360" w:left="20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1BE2608F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FE"/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567"/>
        </w:pPr>
        <w:rPr>
          <w:rFonts w:hint="default" w:ascii="Symbol" w:hAnsi="Symbol"/>
        </w:rPr>
        <w:start w:val="1"/>
        <w:suff w:val="tab"/>
      </w:lvl>
    </w:lvlOverride>
  </w:num>
  <w:num w:numId="2">
    <w:abstractNumId w:val="1"/>
  </w:num>
  <w:num w:numId="3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283"/>
        </w:pPr>
        <w:rPr>
          <w:rFonts w:hint="default" w:ascii="Symbol" w:hAnsi="Symbol"/>
        </w:rPr>
        <w:start w:val="1"/>
        <w:suff w:val="tab"/>
      </w:lvl>
    </w:lvlOverride>
  </w:num>
  <w:num w:numId="4">
    <w:abstractNumId w:val="2"/>
  </w:num>
  <w:num w:numId="5">
    <w:abstractNumId w:val="3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567"/>
        </w:pPr>
        <w:rPr>
          <w:rFonts w:hint="default" w:ascii="Symbol" w:hAnsi="Symbol"/>
        </w:rPr>
        <w:start w:val="1"/>
        <w:suff w:val="tab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0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1"/>
    <w:basedOn w:val="893"/>
    <w:next w:val="893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7">
    <w:name w:val="Heading 2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8">
    <w:name w:val="Heading 3"/>
    <w:basedOn w:val="893"/>
    <w:next w:val="893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9">
    <w:name w:val="Heading 4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0">
    <w:name w:val="Heading 5"/>
    <w:basedOn w:val="893"/>
    <w:next w:val="893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1">
    <w:name w:val="Heading 6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2">
    <w:name w:val="Heading 7"/>
    <w:basedOn w:val="893"/>
    <w:next w:val="893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3"/>
    <w:next w:val="893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1 Char"/>
    <w:basedOn w:val="89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94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94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94"/>
    <w:link w:val="8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94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9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94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3"/>
    <w:next w:val="893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9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3"/>
    <w:next w:val="893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9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3"/>
    <w:next w:val="893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9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0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61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3"/>
    <w:next w:val="893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94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71">
    <w:name w:val="Header Char"/>
    <w:basedOn w:val="894"/>
    <w:link w:val="901"/>
    <w:uiPriority w:val="99"/>
    <w:pPr>
      <w:pBdr/>
      <w:spacing/>
      <w:ind/>
    </w:pPr>
  </w:style>
  <w:style w:type="character" w:styleId="872">
    <w:name w:val="Footer Char"/>
    <w:basedOn w:val="894"/>
    <w:link w:val="903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Body Text"/>
    <w:basedOn w:val="893"/>
    <w:semiHidden/>
    <w:pPr>
      <w:pBdr/>
      <w:spacing w:after="120"/>
      <w:ind w:right="1080" w:left="-1080"/>
      <w:jc w:val="both"/>
    </w:pPr>
    <w:rPr>
      <w:rFonts w:ascii="Arial" w:hAnsi="Arial"/>
      <w:sz w:val="22"/>
    </w:rPr>
  </w:style>
  <w:style w:type="paragraph" w:styleId="898" w:customStyle="1">
    <w:name w:val="Endereço"/>
    <w:basedOn w:val="897"/>
    <w:pPr>
      <w:keepLines w:val="true"/>
      <w:pBdr/>
      <w:spacing w:after="0"/>
      <w:ind w:left="-1800"/>
      <w:jc w:val="center"/>
    </w:pPr>
    <w:rPr>
      <w:i/>
    </w:rPr>
  </w:style>
  <w:style w:type="paragraph" w:styleId="899" w:customStyle="1">
    <w:name w:val="Nome"/>
    <w:basedOn w:val="897"/>
    <w:pPr>
      <w:pBdr/>
      <w:spacing w:after="0" w:before="120"/>
      <w:ind w:left="-1800"/>
      <w:jc w:val="center"/>
    </w:pPr>
    <w:rPr>
      <w:b/>
      <w:i/>
      <w:sz w:val="24"/>
    </w:rPr>
  </w:style>
  <w:style w:type="character" w:styleId="900">
    <w:name w:val="Hyperlink"/>
    <w:semiHidden/>
    <w:pPr>
      <w:pBdr/>
      <w:spacing/>
      <w:ind/>
    </w:pPr>
    <w:rPr>
      <w:color w:val="0000ff"/>
      <w:u w:val="single"/>
    </w:rPr>
  </w:style>
  <w:style w:type="paragraph" w:styleId="901">
    <w:name w:val="Header"/>
    <w:basedOn w:val="893"/>
    <w:link w:val="902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02" w:customStyle="1">
    <w:name w:val="Cabeçalho Char"/>
    <w:basedOn w:val="894"/>
    <w:link w:val="901"/>
    <w:uiPriority w:val="99"/>
    <w:pPr>
      <w:pBdr/>
      <w:spacing/>
      <w:ind/>
    </w:pPr>
  </w:style>
  <w:style w:type="paragraph" w:styleId="903">
    <w:name w:val="Footer"/>
    <w:basedOn w:val="893"/>
    <w:link w:val="904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04" w:customStyle="1">
    <w:name w:val="Rodapé Char"/>
    <w:basedOn w:val="894"/>
    <w:link w:val="903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hilaneto@yahoo.com.b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BANCO DE CREDITO NACIONAL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I069198</dc:creator>
  <cp:keywords/>
  <dc:description/>
  <cp:revision>15</cp:revision>
  <dcterms:created xsi:type="dcterms:W3CDTF">2015-05-22T01:34:00Z</dcterms:created>
  <dcterms:modified xsi:type="dcterms:W3CDTF">2025-08-15T20:46:36Z</dcterms:modified>
</cp:coreProperties>
</file>