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44" w:rsidRPr="002C2C44" w:rsidRDefault="00925AD7" w:rsidP="002C2C44">
      <w:pPr>
        <w:pStyle w:val="a3"/>
        <w:spacing w:before="0" w:beforeAutospacing="0" w:after="0" w:afterAutospacing="0"/>
        <w:jc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物资</w:t>
      </w:r>
      <w:r w:rsidR="002C2C44" w:rsidRPr="002C2C44">
        <w:rPr>
          <w:rFonts w:ascii="微软雅黑" w:eastAsia="微软雅黑" w:hAnsi="微软雅黑" w:cs="Calibri" w:hint="eastAsia"/>
        </w:rPr>
        <w:t>采购系统与试剂管理系统数据交换</w:t>
      </w:r>
    </w:p>
    <w:p w:rsidR="002C2C44" w:rsidRDefault="002C2C44" w:rsidP="002C2C44">
      <w:pPr>
        <w:pStyle w:val="a3"/>
        <w:spacing w:before="0" w:beforeAutospacing="0" w:after="0" w:afterAutospacing="0"/>
        <w:ind w:firstLine="400"/>
        <w:rPr>
          <w:rFonts w:ascii="Calibri" w:hAnsi="Calibri" w:cs="Calibri"/>
          <w:color w:val="767676"/>
          <w:sz w:val="20"/>
          <w:szCs w:val="20"/>
        </w:rPr>
      </w:pPr>
    </w:p>
    <w:p w:rsidR="002C2C44" w:rsidRDefault="002C2C44" w:rsidP="002C2C44">
      <w:pPr>
        <w:pStyle w:val="a3"/>
        <w:spacing w:before="0" w:beforeAutospacing="0" w:after="0" w:afterAutospacing="0"/>
        <w:ind w:firstLine="400"/>
        <w:rPr>
          <w:rFonts w:ascii="Calibri" w:hAnsi="Calibri" w:cs="Calibri"/>
          <w:color w:val="767676"/>
          <w:sz w:val="20"/>
          <w:szCs w:val="20"/>
        </w:rPr>
      </w:pP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一、基本流程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、验收入库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供应商送过来的货品在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采购系统中进行验收入库。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、从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采购系统中出库到检验科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系统打印出库单，最好打印条码，单据上有出库单号及货品明细等信息。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系统调用试剂管理系统的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webservice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服务，将出库信息反馈试剂管理系统，作为检验科入库。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检验科库管人员登录在试剂管理系统中，确定库房货架（如果有多个库或货架），确认入库。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、检验科内部使用出库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检验科出库（检验库存减少）确认后，调用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采购系统提供的出库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webservice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服务，将出库信息反馈给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采购系统。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、检验科内部退库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检验科出库后，如果发现差错需要退回检验科库中，在试剂管理系统中进行退库操作（检验库存增加），并调用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系统提供的退库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webservice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服务，将退库信息反馈给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系统。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、检验科将货品退回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采购系统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如果发现货品有问题，需要退回，检验科在试剂管理系统中进行退货操作（检验库存减少），试剂系统调用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系统提供的退货</w:t>
      </w:r>
      <w:proofErr w:type="spellStart"/>
      <w:r w:rsidR="00925AD7">
        <w:rPr>
          <w:rFonts w:ascii="微软雅黑" w:eastAsia="微软雅黑" w:hAnsi="微软雅黑" w:cs="Calibri" w:hint="eastAsia"/>
          <w:sz w:val="22"/>
          <w:szCs w:val="22"/>
        </w:rPr>
        <w:t>webservice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服务，将退货信息反馈给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系统。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出库服务、退库服务、退货服务，在技术处理上是一个服务，指定类型即可。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、试剂等基础数据同步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系统中的基础数据进行增加时，调用试剂管理系统的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webservice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服务，将基础数据反馈给检验看科试剂管理系统。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、订单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检验科在试剂管理系统中下订单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订单确认后，调用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采购系统提供的订单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webservice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服务，将订单反馈给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系统。   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有些医院不在检验科试剂管理系统中下订单，而是在</w:t>
      </w:r>
      <w:r w:rsidR="00925AD7">
        <w:rPr>
          <w:rFonts w:ascii="微软雅黑" w:eastAsia="微软雅黑" w:hAnsi="微软雅黑" w:cs="Calibri" w:hint="eastAsia"/>
          <w:sz w:val="22"/>
          <w:szCs w:val="22"/>
        </w:rPr>
        <w:t>物资</w:t>
      </w:r>
      <w:r>
        <w:rPr>
          <w:rFonts w:ascii="微软雅黑" w:eastAsia="微软雅黑" w:hAnsi="微软雅黑" w:cs="Calibri" w:hint="eastAsia"/>
          <w:sz w:val="22"/>
          <w:szCs w:val="22"/>
        </w:rPr>
        <w:t>采购系统中下采购申请，这样就不需要做接口。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二、数据交换方式及交换内容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1、webservice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2、消息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877C0" w:rsidRPr="002C2C44" w:rsidRDefault="002C2C44" w:rsidP="002C2C44">
      <w:pPr>
        <w:pStyle w:val="a3"/>
        <w:spacing w:before="0" w:beforeAutospacing="0" w:after="0" w:afterAutospacing="0"/>
        <w:ind w:firstLine="440"/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订货信息、入库信息、出库信息、退货信息、退库信息，具体的内容及技术处理细节另行约定。</w:t>
      </w:r>
      <w:bookmarkStart w:id="0" w:name="_GoBack"/>
      <w:bookmarkEnd w:id="0"/>
    </w:p>
    <w:sectPr w:rsidR="004877C0" w:rsidRPr="002C2C44" w:rsidSect="00B30B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724" w:rsidRDefault="00474724" w:rsidP="00925AD7">
      <w:pPr>
        <w:ind w:firstLine="420"/>
      </w:pPr>
      <w:r>
        <w:separator/>
      </w:r>
    </w:p>
  </w:endnote>
  <w:endnote w:type="continuationSeparator" w:id="0">
    <w:p w:rsidR="00474724" w:rsidRDefault="00474724" w:rsidP="00925AD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D7" w:rsidRDefault="00925AD7" w:rsidP="00925AD7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D7" w:rsidRDefault="00925AD7" w:rsidP="00925AD7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D7" w:rsidRDefault="00925AD7" w:rsidP="00925AD7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724" w:rsidRDefault="00474724" w:rsidP="00925AD7">
      <w:pPr>
        <w:ind w:firstLine="420"/>
      </w:pPr>
      <w:r>
        <w:separator/>
      </w:r>
    </w:p>
  </w:footnote>
  <w:footnote w:type="continuationSeparator" w:id="0">
    <w:p w:rsidR="00474724" w:rsidRDefault="00474724" w:rsidP="00925AD7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D7" w:rsidRDefault="00925AD7" w:rsidP="00925AD7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D7" w:rsidRDefault="00925AD7" w:rsidP="00925AD7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D7" w:rsidRDefault="00925AD7" w:rsidP="00925AD7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C44"/>
    <w:rsid w:val="002C2C44"/>
    <w:rsid w:val="00474724"/>
    <w:rsid w:val="00925AD7"/>
    <w:rsid w:val="00B30B62"/>
    <w:rsid w:val="00BF7571"/>
    <w:rsid w:val="00E14BD2"/>
    <w:rsid w:val="00E4057A"/>
    <w:rsid w:val="00EB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7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C44"/>
    <w:pPr>
      <w:spacing w:before="100" w:beforeAutospacing="1" w:after="100" w:afterAutospacing="1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925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25AD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25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25A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 han</dc:creator>
  <cp:keywords/>
  <dc:description/>
  <cp:lastModifiedBy>zf</cp:lastModifiedBy>
  <cp:revision>2</cp:revision>
  <dcterms:created xsi:type="dcterms:W3CDTF">2018-07-18T07:16:00Z</dcterms:created>
  <dcterms:modified xsi:type="dcterms:W3CDTF">2018-07-23T07:20:00Z</dcterms:modified>
</cp:coreProperties>
</file>