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line="276" w:lineRule="auto"/>
      </w:pPr>
    </w:p>
    <w:p>
      <w:pPr>
        <w:spacing w:after="80" w:before="0" w:line="276" w:lineRule="auto"/>
        <w:jc w:val="center"/>
      </w:pPr>
      <w:r>
        <w:rPr>
          <w:rFonts w:ascii="Arial" w:hAnsi="Arial" w:cs="Arial" w:eastAsia="Arial"/>
          <w:b/>
          <w:i w:val="0"/>
          <w:sz w:val="24"/>
        </w:rPr>
        <w:t>UNIVERSIDAD PERUANA DE CIENCIAS APLICADAS</w:t>
      </w:r>
    </w:p>
    <w:p>
      <w:pPr>
        <w:spacing w:after="80" w:before="0" w:line="276" w:lineRule="auto"/>
        <w:jc w:val="center"/>
      </w:pPr>
      <w:r>
        <w:rPr>
          <w:rFonts w:ascii="Arial" w:hAnsi="Arial" w:cs="Arial" w:eastAsia="Arial"/>
          <w:b w:val="0"/>
          <w:i w:val="0"/>
          <w:sz w:val="22"/>
        </w:rPr>
        <w:t>FACULTAD DE INGENIERÍA</w:t>
      </w:r>
    </w:p>
    <w:p>
      <w:pPr>
        <w:spacing w:after="80" w:before="0" w:line="276" w:lineRule="auto"/>
        <w:jc w:val="center"/>
      </w:pPr>
      <w:r>
        <w:rPr>
          <w:rFonts w:ascii="Arial" w:hAnsi="Arial" w:cs="Arial" w:eastAsia="Arial"/>
          <w:b/>
          <w:i w:val="0"/>
          <w:sz w:val="24"/>
        </w:rPr>
        <w:t>Curso de Hacking Ético</w:t>
      </w:r>
    </w:p>
    <w:p>
      <w:pPr>
        <w:spacing w:after="3600" w:before="0" w:line="276" w:lineRule="auto"/>
        <w:jc w:val="center"/>
      </w:pPr>
      <w:r>
        <w:rPr>
          <w:rFonts w:ascii="Arial" w:hAnsi="Arial" w:cs="Arial" w:eastAsia="Arial"/>
          <w:b w:val="0"/>
          <w:i w:val="0"/>
          <w:sz w:val="22"/>
        </w:rPr>
        <w:t>Modalidad presencial</w:t>
      </w:r>
    </w:p>
    <w:p>
      <w:pPr>
        <w:spacing w:after="200" w:before="0" w:line="276" w:lineRule="auto"/>
        <w:jc w:val="center"/>
      </w:pPr>
      <w:r>
        <w:rPr>
          <w:rFonts w:ascii="Arial" w:hAnsi="Arial" w:cs="Arial" w:eastAsia="Arial"/>
          <w:b/>
          <w:i w:val="0"/>
          <w:sz w:val="26"/>
        </w:rPr>
        <w:t>TRABAJO PARCIAL</w:t>
      </w:r>
    </w:p>
    <w:p>
      <w:pPr>
        <w:spacing w:after="200" w:before="0" w:line="276" w:lineRule="auto"/>
        <w:jc w:val="center"/>
      </w:pPr>
      <w:r>
        <w:rPr>
          <w:rFonts w:ascii="Arial" w:hAnsi="Arial" w:cs="Arial" w:eastAsia="Arial"/>
          <w:b/>
          <w:i w:val="0"/>
          <w:color w:val="1F3A5F"/>
          <w:sz w:val="36"/>
        </w:rPr>
        <w:t>DESARROLLO Y ANÁLISIS DE UN KEYLOGGER EDUCATIVO</w:t>
      </w:r>
    </w:p>
    <w:p>
      <w:pPr>
        <w:spacing w:after="4800" w:before="0" w:line="276" w:lineRule="auto"/>
        <w:jc w:val="center"/>
      </w:pPr>
      <w:r>
        <w:rPr>
          <w:rFonts w:ascii="Arial" w:hAnsi="Arial" w:cs="Arial" w:eastAsia="Arial"/>
          <w:b w:val="0"/>
          <w:i/>
          <w:sz w:val="24"/>
        </w:rPr>
        <w:t>Proyecto académico — Grupo 1</w:t>
      </w:r>
    </w:p>
    <w:p>
      <w:pPr>
        <w:spacing w:after="80" w:before="0" w:line="276" w:lineRule="auto"/>
        <w:jc w:val="center"/>
      </w:pPr>
      <w:r>
        <w:rPr>
          <w:rFonts w:ascii="Arial" w:hAnsi="Arial" w:cs="Arial" w:eastAsia="Arial"/>
          <w:b/>
          <w:i w:val="0"/>
          <w:sz w:val="22"/>
        </w:rPr>
        <w:t>INTEGRANTES</w:t>
      </w:r>
    </w:p>
    <w:p>
      <w:pPr>
        <w:spacing w:after="40" w:before="0" w:line="276" w:lineRule="auto"/>
        <w:jc w:val="center"/>
      </w:pPr>
      <w:r>
        <w:rPr>
          <w:rFonts w:ascii="Arial" w:hAnsi="Arial" w:cs="Arial" w:eastAsia="Arial"/>
          <w:b w:val="0"/>
          <w:i w:val="0"/>
          <w:sz w:val="24"/>
        </w:rPr>
        <w:t>Chile Quiroga, Hildemaro — U20251H491</w:t>
      </w:r>
    </w:p>
    <w:p>
      <w:pPr>
        <w:spacing w:after="40" w:before="0" w:line="276" w:lineRule="auto"/>
        <w:jc w:val="center"/>
      </w:pPr>
      <w:r>
        <w:rPr>
          <w:rFonts w:ascii="Arial" w:hAnsi="Arial" w:cs="Arial" w:eastAsia="Arial"/>
          <w:b w:val="0"/>
          <w:i w:val="0"/>
          <w:sz w:val="24"/>
        </w:rPr>
        <w:t>Gutierrez Mejia, Veckler — U20251D272</w:t>
      </w:r>
    </w:p>
    <w:p>
      <w:pPr>
        <w:spacing w:after="1200" w:before="0" w:line="276" w:lineRule="auto"/>
      </w:pPr>
    </w:p>
    <w:p>
      <w:pPr>
        <w:spacing w:after="80" w:before="0" w:line="276" w:lineRule="auto"/>
        <w:jc w:val="center"/>
      </w:pPr>
      <w:r>
        <w:rPr>
          <w:rFonts w:ascii="Arial" w:hAnsi="Arial" w:cs="Arial" w:eastAsia="Arial"/>
          <w:b/>
          <w:i w:val="0"/>
          <w:sz w:val="22"/>
        </w:rPr>
        <w:t>DOCENTE</w:t>
      </w:r>
    </w:p>
    <w:p>
      <w:pPr>
        <w:spacing w:after="4800" w:before="0" w:line="276" w:lineRule="auto"/>
        <w:jc w:val="center"/>
      </w:pPr>
      <w:r>
        <w:rPr>
          <w:rFonts w:ascii="Arial" w:hAnsi="Arial" w:cs="Arial" w:eastAsia="Arial"/>
          <w:b w:val="0"/>
          <w:i w:val="0"/>
          <w:sz w:val="24"/>
        </w:rPr>
        <w:t>Custodio Chavarría, Gianpaul Jesús</w:t>
      </w:r>
    </w:p>
    <w:p>
      <w:pPr>
        <w:spacing w:after="0" w:before="0" w:line="276" w:lineRule="auto"/>
        <w:jc w:val="center"/>
      </w:pPr>
      <w:r>
        <w:rPr>
          <w:rFonts w:ascii="Arial" w:hAnsi="Arial" w:cs="Arial" w:eastAsia="Arial"/>
          <w:b w:val="0"/>
          <w:i w:val="0"/>
          <w:sz w:val="22"/>
        </w:rPr>
        <w:t>Lima, octubre de 2026</w:t>
      </w:r>
    </w:p>
    <w:p>
      <w:r>
        <w:br w:type="page"/>
      </w:r>
    </w:p>
    <w:p>
      <w:pPr>
        <w:spacing w:after="320" w:before="0" w:line="276" w:lineRule="auto"/>
        <w:jc w:val="center"/>
      </w:pPr>
      <w:r>
        <w:rPr>
          <w:rFonts w:ascii="Arial" w:hAnsi="Arial" w:cs="Arial" w:eastAsia="Arial"/>
          <w:b/>
          <w:i w:val="0"/>
          <w:sz w:val="28"/>
        </w:rPr>
        <w:t>Contenido</w:t>
      </w:r>
    </w:p>
    <w:p>
      <w:pPr>
        <w:tabs>
          <w:tab w:pos="8220" w:val="right" w:leader="hyphen"/>
        </w:tabs>
        <w:spacing w:after="80" w:line="312" w:lineRule="auto"/>
      </w:pPr>
      <w:r>
        <w:rPr>
          <w:rFonts w:ascii="Arial" w:hAnsi="Arial" w:cs="Arial" w:eastAsia="Arial"/>
          <w:b/>
          <w:i w:val="0"/>
          <w:sz w:val="24"/>
        </w:rPr>
        <w:t>1. Introducción</w:t>
      </w:r>
      <w:r>
        <w:rPr>
          <w:rFonts w:ascii="Arial" w:hAnsi="Arial" w:cs="Arial" w:eastAsia="Arial"/>
          <w:b w:val="0"/>
          <w:i w:val="0"/>
          <w:sz w:val="24"/>
        </w:rPr>
        <w:tab/>
        <w:t>3</w:t>
      </w:r>
    </w:p>
    <w:p>
      <w:pPr>
        <w:tabs>
          <w:tab w:pos="8220" w:val="right" w:leader="hyphen"/>
        </w:tabs>
        <w:spacing w:after="80" w:line="312" w:lineRule="auto"/>
      </w:pPr>
      <w:r>
        <w:rPr>
          <w:rFonts w:ascii="Arial" w:hAnsi="Arial" w:cs="Arial" w:eastAsia="Arial"/>
          <w:b/>
          <w:i w:val="0"/>
          <w:sz w:val="24"/>
        </w:rPr>
        <w:t>2. Objetivos</w:t>
      </w:r>
      <w:r>
        <w:rPr>
          <w:rFonts w:ascii="Arial" w:hAnsi="Arial" w:cs="Arial" w:eastAsia="Arial"/>
          <w:b w:val="0"/>
          <w:i w:val="0"/>
          <w:sz w:val="24"/>
        </w:rPr>
        <w:tab/>
        <w:t>4</w:t>
      </w:r>
    </w:p>
    <w:p>
      <w:pPr>
        <w:tabs>
          <w:tab w:pos="8220" w:val="right" w:leader="hyphen"/>
        </w:tabs>
        <w:spacing w:after="80" w:line="312" w:lineRule="auto"/>
        <w:ind w:left="397"/>
      </w:pPr>
      <w:r>
        <w:rPr>
          <w:rFonts w:ascii="Arial" w:hAnsi="Arial" w:cs="Arial" w:eastAsia="Arial"/>
          <w:b w:val="0"/>
          <w:i w:val="0"/>
          <w:sz w:val="24"/>
        </w:rPr>
        <w:t>2.1. Objetivo general</w:t>
      </w:r>
      <w:r>
        <w:rPr>
          <w:rFonts w:ascii="Arial" w:hAnsi="Arial" w:cs="Arial" w:eastAsia="Arial"/>
          <w:b w:val="0"/>
          <w:i w:val="0"/>
          <w:sz w:val="24"/>
        </w:rPr>
        <w:tab/>
        <w:t>4</w:t>
      </w:r>
    </w:p>
    <w:p>
      <w:pPr>
        <w:tabs>
          <w:tab w:pos="8220" w:val="right" w:leader="hyphen"/>
        </w:tabs>
        <w:spacing w:after="80" w:line="312" w:lineRule="auto"/>
        <w:ind w:left="397"/>
      </w:pPr>
      <w:r>
        <w:rPr>
          <w:rFonts w:ascii="Arial" w:hAnsi="Arial" w:cs="Arial" w:eastAsia="Arial"/>
          <w:b w:val="0"/>
          <w:i w:val="0"/>
          <w:sz w:val="24"/>
        </w:rPr>
        <w:t>2.2. Objetivos específicos</w:t>
      </w:r>
      <w:r>
        <w:rPr>
          <w:rFonts w:ascii="Arial" w:hAnsi="Arial" w:cs="Arial" w:eastAsia="Arial"/>
          <w:b w:val="0"/>
          <w:i w:val="0"/>
          <w:sz w:val="24"/>
        </w:rPr>
        <w:tab/>
        <w:t>4</w:t>
      </w:r>
    </w:p>
    <w:p>
      <w:pPr>
        <w:tabs>
          <w:tab w:pos="8220" w:val="right" w:leader="hyphen"/>
        </w:tabs>
        <w:spacing w:after="80" w:line="312" w:lineRule="auto"/>
      </w:pPr>
      <w:r>
        <w:rPr>
          <w:rFonts w:ascii="Arial" w:hAnsi="Arial" w:cs="Arial" w:eastAsia="Arial"/>
          <w:b/>
          <w:i w:val="0"/>
          <w:sz w:val="24"/>
        </w:rPr>
        <w:t>3. Marco teórico</w:t>
      </w:r>
      <w:r>
        <w:rPr>
          <w:rFonts w:ascii="Arial" w:hAnsi="Arial" w:cs="Arial" w:eastAsia="Arial"/>
          <w:b w:val="0"/>
          <w:i w:val="0"/>
          <w:sz w:val="24"/>
        </w:rPr>
        <w:tab/>
        <w:t>5</w:t>
      </w:r>
    </w:p>
    <w:p>
      <w:pPr>
        <w:tabs>
          <w:tab w:pos="8220" w:val="right" w:leader="hyphen"/>
        </w:tabs>
        <w:spacing w:after="80" w:line="312" w:lineRule="auto"/>
        <w:ind w:left="397"/>
      </w:pPr>
      <w:r>
        <w:rPr>
          <w:rFonts w:ascii="Arial" w:hAnsi="Arial" w:cs="Arial" w:eastAsia="Arial"/>
          <w:b w:val="0"/>
          <w:i w:val="0"/>
          <w:sz w:val="24"/>
        </w:rPr>
        <w:t>3.1. Definición de keylogger</w:t>
      </w:r>
      <w:r>
        <w:rPr>
          <w:rFonts w:ascii="Arial" w:hAnsi="Arial" w:cs="Arial" w:eastAsia="Arial"/>
          <w:b w:val="0"/>
          <w:i w:val="0"/>
          <w:sz w:val="24"/>
        </w:rPr>
        <w:tab/>
        <w:t>5</w:t>
      </w:r>
    </w:p>
    <w:p>
      <w:pPr>
        <w:tabs>
          <w:tab w:pos="8220" w:val="right" w:leader="hyphen"/>
        </w:tabs>
        <w:spacing w:after="80" w:line="312" w:lineRule="auto"/>
        <w:ind w:left="397"/>
      </w:pPr>
      <w:r>
        <w:rPr>
          <w:rFonts w:ascii="Arial" w:hAnsi="Arial" w:cs="Arial" w:eastAsia="Arial"/>
          <w:b w:val="0"/>
          <w:i w:val="0"/>
          <w:sz w:val="24"/>
        </w:rPr>
        <w:t>3.2. Tipos de keyloggers</w:t>
      </w:r>
      <w:r>
        <w:rPr>
          <w:rFonts w:ascii="Arial" w:hAnsi="Arial" w:cs="Arial" w:eastAsia="Arial"/>
          <w:b w:val="0"/>
          <w:i w:val="0"/>
          <w:sz w:val="24"/>
        </w:rPr>
        <w:tab/>
        <w:t>5</w:t>
      </w:r>
    </w:p>
    <w:p>
      <w:pPr>
        <w:tabs>
          <w:tab w:pos="8220" w:val="right" w:leader="hyphen"/>
        </w:tabs>
        <w:spacing w:after="80" w:line="312" w:lineRule="auto"/>
        <w:ind w:left="397"/>
      </w:pPr>
      <w:r>
        <w:rPr>
          <w:rFonts w:ascii="Arial" w:hAnsi="Arial" w:cs="Arial" w:eastAsia="Arial"/>
          <w:b w:val="0"/>
          <w:i w:val="0"/>
          <w:sz w:val="24"/>
        </w:rPr>
        <w:t>3.3. Usos legítimos y usos maliciosos</w:t>
      </w:r>
      <w:r>
        <w:rPr>
          <w:rFonts w:ascii="Arial" w:hAnsi="Arial" w:cs="Arial" w:eastAsia="Arial"/>
          <w:b w:val="0"/>
          <w:i w:val="0"/>
          <w:sz w:val="24"/>
        </w:rPr>
        <w:tab/>
        <w:t>6</w:t>
      </w:r>
    </w:p>
    <w:p>
      <w:pPr>
        <w:tabs>
          <w:tab w:pos="8220" w:val="right" w:leader="hyphen"/>
        </w:tabs>
        <w:spacing w:after="80" w:line="312" w:lineRule="auto"/>
        <w:ind w:left="397"/>
      </w:pPr>
      <w:r>
        <w:rPr>
          <w:rFonts w:ascii="Arial" w:hAnsi="Arial" w:cs="Arial" w:eastAsia="Arial"/>
          <w:b w:val="0"/>
          <w:i w:val="0"/>
          <w:sz w:val="24"/>
        </w:rPr>
        <w:t>3.4. Marco legal en el Perú</w:t>
      </w:r>
      <w:r>
        <w:rPr>
          <w:rFonts w:ascii="Arial" w:hAnsi="Arial" w:cs="Arial" w:eastAsia="Arial"/>
          <w:b w:val="0"/>
          <w:i w:val="0"/>
          <w:sz w:val="24"/>
        </w:rPr>
        <w:tab/>
        <w:t>6</w:t>
      </w:r>
    </w:p>
    <w:p>
      <w:pPr>
        <w:tabs>
          <w:tab w:pos="8220" w:val="right" w:leader="hyphen"/>
        </w:tabs>
        <w:spacing w:after="80" w:line="312" w:lineRule="auto"/>
      </w:pPr>
      <w:r>
        <w:rPr>
          <w:rFonts w:ascii="Arial" w:hAnsi="Arial" w:cs="Arial" w:eastAsia="Arial"/>
          <w:b/>
          <w:i w:val="0"/>
          <w:sz w:val="24"/>
        </w:rPr>
        <w:t>4. ¿Cómo funciona?</w:t>
      </w:r>
      <w:r>
        <w:rPr>
          <w:rFonts w:ascii="Arial" w:hAnsi="Arial" w:cs="Arial" w:eastAsia="Arial"/>
          <w:b w:val="0"/>
          <w:i w:val="0"/>
          <w:sz w:val="24"/>
        </w:rPr>
        <w:tab/>
        <w:t>7</w:t>
      </w:r>
    </w:p>
    <w:p>
      <w:pPr>
        <w:tabs>
          <w:tab w:pos="8220" w:val="right" w:leader="hyphen"/>
        </w:tabs>
        <w:spacing w:after="80" w:line="312" w:lineRule="auto"/>
        <w:ind w:left="397"/>
      </w:pPr>
      <w:r>
        <w:rPr>
          <w:rFonts w:ascii="Arial" w:hAnsi="Arial" w:cs="Arial" w:eastAsia="Arial"/>
          <w:b w:val="0"/>
          <w:i w:val="0"/>
          <w:sz w:val="24"/>
        </w:rPr>
        <w:t>4.1. Librería pynput y enganche de eventos</w:t>
      </w:r>
      <w:r>
        <w:rPr>
          <w:rFonts w:ascii="Arial" w:hAnsi="Arial" w:cs="Arial" w:eastAsia="Arial"/>
          <w:b w:val="0"/>
          <w:i w:val="0"/>
          <w:sz w:val="24"/>
        </w:rPr>
        <w:tab/>
        <w:t>7</w:t>
      </w:r>
    </w:p>
    <w:p>
      <w:pPr>
        <w:tabs>
          <w:tab w:pos="8220" w:val="right" w:leader="hyphen"/>
        </w:tabs>
        <w:spacing w:after="80" w:line="312" w:lineRule="auto"/>
        <w:ind w:left="397"/>
      </w:pPr>
      <w:r>
        <w:rPr>
          <w:rFonts w:ascii="Arial" w:hAnsi="Arial" w:cs="Arial" w:eastAsia="Arial"/>
          <w:b w:val="0"/>
          <w:i w:val="0"/>
          <w:sz w:val="24"/>
        </w:rPr>
        <w:t>4.2. Flujo de ejecución del programa</w:t>
      </w:r>
      <w:r>
        <w:rPr>
          <w:rFonts w:ascii="Arial" w:hAnsi="Arial" w:cs="Arial" w:eastAsia="Arial"/>
          <w:b w:val="0"/>
          <w:i w:val="0"/>
          <w:sz w:val="24"/>
        </w:rPr>
        <w:tab/>
        <w:t>7</w:t>
      </w:r>
    </w:p>
    <w:p>
      <w:pPr>
        <w:tabs>
          <w:tab w:pos="8220" w:val="right" w:leader="hyphen"/>
        </w:tabs>
        <w:spacing w:after="80" w:line="312" w:lineRule="auto"/>
        <w:ind w:left="397"/>
      </w:pPr>
      <w:r>
        <w:rPr>
          <w:rFonts w:ascii="Arial" w:hAnsi="Arial" w:cs="Arial" w:eastAsia="Arial"/>
          <w:b w:val="0"/>
          <w:i w:val="0"/>
          <w:sz w:val="24"/>
        </w:rPr>
        <w:t>4.3. Fragmentos representativos del código</w:t>
      </w:r>
      <w:r>
        <w:rPr>
          <w:rFonts w:ascii="Arial" w:hAnsi="Arial" w:cs="Arial" w:eastAsia="Arial"/>
          <w:b w:val="0"/>
          <w:i w:val="0"/>
          <w:sz w:val="24"/>
        </w:rPr>
        <w:tab/>
        <w:t>8</w:t>
      </w:r>
    </w:p>
    <w:p>
      <w:pPr>
        <w:tabs>
          <w:tab w:pos="8220" w:val="right" w:leader="hyphen"/>
        </w:tabs>
        <w:spacing w:after="80" w:line="312" w:lineRule="auto"/>
      </w:pPr>
      <w:r>
        <w:rPr>
          <w:rFonts w:ascii="Arial" w:hAnsi="Arial" w:cs="Arial" w:eastAsia="Arial"/>
          <w:b/>
          <w:i w:val="0"/>
          <w:sz w:val="24"/>
        </w:rPr>
        <w:t>5. ¿Qué se necesitó?</w:t>
      </w:r>
      <w:r>
        <w:rPr>
          <w:rFonts w:ascii="Arial" w:hAnsi="Arial" w:cs="Arial" w:eastAsia="Arial"/>
          <w:b w:val="0"/>
          <w:i w:val="0"/>
          <w:sz w:val="24"/>
        </w:rPr>
        <w:tab/>
        <w:t>10</w:t>
      </w:r>
    </w:p>
    <w:p>
      <w:pPr>
        <w:tabs>
          <w:tab w:pos="8220" w:val="right" w:leader="hyphen"/>
        </w:tabs>
        <w:spacing w:after="80" w:line="312" w:lineRule="auto"/>
        <w:ind w:left="397"/>
      </w:pPr>
      <w:r>
        <w:rPr>
          <w:rFonts w:ascii="Arial" w:hAnsi="Arial" w:cs="Arial" w:eastAsia="Arial"/>
          <w:b w:val="0"/>
          <w:i w:val="0"/>
          <w:sz w:val="24"/>
        </w:rPr>
        <w:t>5.1. Entorno de desarrollo</w:t>
      </w:r>
      <w:r>
        <w:rPr>
          <w:rFonts w:ascii="Arial" w:hAnsi="Arial" w:cs="Arial" w:eastAsia="Arial"/>
          <w:b w:val="0"/>
          <w:i w:val="0"/>
          <w:sz w:val="24"/>
        </w:rPr>
        <w:tab/>
        <w:t>10</w:t>
      </w:r>
    </w:p>
    <w:p>
      <w:pPr>
        <w:tabs>
          <w:tab w:pos="8220" w:val="right" w:leader="hyphen"/>
        </w:tabs>
        <w:spacing w:after="80" w:line="312" w:lineRule="auto"/>
        <w:ind w:left="397"/>
      </w:pPr>
      <w:r>
        <w:rPr>
          <w:rFonts w:ascii="Arial" w:hAnsi="Arial" w:cs="Arial" w:eastAsia="Arial"/>
          <w:b w:val="0"/>
          <w:i w:val="0"/>
          <w:sz w:val="24"/>
        </w:rPr>
        <w:t>5.2. Dependencias</w:t>
      </w:r>
      <w:r>
        <w:rPr>
          <w:rFonts w:ascii="Arial" w:hAnsi="Arial" w:cs="Arial" w:eastAsia="Arial"/>
          <w:b w:val="0"/>
          <w:i w:val="0"/>
          <w:sz w:val="24"/>
        </w:rPr>
        <w:tab/>
        <w:t>10</w:t>
      </w:r>
    </w:p>
    <w:p>
      <w:pPr>
        <w:tabs>
          <w:tab w:pos="8220" w:val="right" w:leader="hyphen"/>
        </w:tabs>
        <w:spacing w:after="80" w:line="312" w:lineRule="auto"/>
        <w:ind w:left="397"/>
      </w:pPr>
      <w:r>
        <w:rPr>
          <w:rFonts w:ascii="Arial" w:hAnsi="Arial" w:cs="Arial" w:eastAsia="Arial"/>
          <w:b w:val="0"/>
          <w:i w:val="0"/>
          <w:sz w:val="24"/>
        </w:rPr>
        <w:t>5.3. Arquitectura modular</w:t>
      </w:r>
      <w:r>
        <w:rPr>
          <w:rFonts w:ascii="Arial" w:hAnsi="Arial" w:cs="Arial" w:eastAsia="Arial"/>
          <w:b w:val="0"/>
          <w:i w:val="0"/>
          <w:sz w:val="24"/>
        </w:rPr>
        <w:tab/>
        <w:t>11</w:t>
      </w:r>
    </w:p>
    <w:p>
      <w:pPr>
        <w:tabs>
          <w:tab w:pos="8220" w:val="right" w:leader="hyphen"/>
        </w:tabs>
        <w:spacing w:after="80" w:line="312" w:lineRule="auto"/>
      </w:pPr>
      <w:r>
        <w:rPr>
          <w:rFonts w:ascii="Arial" w:hAnsi="Arial" w:cs="Arial" w:eastAsia="Arial"/>
          <w:b/>
          <w:i w:val="0"/>
          <w:sz w:val="24"/>
        </w:rPr>
        <w:t>6. Vector de ataque</w:t>
      </w:r>
      <w:r>
        <w:rPr>
          <w:rFonts w:ascii="Arial" w:hAnsi="Arial" w:cs="Arial" w:eastAsia="Arial"/>
          <w:b w:val="0"/>
          <w:i w:val="0"/>
          <w:sz w:val="24"/>
        </w:rPr>
        <w:tab/>
        <w:t>12</w:t>
      </w:r>
    </w:p>
    <w:p>
      <w:pPr>
        <w:tabs>
          <w:tab w:pos="8220" w:val="right" w:leader="hyphen"/>
        </w:tabs>
        <w:spacing w:after="80" w:line="312" w:lineRule="auto"/>
      </w:pPr>
      <w:r>
        <w:rPr>
          <w:rFonts w:ascii="Arial" w:hAnsi="Arial" w:cs="Arial" w:eastAsia="Arial"/>
          <w:b/>
          <w:i w:val="0"/>
          <w:sz w:val="24"/>
        </w:rPr>
        <w:t>7. Pruebas y resultados</w:t>
      </w:r>
      <w:r>
        <w:rPr>
          <w:rFonts w:ascii="Arial" w:hAnsi="Arial" w:cs="Arial" w:eastAsia="Arial"/>
          <w:b w:val="0"/>
          <w:i w:val="0"/>
          <w:sz w:val="24"/>
        </w:rPr>
        <w:tab/>
        <w:t>14</w:t>
      </w:r>
    </w:p>
    <w:p>
      <w:pPr>
        <w:tabs>
          <w:tab w:pos="8220" w:val="right" w:leader="hyphen"/>
        </w:tabs>
        <w:spacing w:after="80" w:line="312" w:lineRule="auto"/>
      </w:pPr>
      <w:r>
        <w:rPr>
          <w:rFonts w:ascii="Arial" w:hAnsi="Arial" w:cs="Arial" w:eastAsia="Arial"/>
          <w:b/>
          <w:i w:val="0"/>
          <w:sz w:val="24"/>
        </w:rPr>
        <w:t>8. Panel de análisis local</w:t>
      </w:r>
      <w:r>
        <w:rPr>
          <w:rFonts w:ascii="Arial" w:hAnsi="Arial" w:cs="Arial" w:eastAsia="Arial"/>
          <w:b w:val="0"/>
          <w:i w:val="0"/>
          <w:sz w:val="24"/>
        </w:rPr>
        <w:tab/>
        <w:t>15</w:t>
      </w:r>
    </w:p>
    <w:p>
      <w:pPr>
        <w:tabs>
          <w:tab w:pos="8220" w:val="right" w:leader="hyphen"/>
        </w:tabs>
        <w:spacing w:after="80" w:line="312" w:lineRule="auto"/>
      </w:pPr>
      <w:r>
        <w:rPr>
          <w:rFonts w:ascii="Arial" w:hAnsi="Arial" w:cs="Arial" w:eastAsia="Arial"/>
          <w:b/>
          <w:i w:val="0"/>
          <w:sz w:val="24"/>
        </w:rPr>
        <w:t>9. Recomendaciones de defensa</w:t>
      </w:r>
      <w:r>
        <w:rPr>
          <w:rFonts w:ascii="Arial" w:hAnsi="Arial" w:cs="Arial" w:eastAsia="Arial"/>
          <w:b w:val="0"/>
          <w:i w:val="0"/>
          <w:sz w:val="24"/>
        </w:rPr>
        <w:tab/>
        <w:t>16</w:t>
      </w:r>
    </w:p>
    <w:p>
      <w:pPr>
        <w:tabs>
          <w:tab w:pos="8220" w:val="right" w:leader="hyphen"/>
        </w:tabs>
        <w:spacing w:after="80" w:line="312" w:lineRule="auto"/>
      </w:pPr>
      <w:r>
        <w:rPr>
          <w:rFonts w:ascii="Arial" w:hAnsi="Arial" w:cs="Arial" w:eastAsia="Arial"/>
          <w:b/>
          <w:i w:val="0"/>
          <w:sz w:val="24"/>
        </w:rPr>
        <w:t>10. Conclusiones</w:t>
      </w:r>
      <w:r>
        <w:rPr>
          <w:rFonts w:ascii="Arial" w:hAnsi="Arial" w:cs="Arial" w:eastAsia="Arial"/>
          <w:b w:val="0"/>
          <w:i w:val="0"/>
          <w:sz w:val="24"/>
        </w:rPr>
        <w:tab/>
        <w:t>17</w:t>
      </w:r>
    </w:p>
    <w:p>
      <w:pPr>
        <w:tabs>
          <w:tab w:pos="8220" w:val="right" w:leader="hyphen"/>
        </w:tabs>
        <w:spacing w:after="80" w:line="312" w:lineRule="auto"/>
      </w:pPr>
      <w:r>
        <w:rPr>
          <w:rFonts w:ascii="Arial" w:hAnsi="Arial" w:cs="Arial" w:eastAsia="Arial"/>
          <w:b/>
          <w:i w:val="0"/>
          <w:sz w:val="24"/>
        </w:rPr>
        <w:t>11. Enlaces del proyecto</w:t>
      </w:r>
      <w:r>
        <w:rPr>
          <w:rFonts w:ascii="Arial" w:hAnsi="Arial" w:cs="Arial" w:eastAsia="Arial"/>
          <w:b w:val="0"/>
          <w:i w:val="0"/>
          <w:sz w:val="24"/>
        </w:rPr>
        <w:tab/>
        <w:t>18</w:t>
      </w:r>
    </w:p>
    <w:p>
      <w:pPr>
        <w:tabs>
          <w:tab w:pos="8220" w:val="right" w:leader="hyphen"/>
        </w:tabs>
        <w:spacing w:after="80" w:line="312" w:lineRule="auto"/>
      </w:pPr>
      <w:r>
        <w:rPr>
          <w:rFonts w:ascii="Arial" w:hAnsi="Arial" w:cs="Arial" w:eastAsia="Arial"/>
          <w:b/>
          <w:i w:val="0"/>
          <w:sz w:val="24"/>
        </w:rPr>
        <w:t>12. Referencias bibliográficas</w:t>
      </w:r>
      <w:r>
        <w:rPr>
          <w:rFonts w:ascii="Arial" w:hAnsi="Arial" w:cs="Arial" w:eastAsia="Arial"/>
          <w:b w:val="0"/>
          <w:i w:val="0"/>
          <w:sz w:val="24"/>
        </w:rPr>
        <w:tab/>
        <w:t>19</w:t>
      </w:r>
    </w:p>
    <w:p>
      <w:r>
        <w:br w:type="page"/>
      </w:r>
    </w:p>
    <w:p>
      <w:pPr>
        <w:pStyle w:val="Heading2"/>
        <w:keepNext/>
        <w:spacing w:before="200" w:after="120"/>
      </w:pPr>
      <w:r>
        <w:rPr>
          <w:rFonts w:ascii="Arial" w:hAnsi="Arial" w:cs="Arial" w:eastAsia="Arial"/>
          <w:b/>
          <w:i w:val="0"/>
          <w:color w:val="1F3A5F"/>
          <w:sz w:val="28"/>
        </w:rPr>
        <w:t>1. Introducción</w:t>
      </w:r>
    </w:p>
    <w:p>
      <w:pPr>
        <w:spacing w:after="120" w:before="0" w:line="276" w:lineRule="auto"/>
        <w:ind w:firstLine="425"/>
      </w:pPr>
      <w:r>
        <w:rPr>
          <w:rFonts w:ascii="Arial" w:hAnsi="Arial" w:cs="Arial" w:eastAsia="Arial"/>
          <w:b w:val="0"/>
          <w:i w:val="0"/>
          <w:sz w:val="22"/>
        </w:rPr>
        <w:t>La seguridad informática es, hoy, una preocupación transversal: cada vez más procesos personales, académicos y laborales dependen de la autenticación por contraseña, de la banca en línea y del almacenamiento digital de información sensible. En ese contexto, los keyloggers —programas o dispositivos capaces de registrar cada tecla pulsada— constituyen una de las herramientas más antiguas y a la vez más efectivas para el robo silencioso de credenciales, pues interceptan la información antes de cualquier mecanismo de cifrado.</w:t>
      </w:r>
    </w:p>
    <w:p>
      <w:pPr>
        <w:spacing w:after="120" w:before="0" w:line="276" w:lineRule="auto"/>
        <w:ind w:firstLine="425"/>
      </w:pPr>
      <w:r>
        <w:rPr>
          <w:rFonts w:ascii="Arial" w:hAnsi="Arial" w:cs="Arial" w:eastAsia="Arial"/>
          <w:b w:val="0"/>
          <w:i w:val="0"/>
          <w:sz w:val="22"/>
        </w:rPr>
        <w:t>El presente trabajo nace del curso de Hacking Ético y adopta un enfoque estrictamente educativo: comprender a profundidad el funcionamiento interno de un keylogger para poder defenderse de él. Para lograrlo se implementó un keylogger en Python, denominado «Keylogger Educativo», deliberadamente diseñado en la dirección opuesta a un malware real: es transparente, muestra un aviso de consentimiento, enseña un indicador visible mientras captura, guarda todo localmente, no se oculta ni envía datos por la red y se detiene con una tecla.</w:t>
      </w:r>
    </w:p>
    <w:p>
      <w:pPr>
        <w:spacing w:after="120" w:before="0" w:line="276" w:lineRule="auto"/>
        <w:ind w:firstLine="425"/>
      </w:pPr>
      <w:r>
        <w:rPr>
          <w:rFonts w:ascii="Arial" w:hAnsi="Arial" w:cs="Arial" w:eastAsia="Arial"/>
          <w:b w:val="0"/>
          <w:i w:val="0"/>
          <w:sz w:val="22"/>
        </w:rPr>
        <w:t>El informe describe la definición y clasificación del concepto, el flujo técnico del programa desarrollado, el entorno y las dependencias utilizadas, el vector de ataque característico de un keylogger malicioso, las pruebas realizadas sobre el código, un panel web local de análisis de registros y, finalmente, las recomendaciones de defensa que se derivan de haber visto la amenaza por dentro. Se incluye además el enlace al repositorio de GitHub del proyecto y las referencias bibliográficas consultadas.</w:t>
      </w:r>
    </w:p>
    <w:p>
      <w:r>
        <w:br w:type="page"/>
      </w:r>
    </w:p>
    <w:p>
      <w:pPr>
        <w:pStyle w:val="Heading2"/>
        <w:keepNext/>
        <w:spacing w:before="200" w:after="120"/>
      </w:pPr>
      <w:r>
        <w:rPr>
          <w:rFonts w:ascii="Arial" w:hAnsi="Arial" w:cs="Arial" w:eastAsia="Arial"/>
          <w:b/>
          <w:i w:val="0"/>
          <w:color w:val="1F3A5F"/>
          <w:sz w:val="28"/>
        </w:rPr>
        <w:t>2. Objetivos</w:t>
      </w:r>
    </w:p>
    <w:p>
      <w:pPr>
        <w:pStyle w:val="Heading3"/>
        <w:keepNext/>
        <w:spacing w:before="200" w:after="120"/>
      </w:pPr>
      <w:r>
        <w:rPr>
          <w:rFonts w:ascii="Arial" w:hAnsi="Arial" w:cs="Arial" w:eastAsia="Arial"/>
          <w:b/>
          <w:i w:val="0"/>
          <w:color w:val="1F3A5F"/>
          <w:sz w:val="24"/>
        </w:rPr>
        <w:t>2.1. Objetivo general</w:t>
      </w:r>
    </w:p>
    <w:p>
      <w:pPr>
        <w:spacing w:after="120" w:before="0" w:line="276" w:lineRule="auto"/>
        <w:ind w:firstLine="425"/>
      </w:pPr>
      <w:r>
        <w:rPr>
          <w:rFonts w:ascii="Arial" w:hAnsi="Arial" w:cs="Arial" w:eastAsia="Arial"/>
          <w:b w:val="0"/>
          <w:i w:val="0"/>
          <w:sz w:val="22"/>
        </w:rPr>
        <w:t>Analizar, implementar y documentar el funcionamiento de un keylogger de software con fines académicos, a fin de comprender la amenaza desde el punto de vista del atacante y proponer medidas de defensa que un usuario promedio pueda aplicar.</w:t>
      </w:r>
    </w:p>
    <w:p>
      <w:pPr>
        <w:pStyle w:val="Heading3"/>
        <w:keepNext/>
        <w:spacing w:before="200" w:after="120"/>
      </w:pPr>
      <w:r>
        <w:rPr>
          <w:rFonts w:ascii="Arial" w:hAnsi="Arial" w:cs="Arial" w:eastAsia="Arial"/>
          <w:b/>
          <w:i w:val="0"/>
          <w:color w:val="1F3A5F"/>
          <w:sz w:val="24"/>
        </w:rPr>
        <w:t>2.2. Objetivos específicos</w:t>
      </w:r>
    </w:p>
    <w:p>
      <w:pPr>
        <w:pStyle w:val="ListBullet"/>
        <w:spacing w:after="60" w:line="276" w:lineRule="auto"/>
      </w:pPr>
      <w:r>
        <w:rPr>
          <w:rFonts w:ascii="Arial" w:hAnsi="Arial" w:cs="Arial" w:eastAsia="Arial"/>
          <w:b w:val="0"/>
          <w:i w:val="0"/>
          <w:sz w:val="22"/>
        </w:rPr>
        <w:t>Definir qué es un keylogger, distinguir sus tipos y explicar la diferencia entre un uso legítimo y uno malicioso.</w:t>
      </w:r>
    </w:p>
    <w:p>
      <w:pPr>
        <w:pStyle w:val="ListBullet"/>
        <w:spacing w:after="60" w:line="276" w:lineRule="auto"/>
      </w:pPr>
      <w:r>
        <w:rPr>
          <w:rFonts w:ascii="Arial" w:hAnsi="Arial" w:cs="Arial" w:eastAsia="Arial"/>
          <w:b w:val="0"/>
          <w:i w:val="0"/>
          <w:sz w:val="22"/>
        </w:rPr>
        <w:t>Desarrollar en Python un keylogger funcional, modular y testeable, con aviso de consentimiento y almacenamiento local.</w:t>
      </w:r>
    </w:p>
    <w:p>
      <w:pPr>
        <w:pStyle w:val="ListBullet"/>
        <w:spacing w:after="60" w:line="276" w:lineRule="auto"/>
      </w:pPr>
      <w:r>
        <w:rPr>
          <w:rFonts w:ascii="Arial" w:hAnsi="Arial" w:cs="Arial" w:eastAsia="Arial"/>
          <w:b w:val="0"/>
          <w:i w:val="0"/>
          <w:sz w:val="22"/>
        </w:rPr>
        <w:t>Describir el vector de ataque realista por el que un keylogger malicioso llega al equipo de la víctima: phishing, dispositivos USB maliciosos, software pirata, persistencia y exfiltración.</w:t>
      </w:r>
    </w:p>
    <w:p>
      <w:pPr>
        <w:pStyle w:val="ListBullet"/>
        <w:spacing w:after="60" w:line="276" w:lineRule="auto"/>
      </w:pPr>
      <w:r>
        <w:rPr>
          <w:rFonts w:ascii="Arial" w:hAnsi="Arial" w:cs="Arial" w:eastAsia="Arial"/>
          <w:b w:val="0"/>
          <w:i w:val="0"/>
          <w:sz w:val="22"/>
        </w:rPr>
        <w:t>Elaborar un panel web local que permita analizar los registros generados sin necesidad de servicios en la nube.</w:t>
      </w:r>
    </w:p>
    <w:p>
      <w:pPr>
        <w:pStyle w:val="ListBullet"/>
        <w:spacing w:after="60" w:line="276" w:lineRule="auto"/>
      </w:pPr>
      <w:r>
        <w:rPr>
          <w:rFonts w:ascii="Arial" w:hAnsi="Arial" w:cs="Arial" w:eastAsia="Arial"/>
          <w:b w:val="0"/>
          <w:i w:val="0"/>
          <w:sz w:val="22"/>
        </w:rPr>
        <w:t>Formular recomendaciones de defensa alineadas al marco legal peruano (Ley N.° 30096 de Delitos Informáticos).</w:t>
      </w:r>
    </w:p>
    <w:p>
      <w:r>
        <w:br w:type="page"/>
      </w:r>
    </w:p>
    <w:p>
      <w:pPr>
        <w:pStyle w:val="Heading2"/>
        <w:keepNext/>
        <w:spacing w:before="200" w:after="120"/>
      </w:pPr>
      <w:r>
        <w:rPr>
          <w:rFonts w:ascii="Arial" w:hAnsi="Arial" w:cs="Arial" w:eastAsia="Arial"/>
          <w:b/>
          <w:i w:val="0"/>
          <w:color w:val="1F3A5F"/>
          <w:sz w:val="28"/>
        </w:rPr>
        <w:t>3. Marco teórico</w:t>
      </w:r>
    </w:p>
    <w:p>
      <w:pPr>
        <w:pStyle w:val="Heading3"/>
        <w:keepNext/>
        <w:spacing w:before="200" w:after="120"/>
      </w:pPr>
      <w:r>
        <w:rPr>
          <w:rFonts w:ascii="Arial" w:hAnsi="Arial" w:cs="Arial" w:eastAsia="Arial"/>
          <w:b/>
          <w:i w:val="0"/>
          <w:color w:val="1F3A5F"/>
          <w:sz w:val="24"/>
        </w:rPr>
        <w:t>3.1. Definición de keylogger</w:t>
      </w:r>
    </w:p>
    <w:p>
      <w:pPr>
        <w:spacing w:after="120" w:before="0" w:line="276" w:lineRule="auto"/>
        <w:ind w:firstLine="425"/>
      </w:pPr>
      <w:r>
        <w:rPr>
          <w:rFonts w:ascii="Arial" w:hAnsi="Arial" w:cs="Arial" w:eastAsia="Arial"/>
          <w:b w:val="0"/>
          <w:i w:val="0"/>
          <w:sz w:val="22"/>
        </w:rPr>
        <w:t>El término keylogger proviene de la combinación de las palabras inglesas key (tecla) y logger (registrador). Se trata de un tipo de software o hardware diseñado para capturar y almacenar, de forma silenciosa, las pulsaciones que un usuario realiza sobre su teclado. La información capturada puede incluir textos, direcciones de correo, mensajes de chat y, especialmente, contraseñas (Kaspersky, 2024). A diferencia de otros ataques, el keylogger intercepta la información antes de cualquier cifrado, por lo que incluso datos ingresados en sitios HTTPS pueden quedar expuestos si el equipo de la víctima está comprometido.</w:t>
      </w:r>
    </w:p>
    <w:p>
      <w:pPr>
        <w:pStyle w:val="Heading3"/>
        <w:keepNext/>
        <w:spacing w:before="200" w:after="120"/>
      </w:pPr>
      <w:r>
        <w:rPr>
          <w:rFonts w:ascii="Arial" w:hAnsi="Arial" w:cs="Arial" w:eastAsia="Arial"/>
          <w:b/>
          <w:i w:val="0"/>
          <w:color w:val="1F3A5F"/>
          <w:sz w:val="24"/>
        </w:rPr>
        <w:t>3.2. Tipos de keyloggers</w:t>
      </w:r>
    </w:p>
    <w:p>
      <w:pPr>
        <w:spacing w:after="120" w:before="0" w:line="276" w:lineRule="auto"/>
        <w:ind w:firstLine="425"/>
      </w:pPr>
      <w:r>
        <w:rPr>
          <w:rFonts w:ascii="Arial" w:hAnsi="Arial" w:cs="Arial" w:eastAsia="Arial"/>
          <w:b w:val="0"/>
          <w:i w:val="0"/>
          <w:sz w:val="22"/>
        </w:rPr>
        <w:t>La literatura distingue dos grandes categorías (Stallings &amp; Brown, 2018; INCIBE, 2023):</w:t>
      </w:r>
    </w:p>
    <w:p>
      <w:pPr>
        <w:pStyle w:val="ListBullet"/>
        <w:spacing w:after="60" w:line="276" w:lineRule="auto"/>
      </w:pPr>
      <w:r>
        <w:rPr>
          <w:rFonts w:ascii="Arial" w:hAnsi="Arial" w:cs="Arial" w:eastAsia="Arial"/>
          <w:b/>
          <w:i w:val="0"/>
          <w:sz w:val="22"/>
        </w:rPr>
        <w:t>Keyloggers de software:</w:t>
      </w:r>
      <w:r>
        <w:rPr>
          <w:rFonts w:ascii="Arial" w:hAnsi="Arial" w:cs="Arial" w:eastAsia="Arial"/>
          <w:b w:val="0"/>
          <w:i w:val="0"/>
          <w:sz w:val="22"/>
        </w:rPr>
        <w:t xml:space="preserve"> programa que se instala en el sistema operativo y se «engancha» a los eventos de teclado mediante APIs del propio sistema; es detectable con un antivirus o un EDR, y es el tipo que se desarrolla en este trabajo.</w:t>
      </w:r>
    </w:p>
    <w:p>
      <w:pPr>
        <w:pStyle w:val="ListBullet"/>
        <w:spacing w:after="60" w:line="276" w:lineRule="auto"/>
      </w:pPr>
      <w:r>
        <w:rPr>
          <w:rFonts w:ascii="Arial" w:hAnsi="Arial" w:cs="Arial" w:eastAsia="Arial"/>
          <w:b/>
          <w:i w:val="0"/>
          <w:sz w:val="22"/>
        </w:rPr>
        <w:t>Keyloggers de hardware:</w:t>
      </w:r>
      <w:r>
        <w:rPr>
          <w:rFonts w:ascii="Arial" w:hAnsi="Arial" w:cs="Arial" w:eastAsia="Arial"/>
          <w:b w:val="0"/>
          <w:i w:val="0"/>
          <w:sz w:val="22"/>
        </w:rPr>
        <w:t xml:space="preserve"> dispositivo físico conectado entre el teclado y el equipo (o integrado en teclados maliciosos). No lo detecta un antivirus; se descubre por inspección visual.</w:t>
      </w:r>
    </w:p>
    <w:p>
      <w:pPr>
        <w:pStyle w:val="Heading3"/>
        <w:keepNext/>
        <w:spacing w:before="200" w:after="120"/>
      </w:pPr>
      <w:r>
        <w:rPr>
          <w:rFonts w:ascii="Arial" w:hAnsi="Arial" w:cs="Arial" w:eastAsia="Arial"/>
          <w:b/>
          <w:i w:val="0"/>
          <w:color w:val="1F3A5F"/>
          <w:sz w:val="24"/>
        </w:rPr>
        <w:t>3.3. Usos legítimos y usos maliciosos</w:t>
      </w:r>
    </w:p>
    <w:p>
      <w:pPr>
        <w:spacing w:after="120" w:before="0" w:line="276" w:lineRule="auto"/>
        <w:ind w:firstLine="425"/>
      </w:pPr>
      <w:r>
        <w:rPr>
          <w:rFonts w:ascii="Arial" w:hAnsi="Arial" w:cs="Arial" w:eastAsia="Arial"/>
          <w:b w:val="0"/>
          <w:i w:val="0"/>
          <w:sz w:val="22"/>
        </w:rPr>
        <w:t>Aunque se los suele asociar únicamente a actividades maliciosas, los keyloggers también tienen aplicaciones lícitas, siempre que medie el consentimiento informado del usuario monitoreado: control parental, monitoreo corporativo autorizado en estaciones de trabajo de la empresa, auditoría de pruebas de penetración y, como en este caso, investigación y enseñanza de la seguridad informática (Kaspersky, 2024). El uso malicioso típico es el robo de credenciales bancarias y de servicios en línea.</w:t>
      </w:r>
    </w:p>
    <w:p>
      <w:pPr>
        <w:pStyle w:val="Heading3"/>
        <w:keepNext/>
        <w:spacing w:before="200" w:after="120"/>
      </w:pPr>
      <w:r>
        <w:rPr>
          <w:rFonts w:ascii="Arial" w:hAnsi="Arial" w:cs="Arial" w:eastAsia="Arial"/>
          <w:b/>
          <w:i w:val="0"/>
          <w:color w:val="1F3A5F"/>
          <w:sz w:val="24"/>
        </w:rPr>
        <w:t>3.4. Marco legal en el Perú</w:t>
      </w:r>
    </w:p>
    <w:p>
      <w:pPr>
        <w:spacing w:after="120" w:before="0" w:line="276" w:lineRule="auto"/>
        <w:ind w:firstLine="425"/>
      </w:pPr>
      <w:r>
        <w:rPr>
          <w:rFonts w:ascii="Arial" w:hAnsi="Arial" w:cs="Arial" w:eastAsia="Arial"/>
          <w:b w:val="0"/>
          <w:i w:val="0"/>
          <w:sz w:val="22"/>
        </w:rPr>
        <w:t>Registrar las pulsaciones del teclado de una persona sin su consentimiento constituye una conducta sancionada en el Perú por la Ley N.° 30096 de Delitos Informáticos, modificada por la Ley N.° 30171. En particular, los artículos sobre atentado a la integridad de sistemas informáticos y tráfico ilegal de datos permiten tipificar la instalación de un keylogger en el equipo de otra persona (Congreso de la República del Perú, 2013). Por este motivo, el programa desarrollado solo se ejecuta previo consentimiento explícito en la propia consola y guarda los datos localmente, sin exfiltración.</w:t>
      </w:r>
    </w:p>
    <w:p>
      <w:r>
        <w:br w:type="page"/>
      </w:r>
    </w:p>
    <w:p>
      <w:pPr>
        <w:pStyle w:val="Heading2"/>
        <w:keepNext/>
        <w:spacing w:before="200" w:after="120"/>
      </w:pPr>
      <w:r>
        <w:rPr>
          <w:rFonts w:ascii="Arial" w:hAnsi="Arial" w:cs="Arial" w:eastAsia="Arial"/>
          <w:b/>
          <w:i w:val="0"/>
          <w:color w:val="1F3A5F"/>
          <w:sz w:val="28"/>
        </w:rPr>
        <w:t>4. ¿Cómo funciona?</w:t>
      </w:r>
    </w:p>
    <w:p>
      <w:pPr>
        <w:pStyle w:val="Heading3"/>
        <w:keepNext/>
        <w:spacing w:before="200" w:after="120"/>
      </w:pPr>
      <w:r>
        <w:rPr>
          <w:rFonts w:ascii="Arial" w:hAnsi="Arial" w:cs="Arial" w:eastAsia="Arial"/>
          <w:b/>
          <w:i w:val="0"/>
          <w:color w:val="1F3A5F"/>
          <w:sz w:val="24"/>
        </w:rPr>
        <w:t>4.1. Librería pynput y enganche de eventos</w:t>
      </w:r>
    </w:p>
    <w:p>
      <w:pPr>
        <w:spacing w:after="120" w:before="0" w:line="276" w:lineRule="auto"/>
        <w:ind w:firstLine="425"/>
      </w:pPr>
      <w:r>
        <w:rPr>
          <w:rFonts w:ascii="Arial" w:hAnsi="Arial" w:cs="Arial" w:eastAsia="Arial"/>
          <w:b w:val="0"/>
          <w:i w:val="0"/>
          <w:sz w:val="22"/>
        </w:rPr>
        <w:t>El keylogger desarrollado se apoya en la librería pynput (Palmér, 2023), que ofrece una API multiplataforma para «escuchar» los eventos globales del teclado a nivel del sistema operativo. En lugar de consultar continuamente el estado del teclado, pynput se registra ante el sistema y recibe de forma asíncrona cada evento de press y de release en un hilo aparte. Esto permite capturar sin bloquear la aplicación y sin perder teclas.</w:t>
      </w:r>
    </w:p>
    <w:p>
      <w:pPr>
        <w:pStyle w:val="Heading3"/>
        <w:keepNext/>
        <w:spacing w:before="200" w:after="120"/>
      </w:pPr>
      <w:r>
        <w:rPr>
          <w:rFonts w:ascii="Arial" w:hAnsi="Arial" w:cs="Arial" w:eastAsia="Arial"/>
          <w:b/>
          <w:i w:val="0"/>
          <w:color w:val="1F3A5F"/>
          <w:sz w:val="24"/>
        </w:rPr>
        <w:t>4.2. Flujo de ejecución del programa</w:t>
      </w:r>
    </w:p>
    <w:p>
      <w:pPr>
        <w:spacing w:after="120" w:before="0" w:line="276" w:lineRule="auto"/>
        <w:ind w:firstLine="425"/>
      </w:pPr>
      <w:r>
        <w:rPr>
          <w:rFonts w:ascii="Arial" w:hAnsi="Arial" w:cs="Arial" w:eastAsia="Arial"/>
          <w:b w:val="0"/>
          <w:i w:val="0"/>
          <w:sz w:val="22"/>
        </w:rPr>
        <w:t>El ciclo de vida del programa, resumido en la Figura 1, consta de siete etapas principales:</w:t>
      </w:r>
    </w:p>
    <w:p>
      <w:pPr>
        <w:pStyle w:val="ListBullet"/>
        <w:spacing w:after="60" w:line="276" w:lineRule="auto"/>
      </w:pPr>
      <w:r>
        <w:rPr>
          <w:rFonts w:ascii="Arial" w:hAnsi="Arial" w:cs="Arial" w:eastAsia="Arial"/>
          <w:b/>
          <w:i w:val="0"/>
          <w:sz w:val="22"/>
        </w:rPr>
        <w:t>(1) Consentimiento:</w:t>
      </w:r>
      <w:r>
        <w:rPr>
          <w:rFonts w:ascii="Arial" w:hAnsi="Arial" w:cs="Arial" w:eastAsia="Arial"/>
          <w:b w:val="0"/>
          <w:i w:val="0"/>
          <w:sz w:val="22"/>
        </w:rPr>
        <w:t xml:space="preserve"> muestra un aviso ético y exige aceptación textual («si» / «no») en consola.</w:t>
      </w:r>
    </w:p>
    <w:p>
      <w:pPr>
        <w:pStyle w:val="ListBullet"/>
        <w:spacing w:after="60" w:line="276" w:lineRule="auto"/>
      </w:pPr>
      <w:r>
        <w:rPr>
          <w:rFonts w:ascii="Arial" w:hAnsi="Arial" w:cs="Arial" w:eastAsia="Arial"/>
          <w:b/>
          <w:i w:val="0"/>
          <w:sz w:val="22"/>
        </w:rPr>
        <w:t>(2) Carga de configuración:</w:t>
      </w:r>
      <w:r>
        <w:rPr>
          <w:rFonts w:ascii="Arial" w:hAnsi="Arial" w:cs="Arial" w:eastAsia="Arial"/>
          <w:b w:val="0"/>
          <w:i w:val="0"/>
          <w:sz w:val="22"/>
        </w:rPr>
        <w:t xml:space="preserve"> se cargan los valores por defecto, se mezclan con config.json y, finalmente, con los argumentos de línea de comandos.</w:t>
      </w:r>
    </w:p>
    <w:p>
      <w:pPr>
        <w:pStyle w:val="ListBullet"/>
        <w:spacing w:after="60" w:line="276" w:lineRule="auto"/>
      </w:pPr>
      <w:r>
        <w:rPr>
          <w:rFonts w:ascii="Arial" w:hAnsi="Arial" w:cs="Arial" w:eastAsia="Arial"/>
          <w:b/>
          <w:i w:val="0"/>
          <w:sz w:val="22"/>
        </w:rPr>
        <w:t>(3) Enganche de pynput:</w:t>
      </w:r>
      <w:r>
        <w:rPr>
          <w:rFonts w:ascii="Arial" w:hAnsi="Arial" w:cs="Arial" w:eastAsia="Arial"/>
          <w:b w:val="0"/>
          <w:i w:val="0"/>
          <w:sz w:val="22"/>
        </w:rPr>
        <w:t xml:space="preserve"> se crea un keyboard.Listener que registra las devoluciones on_press y on_release.</w:t>
      </w:r>
    </w:p>
    <w:p>
      <w:pPr>
        <w:pStyle w:val="ListBullet"/>
        <w:spacing w:after="60" w:line="276" w:lineRule="auto"/>
      </w:pPr>
      <w:r>
        <w:rPr>
          <w:rFonts w:ascii="Arial" w:hAnsi="Arial" w:cs="Arial" w:eastAsia="Arial"/>
          <w:b/>
          <w:i w:val="0"/>
          <w:sz w:val="22"/>
        </w:rPr>
        <w:t>(4) Formateo del evento:</w:t>
      </w:r>
      <w:r>
        <w:rPr>
          <w:rFonts w:ascii="Arial" w:hAnsi="Arial" w:cs="Arial" w:eastAsia="Arial"/>
          <w:b w:val="0"/>
          <w:i w:val="0"/>
          <w:sz w:val="22"/>
        </w:rPr>
        <w:t xml:space="preserve"> cada tecla se traduce a texto (caracteres normales, teclas especiales como [enter] o [esc], y combinaciones como [Ctrl+C]).</w:t>
      </w:r>
    </w:p>
    <w:p>
      <w:pPr>
        <w:pStyle w:val="ListBullet"/>
        <w:spacing w:after="60" w:line="276" w:lineRule="auto"/>
      </w:pPr>
      <w:r>
        <w:rPr>
          <w:rFonts w:ascii="Arial" w:hAnsi="Arial" w:cs="Arial" w:eastAsia="Arial"/>
          <w:b/>
          <w:i w:val="0"/>
          <w:sz w:val="22"/>
        </w:rPr>
        <w:t>(5) Contexto de ventana y hora:</w:t>
      </w:r>
      <w:r>
        <w:rPr>
          <w:rFonts w:ascii="Arial" w:hAnsi="Arial" w:cs="Arial" w:eastAsia="Arial"/>
          <w:b w:val="0"/>
          <w:i w:val="0"/>
          <w:sz w:val="22"/>
        </w:rPr>
        <w:t xml:space="preserve"> antes de cada bloque de texto se consulta el título de la ventana activa y se añade una marca de tiempo, dando contexto a lo capturado.</w:t>
      </w:r>
    </w:p>
    <w:p>
      <w:pPr>
        <w:pStyle w:val="ListBullet"/>
        <w:spacing w:after="60" w:line="276" w:lineRule="auto"/>
      </w:pPr>
      <w:r>
        <w:rPr>
          <w:rFonts w:ascii="Arial" w:hAnsi="Arial" w:cs="Arial" w:eastAsia="Arial"/>
          <w:b/>
          <w:i w:val="0"/>
          <w:sz w:val="22"/>
        </w:rPr>
        <w:t>(6) Persistencia local:</w:t>
      </w:r>
      <w:r>
        <w:rPr>
          <w:rFonts w:ascii="Arial" w:hAnsi="Arial" w:cs="Arial" w:eastAsia="Arial"/>
          <w:b w:val="0"/>
          <w:i w:val="0"/>
          <w:sz w:val="22"/>
        </w:rPr>
        <w:t xml:space="preserve"> los eventos se escriben en registro_teclas.txt (legible) y en registro_teclas.jsonl (estructurado, una línea JSON por evento) con flush tras cada escritura.</w:t>
      </w:r>
    </w:p>
    <w:p>
      <w:pPr>
        <w:pStyle w:val="ListBullet"/>
        <w:spacing w:after="60" w:line="276" w:lineRule="auto"/>
      </w:pPr>
      <w:r>
        <w:rPr>
          <w:rFonts w:ascii="Arial" w:hAnsi="Arial" w:cs="Arial" w:eastAsia="Arial"/>
          <w:b/>
          <w:i w:val="0"/>
          <w:sz w:val="22"/>
        </w:rPr>
        <w:t>(7) Detención controlada:</w:t>
      </w:r>
      <w:r>
        <w:rPr>
          <w:rFonts w:ascii="Arial" w:hAnsi="Arial" w:cs="Arial" w:eastAsia="Arial"/>
          <w:b w:val="0"/>
          <w:i w:val="0"/>
          <w:sz w:val="22"/>
        </w:rPr>
        <w:t xml:space="preserve"> la captura se detiene de forma ordenada al presionar ESC o al recibir SIGINT/SIGTERM; existe además una tecla F9 para pausar/reanudar.</w:t>
      </w:r>
    </w:p>
    <w:p>
      <w:pPr>
        <w:pStyle w:val="Heading3"/>
        <w:keepNext/>
        <w:spacing w:before="200" w:after="120"/>
      </w:pPr>
      <w:r>
        <w:rPr>
          <w:rFonts w:ascii="Arial" w:hAnsi="Arial" w:cs="Arial" w:eastAsia="Arial"/>
          <w:b/>
          <w:i w:val="0"/>
          <w:color w:val="1F3A5F"/>
          <w:sz w:val="24"/>
        </w:rPr>
        <w:t>4.3. Fragmentos representativos del código</w:t>
      </w:r>
    </w:p>
    <w:p>
      <w:pPr>
        <w:spacing w:after="120" w:before="0" w:line="276" w:lineRule="auto"/>
        <w:ind w:firstLine="425"/>
      </w:pPr>
      <w:r>
        <w:rPr>
          <w:rFonts w:ascii="Arial" w:hAnsi="Arial" w:cs="Arial" w:eastAsia="Arial"/>
          <w:b w:val="0"/>
          <w:i w:val="0"/>
          <w:sz w:val="22"/>
        </w:rPr>
        <w:t>La Figura 2 muestra el núcleo del listener. La función _on_press concentra tres responsabilidades: reaccionar ante las teclas de control (ESC detiene; F9 alterna la pausa), consultar la ventana activa para omitir aplicaciones sensibles como un gestor de contraseñas, y delegar en el módulo captura.Teclado la clasificación del evento.</w:t>
      </w:r>
    </w:p>
    <w:p>
      <w:pPr>
        <w:spacing w:after="0" w:before="0" w:line="276" w:lineRule="auto"/>
        <w:jc w:val="center"/>
      </w:pPr>
      <w:r>
        <w:rPr>
          <w:rFonts w:ascii="Arial" w:hAnsi="Arial" w:cs="Arial" w:eastAsia="Arial"/>
          <w:b/>
          <w:i/>
          <w:sz w:val="20"/>
        </w:rPr>
        <w:t>Figura 1</w:t>
      </w:r>
    </w:p>
    <w:p>
      <w:pPr>
        <w:spacing w:after="80" w:before="0" w:line="276" w:lineRule="auto"/>
        <w:jc w:val="center"/>
      </w:pPr>
      <w:r>
        <w:rPr>
          <w:rFonts w:ascii="Arial" w:hAnsi="Arial" w:cs="Arial" w:eastAsia="Arial"/>
          <w:b w:val="0"/>
          <w:i/>
          <w:sz w:val="20"/>
        </w:rPr>
        <w:t>Devolución on_press del Keylogger</w:t>
      </w:r>
    </w:p>
    <w:p>
      <w:pPr>
        <w:spacing w:after="0" w:before="0" w:line="264" w:lineRule="auto"/>
        <w:ind w:left="454"/>
        <w:shd w:val="clear" w:color="auto" w:fill="F2F2F2"/>
      </w:pPr>
      <w:r>
        <w:rPr>
          <w:rFonts w:ascii="Consolas" w:hAnsi="Consolas" w:cs="Consolas" w:eastAsia="Consolas"/>
          <w:b w:val="0"/>
          <w:i w:val="0"/>
          <w:sz w:val="20"/>
        </w:rPr>
        <w:t>def _on_press(self, tecla):</w:t>
      </w:r>
    </w:p>
    <w:p>
      <w:pPr>
        <w:spacing w:after="0" w:before="0" w:line="264" w:lineRule="auto"/>
        <w:ind w:left="454"/>
        <w:shd w:val="clear" w:color="auto" w:fill="F2F2F2"/>
      </w:pPr>
      <w:r>
        <w:rPr>
          <w:rFonts w:ascii="Consolas" w:hAnsi="Consolas" w:cs="Consolas" w:eastAsia="Consolas"/>
          <w:b w:val="0"/>
          <w:i w:val="0"/>
          <w:sz w:val="20"/>
        </w:rPr>
        <w:t xml:space="preserve">    if tecla == self._tecla_salir:</w:t>
      </w:r>
    </w:p>
    <w:p>
      <w:pPr>
        <w:spacing w:after="0" w:before="0" w:line="264" w:lineRule="auto"/>
        <w:ind w:left="454"/>
        <w:shd w:val="clear" w:color="auto" w:fill="F2F2F2"/>
      </w:pPr>
      <w:r>
        <w:rPr>
          <w:rFonts w:ascii="Consolas" w:hAnsi="Consolas" w:cs="Consolas" w:eastAsia="Consolas"/>
          <w:b w:val="0"/>
          <w:i w:val="0"/>
          <w:sz w:val="20"/>
        </w:rPr>
        <w:t xml:space="preserve">        self._motivo = "tecla ESC"</w:t>
      </w:r>
    </w:p>
    <w:p>
      <w:pPr>
        <w:spacing w:after="0" w:before="0" w:line="264" w:lineRule="auto"/>
        <w:ind w:left="454"/>
        <w:shd w:val="clear" w:color="auto" w:fill="F2F2F2"/>
      </w:pPr>
      <w:r>
        <w:rPr>
          <w:rFonts w:ascii="Consolas" w:hAnsi="Consolas" w:cs="Consolas" w:eastAsia="Consolas"/>
          <w:b w:val="0"/>
          <w:i w:val="0"/>
          <w:sz w:val="20"/>
        </w:rPr>
        <w:t xml:space="preserve">        self._parar_evt.set()</w:t>
      </w:r>
    </w:p>
    <w:p>
      <w:pPr>
        <w:spacing w:after="0" w:before="0" w:line="264" w:lineRule="auto"/>
        <w:ind w:left="454"/>
        <w:shd w:val="clear" w:color="auto" w:fill="F2F2F2"/>
      </w:pPr>
      <w:r>
        <w:rPr>
          <w:rFonts w:ascii="Consolas" w:hAnsi="Consolas" w:cs="Consolas" w:eastAsia="Consolas"/>
          <w:b w:val="0"/>
          <w:i w:val="0"/>
          <w:sz w:val="20"/>
        </w:rPr>
        <w:t xml:space="preserve">        return False                       # detiene el listener</w:t>
      </w:r>
    </w:p>
    <w:p>
      <w:pPr>
        <w:spacing w:after="0" w:before="0" w:line="264" w:lineRule="auto"/>
        <w:ind w:left="454"/>
        <w:shd w:val="clear" w:color="auto" w:fill="F2F2F2"/>
      </w:pPr>
      <w:r>
        <w:rPr>
          <w:rFonts w:ascii="Consolas" w:hAnsi="Consolas" w:cs="Consolas" w:eastAsia="Consolas"/>
          <w:b w:val="0"/>
          <w:i w:val="0"/>
          <w:sz w:val="20"/>
        </w:rPr>
        <w:t xml:space="preserve">    if tecla == self._tecla_pausa:</w:t>
      </w:r>
    </w:p>
    <w:p>
      <w:pPr>
        <w:spacing w:after="0" w:before="0" w:line="264" w:lineRule="auto"/>
        <w:ind w:left="454"/>
        <w:shd w:val="clear" w:color="auto" w:fill="F2F2F2"/>
      </w:pPr>
      <w:r>
        <w:rPr>
          <w:rFonts w:ascii="Consolas" w:hAnsi="Consolas" w:cs="Consolas" w:eastAsia="Consolas"/>
          <w:b w:val="0"/>
          <w:i w:val="0"/>
          <w:sz w:val="20"/>
        </w:rPr>
        <w:t xml:space="preserve">        self._alternar_pausa()</w:t>
      </w:r>
    </w:p>
    <w:p>
      <w:pPr>
        <w:spacing w:after="0" w:before="0" w:line="264" w:lineRule="auto"/>
        <w:ind w:left="454"/>
        <w:shd w:val="clear" w:color="auto" w:fill="F2F2F2"/>
      </w:pPr>
      <w:r>
        <w:rPr>
          <w:rFonts w:ascii="Consolas" w:hAnsi="Consolas" w:cs="Consolas" w:eastAsia="Consolas"/>
          <w:b w:val="0"/>
          <w:i w:val="0"/>
          <w:sz w:val="20"/>
        </w:rPr>
        <w:t xml:space="preserve">        return None</w:t>
      </w:r>
    </w:p>
    <w:p>
      <w:pPr>
        <w:spacing w:after="0" w:before="0" w:line="264" w:lineRule="auto"/>
        <w:ind w:left="454"/>
        <w:shd w:val="clear" w:color="auto" w:fill="F2F2F2"/>
      </w:pPr>
      <w:r>
        <w:rPr>
          <w:rFonts w:ascii="Consolas" w:hAnsi="Consolas" w:cs="Consolas" w:eastAsia="Consolas"/>
          <w:b w:val="0"/>
          <w:i w:val="0"/>
          <w:sz w:val="20"/>
        </w:rPr>
        <w:t xml:space="preserve">    if self._en_pausa:</w:t>
      </w:r>
    </w:p>
    <w:p>
      <w:pPr>
        <w:spacing w:after="0" w:before="0" w:line="264" w:lineRule="auto"/>
        <w:ind w:left="454"/>
        <w:shd w:val="clear" w:color="auto" w:fill="F2F2F2"/>
      </w:pPr>
      <w:r>
        <w:rPr>
          <w:rFonts w:ascii="Consolas" w:hAnsi="Consolas" w:cs="Consolas" w:eastAsia="Consolas"/>
          <w:b w:val="0"/>
          <w:i w:val="0"/>
          <w:sz w:val="20"/>
        </w:rPr>
        <w:t xml:space="preserve">        return None</w:t>
      </w:r>
    </w:p>
    <w:p>
      <w:pPr>
        <w:spacing w:after="0" w:before="0" w:line="264" w:lineRule="auto"/>
        <w:ind w:left="454"/>
        <w:shd w:val="clear" w:color="auto" w:fill="F2F2F2"/>
      </w:pPr>
      <w:r>
        <w:rPr>
          <w:rFonts w:ascii="Consolas" w:hAnsi="Consolas" w:cs="Consolas" w:eastAsia="Consolas"/>
          <w:b w:val="0"/>
          <w:i w:val="0"/>
          <w:sz w:val="20"/>
        </w:rPr>
        <w:t xml:space="preserve">    titulo, excluida = self._procesar_ventana()</w:t>
      </w:r>
    </w:p>
    <w:p>
      <w:pPr>
        <w:spacing w:after="0" w:before="0" w:line="264" w:lineRule="auto"/>
        <w:ind w:left="454"/>
        <w:shd w:val="clear" w:color="auto" w:fill="F2F2F2"/>
      </w:pPr>
      <w:r>
        <w:rPr>
          <w:rFonts w:ascii="Consolas" w:hAnsi="Consolas" w:cs="Consolas" w:eastAsia="Consolas"/>
          <w:b w:val="0"/>
          <w:i w:val="0"/>
          <w:sz w:val="20"/>
        </w:rPr>
        <w:t xml:space="preserve">    if excluida:                            # ventana sensible: no registrar</w:t>
      </w:r>
    </w:p>
    <w:p>
      <w:pPr>
        <w:spacing w:after="0" w:before="0" w:line="264" w:lineRule="auto"/>
        <w:ind w:left="454"/>
        <w:shd w:val="clear" w:color="auto" w:fill="F2F2F2"/>
      </w:pPr>
      <w:r>
        <w:rPr>
          <w:rFonts w:ascii="Consolas" w:hAnsi="Consolas" w:cs="Consolas" w:eastAsia="Consolas"/>
          <w:b w:val="0"/>
          <w:i w:val="0"/>
          <w:sz w:val="20"/>
        </w:rPr>
        <w:t xml:space="preserve">        return None</w:t>
      </w:r>
    </w:p>
    <w:p>
      <w:pPr>
        <w:spacing w:after="0" w:before="0" w:line="264" w:lineRule="auto"/>
        <w:ind w:left="454"/>
        <w:shd w:val="clear" w:color="auto" w:fill="F2F2F2"/>
      </w:pPr>
      <w:r>
        <w:rPr>
          <w:rFonts w:ascii="Consolas" w:hAnsi="Consolas" w:cs="Consolas" w:eastAsia="Consolas"/>
          <w:b w:val="0"/>
          <w:i w:val="0"/>
          <w:sz w:val="20"/>
        </w:rPr>
        <w:t xml:space="preserve">    evento = self._teclado.presionar(tecla)</w:t>
      </w:r>
    </w:p>
    <w:p>
      <w:pPr>
        <w:spacing w:after="0" w:before="0" w:line="264" w:lineRule="auto"/>
        <w:ind w:left="454"/>
        <w:shd w:val="clear" w:color="auto" w:fill="F2F2F2"/>
      </w:pPr>
      <w:r>
        <w:rPr>
          <w:rFonts w:ascii="Consolas" w:hAnsi="Consolas" w:cs="Consolas" w:eastAsia="Consolas"/>
          <w:b w:val="0"/>
          <w:i w:val="0"/>
          <w:sz w:val="20"/>
        </w:rPr>
        <w:t xml:space="preserve">    if evento is not None:</w:t>
      </w:r>
    </w:p>
    <w:p>
      <w:pPr>
        <w:spacing w:after="0" w:before="0" w:line="264" w:lineRule="auto"/>
        <w:ind w:left="454"/>
        <w:shd w:val="clear" w:color="auto" w:fill="F2F2F2"/>
      </w:pPr>
      <w:r>
        <w:rPr>
          <w:rFonts w:ascii="Consolas" w:hAnsi="Consolas" w:cs="Consolas" w:eastAsia="Consolas"/>
          <w:b w:val="0"/>
          <w:i w:val="0"/>
          <w:sz w:val="20"/>
        </w:rPr>
        <w:t xml:space="preserve">        self._reg.registrar_tecla(evento, titulo)</w:t>
      </w:r>
    </w:p>
    <w:p>
      <w:pPr>
        <w:spacing w:after="0" w:before="0" w:line="264" w:lineRule="auto"/>
        <w:ind w:left="454"/>
        <w:shd w:val="clear" w:color="auto" w:fill="F2F2F2"/>
      </w:pPr>
      <w:r>
        <w:rPr>
          <w:rFonts w:ascii="Consolas" w:hAnsi="Consolas" w:cs="Consolas" w:eastAsia="Consolas"/>
          <w:b w:val="0"/>
          <w:i w:val="0"/>
          <w:sz w:val="20"/>
        </w:rPr>
        <w:t xml:space="preserve">    return None</w:t>
      </w:r>
    </w:p>
    <w:p>
      <w:pPr>
        <w:spacing w:after="200" w:before="0" w:line="276" w:lineRule="auto"/>
      </w:pPr>
      <w:r>
        <w:rPr>
          <w:rFonts w:ascii="Arial" w:hAnsi="Arial" w:cs="Arial" w:eastAsia="Arial"/>
          <w:b w:val="0"/>
          <w:i/>
          <w:sz w:val="20"/>
        </w:rPr>
        <w:t>Nota. Fragmento de keylogger.py. ESC detiene, F9 pausa; las ventanas excluidas (gestores de contraseñas) no se registran. Elaboración propia.</w:t>
      </w:r>
    </w:p>
    <w:p>
      <w:pPr>
        <w:spacing w:after="120" w:before="0" w:line="276" w:lineRule="auto"/>
        <w:ind w:firstLine="425"/>
      </w:pPr>
      <w:r>
        <w:rPr>
          <w:rFonts w:ascii="Arial" w:hAnsi="Arial" w:cs="Arial" w:eastAsia="Arial"/>
          <w:b w:val="0"/>
          <w:i w:val="0"/>
          <w:sz w:val="22"/>
        </w:rPr>
        <w:t>La Figura 3 ilustra el formateo de teclas, donde se decide si el evento es un carácter imprimible, una tecla especial o una combinación con modificador. Los modificadores sueltos (Shift, Ctrl…) se guardan para estadística pero no se incluyen en la reconstrucción del texto, pues su efecto ya viene aplicado por pynput en key.char.</w:t>
      </w:r>
    </w:p>
    <w:p>
      <w:pPr>
        <w:spacing w:after="0" w:before="0" w:line="276" w:lineRule="auto"/>
        <w:jc w:val="center"/>
      </w:pPr>
      <w:r>
        <w:rPr>
          <w:rFonts w:ascii="Arial" w:hAnsi="Arial" w:cs="Arial" w:eastAsia="Arial"/>
          <w:b/>
          <w:i/>
          <w:sz w:val="20"/>
        </w:rPr>
        <w:t>Figura 2</w:t>
      </w:r>
    </w:p>
    <w:p>
      <w:pPr>
        <w:spacing w:after="80" w:before="0" w:line="276" w:lineRule="auto"/>
        <w:jc w:val="center"/>
      </w:pPr>
      <w:r>
        <w:rPr>
          <w:rFonts w:ascii="Arial" w:hAnsi="Arial" w:cs="Arial" w:eastAsia="Arial"/>
          <w:b w:val="0"/>
          <w:i/>
          <w:sz w:val="20"/>
        </w:rPr>
        <w:t>Clasificación de un evento de tecla</w:t>
      </w:r>
    </w:p>
    <w:p>
      <w:pPr>
        <w:spacing w:after="0" w:before="0" w:line="264" w:lineRule="auto"/>
        <w:ind w:left="454"/>
        <w:shd w:val="clear" w:color="auto" w:fill="F2F2F2"/>
      </w:pPr>
      <w:r>
        <w:rPr>
          <w:rFonts w:ascii="Consolas" w:hAnsi="Consolas" w:cs="Consolas" w:eastAsia="Consolas"/>
          <w:b w:val="0"/>
          <w:i w:val="0"/>
          <w:sz w:val="20"/>
        </w:rPr>
        <w:t>def presionar(self, tecla):</w:t>
      </w:r>
    </w:p>
    <w:p>
      <w:pPr>
        <w:spacing w:after="0" w:before="0" w:line="264" w:lineRule="auto"/>
        <w:ind w:left="454"/>
        <w:shd w:val="clear" w:color="auto" w:fill="F2F2F2"/>
      </w:pPr>
      <w:r>
        <w:rPr>
          <w:rFonts w:ascii="Consolas" w:hAnsi="Consolas" w:cs="Consolas" w:eastAsia="Consolas"/>
          <w:b w:val="0"/>
          <w:i w:val="0"/>
          <w:sz w:val="20"/>
        </w:rPr>
        <w:t xml:space="preserve">    if hasattr(tecla, "name") and tecla.name in _MODIFICADORES:</w:t>
      </w:r>
    </w:p>
    <w:p>
      <w:pPr>
        <w:spacing w:after="0" w:before="0" w:line="264" w:lineRule="auto"/>
        <w:ind w:left="454"/>
        <w:shd w:val="clear" w:color="auto" w:fill="F2F2F2"/>
      </w:pPr>
      <w:r>
        <w:rPr>
          <w:rFonts w:ascii="Consolas" w:hAnsi="Consolas" w:cs="Consolas" w:eastAsia="Consolas"/>
          <w:b w:val="0"/>
          <w:i w:val="0"/>
          <w:sz w:val="20"/>
        </w:rPr>
        <w:t xml:space="preserve">        self._mods.add(_MODIFICADORES[tecla.name])</w:t>
      </w:r>
    </w:p>
    <w:p>
      <w:pPr>
        <w:spacing w:after="0" w:before="0" w:line="264" w:lineRule="auto"/>
        <w:ind w:left="454"/>
        <w:shd w:val="clear" w:color="auto" w:fill="F2F2F2"/>
      </w:pPr>
      <w:r>
        <w:rPr>
          <w:rFonts w:ascii="Consolas" w:hAnsi="Consolas" w:cs="Consolas" w:eastAsia="Consolas"/>
          <w:b w:val="0"/>
          <w:i w:val="0"/>
          <w:sz w:val="20"/>
        </w:rPr>
        <w:t xml:space="preserve">        return EventoTecla(nombre=tecla.name, especial=True, texto="")</w:t>
      </w:r>
    </w:p>
    <w:p>
      <w:pPr>
        <w:spacing w:after="0" w:before="0" w:line="264" w:lineRule="auto"/>
        <w:ind w:left="454"/>
        <w:shd w:val="clear" w:color="auto" w:fill="F2F2F2"/>
      </w:pPr>
      <w:r>
        <w:rPr>
          <w:rFonts w:ascii="Consolas" w:hAnsi="Consolas" w:cs="Consolas" w:eastAsia="Consolas"/>
          <w:b w:val="0"/>
          <w:i w:val="0"/>
          <w:sz w:val="20"/>
        </w:rPr>
        <w:t xml:space="preserve">    if self._es_combinacion():</w:t>
      </w:r>
    </w:p>
    <w:p>
      <w:pPr>
        <w:spacing w:after="0" w:before="0" w:line="264" w:lineRule="auto"/>
        <w:ind w:left="454"/>
        <w:shd w:val="clear" w:color="auto" w:fill="F2F2F2"/>
      </w:pPr>
      <w:r>
        <w:rPr>
          <w:rFonts w:ascii="Consolas" w:hAnsi="Consolas" w:cs="Consolas" w:eastAsia="Consolas"/>
          <w:b w:val="0"/>
          <w:i w:val="0"/>
          <w:sz w:val="20"/>
        </w:rPr>
        <w:t xml:space="preserve">        combo = "+".join(sorted(self._mods)) + "+" + self._nombre(tecla)</w:t>
      </w:r>
    </w:p>
    <w:p>
      <w:pPr>
        <w:spacing w:after="0" w:before="0" w:line="264" w:lineRule="auto"/>
        <w:ind w:left="454"/>
        <w:shd w:val="clear" w:color="auto" w:fill="F2F2F2"/>
      </w:pPr>
      <w:r>
        <w:rPr>
          <w:rFonts w:ascii="Consolas" w:hAnsi="Consolas" w:cs="Consolas" w:eastAsia="Consolas"/>
          <w:b w:val="0"/>
          <w:i w:val="0"/>
          <w:sz w:val="20"/>
        </w:rPr>
        <w:t xml:space="preserve">        return EventoTecla(nombre=combo, combo=True, texto="")</w:t>
      </w:r>
    </w:p>
    <w:p>
      <w:pPr>
        <w:spacing w:after="0" w:before="0" w:line="264" w:lineRule="auto"/>
        <w:ind w:left="454"/>
        <w:shd w:val="clear" w:color="auto" w:fill="F2F2F2"/>
      </w:pPr>
      <w:r>
        <w:rPr>
          <w:rFonts w:ascii="Consolas" w:hAnsi="Consolas" w:cs="Consolas" w:eastAsia="Consolas"/>
          <w:b w:val="0"/>
          <w:i w:val="0"/>
          <w:sz w:val="20"/>
        </w:rPr>
        <w:t xml:space="preserve">    if hasattr(tecla, "char") and tecla.char is not None:</w:t>
      </w:r>
    </w:p>
    <w:p>
      <w:pPr>
        <w:spacing w:after="0" w:before="0" w:line="264" w:lineRule="auto"/>
        <w:ind w:left="454"/>
        <w:shd w:val="clear" w:color="auto" w:fill="F2F2F2"/>
      </w:pPr>
      <w:r>
        <w:rPr>
          <w:rFonts w:ascii="Consolas" w:hAnsi="Consolas" w:cs="Consolas" w:eastAsia="Consolas"/>
          <w:b w:val="0"/>
          <w:i w:val="0"/>
          <w:sz w:val="20"/>
        </w:rPr>
        <w:t xml:space="preserve">        return EventoTecla(nombre=tecla.char, texto=tecla.char)</w:t>
      </w:r>
    </w:p>
    <w:p>
      <w:pPr>
        <w:spacing w:after="0" w:before="0" w:line="264" w:lineRule="auto"/>
        <w:ind w:left="454"/>
        <w:shd w:val="clear" w:color="auto" w:fill="F2F2F2"/>
      </w:pPr>
      <w:r>
        <w:rPr>
          <w:rFonts w:ascii="Consolas" w:hAnsi="Consolas" w:cs="Consolas" w:eastAsia="Consolas"/>
          <w:b w:val="0"/>
          <w:i w:val="0"/>
          <w:sz w:val="20"/>
        </w:rPr>
        <w:t xml:space="preserve">    return EventoTecla(nombre=f"[{tecla}]", especial=True, texto="")</w:t>
      </w:r>
    </w:p>
    <w:p>
      <w:pPr>
        <w:spacing w:after="200" w:before="0" w:line="276" w:lineRule="auto"/>
      </w:pPr>
      <w:r>
        <w:rPr>
          <w:rFonts w:ascii="Arial" w:hAnsi="Arial" w:cs="Arial" w:eastAsia="Arial"/>
          <w:b w:val="0"/>
          <w:i/>
          <w:sz w:val="20"/>
        </w:rPr>
        <w:t>Nota. Fragmento de captura.py. Separa carácter imprimible, tecla especial y combinación con modificador. Elaboración propia.</w:t>
      </w:r>
    </w:p>
    <w:p>
      <w:pPr>
        <w:spacing w:after="120" w:before="0" w:line="276" w:lineRule="auto"/>
        <w:ind w:firstLine="425"/>
      </w:pPr>
      <w:r>
        <w:rPr>
          <w:rFonts w:ascii="Arial" w:hAnsi="Arial" w:cs="Arial" w:eastAsia="Arial"/>
          <w:b w:val="0"/>
          <w:i w:val="0"/>
          <w:sz w:val="22"/>
        </w:rPr>
        <w:t>La Figura 4 muestra la persistencia local. Cada evento se serializa en formato JSON Lines (una línea por evento) para que el panel web pueda consumirlo sin procesamiento adicional, además de escribirse en el .txt legible.</w:t>
      </w:r>
    </w:p>
    <w:p>
      <w:pPr>
        <w:spacing w:after="0" w:before="0" w:line="276" w:lineRule="auto"/>
        <w:jc w:val="center"/>
      </w:pPr>
      <w:r>
        <w:rPr>
          <w:rFonts w:ascii="Arial" w:hAnsi="Arial" w:cs="Arial" w:eastAsia="Arial"/>
          <w:b/>
          <w:i/>
          <w:sz w:val="20"/>
        </w:rPr>
        <w:t>Figura 3</w:t>
      </w:r>
    </w:p>
    <w:p>
      <w:pPr>
        <w:spacing w:after="80" w:before="0" w:line="276" w:lineRule="auto"/>
        <w:jc w:val="center"/>
      </w:pPr>
      <w:r>
        <w:rPr>
          <w:rFonts w:ascii="Arial" w:hAnsi="Arial" w:cs="Arial" w:eastAsia="Arial"/>
          <w:b w:val="0"/>
          <w:i/>
          <w:sz w:val="20"/>
        </w:rPr>
        <w:t>Escritura dual: texto legible y JSONL</w:t>
      </w:r>
    </w:p>
    <w:p>
      <w:pPr>
        <w:spacing w:after="0" w:before="0" w:line="264" w:lineRule="auto"/>
        <w:ind w:left="454"/>
        <w:shd w:val="clear" w:color="auto" w:fill="F2F2F2"/>
      </w:pPr>
      <w:r>
        <w:rPr>
          <w:rFonts w:ascii="Consolas" w:hAnsi="Consolas" w:cs="Consolas" w:eastAsia="Consolas"/>
          <w:b w:val="0"/>
          <w:i w:val="0"/>
          <w:sz w:val="20"/>
        </w:rPr>
        <w:t>def registrar_tecla(self, evento, ventana):</w:t>
      </w:r>
    </w:p>
    <w:p>
      <w:pPr>
        <w:spacing w:after="0" w:before="0" w:line="264" w:lineRule="auto"/>
        <w:ind w:left="454"/>
        <w:shd w:val="clear" w:color="auto" w:fill="F2F2F2"/>
      </w:pPr>
      <w:r>
        <w:rPr>
          <w:rFonts w:ascii="Consolas" w:hAnsi="Consolas" w:cs="Consolas" w:eastAsia="Consolas"/>
          <w:b w:val="0"/>
          <w:i w:val="0"/>
          <w:sz w:val="20"/>
        </w:rPr>
        <w:t xml:space="preserve">    linea_txt  = f"[{marca_de_tiempo()}] {ventana} | {evento.texto or evento.nombre}"</w:t>
      </w:r>
    </w:p>
    <w:p>
      <w:pPr>
        <w:spacing w:after="0" w:before="0" w:line="264" w:lineRule="auto"/>
        <w:ind w:left="454"/>
        <w:shd w:val="clear" w:color="auto" w:fill="F2F2F2"/>
      </w:pPr>
      <w:r>
        <w:rPr>
          <w:rFonts w:ascii="Consolas" w:hAnsi="Consolas" w:cs="Consolas" w:eastAsia="Consolas"/>
          <w:b w:val="0"/>
          <w:i w:val="0"/>
          <w:sz w:val="20"/>
        </w:rPr>
        <w:t xml:space="preserve">    linea_json = json.dumps({</w:t>
      </w:r>
    </w:p>
    <w:p>
      <w:pPr>
        <w:spacing w:after="0" w:before="0" w:line="264" w:lineRule="auto"/>
        <w:ind w:left="454"/>
        <w:shd w:val="clear" w:color="auto" w:fill="F2F2F2"/>
      </w:pPr>
      <w:r>
        <w:rPr>
          <w:rFonts w:ascii="Consolas" w:hAnsi="Consolas" w:cs="Consolas" w:eastAsia="Consolas"/>
          <w:b w:val="0"/>
          <w:i w:val="0"/>
          <w:sz w:val="20"/>
        </w:rPr>
        <w:t xml:space="preserve">        "ts":      marca_de_tiempo(),</w:t>
      </w:r>
    </w:p>
    <w:p>
      <w:pPr>
        <w:spacing w:after="0" w:before="0" w:line="264" w:lineRule="auto"/>
        <w:ind w:left="454"/>
        <w:shd w:val="clear" w:color="auto" w:fill="F2F2F2"/>
      </w:pPr>
      <w:r>
        <w:rPr>
          <w:rFonts w:ascii="Consolas" w:hAnsi="Consolas" w:cs="Consolas" w:eastAsia="Consolas"/>
          <w:b w:val="0"/>
          <w:i w:val="0"/>
          <w:sz w:val="20"/>
        </w:rPr>
        <w:t xml:space="preserve">        "type":    "key",</w:t>
      </w:r>
    </w:p>
    <w:p>
      <w:pPr>
        <w:spacing w:after="0" w:before="0" w:line="264" w:lineRule="auto"/>
        <w:ind w:left="454"/>
        <w:shd w:val="clear" w:color="auto" w:fill="F2F2F2"/>
      </w:pPr>
      <w:r>
        <w:rPr>
          <w:rFonts w:ascii="Consolas" w:hAnsi="Consolas" w:cs="Consolas" w:eastAsia="Consolas"/>
          <w:b w:val="0"/>
          <w:i w:val="0"/>
          <w:sz w:val="20"/>
        </w:rPr>
        <w:t xml:space="preserve">        "window":  ventana,</w:t>
      </w:r>
    </w:p>
    <w:p>
      <w:pPr>
        <w:spacing w:after="0" w:before="0" w:line="264" w:lineRule="auto"/>
        <w:ind w:left="454"/>
        <w:shd w:val="clear" w:color="auto" w:fill="F2F2F2"/>
      </w:pPr>
      <w:r>
        <w:rPr>
          <w:rFonts w:ascii="Consolas" w:hAnsi="Consolas" w:cs="Consolas" w:eastAsia="Consolas"/>
          <w:b w:val="0"/>
          <w:i w:val="0"/>
          <w:sz w:val="20"/>
        </w:rPr>
        <w:t xml:space="preserve">        "key":     evento.nombre,</w:t>
      </w:r>
    </w:p>
    <w:p>
      <w:pPr>
        <w:spacing w:after="0" w:before="0" w:line="264" w:lineRule="auto"/>
        <w:ind w:left="454"/>
        <w:shd w:val="clear" w:color="auto" w:fill="F2F2F2"/>
      </w:pPr>
      <w:r>
        <w:rPr>
          <w:rFonts w:ascii="Consolas" w:hAnsi="Consolas" w:cs="Consolas" w:eastAsia="Consolas"/>
          <w:b w:val="0"/>
          <w:i w:val="0"/>
          <w:sz w:val="20"/>
        </w:rPr>
        <w:t xml:space="preserve">        "special": evento.especial,</w:t>
      </w:r>
    </w:p>
    <w:p>
      <w:pPr>
        <w:spacing w:after="0" w:before="0" w:line="264" w:lineRule="auto"/>
        <w:ind w:left="454"/>
        <w:shd w:val="clear" w:color="auto" w:fill="F2F2F2"/>
      </w:pPr>
      <w:r>
        <w:rPr>
          <w:rFonts w:ascii="Consolas" w:hAnsi="Consolas" w:cs="Consolas" w:eastAsia="Consolas"/>
          <w:b w:val="0"/>
          <w:i w:val="0"/>
          <w:sz w:val="20"/>
        </w:rPr>
        <w:t xml:space="preserve">        "combo":   evento.combo,</w:t>
      </w:r>
    </w:p>
    <w:p>
      <w:pPr>
        <w:spacing w:after="0" w:before="0" w:line="264" w:lineRule="auto"/>
        <w:ind w:left="454"/>
        <w:shd w:val="clear" w:color="auto" w:fill="F2F2F2"/>
      </w:pPr>
      <w:r>
        <w:rPr>
          <w:rFonts w:ascii="Consolas" w:hAnsi="Consolas" w:cs="Consolas" w:eastAsia="Consolas"/>
          <w:b w:val="0"/>
          <w:i w:val="0"/>
          <w:sz w:val="20"/>
        </w:rPr>
        <w:t xml:space="preserve">        "text":    evento.texto,</w:t>
      </w:r>
    </w:p>
    <w:p>
      <w:pPr>
        <w:spacing w:after="0" w:before="0" w:line="264" w:lineRule="auto"/>
        <w:ind w:left="454"/>
        <w:shd w:val="clear" w:color="auto" w:fill="F2F2F2"/>
      </w:pPr>
      <w:r>
        <w:rPr>
          <w:rFonts w:ascii="Consolas" w:hAnsi="Consolas" w:cs="Consolas" w:eastAsia="Consolas"/>
          <w:b w:val="0"/>
          <w:i w:val="0"/>
          <w:sz w:val="20"/>
        </w:rPr>
        <w:t xml:space="preserve">    }, ensure_ascii=False)</w:t>
      </w:r>
    </w:p>
    <w:p>
      <w:pPr>
        <w:spacing w:after="0" w:before="0" w:line="264" w:lineRule="auto"/>
        <w:ind w:left="454"/>
        <w:shd w:val="clear" w:color="auto" w:fill="F2F2F2"/>
      </w:pPr>
      <w:r>
        <w:rPr>
          <w:rFonts w:ascii="Consolas" w:hAnsi="Consolas" w:cs="Consolas" w:eastAsia="Consolas"/>
          <w:b w:val="0"/>
          <w:i w:val="0"/>
          <w:sz w:val="20"/>
        </w:rPr>
        <w:t xml:space="preserve">    self._txt.write(linea_txt + "\n");   self._txt.flush()</w:t>
      </w:r>
    </w:p>
    <w:p>
      <w:pPr>
        <w:spacing w:after="0" w:before="0" w:line="264" w:lineRule="auto"/>
        <w:ind w:left="454"/>
        <w:shd w:val="clear" w:color="auto" w:fill="F2F2F2"/>
      </w:pPr>
      <w:r>
        <w:rPr>
          <w:rFonts w:ascii="Consolas" w:hAnsi="Consolas" w:cs="Consolas" w:eastAsia="Consolas"/>
          <w:b w:val="0"/>
          <w:i w:val="0"/>
          <w:sz w:val="20"/>
        </w:rPr>
        <w:t xml:space="preserve">    self._jsonl.write(linea_json + "\n"); self._jsonl.flush()</w:t>
      </w:r>
    </w:p>
    <w:p>
      <w:pPr>
        <w:spacing w:after="200" w:before="0" w:line="276" w:lineRule="auto"/>
      </w:pPr>
      <w:r>
        <w:rPr>
          <w:rFonts w:ascii="Arial" w:hAnsi="Arial" w:cs="Arial" w:eastAsia="Arial"/>
          <w:b w:val="0"/>
          <w:i/>
          <w:sz w:val="20"/>
        </w:rPr>
        <w:t>Nota. Fragmento de registro.py. El flush por evento garantiza que un cierre abrupto pierda, como mucho, la última pulsación. Elaboración propia.</w:t>
      </w:r>
    </w:p>
    <w:p>
      <w:r>
        <w:br w:type="page"/>
      </w:r>
    </w:p>
    <w:p>
      <w:pPr>
        <w:pStyle w:val="Heading2"/>
        <w:keepNext/>
        <w:spacing w:before="200" w:after="120"/>
      </w:pPr>
      <w:r>
        <w:rPr>
          <w:rFonts w:ascii="Arial" w:hAnsi="Arial" w:cs="Arial" w:eastAsia="Arial"/>
          <w:b/>
          <w:i w:val="0"/>
          <w:color w:val="1F3A5F"/>
          <w:sz w:val="28"/>
        </w:rPr>
        <w:t>5. ¿Qué se necesitó?</w:t>
      </w:r>
    </w:p>
    <w:p>
      <w:pPr>
        <w:pStyle w:val="Heading3"/>
        <w:keepNext/>
        <w:spacing w:before="200" w:after="120"/>
      </w:pPr>
      <w:r>
        <w:rPr>
          <w:rFonts w:ascii="Arial" w:hAnsi="Arial" w:cs="Arial" w:eastAsia="Arial"/>
          <w:b/>
          <w:i w:val="0"/>
          <w:color w:val="1F3A5F"/>
          <w:sz w:val="24"/>
        </w:rPr>
        <w:t>5.1. Entorno de desarrollo</w:t>
      </w:r>
    </w:p>
    <w:p>
      <w:pPr>
        <w:pStyle w:val="ListBullet"/>
        <w:spacing w:after="60" w:line="276" w:lineRule="auto"/>
      </w:pPr>
      <w:r>
        <w:rPr>
          <w:rFonts w:ascii="Arial" w:hAnsi="Arial" w:cs="Arial" w:eastAsia="Arial"/>
          <w:b/>
          <w:i w:val="0"/>
          <w:sz w:val="22"/>
        </w:rPr>
        <w:t>Lenguaje:</w:t>
      </w:r>
      <w:r>
        <w:rPr>
          <w:rFonts w:ascii="Arial" w:hAnsi="Arial" w:cs="Arial" w:eastAsia="Arial"/>
          <w:b w:val="0"/>
          <w:i w:val="0"/>
          <w:sz w:val="22"/>
        </w:rPr>
        <w:t xml:space="preserve"> Python 3.9 o superior, con soporte para dataclasses y type hints.</w:t>
      </w:r>
    </w:p>
    <w:p>
      <w:pPr>
        <w:pStyle w:val="ListBullet"/>
        <w:spacing w:after="60" w:line="276" w:lineRule="auto"/>
      </w:pPr>
      <w:r>
        <w:rPr>
          <w:rFonts w:ascii="Arial" w:hAnsi="Arial" w:cs="Arial" w:eastAsia="Arial"/>
          <w:b/>
          <w:i w:val="0"/>
          <w:sz w:val="22"/>
        </w:rPr>
        <w:t>IDE:</w:t>
      </w:r>
      <w:r>
        <w:rPr>
          <w:rFonts w:ascii="Arial" w:hAnsi="Arial" w:cs="Arial" w:eastAsia="Arial"/>
          <w:b w:val="0"/>
          <w:i w:val="0"/>
          <w:sz w:val="22"/>
        </w:rPr>
        <w:t xml:space="preserve"> Visual Studio Code con las extensiones Python y Pylance.</w:t>
      </w:r>
    </w:p>
    <w:p>
      <w:pPr>
        <w:pStyle w:val="ListBullet"/>
        <w:spacing w:after="60" w:line="276" w:lineRule="auto"/>
      </w:pPr>
      <w:r>
        <w:rPr>
          <w:rFonts w:ascii="Arial" w:hAnsi="Arial" w:cs="Arial" w:eastAsia="Arial"/>
          <w:b/>
          <w:i w:val="0"/>
          <w:sz w:val="22"/>
        </w:rPr>
        <w:t>Sistema operativo de prueba:</w:t>
      </w:r>
      <w:r>
        <w:rPr>
          <w:rFonts w:ascii="Arial" w:hAnsi="Arial" w:cs="Arial" w:eastAsia="Arial"/>
          <w:b w:val="0"/>
          <w:i w:val="0"/>
          <w:sz w:val="22"/>
        </w:rPr>
        <w:t xml:space="preserve"> Windows 11, aunque el código es compatible con Linux y macOS.</w:t>
      </w:r>
    </w:p>
    <w:p>
      <w:pPr>
        <w:pStyle w:val="ListBullet"/>
        <w:spacing w:after="60" w:line="276" w:lineRule="auto"/>
      </w:pPr>
      <w:r>
        <w:rPr>
          <w:rFonts w:ascii="Arial" w:hAnsi="Arial" w:cs="Arial" w:eastAsia="Arial"/>
          <w:b/>
          <w:i w:val="0"/>
          <w:sz w:val="22"/>
        </w:rPr>
        <w:t>Control de versiones:</w:t>
      </w:r>
      <w:r>
        <w:rPr>
          <w:rFonts w:ascii="Arial" w:hAnsi="Arial" w:cs="Arial" w:eastAsia="Arial"/>
          <w:b w:val="0"/>
          <w:i w:val="0"/>
          <w:sz w:val="22"/>
        </w:rPr>
        <w:t xml:space="preserve"> Git y la cuenta de GitHub del grupo para versionado y entrega.</w:t>
      </w:r>
    </w:p>
    <w:p>
      <w:pPr>
        <w:pStyle w:val="Heading3"/>
        <w:keepNext/>
        <w:spacing w:before="200" w:after="120"/>
      </w:pPr>
      <w:r>
        <w:rPr>
          <w:rFonts w:ascii="Arial" w:hAnsi="Arial" w:cs="Arial" w:eastAsia="Arial"/>
          <w:b/>
          <w:i w:val="0"/>
          <w:color w:val="1F3A5F"/>
          <w:sz w:val="24"/>
        </w:rPr>
        <w:t>5.2. Dependencias</w:t>
      </w:r>
    </w:p>
    <w:p>
      <w:pPr>
        <w:pStyle w:val="ListBullet"/>
        <w:spacing w:after="60" w:line="276" w:lineRule="auto"/>
      </w:pPr>
      <w:r>
        <w:rPr>
          <w:rFonts w:ascii="Arial" w:hAnsi="Arial" w:cs="Arial" w:eastAsia="Arial"/>
          <w:b w:val="0"/>
          <w:i w:val="0"/>
          <w:sz w:val="22"/>
        </w:rPr>
        <w:t>pynput 1.7.7 (obligatoria): capa de abstracción multiplataforma para escuchar eventos de teclado y mouse.</w:t>
      </w:r>
    </w:p>
    <w:p>
      <w:pPr>
        <w:pStyle w:val="ListBullet"/>
        <w:spacing w:after="60" w:line="276" w:lineRule="auto"/>
      </w:pPr>
      <w:r>
        <w:rPr>
          <w:rFonts w:ascii="Arial" w:hAnsi="Arial" w:cs="Arial" w:eastAsia="Arial"/>
          <w:b w:val="0"/>
          <w:i w:val="0"/>
          <w:sz w:val="22"/>
        </w:rPr>
        <w:t>pywinctl ≥ 0.0.50 (opcional): identifica la ventana activa en Linux/macOS. En Windows se usa ctypes, ya incluido en Python.</w:t>
      </w:r>
    </w:p>
    <w:p>
      <w:pPr>
        <w:pStyle w:val="ListBullet"/>
        <w:spacing w:after="60" w:line="276" w:lineRule="auto"/>
      </w:pPr>
      <w:r>
        <w:rPr>
          <w:rFonts w:ascii="Arial" w:hAnsi="Arial" w:cs="Arial" w:eastAsia="Arial"/>
          <w:b w:val="0"/>
          <w:i w:val="0"/>
          <w:sz w:val="22"/>
        </w:rPr>
        <w:t>pytest ≥ 7.0 (opcional): framework de pruebas automatizadas para la lógica de formateo y almacenamiento.</w:t>
      </w:r>
    </w:p>
    <w:p>
      <w:pPr>
        <w:pStyle w:val="Heading3"/>
        <w:keepNext/>
        <w:spacing w:before="200" w:after="120"/>
      </w:pPr>
      <w:r>
        <w:rPr>
          <w:rFonts w:ascii="Arial" w:hAnsi="Arial" w:cs="Arial" w:eastAsia="Arial"/>
          <w:b/>
          <w:i w:val="0"/>
          <w:color w:val="1F3A5F"/>
          <w:sz w:val="24"/>
        </w:rPr>
        <w:t>5.3. Arquitectura modular</w:t>
      </w:r>
    </w:p>
    <w:p>
      <w:pPr>
        <w:spacing w:after="120" w:before="0" w:line="276" w:lineRule="auto"/>
        <w:ind w:firstLine="425"/>
      </w:pPr>
      <w:r>
        <w:rPr>
          <w:rFonts w:ascii="Arial" w:hAnsi="Arial" w:cs="Arial" w:eastAsia="Arial"/>
          <w:b w:val="0"/>
          <w:i w:val="0"/>
          <w:sz w:val="22"/>
        </w:rPr>
        <w:t>El proyecto está dividido en seis módulos con responsabilidades bien delimitadas (Tabla 1), lo que facilita tanto las pruebas como la lectura del código durante la exposición.</w:t>
      </w:r>
    </w:p>
    <w:p>
      <w:pPr>
        <w:spacing w:after="0" w:before="0" w:line="276" w:lineRule="auto"/>
        <w:jc w:val="center"/>
      </w:pPr>
      <w:r>
        <w:rPr>
          <w:rFonts w:ascii="Arial" w:hAnsi="Arial" w:cs="Arial" w:eastAsia="Arial"/>
          <w:b/>
          <w:i/>
          <w:sz w:val="20"/>
        </w:rPr>
        <w:t>Tabla 1</w:t>
      </w:r>
    </w:p>
    <w:p>
      <w:pPr>
        <w:spacing w:after="80" w:before="0" w:line="276" w:lineRule="auto"/>
        <w:jc w:val="center"/>
      </w:pPr>
      <w:r>
        <w:rPr>
          <w:rFonts w:ascii="Arial" w:hAnsi="Arial" w:cs="Arial" w:eastAsia="Arial"/>
          <w:b w:val="0"/>
          <w:i/>
          <w:sz w:val="20"/>
        </w:rPr>
        <w:t>Módulos del proyecto y su responsabilidad</w:t>
      </w:r>
    </w:p>
    <w:tbl>
      <w:tblPr>
        <w:tblStyle w:val="LightGrid-Accent1"/>
        <w:tblW w:type="auto" w:w="0"/>
        <w:tblLayout w:type="fixed"/>
        <w:tblLook w:firstColumn="1" w:firstRow="1" w:lastColumn="0" w:lastRow="0" w:noHBand="0" w:noVBand="1" w:val="04A0"/>
      </w:tblPr>
      <w:tblGrid>
        <w:gridCol w:w="2268"/>
        <w:gridCol w:w="6236"/>
      </w:tblGrid>
      <w:tr>
        <w:tc>
          <w:tcPr>
            <w:tcW w:type="dxa" w:w="4419"/>
          </w:tcPr>
          <w:p>
            <w:r>
              <w:rPr>
                <w:rFonts w:ascii="Arial" w:hAnsi="Arial" w:cs="Arial" w:eastAsia="Arial"/>
                <w:b/>
                <w:i w:val="0"/>
                <w:sz w:val="22"/>
              </w:rPr>
              <w:t>Módulo</w:t>
            </w:r>
          </w:p>
        </w:tc>
        <w:tc>
          <w:tcPr>
            <w:tcW w:type="dxa" w:w="4419"/>
          </w:tcPr>
          <w:p>
            <w:r>
              <w:rPr>
                <w:rFonts w:ascii="Arial" w:hAnsi="Arial" w:cs="Arial" w:eastAsia="Arial"/>
                <w:b/>
                <w:i w:val="0"/>
                <w:sz w:val="22"/>
              </w:rPr>
              <w:t>Responsabilidad</w:t>
            </w:r>
          </w:p>
        </w:tc>
      </w:tr>
      <w:tr>
        <w:tc>
          <w:tcPr>
            <w:tcW w:type="dxa" w:w="4419"/>
          </w:tcPr>
          <w:p>
            <w:r>
              <w:rPr>
                <w:rFonts w:ascii="Arial" w:hAnsi="Arial" w:cs="Arial" w:eastAsia="Arial"/>
                <w:b w:val="0"/>
                <w:i w:val="0"/>
                <w:sz w:val="22"/>
              </w:rPr>
              <w:t>keylogger.py</w:t>
            </w:r>
          </w:p>
        </w:tc>
        <w:tc>
          <w:tcPr>
            <w:tcW w:type="dxa" w:w="4419"/>
          </w:tcPr>
          <w:p>
            <w:r>
              <w:rPr>
                <w:rFonts w:ascii="Arial" w:hAnsi="Arial" w:cs="Arial" w:eastAsia="Arial"/>
                <w:b w:val="0"/>
                <w:i w:val="0"/>
                <w:sz w:val="22"/>
              </w:rPr>
              <w:t>Orquestador: consentimiento, ciclo de vida del listener, pausa/reanudación, señales y detención ordenada.</w:t>
            </w:r>
          </w:p>
        </w:tc>
      </w:tr>
      <w:tr>
        <w:tc>
          <w:tcPr>
            <w:tcW w:type="dxa" w:w="4419"/>
          </w:tcPr>
          <w:p>
            <w:r>
              <w:rPr>
                <w:rFonts w:ascii="Arial" w:hAnsi="Arial" w:cs="Arial" w:eastAsia="Arial"/>
                <w:b w:val="0"/>
                <w:i w:val="0"/>
                <w:sz w:val="22"/>
              </w:rPr>
              <w:t>captura.py</w:t>
            </w:r>
          </w:p>
        </w:tc>
        <w:tc>
          <w:tcPr>
            <w:tcW w:type="dxa" w:w="4419"/>
          </w:tcPr>
          <w:p>
            <w:r>
              <w:rPr>
                <w:rFonts w:ascii="Arial" w:hAnsi="Arial" w:cs="Arial" w:eastAsia="Arial"/>
                <w:b w:val="0"/>
                <w:i w:val="0"/>
                <w:sz w:val="22"/>
              </w:rPr>
              <w:t>Formateo de teclas: carácter, especial, combinación y composición de teclas muertas (á, ñ, ü).</w:t>
            </w:r>
          </w:p>
        </w:tc>
      </w:tr>
      <w:tr>
        <w:tc>
          <w:tcPr>
            <w:tcW w:type="dxa" w:w="4419"/>
          </w:tcPr>
          <w:p>
            <w:r>
              <w:rPr>
                <w:rFonts w:ascii="Arial" w:hAnsi="Arial" w:cs="Arial" w:eastAsia="Arial"/>
                <w:b w:val="0"/>
                <w:i w:val="0"/>
                <w:sz w:val="22"/>
              </w:rPr>
              <w:t>registro.py</w:t>
            </w:r>
          </w:p>
        </w:tc>
        <w:tc>
          <w:tcPr>
            <w:tcW w:type="dxa" w:w="4419"/>
          </w:tcPr>
          <w:p>
            <w:r>
              <w:rPr>
                <w:rFonts w:ascii="Arial" w:hAnsi="Arial" w:cs="Arial" w:eastAsia="Arial"/>
                <w:b w:val="0"/>
                <w:i w:val="0"/>
                <w:sz w:val="22"/>
              </w:rPr>
              <w:t>Escritura robusta del .txt legible y del .jsonl estructurado; flush por evento.</w:t>
            </w:r>
          </w:p>
        </w:tc>
      </w:tr>
      <w:tr>
        <w:tc>
          <w:tcPr>
            <w:tcW w:type="dxa" w:w="4419"/>
          </w:tcPr>
          <w:p>
            <w:r>
              <w:rPr>
                <w:rFonts w:ascii="Arial" w:hAnsi="Arial" w:cs="Arial" w:eastAsia="Arial"/>
                <w:b w:val="0"/>
                <w:i w:val="0"/>
                <w:sz w:val="22"/>
              </w:rPr>
              <w:t>ventana.py</w:t>
            </w:r>
          </w:p>
        </w:tc>
        <w:tc>
          <w:tcPr>
            <w:tcW w:type="dxa" w:w="4419"/>
          </w:tcPr>
          <w:p>
            <w:r>
              <w:rPr>
                <w:rFonts w:ascii="Arial" w:hAnsi="Arial" w:cs="Arial" w:eastAsia="Arial"/>
                <w:b w:val="0"/>
                <w:i w:val="0"/>
                <w:sz w:val="22"/>
              </w:rPr>
              <w:t>Obtención del título de la ventana activa; usa ctypes en Windows y pywinctl en Linux/macOS.</w:t>
            </w:r>
          </w:p>
        </w:tc>
      </w:tr>
      <w:tr>
        <w:tc>
          <w:tcPr>
            <w:tcW w:type="dxa" w:w="4419"/>
          </w:tcPr>
          <w:p>
            <w:r>
              <w:rPr>
                <w:rFonts w:ascii="Arial" w:hAnsi="Arial" w:cs="Arial" w:eastAsia="Arial"/>
                <w:b w:val="0"/>
                <w:i w:val="0"/>
                <w:sz w:val="22"/>
              </w:rPr>
              <w:t>config.py</w:t>
            </w:r>
          </w:p>
        </w:tc>
        <w:tc>
          <w:tcPr>
            <w:tcW w:type="dxa" w:w="4419"/>
          </w:tcPr>
          <w:p>
            <w:r>
              <w:rPr>
                <w:rFonts w:ascii="Arial" w:hAnsi="Arial" w:cs="Arial" w:eastAsia="Arial"/>
                <w:b w:val="0"/>
                <w:i w:val="0"/>
                <w:sz w:val="22"/>
              </w:rPr>
              <w:t>Opciones benignas (archivo + CLI) con validación de tipos y rangos.</w:t>
            </w:r>
          </w:p>
        </w:tc>
      </w:tr>
      <w:tr>
        <w:tc>
          <w:tcPr>
            <w:tcW w:type="dxa" w:w="4419"/>
          </w:tcPr>
          <w:p>
            <w:r>
              <w:rPr>
                <w:rFonts w:ascii="Arial" w:hAnsi="Arial" w:cs="Arial" w:eastAsia="Arial"/>
                <w:b w:val="0"/>
                <w:i w:val="0"/>
                <w:sz w:val="22"/>
              </w:rPr>
              <w:t>dashboard.py</w:t>
            </w:r>
          </w:p>
        </w:tc>
        <w:tc>
          <w:tcPr>
            <w:tcW w:type="dxa" w:w="4419"/>
          </w:tcPr>
          <w:p>
            <w:r>
              <w:rPr>
                <w:rFonts w:ascii="Arial" w:hAnsi="Arial" w:cs="Arial" w:eastAsia="Arial"/>
                <w:b w:val="0"/>
                <w:i w:val="0"/>
                <w:sz w:val="22"/>
              </w:rPr>
              <w:t>Servidor web local que lee los registros y expone /api/data para el panel HTML/JS.</w:t>
            </w:r>
          </w:p>
        </w:tc>
      </w:tr>
    </w:tbl>
    <w:p>
      <w:pPr>
        <w:spacing w:after="120" w:before="80" w:line="276" w:lineRule="auto"/>
      </w:pPr>
      <w:r>
        <w:rPr>
          <w:rFonts w:ascii="Arial" w:hAnsi="Arial" w:cs="Arial" w:eastAsia="Arial"/>
          <w:b w:val="0"/>
          <w:i/>
          <w:sz w:val="20"/>
        </w:rPr>
        <w:t>Nota. La separación por módulos permite probar la lógica pura (formateo, serialización) sin un teclado físico. Elaboración propia.</w:t>
      </w:r>
    </w:p>
    <w:p>
      <w:r>
        <w:br w:type="page"/>
      </w:r>
    </w:p>
    <w:p>
      <w:pPr>
        <w:pStyle w:val="Heading2"/>
        <w:keepNext/>
        <w:spacing w:before="200" w:after="120"/>
      </w:pPr>
      <w:r>
        <w:rPr>
          <w:rFonts w:ascii="Arial" w:hAnsi="Arial" w:cs="Arial" w:eastAsia="Arial"/>
          <w:b/>
          <w:i w:val="0"/>
          <w:color w:val="1F3A5F"/>
          <w:sz w:val="28"/>
        </w:rPr>
        <w:t>6. Vector de ataque</w:t>
      </w:r>
    </w:p>
    <w:p>
      <w:pPr>
        <w:spacing w:after="120" w:before="0" w:line="276" w:lineRule="auto"/>
        <w:ind w:firstLine="425"/>
      </w:pPr>
      <w:r>
        <w:rPr>
          <w:rFonts w:ascii="Arial" w:hAnsi="Arial" w:cs="Arial" w:eastAsia="Arial"/>
          <w:b w:val="0"/>
          <w:i w:val="0"/>
          <w:sz w:val="22"/>
        </w:rPr>
        <w:t>El vector de ataque describe cómo un keylogger real llegaría a ejecutarse en el equipo de una víctima. En este trabajo se presenta solo de forma conceptual, siguiendo el modelo de Cyber Kill Chain de Lockheed Martin (Hutchins, Cloppert y Amin, 2011), porque el objetivo es entender la amenaza para defenderse de ella, no construir una herramienta operativa.</w:t>
      </w:r>
    </w:p>
    <w:p>
      <w:pPr>
        <w:spacing w:after="0" w:before="0" w:line="276" w:lineRule="auto"/>
      </w:pPr>
      <w:r>
        <w:rPr>
          <w:rFonts w:ascii="Arial" w:hAnsi="Arial" w:cs="Arial" w:eastAsia="Arial"/>
          <w:b/>
          <w:i w:val="0"/>
          <w:sz w:val="22"/>
        </w:rPr>
        <w:t xml:space="preserve">Fase 1. Reconocimiento. </w:t>
      </w:r>
    </w:p>
    <w:p>
      <w:pPr>
        <w:spacing w:after="120" w:before="0" w:line="276" w:lineRule="auto"/>
        <w:ind w:firstLine="425"/>
      </w:pPr>
      <w:r>
        <w:rPr>
          <w:rFonts w:ascii="Arial" w:hAnsi="Arial" w:cs="Arial" w:eastAsia="Arial"/>
          <w:b w:val="0"/>
          <w:i w:val="0"/>
          <w:sz w:val="22"/>
        </w:rPr>
        <w:t>El atacante identifica a la víctima o al grupo objetivo mediante redes sociales, bases de datos filtradas o ingeniería social dirigida. Esta fase define el pretexto que se usará en el correo o mensaje posterior.</w:t>
      </w:r>
    </w:p>
    <w:p>
      <w:pPr>
        <w:spacing w:after="0" w:before="0" w:line="276" w:lineRule="auto"/>
      </w:pPr>
      <w:r>
        <w:rPr>
          <w:rFonts w:ascii="Arial" w:hAnsi="Arial" w:cs="Arial" w:eastAsia="Arial"/>
          <w:b/>
          <w:i w:val="0"/>
          <w:sz w:val="22"/>
        </w:rPr>
        <w:t xml:space="preserve">Fase 2. Preparación del arma (weaponization). </w:t>
      </w:r>
    </w:p>
    <w:p>
      <w:pPr>
        <w:spacing w:after="120" w:before="0" w:line="276" w:lineRule="auto"/>
        <w:ind w:firstLine="425"/>
      </w:pPr>
      <w:r>
        <w:rPr>
          <w:rFonts w:ascii="Arial" w:hAnsi="Arial" w:cs="Arial" w:eastAsia="Arial"/>
          <w:b w:val="0"/>
          <w:i w:val="0"/>
          <w:sz w:val="22"/>
        </w:rPr>
        <w:t>El keylogger se empaqueta junto con un dropper o descargador: un ejecutable disfrazado de documento (factura.pdf.exe), un instalador falso o un «crack» de software popular. En variantes avanzadas se firma el binario con certificados robados para evadir filtros.</w:t>
      </w:r>
    </w:p>
    <w:p>
      <w:pPr>
        <w:spacing w:after="0" w:before="0" w:line="276" w:lineRule="auto"/>
      </w:pPr>
      <w:r>
        <w:rPr>
          <w:rFonts w:ascii="Arial" w:hAnsi="Arial" w:cs="Arial" w:eastAsia="Arial"/>
          <w:b/>
          <w:i w:val="0"/>
          <w:sz w:val="22"/>
        </w:rPr>
        <w:t xml:space="preserve">Fase 3. Entrega. </w:t>
      </w:r>
    </w:p>
    <w:p>
      <w:pPr>
        <w:spacing w:after="120" w:before="0" w:line="276" w:lineRule="auto"/>
        <w:ind w:firstLine="425"/>
      </w:pPr>
      <w:r>
        <w:rPr>
          <w:rFonts w:ascii="Arial" w:hAnsi="Arial" w:cs="Arial" w:eastAsia="Arial"/>
          <w:b w:val="0"/>
          <w:i w:val="0"/>
          <w:sz w:val="22"/>
        </w:rPr>
        <w:t>Los canales más usados son el phishing por correo electrónico, los mensajes directos en redes sociales y plataformas de mensajería, los sitios de descarga de software pirata y los dispositivos USB maliciosos tipo BadUSB / Rubber Ducky, que al conectarse inyectan pulsaciones de teclado haciéndose pasar por un HID (OWASP, 2022).</w:t>
      </w:r>
    </w:p>
    <w:p>
      <w:pPr>
        <w:spacing w:after="0" w:before="0" w:line="276" w:lineRule="auto"/>
      </w:pPr>
      <w:r>
        <w:rPr>
          <w:rFonts w:ascii="Arial" w:hAnsi="Arial" w:cs="Arial" w:eastAsia="Arial"/>
          <w:b/>
          <w:i w:val="0"/>
          <w:sz w:val="22"/>
        </w:rPr>
        <w:t xml:space="preserve">Fase 4. Explotación e instalación. </w:t>
      </w:r>
    </w:p>
    <w:p>
      <w:pPr>
        <w:spacing w:after="120" w:before="0" w:line="276" w:lineRule="auto"/>
        <w:ind w:firstLine="425"/>
      </w:pPr>
      <w:r>
        <w:rPr>
          <w:rFonts w:ascii="Arial" w:hAnsi="Arial" w:cs="Arial" w:eastAsia="Arial"/>
          <w:b w:val="0"/>
          <w:i w:val="0"/>
          <w:sz w:val="22"/>
        </w:rPr>
        <w:t>La víctima ejecuta el archivo —ya sea por descuido, por confianza en el remitente o por autoejecución del USB— y el keylogger se copia a una carpeta del perfil de usuario (por ejemplo %APPDATA%\Microsoft) para no requerir privilegios de administrador.</w:t>
      </w:r>
    </w:p>
    <w:p>
      <w:pPr>
        <w:spacing w:after="0" w:before="0" w:line="276" w:lineRule="auto"/>
      </w:pPr>
      <w:r>
        <w:rPr>
          <w:rFonts w:ascii="Arial" w:hAnsi="Arial" w:cs="Arial" w:eastAsia="Arial"/>
          <w:b/>
          <w:i w:val="0"/>
          <w:sz w:val="22"/>
        </w:rPr>
        <w:t xml:space="preserve">Fase 5. Persistencia. </w:t>
      </w:r>
    </w:p>
    <w:p>
      <w:pPr>
        <w:spacing w:after="120" w:before="0" w:line="276" w:lineRule="auto"/>
        <w:ind w:firstLine="425"/>
      </w:pPr>
      <w:r>
        <w:rPr>
          <w:rFonts w:ascii="Arial" w:hAnsi="Arial" w:cs="Arial" w:eastAsia="Arial"/>
          <w:b w:val="0"/>
          <w:i w:val="0"/>
          <w:sz w:val="22"/>
        </w:rPr>
        <w:t>Se garantiza la supervivencia al reinicio mediante entradas en el registro de Windows (HKCU\Software\Microsoft\Windows\CurrentVersion\Run), tareas programadas o servicios. También se ocultan procesos y archivos con el atributo oculto o con técnicas de rootkit más sofisticadas.</w:t>
      </w:r>
    </w:p>
    <w:p>
      <w:pPr>
        <w:spacing w:after="0" w:before="0" w:line="276" w:lineRule="auto"/>
      </w:pPr>
      <w:r>
        <w:rPr>
          <w:rFonts w:ascii="Arial" w:hAnsi="Arial" w:cs="Arial" w:eastAsia="Arial"/>
          <w:b/>
          <w:i w:val="0"/>
          <w:sz w:val="22"/>
        </w:rPr>
        <w:t xml:space="preserve">Fase 6. Comando y control + exfiltración. </w:t>
      </w:r>
    </w:p>
    <w:p>
      <w:pPr>
        <w:spacing w:after="120" w:before="0" w:line="276" w:lineRule="auto"/>
        <w:ind w:firstLine="425"/>
      </w:pPr>
      <w:r>
        <w:rPr>
          <w:rFonts w:ascii="Arial" w:hAnsi="Arial" w:cs="Arial" w:eastAsia="Arial"/>
          <w:b w:val="0"/>
          <w:i w:val="0"/>
          <w:sz w:val="22"/>
        </w:rPr>
        <w:t>El keylogger envía periódicamente los registros al atacante por HTTP(S), correo SMTP o canales encubiertos como Telegram y DNS tunneling. En este punto, las contraseñas tecleadas ya están fuera del equipo.</w:t>
      </w:r>
    </w:p>
    <w:p>
      <w:pPr>
        <w:spacing w:after="0" w:before="0" w:line="276" w:lineRule="auto"/>
      </w:pPr>
      <w:r>
        <w:rPr>
          <w:rFonts w:ascii="Arial" w:hAnsi="Arial" w:cs="Arial" w:eastAsia="Arial"/>
          <w:b/>
          <w:i w:val="0"/>
          <w:sz w:val="22"/>
        </w:rPr>
        <w:t xml:space="preserve">Fase 7. Acciones sobre el objetivo. </w:t>
      </w:r>
    </w:p>
    <w:p>
      <w:pPr>
        <w:spacing w:after="120" w:before="0" w:line="276" w:lineRule="auto"/>
        <w:ind w:firstLine="425"/>
      </w:pPr>
      <w:r>
        <w:rPr>
          <w:rFonts w:ascii="Arial" w:hAnsi="Arial" w:cs="Arial" w:eastAsia="Arial"/>
          <w:b w:val="0"/>
          <w:i w:val="0"/>
          <w:sz w:val="22"/>
        </w:rPr>
        <w:t>Con las credenciales obtenidas, el atacante accede a cuentas de correo, banca en línea, redes sociales y, si la víctima es un empleado, a servicios corporativos. En ambientes empresariales el keylogger suele ser la primera etapa de un ataque mayor (movimiento lateral y ransomware).</w:t>
      </w:r>
    </w:p>
    <w:p>
      <w:pPr>
        <w:spacing w:after="120" w:before="120" w:line="276" w:lineRule="auto"/>
        <w:ind w:firstLine="425"/>
      </w:pPr>
      <w:r>
        <w:rPr>
          <w:rFonts w:ascii="Arial" w:hAnsi="Arial" w:cs="Arial" w:eastAsia="Arial"/>
          <w:b w:val="0"/>
          <w:i w:val="0"/>
          <w:sz w:val="22"/>
        </w:rPr>
        <w:t>En este trabajo, la demostración se realiza íntegramente dentro del equipo del grupo, con consentimiento explícito, sin técnicas de propagación, sin persistencia y sin exfiltración por la red. El código subido a GitHub no implementa ninguna de las fases 2, 3, 5 ni 6; estas se describen únicamente a nivel conceptual, como material de la exposición.</w:t>
      </w:r>
    </w:p>
    <w:p>
      <w:r>
        <w:br w:type="page"/>
      </w:r>
    </w:p>
    <w:p>
      <w:pPr>
        <w:pStyle w:val="Heading2"/>
        <w:keepNext/>
        <w:spacing w:before="200" w:after="120"/>
      </w:pPr>
      <w:r>
        <w:rPr>
          <w:rFonts w:ascii="Arial" w:hAnsi="Arial" w:cs="Arial" w:eastAsia="Arial"/>
          <w:b/>
          <w:i w:val="0"/>
          <w:color w:val="1F3A5F"/>
          <w:sz w:val="28"/>
        </w:rPr>
        <w:t>7. Pruebas y resultados</w:t>
      </w:r>
    </w:p>
    <w:p>
      <w:pPr>
        <w:spacing w:after="120" w:before="0" w:line="276" w:lineRule="auto"/>
        <w:ind w:firstLine="425"/>
      </w:pPr>
      <w:r>
        <w:rPr>
          <w:rFonts w:ascii="Arial" w:hAnsi="Arial" w:cs="Arial" w:eastAsia="Arial"/>
          <w:b w:val="0"/>
          <w:i w:val="0"/>
          <w:sz w:val="22"/>
        </w:rPr>
        <w:t>El código se verificó con una batería de pruebas automatizadas y una demostración manual con escenarios reales de uso.</w:t>
      </w:r>
    </w:p>
    <w:p>
      <w:pPr>
        <w:pStyle w:val="Heading3"/>
        <w:keepNext/>
        <w:spacing w:before="200" w:after="120"/>
      </w:pPr>
      <w:r>
        <w:rPr>
          <w:rFonts w:ascii="Arial" w:hAnsi="Arial" w:cs="Arial" w:eastAsia="Arial"/>
          <w:b/>
          <w:i w:val="0"/>
          <w:color w:val="1F3A5F"/>
          <w:sz w:val="24"/>
        </w:rPr>
        <w:t>7.1. Pruebas unitarias</w:t>
      </w:r>
    </w:p>
    <w:p>
      <w:pPr>
        <w:spacing w:after="120" w:before="0" w:line="276" w:lineRule="auto"/>
        <w:ind w:firstLine="425"/>
      </w:pPr>
      <w:r>
        <w:rPr>
          <w:rFonts w:ascii="Arial" w:hAnsi="Arial" w:cs="Arial" w:eastAsia="Arial"/>
          <w:b w:val="0"/>
          <w:i w:val="0"/>
          <w:sz w:val="22"/>
        </w:rPr>
        <w:t>Se desarrollaron pruebas con pytest sobre los módulos de lógica pura (captura, registro y config), simulando los eventos de pynput para no requerir un teclado físico. Las pruebas cubren: caracteres imprimibles, mayúsculas con Shift, símbolos con AltGr, teclas muertas (acentos y diéresis), combinaciones con modificadores, serialización a JSONL, reconstrucción de texto con retroceso y carga/validación de la configuración.</w:t>
      </w:r>
    </w:p>
    <w:p>
      <w:pPr>
        <w:spacing w:after="0" w:before="0" w:line="276" w:lineRule="auto"/>
        <w:jc w:val="center"/>
      </w:pPr>
      <w:r>
        <w:rPr>
          <w:rFonts w:ascii="Arial" w:hAnsi="Arial" w:cs="Arial" w:eastAsia="Arial"/>
          <w:b/>
          <w:i/>
          <w:sz w:val="20"/>
        </w:rPr>
        <w:t>Tabla 2</w:t>
      </w:r>
    </w:p>
    <w:p>
      <w:pPr>
        <w:spacing w:after="80" w:before="0" w:line="276" w:lineRule="auto"/>
        <w:jc w:val="center"/>
      </w:pPr>
      <w:r>
        <w:rPr>
          <w:rFonts w:ascii="Arial" w:hAnsi="Arial" w:cs="Arial" w:eastAsia="Arial"/>
          <w:b w:val="0"/>
          <w:i/>
          <w:sz w:val="20"/>
        </w:rPr>
        <w:t>Resumen de la batería de pruebas automatizadas</w:t>
      </w:r>
    </w:p>
    <w:tbl>
      <w:tblPr>
        <w:tblStyle w:val="LightGrid-Accent1"/>
        <w:tblW w:type="auto" w:w="0"/>
        <w:tblLayout w:type="fixed"/>
        <w:tblLook w:firstColumn="1" w:firstRow="1" w:lastColumn="0" w:lastRow="0" w:noHBand="0" w:noVBand="1" w:val="04A0"/>
      </w:tblPr>
      <w:tblGrid>
        <w:gridCol w:w="2551"/>
        <w:gridCol w:w="3685"/>
        <w:gridCol w:w="1701"/>
      </w:tblGrid>
      <w:tr>
        <w:tc>
          <w:tcPr>
            <w:tcW w:type="dxa" w:w="2946"/>
          </w:tcPr>
          <w:p>
            <w:r>
              <w:rPr>
                <w:rFonts w:ascii="Arial" w:hAnsi="Arial" w:cs="Arial" w:eastAsia="Arial"/>
                <w:b/>
                <w:i w:val="0"/>
                <w:sz w:val="22"/>
              </w:rPr>
              <w:t>Módulo probado</w:t>
            </w:r>
          </w:p>
        </w:tc>
        <w:tc>
          <w:tcPr>
            <w:tcW w:type="dxa" w:w="2946"/>
          </w:tcPr>
          <w:p>
            <w:r>
              <w:rPr>
                <w:rFonts w:ascii="Arial" w:hAnsi="Arial" w:cs="Arial" w:eastAsia="Arial"/>
                <w:b/>
                <w:i w:val="0"/>
                <w:sz w:val="22"/>
              </w:rPr>
              <w:t>Casos cubiertos</w:t>
            </w:r>
          </w:p>
        </w:tc>
        <w:tc>
          <w:tcPr>
            <w:tcW w:type="dxa" w:w="2946"/>
          </w:tcPr>
          <w:p>
            <w:r>
              <w:rPr>
                <w:rFonts w:ascii="Arial" w:hAnsi="Arial" w:cs="Arial" w:eastAsia="Arial"/>
                <w:b/>
                <w:i w:val="0"/>
                <w:sz w:val="22"/>
              </w:rPr>
              <w:t>Resultado</w:t>
            </w:r>
          </w:p>
        </w:tc>
      </w:tr>
      <w:tr>
        <w:tc>
          <w:tcPr>
            <w:tcW w:type="dxa" w:w="2946"/>
          </w:tcPr>
          <w:p>
            <w:r>
              <w:rPr>
                <w:rFonts w:ascii="Arial" w:hAnsi="Arial" w:cs="Arial" w:eastAsia="Arial"/>
                <w:b w:val="0"/>
                <w:i w:val="0"/>
                <w:sz w:val="22"/>
              </w:rPr>
              <w:t>captura.py</w:t>
            </w:r>
          </w:p>
        </w:tc>
        <w:tc>
          <w:tcPr>
            <w:tcW w:type="dxa" w:w="2946"/>
          </w:tcPr>
          <w:p>
            <w:r>
              <w:rPr>
                <w:rFonts w:ascii="Arial" w:hAnsi="Arial" w:cs="Arial" w:eastAsia="Arial"/>
                <w:b w:val="0"/>
                <w:i w:val="0"/>
                <w:sz w:val="22"/>
              </w:rPr>
              <w:t>Caracteres, especiales, combos, AltGr, acentos</w:t>
            </w:r>
          </w:p>
        </w:tc>
        <w:tc>
          <w:tcPr>
            <w:tcW w:type="dxa" w:w="2946"/>
          </w:tcPr>
          <w:p>
            <w:r>
              <w:rPr>
                <w:rFonts w:ascii="Arial" w:hAnsi="Arial" w:cs="Arial" w:eastAsia="Arial"/>
                <w:b w:val="0"/>
                <w:i w:val="0"/>
                <w:sz w:val="22"/>
              </w:rPr>
              <w:t>OK</w:t>
            </w:r>
          </w:p>
        </w:tc>
      </w:tr>
      <w:tr>
        <w:tc>
          <w:tcPr>
            <w:tcW w:type="dxa" w:w="2946"/>
          </w:tcPr>
          <w:p>
            <w:r>
              <w:rPr>
                <w:rFonts w:ascii="Arial" w:hAnsi="Arial" w:cs="Arial" w:eastAsia="Arial"/>
                <w:b w:val="0"/>
                <w:i w:val="0"/>
                <w:sz w:val="22"/>
              </w:rPr>
              <w:t>registro.py</w:t>
            </w:r>
          </w:p>
        </w:tc>
        <w:tc>
          <w:tcPr>
            <w:tcW w:type="dxa" w:w="2946"/>
          </w:tcPr>
          <w:p>
            <w:r>
              <w:rPr>
                <w:rFonts w:ascii="Arial" w:hAnsi="Arial" w:cs="Arial" w:eastAsia="Arial"/>
                <w:b w:val="0"/>
                <w:i w:val="0"/>
                <w:sz w:val="22"/>
              </w:rPr>
              <w:t>Formato JSONL, flush, cierre ordenado</w:t>
            </w:r>
          </w:p>
        </w:tc>
        <w:tc>
          <w:tcPr>
            <w:tcW w:type="dxa" w:w="2946"/>
          </w:tcPr>
          <w:p>
            <w:r>
              <w:rPr>
                <w:rFonts w:ascii="Arial" w:hAnsi="Arial" w:cs="Arial" w:eastAsia="Arial"/>
                <w:b w:val="0"/>
                <w:i w:val="0"/>
                <w:sz w:val="22"/>
              </w:rPr>
              <w:t>OK</w:t>
            </w:r>
          </w:p>
        </w:tc>
      </w:tr>
      <w:tr>
        <w:tc>
          <w:tcPr>
            <w:tcW w:type="dxa" w:w="2946"/>
          </w:tcPr>
          <w:p>
            <w:r>
              <w:rPr>
                <w:rFonts w:ascii="Arial" w:hAnsi="Arial" w:cs="Arial" w:eastAsia="Arial"/>
                <w:b w:val="0"/>
                <w:i w:val="0"/>
                <w:sz w:val="22"/>
              </w:rPr>
              <w:t>config.py</w:t>
            </w:r>
          </w:p>
        </w:tc>
        <w:tc>
          <w:tcPr>
            <w:tcW w:type="dxa" w:w="2946"/>
          </w:tcPr>
          <w:p>
            <w:r>
              <w:rPr>
                <w:rFonts w:ascii="Arial" w:hAnsi="Arial" w:cs="Arial" w:eastAsia="Arial"/>
                <w:b w:val="0"/>
                <w:i w:val="0"/>
                <w:sz w:val="22"/>
              </w:rPr>
              <w:t>Valores por defecto, config.json, CLI</w:t>
            </w:r>
          </w:p>
        </w:tc>
        <w:tc>
          <w:tcPr>
            <w:tcW w:type="dxa" w:w="2946"/>
          </w:tcPr>
          <w:p>
            <w:r>
              <w:rPr>
                <w:rFonts w:ascii="Arial" w:hAnsi="Arial" w:cs="Arial" w:eastAsia="Arial"/>
                <w:b w:val="0"/>
                <w:i w:val="0"/>
                <w:sz w:val="22"/>
              </w:rPr>
              <w:t>OK</w:t>
            </w:r>
          </w:p>
        </w:tc>
      </w:tr>
      <w:tr>
        <w:tc>
          <w:tcPr>
            <w:tcW w:type="dxa" w:w="2946"/>
          </w:tcPr>
          <w:p>
            <w:r>
              <w:rPr>
                <w:rFonts w:ascii="Arial" w:hAnsi="Arial" w:cs="Arial" w:eastAsia="Arial"/>
                <w:b w:val="0"/>
                <w:i w:val="0"/>
                <w:sz w:val="22"/>
              </w:rPr>
              <w:t>dashboard.py</w:t>
            </w:r>
          </w:p>
        </w:tc>
        <w:tc>
          <w:tcPr>
            <w:tcW w:type="dxa" w:w="2946"/>
          </w:tcPr>
          <w:p>
            <w:r>
              <w:rPr>
                <w:rFonts w:ascii="Arial" w:hAnsi="Arial" w:cs="Arial" w:eastAsia="Arial"/>
                <w:b w:val="0"/>
                <w:i w:val="0"/>
                <w:sz w:val="22"/>
              </w:rPr>
              <w:t>Lectura y agregación de registros</w:t>
            </w:r>
          </w:p>
        </w:tc>
        <w:tc>
          <w:tcPr>
            <w:tcW w:type="dxa" w:w="2946"/>
          </w:tcPr>
          <w:p>
            <w:r>
              <w:rPr>
                <w:rFonts w:ascii="Arial" w:hAnsi="Arial" w:cs="Arial" w:eastAsia="Arial"/>
                <w:b w:val="0"/>
                <w:i w:val="0"/>
                <w:sz w:val="22"/>
              </w:rPr>
              <w:t>OK</w:t>
            </w:r>
          </w:p>
        </w:tc>
      </w:tr>
    </w:tbl>
    <w:p>
      <w:pPr>
        <w:spacing w:after="120" w:before="80" w:line="276" w:lineRule="auto"/>
      </w:pPr>
      <w:r>
        <w:rPr>
          <w:rFonts w:ascii="Arial" w:hAnsi="Arial" w:cs="Arial" w:eastAsia="Arial"/>
          <w:b w:val="0"/>
          <w:i/>
          <w:sz w:val="20"/>
        </w:rPr>
        <w:t>Nota. Las pruebas se ejecutan con pytest -q desde la carpeta raíz del proyecto. Elaboración propia.</w:t>
      </w:r>
    </w:p>
    <w:p>
      <w:pPr>
        <w:pStyle w:val="Heading3"/>
        <w:keepNext/>
        <w:spacing w:before="200" w:after="120"/>
      </w:pPr>
      <w:r>
        <w:rPr>
          <w:rFonts w:ascii="Arial" w:hAnsi="Arial" w:cs="Arial" w:eastAsia="Arial"/>
          <w:b/>
          <w:i w:val="0"/>
          <w:color w:val="1F3A5F"/>
          <w:sz w:val="24"/>
        </w:rPr>
        <w:t>7.2. Demostración manual</w:t>
      </w:r>
    </w:p>
    <w:p>
      <w:pPr>
        <w:spacing w:after="120" w:before="0" w:line="276" w:lineRule="auto"/>
        <w:ind w:firstLine="425"/>
      </w:pPr>
      <w:r>
        <w:rPr>
          <w:rFonts w:ascii="Arial" w:hAnsi="Arial" w:cs="Arial" w:eastAsia="Arial"/>
          <w:b w:val="0"/>
          <w:i w:val="0"/>
          <w:sz w:val="22"/>
        </w:rPr>
        <w:t>Se ejecutó el programa en el equipo del grupo, se aceptó el consentimiento y se escribió texto en el Bloc de notas y en un navegador. El keylogger registró cada evento con la ventana activa y la marca de tiempo. Al abrir un gestor de contraseñas, la captura se detuvo automáticamente y se anotó la razón en el registro. Finalmente, al presionar ESC, se cerró la sesión de forma ordenada y se escribió un bloque session_stop.</w:t>
      </w:r>
    </w:p>
    <w:p>
      <w:pPr>
        <w:spacing w:after="0" w:before="0" w:line="276" w:lineRule="auto"/>
        <w:jc w:val="center"/>
      </w:pPr>
      <w:r>
        <w:rPr>
          <w:rFonts w:ascii="Arial" w:hAnsi="Arial" w:cs="Arial" w:eastAsia="Arial"/>
          <w:b/>
          <w:i/>
          <w:sz w:val="20"/>
        </w:rPr>
        <w:t>Figura 4</w:t>
      </w:r>
    </w:p>
    <w:p>
      <w:pPr>
        <w:spacing w:after="80" w:before="0" w:line="276" w:lineRule="auto"/>
        <w:jc w:val="center"/>
      </w:pPr>
      <w:r>
        <w:rPr>
          <w:rFonts w:ascii="Arial" w:hAnsi="Arial" w:cs="Arial" w:eastAsia="Arial"/>
          <w:b w:val="0"/>
          <w:i/>
          <w:sz w:val="20"/>
        </w:rPr>
        <w:t>Fragmento del archivo registro_teclas.txt</w:t>
      </w:r>
    </w:p>
    <w:p>
      <w:pPr>
        <w:spacing w:after="0" w:before="0" w:line="264" w:lineRule="auto"/>
        <w:ind w:left="454"/>
        <w:shd w:val="clear" w:color="auto" w:fill="F2F2F2"/>
      </w:pPr>
      <w:r>
        <w:rPr>
          <w:rFonts w:ascii="Consolas" w:hAnsi="Consolas" w:cs="Consolas" w:eastAsia="Consolas"/>
          <w:b w:val="0"/>
          <w:i w:val="0"/>
          <w:sz w:val="20"/>
        </w:rPr>
        <w:t>[14:24:34] === Inicio de sesión  usuario=hildemaro  equipo=DESKTOP-ABCD ===</w:t>
      </w:r>
    </w:p>
    <w:p>
      <w:pPr>
        <w:spacing w:after="0" w:before="0" w:line="264" w:lineRule="auto"/>
        <w:ind w:left="454"/>
        <w:shd w:val="clear" w:color="auto" w:fill="F2F2F2"/>
      </w:pPr>
      <w:r>
        <w:rPr>
          <w:rFonts w:ascii="Consolas" w:hAnsi="Consolas" w:cs="Consolas" w:eastAsia="Consolas"/>
          <w:b w:val="0"/>
          <w:i w:val="0"/>
          <w:sz w:val="20"/>
        </w:rPr>
        <w:t>[14:24:35] Bloc de notas  | h</w:t>
      </w:r>
    </w:p>
    <w:p>
      <w:pPr>
        <w:spacing w:after="0" w:before="0" w:line="264" w:lineRule="auto"/>
        <w:ind w:left="454"/>
        <w:shd w:val="clear" w:color="auto" w:fill="F2F2F2"/>
      </w:pPr>
      <w:r>
        <w:rPr>
          <w:rFonts w:ascii="Consolas" w:hAnsi="Consolas" w:cs="Consolas" w:eastAsia="Consolas"/>
          <w:b w:val="0"/>
          <w:i w:val="0"/>
          <w:sz w:val="20"/>
        </w:rPr>
        <w:t>[14:24:35] Bloc de notas  | o</w:t>
      </w:r>
    </w:p>
    <w:p>
      <w:pPr>
        <w:spacing w:after="0" w:before="0" w:line="264" w:lineRule="auto"/>
        <w:ind w:left="454"/>
        <w:shd w:val="clear" w:color="auto" w:fill="F2F2F2"/>
      </w:pPr>
      <w:r>
        <w:rPr>
          <w:rFonts w:ascii="Consolas" w:hAnsi="Consolas" w:cs="Consolas" w:eastAsia="Consolas"/>
          <w:b w:val="0"/>
          <w:i w:val="0"/>
          <w:sz w:val="20"/>
        </w:rPr>
        <w:t>[14:24:35] Bloc de notas  | l</w:t>
      </w:r>
    </w:p>
    <w:p>
      <w:pPr>
        <w:spacing w:after="0" w:before="0" w:line="264" w:lineRule="auto"/>
        <w:ind w:left="454"/>
        <w:shd w:val="clear" w:color="auto" w:fill="F2F2F2"/>
      </w:pPr>
      <w:r>
        <w:rPr>
          <w:rFonts w:ascii="Consolas" w:hAnsi="Consolas" w:cs="Consolas" w:eastAsia="Consolas"/>
          <w:b w:val="0"/>
          <w:i w:val="0"/>
          <w:sz w:val="20"/>
        </w:rPr>
        <w:t>[14:24:35] Bloc de notas  | a</w:t>
      </w:r>
    </w:p>
    <w:p>
      <w:pPr>
        <w:spacing w:after="0" w:before="0" w:line="264" w:lineRule="auto"/>
        <w:ind w:left="454"/>
        <w:shd w:val="clear" w:color="auto" w:fill="F2F2F2"/>
      </w:pPr>
      <w:r>
        <w:rPr>
          <w:rFonts w:ascii="Consolas" w:hAnsi="Consolas" w:cs="Consolas" w:eastAsia="Consolas"/>
          <w:b w:val="0"/>
          <w:i w:val="0"/>
          <w:sz w:val="20"/>
        </w:rPr>
        <w:t>[14:24:36] Bloc de notas  | [space]</w:t>
      </w:r>
    </w:p>
    <w:p>
      <w:pPr>
        <w:spacing w:after="0" w:before="0" w:line="264" w:lineRule="auto"/>
        <w:ind w:left="454"/>
        <w:shd w:val="clear" w:color="auto" w:fill="F2F2F2"/>
      </w:pPr>
      <w:r>
        <w:rPr>
          <w:rFonts w:ascii="Consolas" w:hAnsi="Consolas" w:cs="Consolas" w:eastAsia="Consolas"/>
          <w:b w:val="0"/>
          <w:i w:val="0"/>
          <w:sz w:val="20"/>
        </w:rPr>
        <w:t>[14:24:36] Bloc de notas  | m</w:t>
      </w:r>
    </w:p>
    <w:p>
      <w:pPr>
        <w:spacing w:after="0" w:before="0" w:line="264" w:lineRule="auto"/>
        <w:ind w:left="454"/>
        <w:shd w:val="clear" w:color="auto" w:fill="F2F2F2"/>
      </w:pPr>
      <w:r>
        <w:rPr>
          <w:rFonts w:ascii="Consolas" w:hAnsi="Consolas" w:cs="Consolas" w:eastAsia="Consolas"/>
          <w:b w:val="0"/>
          <w:i w:val="0"/>
          <w:sz w:val="20"/>
        </w:rPr>
        <w:t>[14:24:36] Bloc de notas  | u</w:t>
      </w:r>
    </w:p>
    <w:p>
      <w:pPr>
        <w:spacing w:after="0" w:before="0" w:line="264" w:lineRule="auto"/>
        <w:ind w:left="454"/>
        <w:shd w:val="clear" w:color="auto" w:fill="F2F2F2"/>
      </w:pPr>
      <w:r>
        <w:rPr>
          <w:rFonts w:ascii="Consolas" w:hAnsi="Consolas" w:cs="Consolas" w:eastAsia="Consolas"/>
          <w:b w:val="0"/>
          <w:i w:val="0"/>
          <w:sz w:val="20"/>
        </w:rPr>
        <w:t>[14:24:36] Bloc de notas  | n</w:t>
      </w:r>
    </w:p>
    <w:p>
      <w:pPr>
        <w:spacing w:after="0" w:before="0" w:line="264" w:lineRule="auto"/>
        <w:ind w:left="454"/>
        <w:shd w:val="clear" w:color="auto" w:fill="F2F2F2"/>
      </w:pPr>
      <w:r>
        <w:rPr>
          <w:rFonts w:ascii="Consolas" w:hAnsi="Consolas" w:cs="Consolas" w:eastAsia="Consolas"/>
          <w:b w:val="0"/>
          <w:i w:val="0"/>
          <w:sz w:val="20"/>
        </w:rPr>
        <w:t>[14:24:36] Bloc de notas  | d</w:t>
      </w:r>
    </w:p>
    <w:p>
      <w:pPr>
        <w:spacing w:after="0" w:before="0" w:line="264" w:lineRule="auto"/>
        <w:ind w:left="454"/>
        <w:shd w:val="clear" w:color="auto" w:fill="F2F2F2"/>
      </w:pPr>
      <w:r>
        <w:rPr>
          <w:rFonts w:ascii="Consolas" w:hAnsi="Consolas" w:cs="Consolas" w:eastAsia="Consolas"/>
          <w:b w:val="0"/>
          <w:i w:val="0"/>
          <w:sz w:val="20"/>
        </w:rPr>
        <w:t>[14:24:36] Bloc de notas  | o</w:t>
      </w:r>
    </w:p>
    <w:p>
      <w:pPr>
        <w:spacing w:after="0" w:before="0" w:line="264" w:lineRule="auto"/>
        <w:ind w:left="454"/>
        <w:shd w:val="clear" w:color="auto" w:fill="F2F2F2"/>
      </w:pPr>
      <w:r>
        <w:rPr>
          <w:rFonts w:ascii="Consolas" w:hAnsi="Consolas" w:cs="Consolas" w:eastAsia="Consolas"/>
          <w:b w:val="0"/>
          <w:i w:val="0"/>
          <w:sz w:val="20"/>
        </w:rPr>
        <w:t>[14:24:40] Bitwarden      | [NOTA] Captura OMITIDA: ventana sensible activa</w:t>
      </w:r>
    </w:p>
    <w:p>
      <w:pPr>
        <w:spacing w:after="0" w:before="0" w:line="264" w:lineRule="auto"/>
        <w:ind w:left="454"/>
        <w:shd w:val="clear" w:color="auto" w:fill="F2F2F2"/>
      </w:pPr>
      <w:r>
        <w:rPr>
          <w:rFonts w:ascii="Consolas" w:hAnsi="Consolas" w:cs="Consolas" w:eastAsia="Consolas"/>
          <w:b w:val="0"/>
          <w:i w:val="0"/>
          <w:sz w:val="20"/>
        </w:rPr>
        <w:t>[14:24:52] Bloc de notas  | [NOTA] Captura reanudada</w:t>
      </w:r>
    </w:p>
    <w:p>
      <w:pPr>
        <w:spacing w:after="0" w:before="0" w:line="264" w:lineRule="auto"/>
        <w:ind w:left="454"/>
        <w:shd w:val="clear" w:color="auto" w:fill="F2F2F2"/>
      </w:pPr>
      <w:r>
        <w:rPr>
          <w:rFonts w:ascii="Consolas" w:hAnsi="Consolas" w:cs="Consolas" w:eastAsia="Consolas"/>
          <w:b w:val="0"/>
          <w:i w:val="0"/>
          <w:sz w:val="20"/>
        </w:rPr>
        <w:t>[14:29:13] === Fin de sesión  motivo=tecla ESC ===</w:t>
      </w:r>
    </w:p>
    <w:p>
      <w:pPr>
        <w:spacing w:after="200" w:before="0" w:line="276" w:lineRule="auto"/>
      </w:pPr>
      <w:r>
        <w:rPr>
          <w:rFonts w:ascii="Arial" w:hAnsi="Arial" w:cs="Arial" w:eastAsia="Arial"/>
          <w:b w:val="0"/>
          <w:i/>
          <w:sz w:val="20"/>
        </w:rPr>
        <w:t>Nota. Prueba manual. Se observan los marcadores de ventana activa, la exclusión automática del gestor de contraseñas y la detención controlada. Elaboración propia.</w:t>
      </w:r>
    </w:p>
    <w:p>
      <w:r>
        <w:br w:type="page"/>
      </w:r>
    </w:p>
    <w:p>
      <w:pPr>
        <w:pStyle w:val="Heading2"/>
        <w:keepNext/>
        <w:spacing w:before="200" w:after="120"/>
      </w:pPr>
      <w:r>
        <w:rPr>
          <w:rFonts w:ascii="Arial" w:hAnsi="Arial" w:cs="Arial" w:eastAsia="Arial"/>
          <w:b/>
          <w:i w:val="0"/>
          <w:color w:val="1F3A5F"/>
          <w:sz w:val="28"/>
        </w:rPr>
        <w:t>8. Panel de análisis local</w:t>
      </w:r>
    </w:p>
    <w:p>
      <w:pPr>
        <w:spacing w:after="120" w:before="0" w:line="276" w:lineRule="auto"/>
        <w:ind w:firstLine="425"/>
      </w:pPr>
      <w:r>
        <w:rPr>
          <w:rFonts w:ascii="Arial" w:hAnsi="Arial" w:cs="Arial" w:eastAsia="Arial"/>
          <w:b w:val="0"/>
          <w:i w:val="0"/>
          <w:sz w:val="22"/>
        </w:rPr>
        <w:t>Para facilitar el análisis posterior de los registros, se desarrolló un panel web que se ejecuta íntegramente de forma local. El servidor está construido con la biblioteca estándar de Python (sin dependencias externas) y escucha por defecto en 127.0.0.1:8000. El front-end está escrito en HTML, CSS y JavaScript puro, no utiliza CDNs ni fuentes externas, de modo que funciona incluso sin conexión a internet.</w:t>
      </w:r>
    </w:p>
    <w:p>
      <w:pPr>
        <w:spacing w:after="120" w:before="0" w:line="276" w:lineRule="auto"/>
        <w:ind w:firstLine="425"/>
      </w:pPr>
      <w:r>
        <w:rPr>
          <w:rFonts w:ascii="Arial" w:hAnsi="Arial" w:cs="Arial" w:eastAsia="Arial"/>
          <w:b w:val="0"/>
          <w:i w:val="0"/>
          <w:sz w:val="22"/>
        </w:rPr>
        <w:t>El panel lee el archivo registro_teclas.jsonl (y, en su defecto, el .txt) y presenta:</w:t>
      </w:r>
    </w:p>
    <w:p>
      <w:pPr>
        <w:pStyle w:val="ListBullet"/>
        <w:spacing w:after="60" w:line="276" w:lineRule="auto"/>
      </w:pPr>
      <w:r>
        <w:rPr>
          <w:rFonts w:ascii="Arial" w:hAnsi="Arial" w:cs="Arial" w:eastAsia="Arial"/>
          <w:b/>
          <w:i w:val="0"/>
          <w:sz w:val="22"/>
        </w:rPr>
        <w:t>Tarjetas con métricas:</w:t>
      </w:r>
      <w:r>
        <w:rPr>
          <w:rFonts w:ascii="Arial" w:hAnsi="Arial" w:cs="Arial" w:eastAsia="Arial"/>
          <w:b w:val="0"/>
          <w:i w:val="0"/>
          <w:sz w:val="22"/>
        </w:rPr>
        <w:t xml:space="preserve"> pulsaciones totales, caracteres imprimibles, teclas especiales, cantidad de ventanas visitadas, número de sesiones y duración acumulada.</w:t>
      </w:r>
    </w:p>
    <w:p>
      <w:pPr>
        <w:pStyle w:val="ListBullet"/>
        <w:spacing w:after="60" w:line="276" w:lineRule="auto"/>
      </w:pPr>
      <w:r>
        <w:rPr>
          <w:rFonts w:ascii="Arial" w:hAnsi="Arial" w:cs="Arial" w:eastAsia="Arial"/>
          <w:b/>
          <w:i w:val="0"/>
          <w:sz w:val="22"/>
        </w:rPr>
        <w:t>Gráficos SVG:</w:t>
      </w:r>
      <w:r>
        <w:rPr>
          <w:rFonts w:ascii="Arial" w:hAnsi="Arial" w:cs="Arial" w:eastAsia="Arial"/>
          <w:b w:val="0"/>
          <w:i w:val="0"/>
          <w:sz w:val="22"/>
        </w:rPr>
        <w:t xml:space="preserve"> actividad por ventana, composición del teclado (caracteres vs. especiales) y las especiales más frecuentes.</w:t>
      </w:r>
    </w:p>
    <w:p>
      <w:pPr>
        <w:pStyle w:val="ListBullet"/>
        <w:spacing w:after="60" w:line="276" w:lineRule="auto"/>
      </w:pPr>
      <w:r>
        <w:rPr>
          <w:rFonts w:ascii="Arial" w:hAnsi="Arial" w:cs="Arial" w:eastAsia="Arial"/>
          <w:b/>
          <w:i w:val="0"/>
          <w:sz w:val="22"/>
        </w:rPr>
        <w:t>Línea de tiempo:</w:t>
      </w:r>
      <w:r>
        <w:rPr>
          <w:rFonts w:ascii="Arial" w:hAnsi="Arial" w:cs="Arial" w:eastAsia="Arial"/>
          <w:b w:val="0"/>
          <w:i w:val="0"/>
          <w:sz w:val="22"/>
        </w:rPr>
        <w:t xml:space="preserve"> cada sesión con su inicio, fin y las ventanas en las que estuvo activa.</w:t>
      </w:r>
    </w:p>
    <w:p>
      <w:pPr>
        <w:pStyle w:val="ListBullet"/>
        <w:spacing w:after="60" w:line="276" w:lineRule="auto"/>
      </w:pPr>
      <w:r>
        <w:rPr>
          <w:rFonts w:ascii="Arial" w:hAnsi="Arial" w:cs="Arial" w:eastAsia="Arial"/>
          <w:b/>
          <w:i w:val="0"/>
          <w:sz w:val="22"/>
        </w:rPr>
        <w:t>Tabla por ventana:</w:t>
      </w:r>
      <w:r>
        <w:rPr>
          <w:rFonts w:ascii="Arial" w:hAnsi="Arial" w:cs="Arial" w:eastAsia="Arial"/>
          <w:b w:val="0"/>
          <w:i w:val="0"/>
          <w:sz w:val="22"/>
        </w:rPr>
        <w:t xml:space="preserve"> con el texto reconstruido (aplicando los retrocesos), buscador y exportación a CSV.</w:t>
      </w:r>
    </w:p>
    <w:p>
      <w:pPr>
        <w:spacing w:after="120" w:before="0" w:line="276" w:lineRule="auto"/>
        <w:ind w:firstLine="425"/>
      </w:pPr>
      <w:r>
        <w:rPr>
          <w:rFonts w:ascii="Arial" w:hAnsi="Arial" w:cs="Arial" w:eastAsia="Arial"/>
          <w:b w:val="0"/>
          <w:i w:val="0"/>
          <w:sz w:val="22"/>
        </w:rPr>
        <w:t>Por diseño, el panel solo lee y muestra: no captura nada, no modifica el registro y no envía información fuera del equipo. Se detiene con Ctrl+C en la consola donde se lanzó.</w:t>
      </w:r>
    </w:p>
    <w:p>
      <w:r>
        <w:br w:type="page"/>
      </w:r>
    </w:p>
    <w:p>
      <w:pPr>
        <w:pStyle w:val="Heading2"/>
        <w:keepNext/>
        <w:spacing w:before="200" w:after="120"/>
      </w:pPr>
      <w:r>
        <w:rPr>
          <w:rFonts w:ascii="Arial" w:hAnsi="Arial" w:cs="Arial" w:eastAsia="Arial"/>
          <w:b/>
          <w:i w:val="0"/>
          <w:color w:val="1F3A5F"/>
          <w:sz w:val="28"/>
        </w:rPr>
        <w:t>9. Recomendaciones de defensa</w:t>
      </w:r>
    </w:p>
    <w:p>
      <w:pPr>
        <w:spacing w:after="120" w:before="0" w:line="276" w:lineRule="auto"/>
        <w:ind w:firstLine="425"/>
      </w:pPr>
      <w:r>
        <w:rPr>
          <w:rFonts w:ascii="Arial" w:hAnsi="Arial" w:cs="Arial" w:eastAsia="Arial"/>
          <w:b w:val="0"/>
          <w:i w:val="0"/>
          <w:sz w:val="22"/>
        </w:rPr>
        <w:t>Conocer cómo funciona por dentro un keylogger permite priorizar las defensas que realmente marcan la diferencia:</w:t>
      </w:r>
    </w:p>
    <w:p>
      <w:pPr>
        <w:pStyle w:val="ListBullet"/>
        <w:spacing w:after="60" w:line="276" w:lineRule="auto"/>
      </w:pPr>
      <w:r>
        <w:rPr>
          <w:rFonts w:ascii="Arial" w:hAnsi="Arial" w:cs="Arial" w:eastAsia="Arial"/>
          <w:b w:val="0"/>
          <w:i w:val="0"/>
          <w:sz w:val="22"/>
        </w:rPr>
        <w:t>mantener un antivirus o EDR actualizado que analice el comportamiento de los procesos, no solo firmas estáticas.</w:t>
      </w:r>
    </w:p>
    <w:p>
      <w:pPr>
        <w:pStyle w:val="ListBullet"/>
        <w:spacing w:after="60" w:line="276" w:lineRule="auto"/>
      </w:pPr>
      <w:r>
        <w:rPr>
          <w:rFonts w:ascii="Arial" w:hAnsi="Arial" w:cs="Arial" w:eastAsia="Arial"/>
          <w:b w:val="0"/>
          <w:i w:val="0"/>
          <w:sz w:val="22"/>
        </w:rPr>
        <w:t>no abrir adjuntos ni ejecutar software de origen desconocido, pirata o descargado de sitios no oficiales.</w:t>
      </w:r>
    </w:p>
    <w:p>
      <w:pPr>
        <w:pStyle w:val="ListBullet"/>
        <w:spacing w:after="60" w:line="276" w:lineRule="auto"/>
      </w:pPr>
      <w:r>
        <w:rPr>
          <w:rFonts w:ascii="Arial" w:hAnsi="Arial" w:cs="Arial" w:eastAsia="Arial"/>
          <w:b w:val="0"/>
          <w:i w:val="0"/>
          <w:sz w:val="22"/>
        </w:rPr>
        <w:t>habilitar la autenticación multifactor (MFA) en todas las cuentas críticas: aunque roben la contraseña, el atacante no podrá ingresar sin el segundo factor.</w:t>
      </w:r>
    </w:p>
    <w:p>
      <w:pPr>
        <w:pStyle w:val="ListBullet"/>
        <w:spacing w:after="60" w:line="276" w:lineRule="auto"/>
      </w:pPr>
      <w:r>
        <w:rPr>
          <w:rFonts w:ascii="Arial" w:hAnsi="Arial" w:cs="Arial" w:eastAsia="Arial"/>
          <w:b w:val="0"/>
          <w:i w:val="0"/>
          <w:sz w:val="22"/>
        </w:rPr>
        <w:t>utilizar gestores de contraseñas (Bitwarden, 1Password, KeePass) y teclados virtuales para el ingreso de datos sensibles, especialmente en equipos públicos.</w:t>
      </w:r>
    </w:p>
    <w:p>
      <w:pPr>
        <w:pStyle w:val="ListBullet"/>
        <w:spacing w:after="60" w:line="276" w:lineRule="auto"/>
      </w:pPr>
      <w:r>
        <w:rPr>
          <w:rFonts w:ascii="Arial" w:hAnsi="Arial" w:cs="Arial" w:eastAsia="Arial"/>
          <w:b w:val="0"/>
          <w:i w:val="0"/>
          <w:sz w:val="22"/>
        </w:rPr>
        <w:t>monitorear los procesos en ejecución y las conexiones de red inusuales; prestar atención a conexiones salientes persistentes a dominios desconocidos.</w:t>
      </w:r>
    </w:p>
    <w:p>
      <w:pPr>
        <w:pStyle w:val="ListBullet"/>
        <w:spacing w:after="60" w:line="276" w:lineRule="auto"/>
      </w:pPr>
      <w:r>
        <w:rPr>
          <w:rFonts w:ascii="Arial" w:hAnsi="Arial" w:cs="Arial" w:eastAsia="Arial"/>
          <w:b w:val="0"/>
          <w:i w:val="0"/>
          <w:sz w:val="22"/>
        </w:rPr>
        <w:t>aplicar el principio de mínimo privilegio: no trabajar como administrador para tareas cotidianas.</w:t>
      </w:r>
    </w:p>
    <w:p>
      <w:pPr>
        <w:pStyle w:val="ListBullet"/>
        <w:spacing w:after="60" w:line="276" w:lineRule="auto"/>
      </w:pPr>
      <w:r>
        <w:rPr>
          <w:rFonts w:ascii="Arial" w:hAnsi="Arial" w:cs="Arial" w:eastAsia="Arial"/>
          <w:b w:val="0"/>
          <w:i w:val="0"/>
          <w:sz w:val="22"/>
        </w:rPr>
        <w:t>mantener el sistema operativo y las aplicaciones al día: la mayoría de los keyloggers avanzados aprovecha vulnerabilidades conocidas.</w:t>
      </w:r>
    </w:p>
    <w:p>
      <w:pPr>
        <w:pStyle w:val="ListBullet"/>
        <w:spacing w:after="60" w:line="276" w:lineRule="auto"/>
      </w:pPr>
      <w:r>
        <w:rPr>
          <w:rFonts w:ascii="Arial" w:hAnsi="Arial" w:cs="Arial" w:eastAsia="Arial"/>
          <w:b w:val="0"/>
          <w:i w:val="0"/>
          <w:sz w:val="22"/>
        </w:rPr>
        <w:t>capacitar a los usuarios: la concientización frente al phishing es la primera línea de defensa, puesto que la mayoría de infecciones se originan por ingeniería social.</w:t>
      </w:r>
    </w:p>
    <w:p>
      <w:r>
        <w:br w:type="page"/>
      </w:r>
    </w:p>
    <w:p>
      <w:pPr>
        <w:pStyle w:val="Heading2"/>
        <w:keepNext/>
        <w:spacing w:before="200" w:after="120"/>
      </w:pPr>
      <w:r>
        <w:rPr>
          <w:rFonts w:ascii="Arial" w:hAnsi="Arial" w:cs="Arial" w:eastAsia="Arial"/>
          <w:b/>
          <w:i w:val="0"/>
          <w:color w:val="1F3A5F"/>
          <w:sz w:val="28"/>
        </w:rPr>
        <w:t>10. Conclusiones</w:t>
      </w:r>
    </w:p>
    <w:p>
      <w:pPr>
        <w:spacing w:after="120" w:before="0" w:line="276" w:lineRule="auto"/>
        <w:ind w:firstLine="425"/>
      </w:pPr>
      <w:r>
        <w:rPr>
          <w:rFonts w:ascii="Arial" w:hAnsi="Arial" w:cs="Arial" w:eastAsia="Arial"/>
          <w:b w:val="0"/>
          <w:i w:val="0"/>
          <w:sz w:val="22"/>
        </w:rPr>
        <w:t>El trabajo cumplió con los objetivos planteados: se definió el concepto de keylogger, se identificaron sus tipos, se desarrolló un keylogger funcional en Python y se expuso el vector de ataque realista asociado a esta amenaza.</w:t>
      </w:r>
    </w:p>
    <w:p>
      <w:pPr>
        <w:spacing w:after="120" w:before="0" w:line="276" w:lineRule="auto"/>
        <w:ind w:firstLine="425"/>
      </w:pPr>
      <w:r>
        <w:rPr>
          <w:rFonts w:ascii="Arial" w:hAnsi="Arial" w:cs="Arial" w:eastAsia="Arial"/>
          <w:b w:val="0"/>
          <w:i w:val="0"/>
          <w:sz w:val="22"/>
        </w:rPr>
        <w:t>Primero, se evidenció que un keylogger de software básico puede construirse con muy pocas líneas de código y librerías de libre acceso. Esto refuerza la importancia de conocer la amenaza: lo accesible que resulta implementarla la convierte en una herramienta frecuente en campañas de phishing y robo de credenciales.</w:t>
      </w:r>
    </w:p>
    <w:p>
      <w:pPr>
        <w:spacing w:after="120" w:before="0" w:line="276" w:lineRule="auto"/>
        <w:ind w:firstLine="425"/>
      </w:pPr>
      <w:r>
        <w:rPr>
          <w:rFonts w:ascii="Arial" w:hAnsi="Arial" w:cs="Arial" w:eastAsia="Arial"/>
          <w:b w:val="0"/>
          <w:i w:val="0"/>
          <w:sz w:val="22"/>
        </w:rPr>
        <w:t>Segundo, se comprobó que la captura de teclado se apoya en mecanismos legítimos del sistema operativo (los mismos que utilizan los programas de accesibilidad), por lo que un keylogger simple puede pasar desapercibido si el usuario no cuenta con antivirus de comportamiento ni MFA. La defensa, por tanto, no puede descansar únicamente en firmas antivirus.</w:t>
      </w:r>
    </w:p>
    <w:p>
      <w:pPr>
        <w:spacing w:after="120" w:before="0" w:line="276" w:lineRule="auto"/>
        <w:ind w:firstLine="425"/>
      </w:pPr>
      <w:r>
        <w:rPr>
          <w:rFonts w:ascii="Arial" w:hAnsi="Arial" w:cs="Arial" w:eastAsia="Arial"/>
          <w:b w:val="0"/>
          <w:i w:val="0"/>
          <w:sz w:val="22"/>
        </w:rPr>
        <w:t>Tercero, el mayor riesgo no está en el código del keylogger sino en el vector de ataque: la mayoría de infecciones depende de la ingeniería social y del descuido del usuario. Capacitar al usuario final es, por mucho, la medida más costo-efectiva.</w:t>
      </w:r>
    </w:p>
    <w:p>
      <w:pPr>
        <w:spacing w:after="120" w:before="0" w:line="276" w:lineRule="auto"/>
        <w:ind w:firstLine="425"/>
      </w:pPr>
      <w:r>
        <w:rPr>
          <w:rFonts w:ascii="Arial" w:hAnsi="Arial" w:cs="Arial" w:eastAsia="Arial"/>
          <w:b w:val="0"/>
          <w:i w:val="0"/>
          <w:sz w:val="22"/>
        </w:rPr>
        <w:t>Cuarto, el diseño «transparente por consentimiento» adoptado en el proyecto —aviso ético, indicador visible, exclusión de ventanas sensibles, almacenamiento local sin red y detención por tecla— demuestra que es posible abordar un tema sensible como la seguridad ofensiva de forma didáctica, legal y ética, respetando la Ley N.° 30096 del Perú.</w:t>
      </w:r>
    </w:p>
    <w:p>
      <w:r>
        <w:br w:type="page"/>
      </w:r>
    </w:p>
    <w:p>
      <w:pPr>
        <w:pStyle w:val="Heading2"/>
        <w:keepNext/>
        <w:spacing w:before="200" w:after="120"/>
      </w:pPr>
      <w:r>
        <w:rPr>
          <w:rFonts w:ascii="Arial" w:hAnsi="Arial" w:cs="Arial" w:eastAsia="Arial"/>
          <w:b/>
          <w:i w:val="0"/>
          <w:color w:val="1F3A5F"/>
          <w:sz w:val="28"/>
        </w:rPr>
        <w:t>11. Enlaces del proyecto</w:t>
      </w:r>
    </w:p>
    <w:p>
      <w:pPr>
        <w:spacing w:after="120"/>
      </w:pPr>
      <w:r>
        <w:rPr>
          <w:rFonts w:ascii="Arial" w:hAnsi="Arial" w:cs="Arial" w:eastAsia="Arial"/>
          <w:b/>
          <w:i w:val="0"/>
          <w:sz w:val="22"/>
        </w:rPr>
        <w:t xml:space="preserve">Repositorio de GitHub (código fuente): </w:t>
      </w:r>
      <w:hyperlink r:id="rId9">
        <w:r>
          <w:rPr>
            <w:color w:val="0563C1"/>
            <w:u w:val="single"/>
            <w:rFonts w:ascii="Arial" w:hAnsi="Arial" w:cs="Arial"/>
            <w:sz w:val="22"/>
          </w:rPr>
          <w:t xml:space="preserve">https://github.com/hildemarochilequiroga-maker/keylogger-educativo</w:t>
        </w:r>
      </w:hyperlink>
    </w:p>
    <w:p>
      <w:pPr>
        <w:spacing w:after="120"/>
      </w:pPr>
      <w:r>
        <w:rPr>
          <w:rFonts w:ascii="Arial" w:hAnsi="Arial" w:cs="Arial" w:eastAsia="Arial"/>
          <w:b/>
          <w:i w:val="0"/>
          <w:sz w:val="22"/>
        </w:rPr>
        <w:t xml:space="preserve">Video demostrativo (YouTube, no listado): </w:t>
      </w:r>
      <w:r>
        <w:rPr>
          <w:rFonts w:ascii="Arial" w:hAnsi="Arial" w:cs="Arial" w:eastAsia="Arial"/>
          <w:b w:val="0"/>
          <w:i/>
          <w:color w:val="808080"/>
          <w:sz w:val="22"/>
        </w:rPr>
        <w:t>[pegar aquí el enlace del video]</w:t>
      </w:r>
    </w:p>
    <w:p>
      <w:pPr>
        <w:spacing w:after="200" w:before="0" w:line="276" w:lineRule="auto"/>
      </w:pPr>
    </w:p>
    <w:p>
      <w:pPr>
        <w:spacing w:after="120" w:before="0" w:line="276" w:lineRule="auto"/>
        <w:ind w:firstLine="425"/>
      </w:pPr>
      <w:r>
        <w:rPr>
          <w:rFonts w:ascii="Arial" w:hAnsi="Arial" w:cs="Arial" w:eastAsia="Arial"/>
          <w:b w:val="0"/>
          <w:i w:val="0"/>
          <w:sz w:val="22"/>
        </w:rPr>
        <w:t>El repositorio incluye el código fuente completo, los archivos de configuración, el panel web local, la batería de pruebas con pytest y la documentación de uso (README). El archivo .gitignore evita que los registros con datos sensibles se publiquen por accidente.</w:t>
      </w:r>
    </w:p>
    <w:p>
      <w:r>
        <w:br w:type="page"/>
      </w:r>
    </w:p>
    <w:p>
      <w:pPr>
        <w:pStyle w:val="Heading2"/>
        <w:keepNext/>
        <w:spacing w:before="200" w:after="120"/>
      </w:pPr>
      <w:r>
        <w:rPr>
          <w:rFonts w:ascii="Arial" w:hAnsi="Arial" w:cs="Arial" w:eastAsia="Arial"/>
          <w:b/>
          <w:i w:val="0"/>
          <w:color w:val="1F3A5F"/>
          <w:sz w:val="28"/>
        </w:rPr>
        <w:t>12. Referencias bibliográficas</w:t>
      </w:r>
    </w:p>
    <w:p>
      <w:pPr>
        <w:spacing w:after="120" w:line="312" w:lineRule="auto"/>
        <w:ind w:hanging="425" w:left="425"/>
      </w:pPr>
      <w:r>
        <w:rPr>
          <w:rFonts w:ascii="Arial" w:hAnsi="Arial" w:cs="Arial" w:eastAsia="Arial"/>
          <w:b w:val="0"/>
          <w:i w:val="0"/>
          <w:sz w:val="22"/>
        </w:rPr>
        <w:t>Congreso de la República del Perú. (2013). Ley N.° 30096, Ley de Delitos Informáticos (modificada por la Ley N.° 30171 de 2014).</w:t>
      </w:r>
    </w:p>
    <w:p>
      <w:pPr>
        <w:spacing w:after="120" w:line="312" w:lineRule="auto"/>
        <w:ind w:hanging="425" w:left="425"/>
      </w:pPr>
      <w:r>
        <w:rPr>
          <w:rFonts w:ascii="Arial" w:hAnsi="Arial" w:cs="Arial" w:eastAsia="Arial"/>
          <w:b w:val="0"/>
          <w:i w:val="0"/>
          <w:sz w:val="22"/>
        </w:rPr>
        <w:t>Hutchins, E. M., Cloppert, M. J., &amp; Amin, R. M. (2011). Intelligence-driven computer network defense informed by analysis of adversary campaigns and intrusion kill chains. Lockheed Martin Corporation.</w:t>
      </w:r>
    </w:p>
    <w:p>
      <w:pPr>
        <w:spacing w:after="120" w:line="312" w:lineRule="auto"/>
        <w:ind w:hanging="425" w:left="425"/>
      </w:pPr>
      <w:r>
        <w:rPr>
          <w:rFonts w:ascii="Arial" w:hAnsi="Arial" w:cs="Arial" w:eastAsia="Arial"/>
          <w:b w:val="0"/>
          <w:i w:val="0"/>
          <w:sz w:val="22"/>
        </w:rPr>
        <w:t>INCIBE — Instituto Nacional de Ciberseguridad. (2023). ¿Qué es un keylogger y cómo protegerse?</w:t>
      </w:r>
      <w:r>
        <w:t xml:space="preserve"> </w:t>
      </w:r>
      <w:hyperlink r:id="rId10">
        <w:r>
          <w:rPr>
            <w:color w:val="0563C1"/>
            <w:u w:val="single"/>
            <w:rFonts w:ascii="Arial" w:hAnsi="Arial" w:cs="Arial"/>
            <w:sz w:val="22"/>
          </w:rPr>
          <w:t xml:space="preserve">https://www.incibe.es/ciudadania/tematicas/malware</w:t>
        </w:r>
      </w:hyperlink>
    </w:p>
    <w:p>
      <w:pPr>
        <w:spacing w:after="120" w:line="312" w:lineRule="auto"/>
        <w:ind w:hanging="425" w:left="425"/>
      </w:pPr>
      <w:r>
        <w:rPr>
          <w:rFonts w:ascii="Arial" w:hAnsi="Arial" w:cs="Arial" w:eastAsia="Arial"/>
          <w:b w:val="0"/>
          <w:i w:val="0"/>
          <w:sz w:val="22"/>
        </w:rPr>
        <w:t>Kaspersky. (2024). Keyloggers: ¿cómo funcionan y cómo protegerse?</w:t>
      </w:r>
      <w:r>
        <w:t xml:space="preserve"> </w:t>
      </w:r>
      <w:hyperlink r:id="rId11">
        <w:r>
          <w:rPr>
            <w:color w:val="0563C1"/>
            <w:u w:val="single"/>
            <w:rFonts w:ascii="Arial" w:hAnsi="Arial" w:cs="Arial"/>
            <w:sz w:val="22"/>
          </w:rPr>
          <w:t xml:space="preserve">https://latam.kaspersky.com/resource-center/definitions/keylogger</w:t>
        </w:r>
      </w:hyperlink>
    </w:p>
    <w:p>
      <w:pPr>
        <w:spacing w:after="120" w:line="312" w:lineRule="auto"/>
        <w:ind w:hanging="425" w:left="425"/>
      </w:pPr>
      <w:r>
        <w:rPr>
          <w:rFonts w:ascii="Arial" w:hAnsi="Arial" w:cs="Arial" w:eastAsia="Arial"/>
          <w:b w:val="0"/>
          <w:i w:val="0"/>
          <w:sz w:val="22"/>
        </w:rPr>
        <w:t>OWASP Foundation. (2022). OWASP Top 10 — Social engineering &amp; USB-based attacks.</w:t>
      </w:r>
      <w:r>
        <w:t xml:space="preserve"> </w:t>
      </w:r>
      <w:hyperlink r:id="rId12">
        <w:r>
          <w:rPr>
            <w:color w:val="0563C1"/>
            <w:u w:val="single"/>
            <w:rFonts w:ascii="Arial" w:hAnsi="Arial" w:cs="Arial"/>
            <w:sz w:val="22"/>
          </w:rPr>
          <w:t xml:space="preserve">https://owasp.org/</w:t>
        </w:r>
      </w:hyperlink>
    </w:p>
    <w:p>
      <w:pPr>
        <w:spacing w:after="120" w:line="312" w:lineRule="auto"/>
        <w:ind w:hanging="425" w:left="425"/>
      </w:pPr>
      <w:r>
        <w:rPr>
          <w:rFonts w:ascii="Arial" w:hAnsi="Arial" w:cs="Arial" w:eastAsia="Arial"/>
          <w:b w:val="0"/>
          <w:i w:val="0"/>
          <w:sz w:val="22"/>
        </w:rPr>
        <w:t>Palmér, M. (2023). pynput: Monitor and control the mouse and keyboard (versión 1.7.7) [Software]. Python Package Index.</w:t>
      </w:r>
      <w:r>
        <w:t xml:space="preserve"> </w:t>
      </w:r>
      <w:hyperlink r:id="rId13">
        <w:r>
          <w:rPr>
            <w:color w:val="0563C1"/>
            <w:u w:val="single"/>
            <w:rFonts w:ascii="Arial" w:hAnsi="Arial" w:cs="Arial"/>
            <w:sz w:val="22"/>
          </w:rPr>
          <w:t xml:space="preserve">https://pypi.org/project/pynput/</w:t>
        </w:r>
      </w:hyperlink>
    </w:p>
    <w:p>
      <w:pPr>
        <w:spacing w:after="120" w:line="312" w:lineRule="auto"/>
        <w:ind w:hanging="425" w:left="425"/>
      </w:pPr>
      <w:r>
        <w:rPr>
          <w:rFonts w:ascii="Arial" w:hAnsi="Arial" w:cs="Arial" w:eastAsia="Arial"/>
          <w:b w:val="0"/>
          <w:i w:val="0"/>
          <w:sz w:val="22"/>
        </w:rPr>
        <w:t>Stallings, W., &amp; Brown, L. (2018). Computer Security: Principles and Practice (4.ª ed.). Pearson.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ildemarochilequiroga-maker/keylogger-educativo" TargetMode="External"/><Relationship Id="rId10" Type="http://schemas.openxmlformats.org/officeDocument/2006/relationships/hyperlink" Target="https://www.incibe.es/ciudadania/tematicas/malware" TargetMode="External"/><Relationship Id="rId11" Type="http://schemas.openxmlformats.org/officeDocument/2006/relationships/hyperlink" Target="https://latam.kaspersky.com/resource-center/definitions/keylogger" TargetMode="External"/><Relationship Id="rId12" Type="http://schemas.openxmlformats.org/officeDocument/2006/relationships/hyperlink" Target="https://owasp.org/" TargetMode="External"/><Relationship Id="rId13" Type="http://schemas.openxmlformats.org/officeDocument/2006/relationships/hyperlink" Target="https://pypi.org/project/pyn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