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8F7" w:rsidRPr="00D734FD" w:rsidRDefault="001C78F7" w:rsidP="00C3284A">
      <w:pPr>
        <w:jc w:val="both"/>
        <w:rPr>
          <w:rFonts w:ascii="Arial" w:hAnsi="Arial" w:cs="Arial"/>
          <w:b/>
          <w:sz w:val="24"/>
          <w:szCs w:val="24"/>
          <w:u w:val="single"/>
        </w:rPr>
      </w:pPr>
      <w:r w:rsidRPr="00D734FD">
        <w:rPr>
          <w:rFonts w:ascii="Arial" w:hAnsi="Arial" w:cs="Arial"/>
          <w:b/>
          <w:sz w:val="24"/>
          <w:szCs w:val="24"/>
          <w:u w:val="single"/>
        </w:rPr>
        <w:t>Questões</w:t>
      </w:r>
      <w:r w:rsidR="00E43295" w:rsidRPr="00D734FD">
        <w:rPr>
          <w:rFonts w:ascii="Arial" w:hAnsi="Arial" w:cs="Arial"/>
          <w:b/>
          <w:sz w:val="24"/>
          <w:szCs w:val="24"/>
          <w:u w:val="single"/>
        </w:rPr>
        <w:t xml:space="preserve"> de História </w:t>
      </w:r>
      <w:r w:rsidRPr="00D734FD">
        <w:rPr>
          <w:rFonts w:ascii="Arial" w:hAnsi="Arial" w:cs="Arial"/>
          <w:b/>
          <w:sz w:val="24"/>
          <w:szCs w:val="24"/>
          <w:u w:val="single"/>
        </w:rPr>
        <w:t>–</w:t>
      </w:r>
      <w:r w:rsidR="00E43295" w:rsidRPr="00D734FD">
        <w:rPr>
          <w:rFonts w:ascii="Arial" w:hAnsi="Arial" w:cs="Arial"/>
          <w:b/>
          <w:sz w:val="24"/>
          <w:szCs w:val="24"/>
          <w:u w:val="single"/>
        </w:rPr>
        <w:t xml:space="preserve"> </w:t>
      </w:r>
      <w:r w:rsidR="00D734FD">
        <w:rPr>
          <w:rFonts w:ascii="Arial" w:hAnsi="Arial" w:cs="Arial"/>
          <w:b/>
          <w:sz w:val="24"/>
          <w:szCs w:val="24"/>
          <w:u w:val="single"/>
        </w:rPr>
        <w:t xml:space="preserve">Simulado Enem: </w:t>
      </w:r>
    </w:p>
    <w:p w:rsidR="00C3284A" w:rsidRPr="00C3284A" w:rsidRDefault="00C3284A" w:rsidP="00C3284A">
      <w:pPr>
        <w:jc w:val="both"/>
        <w:rPr>
          <w:rFonts w:ascii="Arial" w:hAnsi="Arial" w:cs="Arial"/>
          <w:b/>
          <w:sz w:val="24"/>
          <w:szCs w:val="24"/>
        </w:rPr>
      </w:pPr>
      <w:r w:rsidRPr="00C3284A">
        <w:rPr>
          <w:rFonts w:ascii="Arial" w:hAnsi="Arial" w:cs="Arial"/>
          <w:b/>
          <w:sz w:val="24"/>
          <w:szCs w:val="24"/>
        </w:rPr>
        <w:t>Questões de História Geral – Eduardo.</w:t>
      </w:r>
    </w:p>
    <w:p w:rsidR="009B2BAC" w:rsidRPr="00D734FD" w:rsidRDefault="009B2BAC" w:rsidP="00C3284A">
      <w:pPr>
        <w:pStyle w:val="PargrafodaLista"/>
        <w:numPr>
          <w:ilvl w:val="0"/>
          <w:numId w:val="2"/>
        </w:numPr>
        <w:spacing w:after="0" w:line="240" w:lineRule="auto"/>
        <w:jc w:val="both"/>
        <w:rPr>
          <w:rFonts w:ascii="Times New Roman" w:eastAsia="Times New Roman" w:hAnsi="Times New Roman" w:cs="Times New Roman"/>
          <w:color w:val="000000"/>
          <w:sz w:val="24"/>
          <w:szCs w:val="24"/>
          <w:lang w:eastAsia="pt-BR"/>
        </w:rPr>
      </w:pPr>
      <w:r w:rsidRPr="00D734FD">
        <w:rPr>
          <w:rFonts w:ascii="Times New Roman" w:eastAsia="Times New Roman" w:hAnsi="Times New Roman" w:cs="Times New Roman"/>
          <w:color w:val="000000"/>
          <w:sz w:val="24"/>
          <w:szCs w:val="24"/>
          <w:lang w:eastAsia="pt-BR"/>
        </w:rPr>
        <w:t xml:space="preserve">No Concílio de </w:t>
      </w:r>
      <w:proofErr w:type="spellStart"/>
      <w:r w:rsidRPr="00D734FD">
        <w:rPr>
          <w:rFonts w:ascii="Times New Roman" w:eastAsia="Times New Roman" w:hAnsi="Times New Roman" w:cs="Times New Roman"/>
          <w:color w:val="000000"/>
          <w:sz w:val="24"/>
          <w:szCs w:val="24"/>
          <w:lang w:eastAsia="pt-BR"/>
        </w:rPr>
        <w:t>Clermont</w:t>
      </w:r>
      <w:proofErr w:type="spellEnd"/>
      <w:r w:rsidRPr="00D734FD">
        <w:rPr>
          <w:rFonts w:ascii="Times New Roman" w:eastAsia="Times New Roman" w:hAnsi="Times New Roman" w:cs="Times New Roman"/>
          <w:color w:val="000000"/>
          <w:sz w:val="24"/>
          <w:szCs w:val="24"/>
          <w:lang w:eastAsia="pt-BR"/>
        </w:rPr>
        <w:t>, o papa Urbano II lançou um apelo aos cristãos, com a seguinte pregação:</w:t>
      </w:r>
    </w:p>
    <w:p w:rsidR="009B2BAC" w:rsidRPr="00D734FD" w:rsidRDefault="009B2BAC" w:rsidP="00C3284A">
      <w:pPr>
        <w:spacing w:after="0" w:line="240" w:lineRule="auto"/>
        <w:jc w:val="both"/>
        <w:rPr>
          <w:rFonts w:ascii="Times New Roman" w:eastAsia="Times New Roman" w:hAnsi="Times New Roman" w:cs="Times New Roman"/>
          <w:color w:val="000000"/>
          <w:sz w:val="24"/>
          <w:szCs w:val="24"/>
          <w:lang w:eastAsia="pt-BR"/>
        </w:rPr>
      </w:pPr>
    </w:p>
    <w:p w:rsidR="009B2BAC" w:rsidRPr="00D734FD" w:rsidRDefault="009B2BAC" w:rsidP="00C3284A">
      <w:pPr>
        <w:spacing w:after="0" w:line="240" w:lineRule="auto"/>
        <w:jc w:val="both"/>
        <w:rPr>
          <w:rFonts w:ascii="Times New Roman" w:eastAsia="Times New Roman" w:hAnsi="Times New Roman" w:cs="Times New Roman"/>
          <w:color w:val="000000"/>
          <w:sz w:val="24"/>
          <w:szCs w:val="24"/>
          <w:lang w:eastAsia="pt-BR"/>
        </w:rPr>
      </w:pPr>
      <w:r w:rsidRPr="00D734FD">
        <w:rPr>
          <w:rFonts w:ascii="Times New Roman" w:eastAsia="Times New Roman" w:hAnsi="Times New Roman" w:cs="Times New Roman"/>
          <w:i/>
          <w:iCs/>
          <w:color w:val="000000"/>
          <w:sz w:val="24"/>
          <w:szCs w:val="24"/>
          <w:lang w:eastAsia="pt-BR"/>
        </w:rPr>
        <w:t>“Deixai os que outrora estavam acostumados a se baterem, impiedosamente contra os fiéis, em guerras particulares, lutarem contra os infiéis. (...) Deixai os que até aqui foram ladrões tornarem-se soldados. Deixai aqueles que outrora se bateram contra seus irmãos e parentes lutarem agora contra os bárbaros como devem. (...) Tomai o caminho do Santo Sepulcro, arrebatai aquela terra à raça perversa e submetei-a a vós mesmos”.</w:t>
      </w:r>
    </w:p>
    <w:p w:rsidR="009B2BAC" w:rsidRPr="00D734FD" w:rsidRDefault="009B2BAC" w:rsidP="00C3284A">
      <w:pPr>
        <w:spacing w:after="0" w:line="240" w:lineRule="auto"/>
        <w:jc w:val="both"/>
        <w:rPr>
          <w:rFonts w:ascii="Times New Roman" w:eastAsia="Times New Roman" w:hAnsi="Times New Roman" w:cs="Times New Roman"/>
          <w:color w:val="000000"/>
          <w:sz w:val="24"/>
          <w:szCs w:val="24"/>
          <w:lang w:eastAsia="pt-BR"/>
        </w:rPr>
      </w:pPr>
      <w:r w:rsidRPr="00D734FD">
        <w:rPr>
          <w:rFonts w:ascii="Times New Roman" w:eastAsia="Times New Roman" w:hAnsi="Times New Roman" w:cs="Times New Roman"/>
          <w:i/>
          <w:iCs/>
          <w:color w:val="000000"/>
          <w:sz w:val="24"/>
          <w:szCs w:val="24"/>
          <w:lang w:eastAsia="pt-BR"/>
        </w:rPr>
        <w:t> </w:t>
      </w:r>
    </w:p>
    <w:p w:rsidR="009B2BAC" w:rsidRPr="00D734FD" w:rsidRDefault="009B2BAC" w:rsidP="00C3284A">
      <w:pPr>
        <w:spacing w:after="0" w:line="240" w:lineRule="auto"/>
        <w:jc w:val="both"/>
        <w:rPr>
          <w:rFonts w:ascii="Times New Roman" w:eastAsia="Times New Roman" w:hAnsi="Times New Roman" w:cs="Times New Roman"/>
          <w:color w:val="000000"/>
          <w:sz w:val="24"/>
          <w:szCs w:val="24"/>
          <w:lang w:eastAsia="pt-BR"/>
        </w:rPr>
      </w:pPr>
      <w:r w:rsidRPr="00D734FD">
        <w:rPr>
          <w:rFonts w:ascii="Times New Roman" w:eastAsia="Times New Roman" w:hAnsi="Times New Roman" w:cs="Times New Roman"/>
          <w:color w:val="000000"/>
          <w:sz w:val="24"/>
          <w:szCs w:val="24"/>
          <w:lang w:eastAsia="pt-BR"/>
        </w:rPr>
        <w:t>Papa Urbano II – 27 de novembro de 1095</w:t>
      </w:r>
    </w:p>
    <w:p w:rsidR="0005211F" w:rsidRPr="00D734FD" w:rsidRDefault="0005211F" w:rsidP="00C3284A">
      <w:pPr>
        <w:spacing w:after="0" w:line="240" w:lineRule="auto"/>
        <w:jc w:val="both"/>
        <w:rPr>
          <w:rFonts w:ascii="Times New Roman" w:eastAsia="Times New Roman" w:hAnsi="Times New Roman" w:cs="Times New Roman"/>
          <w:color w:val="000000"/>
          <w:sz w:val="24"/>
          <w:szCs w:val="24"/>
          <w:lang w:eastAsia="pt-BR"/>
        </w:rPr>
      </w:pPr>
    </w:p>
    <w:p w:rsidR="003A5EA3" w:rsidRPr="00D734FD" w:rsidRDefault="003A5EA3" w:rsidP="00C3284A">
      <w:pPr>
        <w:jc w:val="both"/>
        <w:rPr>
          <w:rFonts w:ascii="Times New Roman" w:hAnsi="Times New Roman" w:cs="Times New Roman"/>
          <w:sz w:val="24"/>
          <w:szCs w:val="24"/>
        </w:rPr>
      </w:pPr>
      <w:r w:rsidRPr="00D734FD">
        <w:rPr>
          <w:rFonts w:ascii="Times New Roman" w:hAnsi="Times New Roman" w:cs="Times New Roman"/>
          <w:sz w:val="24"/>
          <w:szCs w:val="24"/>
        </w:rPr>
        <w:t>Neste discurso, o papa Ur</w:t>
      </w:r>
      <w:r w:rsidR="00AD04EA" w:rsidRPr="00D734FD">
        <w:rPr>
          <w:rFonts w:ascii="Times New Roman" w:hAnsi="Times New Roman" w:cs="Times New Roman"/>
          <w:sz w:val="24"/>
          <w:szCs w:val="24"/>
        </w:rPr>
        <w:t xml:space="preserve">bano II conclamou os cristãos organizarem expedições </w:t>
      </w:r>
      <w:r w:rsidRPr="00D734FD">
        <w:rPr>
          <w:rFonts w:ascii="Times New Roman" w:hAnsi="Times New Roman" w:cs="Times New Roman"/>
          <w:sz w:val="24"/>
          <w:szCs w:val="24"/>
        </w:rPr>
        <w:t>de resist</w:t>
      </w:r>
      <w:r w:rsidR="0005211F" w:rsidRPr="00D734FD">
        <w:rPr>
          <w:rFonts w:ascii="Times New Roman" w:hAnsi="Times New Roman" w:cs="Times New Roman"/>
          <w:sz w:val="24"/>
          <w:szCs w:val="24"/>
        </w:rPr>
        <w:t xml:space="preserve">ência aos considerados </w:t>
      </w:r>
      <w:r w:rsidRPr="00D734FD">
        <w:rPr>
          <w:rFonts w:ascii="Times New Roman" w:hAnsi="Times New Roman" w:cs="Times New Roman"/>
          <w:sz w:val="24"/>
          <w:szCs w:val="24"/>
        </w:rPr>
        <w:t>“infiéis</w:t>
      </w:r>
      <w:r w:rsidR="00EF687E" w:rsidRPr="00D734FD">
        <w:rPr>
          <w:rFonts w:ascii="Times New Roman" w:hAnsi="Times New Roman" w:cs="Times New Roman"/>
          <w:sz w:val="24"/>
          <w:szCs w:val="24"/>
        </w:rPr>
        <w:t>” que</w:t>
      </w:r>
      <w:r w:rsidR="00AD04EA" w:rsidRPr="00D734FD">
        <w:rPr>
          <w:rFonts w:ascii="Times New Roman" w:hAnsi="Times New Roman" w:cs="Times New Roman"/>
          <w:sz w:val="24"/>
          <w:szCs w:val="24"/>
        </w:rPr>
        <w:t xml:space="preserve"> controlavam “lugares santos”. </w:t>
      </w:r>
      <w:r w:rsidR="00EF687E" w:rsidRPr="00D734FD">
        <w:rPr>
          <w:rFonts w:ascii="Times New Roman" w:hAnsi="Times New Roman" w:cs="Times New Roman"/>
          <w:sz w:val="24"/>
          <w:szCs w:val="24"/>
        </w:rPr>
        <w:t xml:space="preserve">Genericamente, quem </w:t>
      </w:r>
      <w:proofErr w:type="gramStart"/>
      <w:r w:rsidR="00EF687E" w:rsidRPr="00D734FD">
        <w:rPr>
          <w:rFonts w:ascii="Times New Roman" w:hAnsi="Times New Roman" w:cs="Times New Roman"/>
          <w:sz w:val="24"/>
          <w:szCs w:val="24"/>
        </w:rPr>
        <w:t>eram</w:t>
      </w:r>
      <w:proofErr w:type="gramEnd"/>
      <w:r w:rsidR="00AD04EA" w:rsidRPr="00D734FD">
        <w:rPr>
          <w:rFonts w:ascii="Times New Roman" w:hAnsi="Times New Roman" w:cs="Times New Roman"/>
          <w:sz w:val="24"/>
          <w:szCs w:val="24"/>
        </w:rPr>
        <w:t xml:space="preserve"> os “infiéis”, como foram chamadas estas expedições e, além dos mo</w:t>
      </w:r>
      <w:r w:rsidR="00CF1F8C" w:rsidRPr="00D734FD">
        <w:rPr>
          <w:rFonts w:ascii="Times New Roman" w:hAnsi="Times New Roman" w:cs="Times New Roman"/>
          <w:sz w:val="24"/>
          <w:szCs w:val="24"/>
        </w:rPr>
        <w:t xml:space="preserve">tivos religiosos, quais foram as inspirações econômicas? </w:t>
      </w:r>
    </w:p>
    <w:p w:rsidR="00904F8E" w:rsidRPr="00D734FD" w:rsidRDefault="003A5EA3" w:rsidP="00C3284A">
      <w:pPr>
        <w:pStyle w:val="PargrafodaLista"/>
        <w:numPr>
          <w:ilvl w:val="0"/>
          <w:numId w:val="1"/>
        </w:numPr>
        <w:jc w:val="both"/>
        <w:rPr>
          <w:rFonts w:ascii="Times New Roman" w:hAnsi="Times New Roman" w:cs="Times New Roman"/>
          <w:sz w:val="24"/>
          <w:szCs w:val="24"/>
        </w:rPr>
      </w:pPr>
      <w:r w:rsidRPr="00D734FD">
        <w:rPr>
          <w:rFonts w:ascii="Times New Roman" w:hAnsi="Times New Roman" w:cs="Times New Roman"/>
          <w:sz w:val="24"/>
          <w:szCs w:val="24"/>
        </w:rPr>
        <w:t xml:space="preserve"> </w:t>
      </w:r>
      <w:r w:rsidR="00EF687E" w:rsidRPr="00D734FD">
        <w:rPr>
          <w:rFonts w:ascii="Times New Roman" w:hAnsi="Times New Roman" w:cs="Times New Roman"/>
          <w:sz w:val="24"/>
          <w:szCs w:val="24"/>
        </w:rPr>
        <w:t>Os “infiéis”, genericamente, eram os mulçumanos. As expedições eram denominadas Cruzadas, e que possuíam como</w:t>
      </w:r>
      <w:r w:rsidR="00904F8E" w:rsidRPr="00D734FD">
        <w:rPr>
          <w:rFonts w:ascii="Times New Roman" w:hAnsi="Times New Roman" w:cs="Times New Roman"/>
          <w:sz w:val="24"/>
          <w:szCs w:val="24"/>
        </w:rPr>
        <w:t xml:space="preserve"> inspiração econômica, por exemplo, a acumulação de moedas de ouro e prata do oriente. </w:t>
      </w:r>
    </w:p>
    <w:p w:rsidR="001C78F7" w:rsidRPr="00D734FD" w:rsidRDefault="00904F8E" w:rsidP="00C3284A">
      <w:pPr>
        <w:pStyle w:val="PargrafodaLista"/>
        <w:numPr>
          <w:ilvl w:val="0"/>
          <w:numId w:val="1"/>
        </w:numPr>
        <w:jc w:val="both"/>
        <w:rPr>
          <w:rFonts w:ascii="Times New Roman" w:hAnsi="Times New Roman" w:cs="Times New Roman"/>
          <w:sz w:val="24"/>
          <w:szCs w:val="24"/>
        </w:rPr>
      </w:pPr>
      <w:r w:rsidRPr="00D734FD">
        <w:rPr>
          <w:rFonts w:ascii="Times New Roman" w:hAnsi="Times New Roman" w:cs="Times New Roman"/>
          <w:sz w:val="24"/>
          <w:szCs w:val="24"/>
        </w:rPr>
        <w:t>Os “infiéis”, genericamente, eram os africanos. As expedições eram denominadas Cruzadas, e que possuíam como inspiração econômica a conquista de escravos de guerra.</w:t>
      </w:r>
    </w:p>
    <w:p w:rsidR="008E5654" w:rsidRPr="00D734FD" w:rsidRDefault="00904F8E" w:rsidP="00C3284A">
      <w:pPr>
        <w:pStyle w:val="PargrafodaLista"/>
        <w:numPr>
          <w:ilvl w:val="0"/>
          <w:numId w:val="1"/>
        </w:numPr>
        <w:jc w:val="both"/>
        <w:rPr>
          <w:rFonts w:ascii="Times New Roman" w:hAnsi="Times New Roman" w:cs="Times New Roman"/>
          <w:sz w:val="24"/>
          <w:szCs w:val="24"/>
        </w:rPr>
      </w:pPr>
      <w:r w:rsidRPr="00D734FD">
        <w:rPr>
          <w:rFonts w:ascii="Times New Roman" w:hAnsi="Times New Roman" w:cs="Times New Roman"/>
          <w:sz w:val="24"/>
          <w:szCs w:val="24"/>
        </w:rPr>
        <w:t>Os “infiéis”, gener</w:t>
      </w:r>
      <w:r w:rsidR="003B07C8" w:rsidRPr="00D734FD">
        <w:rPr>
          <w:rFonts w:ascii="Times New Roman" w:hAnsi="Times New Roman" w:cs="Times New Roman"/>
          <w:sz w:val="24"/>
          <w:szCs w:val="24"/>
        </w:rPr>
        <w:t>icamente, eram os mulçumanos. C</w:t>
      </w:r>
      <w:r w:rsidRPr="00D734FD">
        <w:rPr>
          <w:rFonts w:ascii="Times New Roman" w:hAnsi="Times New Roman" w:cs="Times New Roman"/>
          <w:sz w:val="24"/>
          <w:szCs w:val="24"/>
        </w:rPr>
        <w:t>ruzadas é a denominação</w:t>
      </w:r>
      <w:r w:rsidR="003B07C8" w:rsidRPr="00D734FD">
        <w:rPr>
          <w:rFonts w:ascii="Times New Roman" w:hAnsi="Times New Roman" w:cs="Times New Roman"/>
          <w:sz w:val="24"/>
          <w:szCs w:val="24"/>
        </w:rPr>
        <w:t xml:space="preserve"> utilizada para se referir a esta</w:t>
      </w:r>
      <w:r w:rsidRPr="00D734FD">
        <w:rPr>
          <w:rFonts w:ascii="Times New Roman" w:hAnsi="Times New Roman" w:cs="Times New Roman"/>
          <w:sz w:val="24"/>
          <w:szCs w:val="24"/>
        </w:rPr>
        <w:t xml:space="preserve"> série de expedições realizadas pelos cristãos com o prop</w:t>
      </w:r>
      <w:r w:rsidR="002C0CB6" w:rsidRPr="00D734FD">
        <w:rPr>
          <w:rFonts w:ascii="Times New Roman" w:hAnsi="Times New Roman" w:cs="Times New Roman"/>
          <w:sz w:val="24"/>
          <w:szCs w:val="24"/>
        </w:rPr>
        <w:t>ósito econômico d</w:t>
      </w:r>
      <w:r w:rsidR="009E5C76" w:rsidRPr="00D734FD">
        <w:rPr>
          <w:rFonts w:ascii="Times New Roman" w:hAnsi="Times New Roman" w:cs="Times New Roman"/>
          <w:sz w:val="24"/>
          <w:szCs w:val="24"/>
        </w:rPr>
        <w:t>e, por exemplo,</w:t>
      </w:r>
      <w:proofErr w:type="gramStart"/>
      <w:r w:rsidR="009E5C76" w:rsidRPr="00D734FD">
        <w:rPr>
          <w:rFonts w:ascii="Times New Roman" w:hAnsi="Times New Roman" w:cs="Times New Roman"/>
          <w:sz w:val="24"/>
          <w:szCs w:val="24"/>
        </w:rPr>
        <w:t xml:space="preserve"> </w:t>
      </w:r>
      <w:r w:rsidR="002C0CB6" w:rsidRPr="00D734FD">
        <w:rPr>
          <w:rFonts w:ascii="Times New Roman" w:hAnsi="Times New Roman" w:cs="Times New Roman"/>
          <w:sz w:val="24"/>
          <w:szCs w:val="24"/>
        </w:rPr>
        <w:t xml:space="preserve"> </w:t>
      </w:r>
      <w:proofErr w:type="gramEnd"/>
      <w:r w:rsidR="002C0CB6" w:rsidRPr="00D734FD">
        <w:rPr>
          <w:rFonts w:ascii="Times New Roman" w:hAnsi="Times New Roman" w:cs="Times New Roman"/>
          <w:sz w:val="24"/>
          <w:szCs w:val="24"/>
        </w:rPr>
        <w:t>re</w:t>
      </w:r>
      <w:r w:rsidR="008E5654" w:rsidRPr="00D734FD">
        <w:rPr>
          <w:rFonts w:ascii="Times New Roman" w:hAnsi="Times New Roman" w:cs="Times New Roman"/>
          <w:sz w:val="24"/>
          <w:szCs w:val="24"/>
        </w:rPr>
        <w:t>abrir e dominar rotas comerciais.</w:t>
      </w:r>
    </w:p>
    <w:p w:rsidR="008E5654" w:rsidRPr="00D734FD" w:rsidRDefault="000D5D61" w:rsidP="00C3284A">
      <w:pPr>
        <w:pStyle w:val="PargrafodaLista"/>
        <w:numPr>
          <w:ilvl w:val="0"/>
          <w:numId w:val="1"/>
        </w:numPr>
        <w:jc w:val="both"/>
        <w:rPr>
          <w:rFonts w:ascii="Times New Roman" w:hAnsi="Times New Roman" w:cs="Times New Roman"/>
          <w:sz w:val="24"/>
          <w:szCs w:val="24"/>
        </w:rPr>
      </w:pPr>
      <w:r w:rsidRPr="00D734FD">
        <w:rPr>
          <w:rFonts w:ascii="Times New Roman" w:hAnsi="Times New Roman" w:cs="Times New Roman"/>
          <w:sz w:val="24"/>
          <w:szCs w:val="24"/>
        </w:rPr>
        <w:t xml:space="preserve">Genericamente, os infiéis eram os muçulmanos e as expedições eram chamadas de peregrinações. </w:t>
      </w:r>
      <w:r w:rsidR="00E43295" w:rsidRPr="00D734FD">
        <w:rPr>
          <w:rFonts w:ascii="Times New Roman" w:hAnsi="Times New Roman" w:cs="Times New Roman"/>
          <w:sz w:val="24"/>
          <w:szCs w:val="24"/>
        </w:rPr>
        <w:t>Possuíam</w:t>
      </w:r>
      <w:r w:rsidRPr="00D734FD">
        <w:rPr>
          <w:rFonts w:ascii="Times New Roman" w:hAnsi="Times New Roman" w:cs="Times New Roman"/>
          <w:sz w:val="24"/>
          <w:szCs w:val="24"/>
        </w:rPr>
        <w:t xml:space="preserve"> motivações econômicas </w:t>
      </w:r>
      <w:r w:rsidR="00E43295" w:rsidRPr="00D734FD">
        <w:rPr>
          <w:rFonts w:ascii="Times New Roman" w:hAnsi="Times New Roman" w:cs="Times New Roman"/>
          <w:sz w:val="24"/>
          <w:szCs w:val="24"/>
        </w:rPr>
        <w:t>diversas, muitas delas estavam intimamente ligadas à acumulação de itens religiosos que possuíam grande capital simbólico.</w:t>
      </w:r>
    </w:p>
    <w:p w:rsidR="008E5654" w:rsidRPr="00D734FD" w:rsidRDefault="00E43295" w:rsidP="00C3284A">
      <w:pPr>
        <w:pStyle w:val="PargrafodaLista"/>
        <w:numPr>
          <w:ilvl w:val="0"/>
          <w:numId w:val="1"/>
        </w:numPr>
        <w:jc w:val="both"/>
        <w:rPr>
          <w:rFonts w:ascii="Times New Roman" w:hAnsi="Times New Roman" w:cs="Times New Roman"/>
          <w:sz w:val="24"/>
          <w:szCs w:val="24"/>
        </w:rPr>
      </w:pPr>
      <w:r w:rsidRPr="00D734FD">
        <w:rPr>
          <w:rFonts w:ascii="Times New Roman" w:hAnsi="Times New Roman" w:cs="Times New Roman"/>
          <w:sz w:val="24"/>
          <w:szCs w:val="24"/>
        </w:rPr>
        <w:t xml:space="preserve">Genericamente, os infiéis eram os muçulmanos e as expedições eram chamadas de cruzadas. Possuíam motivações econômicas diversas, dentre elas a realização de trocas comerciais em todo o oceano </w:t>
      </w:r>
      <w:proofErr w:type="gramStart"/>
      <w:r w:rsidRPr="00D734FD">
        <w:rPr>
          <w:rFonts w:ascii="Times New Roman" w:hAnsi="Times New Roman" w:cs="Times New Roman"/>
          <w:sz w:val="24"/>
          <w:szCs w:val="24"/>
        </w:rPr>
        <w:t>atlântico</w:t>
      </w:r>
      <w:proofErr w:type="gramEnd"/>
    </w:p>
    <w:p w:rsidR="008E5654" w:rsidRPr="00D734FD" w:rsidRDefault="008E5654" w:rsidP="00C3284A">
      <w:pPr>
        <w:pStyle w:val="PargrafodaLista"/>
        <w:jc w:val="both"/>
        <w:rPr>
          <w:rFonts w:ascii="Times New Roman" w:hAnsi="Times New Roman" w:cs="Times New Roman"/>
          <w:sz w:val="24"/>
          <w:szCs w:val="24"/>
        </w:rPr>
      </w:pPr>
    </w:p>
    <w:p w:rsidR="008E5654" w:rsidRPr="00D734FD" w:rsidRDefault="009E5C76" w:rsidP="00C3284A">
      <w:pPr>
        <w:pStyle w:val="PargrafodaLista"/>
        <w:numPr>
          <w:ilvl w:val="0"/>
          <w:numId w:val="2"/>
        </w:numPr>
        <w:jc w:val="both"/>
        <w:rPr>
          <w:rFonts w:ascii="Times New Roman" w:hAnsi="Times New Roman" w:cs="Times New Roman"/>
          <w:sz w:val="24"/>
          <w:szCs w:val="24"/>
        </w:rPr>
      </w:pPr>
      <w:r w:rsidRPr="00D734FD">
        <w:rPr>
          <w:rFonts w:ascii="Times New Roman" w:hAnsi="Times New Roman" w:cs="Times New Roman"/>
          <w:sz w:val="24"/>
          <w:szCs w:val="24"/>
        </w:rPr>
        <w:t xml:space="preserve">Leia o texto a seguir sobre a cultura medieval. </w:t>
      </w:r>
    </w:p>
    <w:p w:rsidR="000D5D61" w:rsidRPr="00D734FD" w:rsidRDefault="000D5D61" w:rsidP="00C3284A">
      <w:pPr>
        <w:pStyle w:val="PargrafodaLista"/>
        <w:jc w:val="both"/>
        <w:rPr>
          <w:rFonts w:ascii="Times New Roman" w:hAnsi="Times New Roman" w:cs="Times New Roman"/>
          <w:sz w:val="24"/>
          <w:szCs w:val="24"/>
        </w:rPr>
      </w:pPr>
    </w:p>
    <w:p w:rsidR="00CD5AE1" w:rsidRPr="00D734FD" w:rsidRDefault="009E5C76" w:rsidP="00C3284A">
      <w:pPr>
        <w:pStyle w:val="PargrafodaLista"/>
        <w:jc w:val="both"/>
        <w:rPr>
          <w:rFonts w:ascii="Times New Roman" w:hAnsi="Times New Roman" w:cs="Times New Roman"/>
          <w:i/>
          <w:sz w:val="24"/>
          <w:szCs w:val="24"/>
        </w:rPr>
      </w:pPr>
      <w:r w:rsidRPr="00D734FD">
        <w:rPr>
          <w:rFonts w:ascii="Times New Roman" w:hAnsi="Times New Roman" w:cs="Times New Roman"/>
          <w:i/>
          <w:sz w:val="24"/>
          <w:szCs w:val="24"/>
        </w:rPr>
        <w:t>“A ciência perdeu a vitalidade e a velha união com a filosofia se dissolveu (</w:t>
      </w:r>
      <w:proofErr w:type="gramStart"/>
      <w:r w:rsidRPr="00D734FD">
        <w:rPr>
          <w:rFonts w:ascii="Times New Roman" w:hAnsi="Times New Roman" w:cs="Times New Roman"/>
          <w:i/>
          <w:sz w:val="24"/>
          <w:szCs w:val="24"/>
        </w:rPr>
        <w:t>...) A</w:t>
      </w:r>
      <w:proofErr w:type="gramEnd"/>
      <w:r w:rsidRPr="00D734FD">
        <w:rPr>
          <w:rFonts w:ascii="Times New Roman" w:hAnsi="Times New Roman" w:cs="Times New Roman"/>
          <w:i/>
          <w:sz w:val="24"/>
          <w:szCs w:val="24"/>
        </w:rPr>
        <w:t xml:space="preserve"> filosofia contraiu nova aliança, dessa vez com a teologia, durante séculos a vida intelectual se processaria sobre a orientação da igreja (...) É cabível indagar da História se há algum</w:t>
      </w:r>
      <w:r w:rsidR="00CD5AE1" w:rsidRPr="00D734FD">
        <w:rPr>
          <w:rFonts w:ascii="Times New Roman" w:hAnsi="Times New Roman" w:cs="Times New Roman"/>
          <w:i/>
          <w:sz w:val="24"/>
          <w:szCs w:val="24"/>
        </w:rPr>
        <w:t>a razão válida para supor que o gênio humano chamejou com menos brilho quando os homens , por boas razões (...) da época, transferiram o pensamento especulativo da ciência-filosofia para a teologia-</w:t>
      </w:r>
      <w:r w:rsidR="00CD5AE1" w:rsidRPr="00D734FD">
        <w:rPr>
          <w:rFonts w:ascii="Times New Roman" w:hAnsi="Times New Roman" w:cs="Times New Roman"/>
          <w:i/>
          <w:sz w:val="24"/>
          <w:szCs w:val="24"/>
        </w:rPr>
        <w:lastRenderedPageBreak/>
        <w:t>filosofia. Presumivelmente, os homens do (...) princípio da Idade Média nasceram com a mesma capacidade de pensar, inquirir e evoluir intelectualmente que os homens de qualquer outra época. A questão, então, não é se tinham capacidade, mas se podiam ou desejavam usá-la e como a usavam.”</w:t>
      </w:r>
    </w:p>
    <w:p w:rsidR="00CD5AE1" w:rsidRPr="00D734FD" w:rsidRDefault="00CD5AE1" w:rsidP="00C3284A">
      <w:pPr>
        <w:pStyle w:val="PargrafodaLista"/>
        <w:jc w:val="both"/>
        <w:rPr>
          <w:rFonts w:ascii="Times New Roman" w:hAnsi="Times New Roman" w:cs="Times New Roman"/>
          <w:sz w:val="24"/>
          <w:szCs w:val="24"/>
        </w:rPr>
      </w:pPr>
    </w:p>
    <w:p w:rsidR="00CD5AE1" w:rsidRPr="00D734FD" w:rsidRDefault="00CD5AE1" w:rsidP="00C3284A">
      <w:pPr>
        <w:pStyle w:val="PargrafodaLista"/>
        <w:ind w:left="2844" w:firstLine="696"/>
        <w:jc w:val="both"/>
        <w:rPr>
          <w:rFonts w:ascii="Times New Roman" w:hAnsi="Times New Roman" w:cs="Times New Roman"/>
          <w:sz w:val="24"/>
          <w:szCs w:val="24"/>
        </w:rPr>
      </w:pPr>
      <w:proofErr w:type="gramStart"/>
      <w:r w:rsidRPr="00D734FD">
        <w:rPr>
          <w:rFonts w:ascii="Times New Roman" w:hAnsi="Times New Roman" w:cs="Times New Roman"/>
          <w:sz w:val="24"/>
          <w:szCs w:val="24"/>
        </w:rPr>
        <w:t xml:space="preserve">(William </w:t>
      </w:r>
      <w:proofErr w:type="spellStart"/>
      <w:r w:rsidRPr="00D734FD">
        <w:rPr>
          <w:rFonts w:ascii="Times New Roman" w:hAnsi="Times New Roman" w:cs="Times New Roman"/>
          <w:sz w:val="24"/>
          <w:szCs w:val="24"/>
        </w:rPr>
        <w:t>Carrol</w:t>
      </w:r>
      <w:proofErr w:type="spellEnd"/>
      <w:r w:rsidRPr="00D734FD">
        <w:rPr>
          <w:rFonts w:ascii="Times New Roman" w:hAnsi="Times New Roman" w:cs="Times New Roman"/>
          <w:sz w:val="24"/>
          <w:szCs w:val="24"/>
        </w:rPr>
        <w:t xml:space="preserve"> </w:t>
      </w:r>
      <w:proofErr w:type="spellStart"/>
      <w:r w:rsidRPr="00D734FD">
        <w:rPr>
          <w:rFonts w:ascii="Times New Roman" w:hAnsi="Times New Roman" w:cs="Times New Roman"/>
          <w:sz w:val="24"/>
          <w:szCs w:val="24"/>
        </w:rPr>
        <w:t>Bark</w:t>
      </w:r>
      <w:proofErr w:type="spellEnd"/>
      <w:r w:rsidRPr="00D734FD">
        <w:rPr>
          <w:rFonts w:ascii="Times New Roman" w:hAnsi="Times New Roman" w:cs="Times New Roman"/>
          <w:sz w:val="24"/>
          <w:szCs w:val="24"/>
        </w:rPr>
        <w:t>.</w:t>
      </w:r>
      <w:proofErr w:type="gramEnd"/>
      <w:r w:rsidRPr="00D734FD">
        <w:rPr>
          <w:rFonts w:ascii="Times New Roman" w:hAnsi="Times New Roman" w:cs="Times New Roman"/>
          <w:sz w:val="24"/>
          <w:szCs w:val="24"/>
        </w:rPr>
        <w:t xml:space="preserve"> </w:t>
      </w:r>
      <w:r w:rsidRPr="00D734FD">
        <w:rPr>
          <w:rFonts w:ascii="Times New Roman" w:hAnsi="Times New Roman" w:cs="Times New Roman"/>
          <w:i/>
          <w:sz w:val="24"/>
          <w:szCs w:val="24"/>
        </w:rPr>
        <w:t>Origens da Idade Média.</w:t>
      </w:r>
    </w:p>
    <w:p w:rsidR="009E5C76" w:rsidRPr="00D734FD" w:rsidRDefault="00CD5AE1" w:rsidP="00C3284A">
      <w:pPr>
        <w:pStyle w:val="PargrafodaLista"/>
        <w:jc w:val="both"/>
        <w:rPr>
          <w:rFonts w:ascii="Times New Roman" w:hAnsi="Times New Roman" w:cs="Times New Roman"/>
          <w:sz w:val="24"/>
          <w:szCs w:val="24"/>
        </w:rPr>
      </w:pPr>
      <w:r w:rsidRPr="00D734FD">
        <w:rPr>
          <w:rFonts w:ascii="Times New Roman" w:hAnsi="Times New Roman" w:cs="Times New Roman"/>
          <w:sz w:val="24"/>
          <w:szCs w:val="24"/>
        </w:rPr>
        <w:t xml:space="preserve"> Trad. 3 ed. Rio de Janeiro: </w:t>
      </w:r>
      <w:proofErr w:type="spellStart"/>
      <w:r w:rsidRPr="00D734FD">
        <w:rPr>
          <w:rFonts w:ascii="Times New Roman" w:hAnsi="Times New Roman" w:cs="Times New Roman"/>
          <w:sz w:val="24"/>
          <w:szCs w:val="24"/>
        </w:rPr>
        <w:t>Zahar</w:t>
      </w:r>
      <w:proofErr w:type="spellEnd"/>
      <w:r w:rsidRPr="00D734FD">
        <w:rPr>
          <w:rFonts w:ascii="Times New Roman" w:hAnsi="Times New Roman" w:cs="Times New Roman"/>
          <w:sz w:val="24"/>
          <w:szCs w:val="24"/>
        </w:rPr>
        <w:t xml:space="preserve">, 1974. P. </w:t>
      </w:r>
      <w:proofErr w:type="gramStart"/>
      <w:r w:rsidRPr="00D734FD">
        <w:rPr>
          <w:rFonts w:ascii="Times New Roman" w:hAnsi="Times New Roman" w:cs="Times New Roman"/>
          <w:sz w:val="24"/>
          <w:szCs w:val="24"/>
        </w:rPr>
        <w:t>102-3.)</w:t>
      </w:r>
      <w:proofErr w:type="gramEnd"/>
      <w:r w:rsidRPr="00D734FD">
        <w:rPr>
          <w:rFonts w:ascii="Times New Roman" w:hAnsi="Times New Roman" w:cs="Times New Roman"/>
          <w:sz w:val="24"/>
          <w:szCs w:val="24"/>
        </w:rPr>
        <w:t xml:space="preserve"> </w:t>
      </w:r>
    </w:p>
    <w:p w:rsidR="00CD5AE1" w:rsidRPr="00D734FD" w:rsidRDefault="00CD5AE1" w:rsidP="00C3284A">
      <w:pPr>
        <w:pStyle w:val="PargrafodaLista"/>
        <w:jc w:val="both"/>
        <w:rPr>
          <w:rFonts w:ascii="Times New Roman" w:hAnsi="Times New Roman" w:cs="Times New Roman"/>
          <w:sz w:val="24"/>
          <w:szCs w:val="24"/>
        </w:rPr>
      </w:pPr>
    </w:p>
    <w:p w:rsidR="00CD5AE1" w:rsidRPr="00D734FD" w:rsidRDefault="00CD5AE1" w:rsidP="00C3284A">
      <w:pPr>
        <w:ind w:left="720"/>
        <w:jc w:val="both"/>
        <w:rPr>
          <w:rFonts w:ascii="Times New Roman" w:hAnsi="Times New Roman" w:cs="Times New Roman"/>
          <w:sz w:val="24"/>
          <w:szCs w:val="24"/>
        </w:rPr>
      </w:pPr>
      <w:r w:rsidRPr="00D734FD">
        <w:rPr>
          <w:rFonts w:ascii="Times New Roman" w:hAnsi="Times New Roman" w:cs="Times New Roman"/>
          <w:sz w:val="24"/>
          <w:szCs w:val="24"/>
        </w:rPr>
        <w:t>Em suas considerações a respeito da cultura medieval, o autor do texto questiona a ideia que se generalizou de que a Idade Média</w:t>
      </w:r>
      <w:r w:rsidR="006769CC" w:rsidRPr="00D734FD">
        <w:rPr>
          <w:rFonts w:ascii="Times New Roman" w:hAnsi="Times New Roman" w:cs="Times New Roman"/>
          <w:sz w:val="24"/>
          <w:szCs w:val="24"/>
        </w:rPr>
        <w:t xml:space="preserve"> foi uma longa “Idade das Trevas”. Essa concepção se deveu, em parte, ao fato de:</w:t>
      </w:r>
    </w:p>
    <w:p w:rsidR="006769CC" w:rsidRPr="00D734FD" w:rsidRDefault="006769CC" w:rsidP="00C3284A">
      <w:pPr>
        <w:pStyle w:val="PargrafodaLista"/>
        <w:numPr>
          <w:ilvl w:val="0"/>
          <w:numId w:val="4"/>
        </w:numPr>
        <w:jc w:val="both"/>
        <w:rPr>
          <w:rFonts w:ascii="Times New Roman" w:hAnsi="Times New Roman" w:cs="Times New Roman"/>
          <w:sz w:val="24"/>
          <w:szCs w:val="24"/>
        </w:rPr>
      </w:pPr>
      <w:r w:rsidRPr="00D734FD">
        <w:rPr>
          <w:rFonts w:ascii="Times New Roman" w:hAnsi="Times New Roman" w:cs="Times New Roman"/>
          <w:sz w:val="24"/>
          <w:szCs w:val="24"/>
        </w:rPr>
        <w:t>A cultura medieval ter se limitado a reproduzir a cultura dos clássicos e não ter criado novas formas de expressão.</w:t>
      </w:r>
    </w:p>
    <w:p w:rsidR="006769CC" w:rsidRPr="00D734FD" w:rsidRDefault="006769CC" w:rsidP="00C3284A">
      <w:pPr>
        <w:pStyle w:val="PargrafodaLista"/>
        <w:numPr>
          <w:ilvl w:val="0"/>
          <w:numId w:val="4"/>
        </w:numPr>
        <w:jc w:val="both"/>
        <w:rPr>
          <w:rFonts w:ascii="Times New Roman" w:hAnsi="Times New Roman" w:cs="Times New Roman"/>
          <w:sz w:val="24"/>
          <w:szCs w:val="24"/>
        </w:rPr>
      </w:pPr>
      <w:r w:rsidRPr="00D734FD">
        <w:rPr>
          <w:rFonts w:ascii="Times New Roman" w:hAnsi="Times New Roman" w:cs="Times New Roman"/>
          <w:sz w:val="24"/>
          <w:szCs w:val="24"/>
        </w:rPr>
        <w:t xml:space="preserve">A filosofia e a teologia terem sido desvalorizados na Idade Média porque dificultavam o avanço da ciência. </w:t>
      </w:r>
    </w:p>
    <w:p w:rsidR="006769CC" w:rsidRPr="00D734FD" w:rsidRDefault="006769CC" w:rsidP="00C3284A">
      <w:pPr>
        <w:pStyle w:val="PargrafodaLista"/>
        <w:numPr>
          <w:ilvl w:val="0"/>
          <w:numId w:val="4"/>
        </w:numPr>
        <w:jc w:val="both"/>
        <w:rPr>
          <w:rFonts w:ascii="Times New Roman" w:hAnsi="Times New Roman" w:cs="Times New Roman"/>
          <w:sz w:val="24"/>
          <w:szCs w:val="24"/>
        </w:rPr>
      </w:pPr>
      <w:r w:rsidRPr="00D734FD">
        <w:rPr>
          <w:rFonts w:ascii="Times New Roman" w:hAnsi="Times New Roman" w:cs="Times New Roman"/>
          <w:sz w:val="24"/>
          <w:szCs w:val="24"/>
        </w:rPr>
        <w:t xml:space="preserve">Os medievos terem exercitado pouco suas capacidades intelectuais, dedicando-se mais a guerra e a religião. </w:t>
      </w:r>
    </w:p>
    <w:p w:rsidR="006769CC" w:rsidRPr="00D734FD" w:rsidRDefault="006769CC" w:rsidP="00C3284A">
      <w:pPr>
        <w:pStyle w:val="PargrafodaLista"/>
        <w:numPr>
          <w:ilvl w:val="0"/>
          <w:numId w:val="4"/>
        </w:numPr>
        <w:jc w:val="both"/>
        <w:rPr>
          <w:rFonts w:ascii="Times New Roman" w:hAnsi="Times New Roman" w:cs="Times New Roman"/>
          <w:sz w:val="24"/>
          <w:szCs w:val="24"/>
        </w:rPr>
      </w:pPr>
      <w:r w:rsidRPr="00D734FD">
        <w:rPr>
          <w:rFonts w:ascii="Times New Roman" w:hAnsi="Times New Roman" w:cs="Times New Roman"/>
          <w:sz w:val="24"/>
          <w:szCs w:val="24"/>
        </w:rPr>
        <w:t>A expressão Idade Média ter sido usada pelos renascentistas, que retomavam valores culturais do período clássico Greco-romano.</w:t>
      </w:r>
    </w:p>
    <w:p w:rsidR="006769CC" w:rsidRPr="00D734FD" w:rsidRDefault="006769CC" w:rsidP="00C3284A">
      <w:pPr>
        <w:pStyle w:val="PargrafodaLista"/>
        <w:numPr>
          <w:ilvl w:val="0"/>
          <w:numId w:val="4"/>
        </w:numPr>
        <w:jc w:val="both"/>
        <w:rPr>
          <w:rFonts w:ascii="Times New Roman" w:hAnsi="Times New Roman" w:cs="Times New Roman"/>
          <w:sz w:val="24"/>
          <w:szCs w:val="24"/>
        </w:rPr>
      </w:pPr>
      <w:r w:rsidRPr="00D734FD">
        <w:rPr>
          <w:rFonts w:ascii="Times New Roman" w:hAnsi="Times New Roman" w:cs="Times New Roman"/>
          <w:sz w:val="24"/>
          <w:szCs w:val="24"/>
        </w:rPr>
        <w:t xml:space="preserve">A cultura produzida na Idade Média ter sido uma síntese das culturas clássicas, germânicas e árabes. </w:t>
      </w:r>
    </w:p>
    <w:p w:rsidR="00E00430" w:rsidRPr="00D734FD" w:rsidRDefault="00E00430" w:rsidP="00C3284A">
      <w:pPr>
        <w:pStyle w:val="PargrafodaLista"/>
        <w:ind w:left="1080"/>
        <w:jc w:val="both"/>
        <w:rPr>
          <w:rFonts w:ascii="Times New Roman" w:hAnsi="Times New Roman" w:cs="Times New Roman"/>
          <w:sz w:val="24"/>
          <w:szCs w:val="24"/>
        </w:rPr>
      </w:pPr>
    </w:p>
    <w:p w:rsidR="006769CC" w:rsidRPr="00D734FD" w:rsidRDefault="00E00430" w:rsidP="00C3284A">
      <w:pPr>
        <w:pStyle w:val="PargrafodaLista"/>
        <w:numPr>
          <w:ilvl w:val="0"/>
          <w:numId w:val="2"/>
        </w:numPr>
        <w:jc w:val="both"/>
        <w:rPr>
          <w:rFonts w:ascii="Times New Roman" w:hAnsi="Times New Roman" w:cs="Times New Roman"/>
          <w:i/>
          <w:sz w:val="24"/>
          <w:szCs w:val="24"/>
        </w:rPr>
      </w:pPr>
      <w:r w:rsidRPr="00D734FD">
        <w:rPr>
          <w:rFonts w:ascii="Times New Roman" w:hAnsi="Times New Roman" w:cs="Times New Roman"/>
          <w:i/>
          <w:sz w:val="24"/>
          <w:szCs w:val="24"/>
        </w:rPr>
        <w:t>“A experiência dos nossos tempos mostra que os príncipes que tiveram pouco respeito pela boa fé puderam com astúcia confundir os espíritos e chegaram a superar os que basearam sua conduta na lealdade (</w:t>
      </w:r>
      <w:proofErr w:type="gramStart"/>
      <w:r w:rsidRPr="00D734FD">
        <w:rPr>
          <w:rFonts w:ascii="Times New Roman" w:hAnsi="Times New Roman" w:cs="Times New Roman"/>
          <w:i/>
          <w:sz w:val="24"/>
          <w:szCs w:val="24"/>
        </w:rPr>
        <w:t>...) Um</w:t>
      </w:r>
      <w:proofErr w:type="gramEnd"/>
      <w:r w:rsidRPr="00D734FD">
        <w:rPr>
          <w:rFonts w:ascii="Times New Roman" w:hAnsi="Times New Roman" w:cs="Times New Roman"/>
          <w:i/>
          <w:sz w:val="24"/>
          <w:szCs w:val="24"/>
        </w:rPr>
        <w:t xml:space="preserve"> governante prudente não deverá agir com boa fé quando, para fazê-lo, precise trabalhar contra seus interesses, e quando os motivos que o levaram a contrair uma obrigação deixarem de existir. Este preceito não seria justo se todos os homens fossem bons; mas como eles são maus e não mantêm palavra, não se está obrigado a agir com boa fé.”</w:t>
      </w:r>
    </w:p>
    <w:p w:rsidR="00E00430" w:rsidRPr="00D734FD" w:rsidRDefault="00E00430" w:rsidP="00C3284A">
      <w:pPr>
        <w:ind w:left="360"/>
        <w:jc w:val="both"/>
        <w:rPr>
          <w:rFonts w:ascii="Times New Roman" w:hAnsi="Times New Roman" w:cs="Times New Roman"/>
          <w:sz w:val="24"/>
          <w:szCs w:val="24"/>
        </w:rPr>
      </w:pPr>
      <w:r w:rsidRPr="00D734FD">
        <w:rPr>
          <w:rFonts w:ascii="Times New Roman" w:hAnsi="Times New Roman" w:cs="Times New Roman"/>
          <w:sz w:val="24"/>
          <w:szCs w:val="24"/>
        </w:rPr>
        <w:t xml:space="preserve">(MAQUIAVEL, </w:t>
      </w:r>
      <w:r w:rsidRPr="00D734FD">
        <w:rPr>
          <w:rFonts w:ascii="Times New Roman" w:hAnsi="Times New Roman" w:cs="Times New Roman"/>
          <w:i/>
          <w:sz w:val="24"/>
          <w:szCs w:val="24"/>
        </w:rPr>
        <w:t>O Príncipe.</w:t>
      </w:r>
      <w:r w:rsidRPr="00D734FD">
        <w:rPr>
          <w:rFonts w:ascii="Times New Roman" w:hAnsi="Times New Roman" w:cs="Times New Roman"/>
          <w:sz w:val="24"/>
          <w:szCs w:val="24"/>
        </w:rPr>
        <w:t xml:space="preserve"> Brasília: editora da UNB, 1979. P. 76</w:t>
      </w:r>
      <w:proofErr w:type="gramStart"/>
      <w:r w:rsidRPr="00D734FD">
        <w:rPr>
          <w:rFonts w:ascii="Times New Roman" w:hAnsi="Times New Roman" w:cs="Times New Roman"/>
          <w:sz w:val="24"/>
          <w:szCs w:val="24"/>
        </w:rPr>
        <w:t>)</w:t>
      </w:r>
      <w:proofErr w:type="gramEnd"/>
    </w:p>
    <w:p w:rsidR="00E00430" w:rsidRPr="00D734FD" w:rsidRDefault="00E00430" w:rsidP="00C3284A">
      <w:pPr>
        <w:ind w:left="360"/>
        <w:jc w:val="both"/>
        <w:rPr>
          <w:rFonts w:ascii="Times New Roman" w:hAnsi="Times New Roman" w:cs="Times New Roman"/>
          <w:sz w:val="24"/>
          <w:szCs w:val="24"/>
        </w:rPr>
      </w:pPr>
      <w:r w:rsidRPr="00D734FD">
        <w:rPr>
          <w:rFonts w:ascii="Times New Roman" w:hAnsi="Times New Roman" w:cs="Times New Roman"/>
          <w:sz w:val="24"/>
          <w:szCs w:val="24"/>
        </w:rPr>
        <w:t>Considerando o ambiente cultural do Renascimento e o trecho da obra de Maquiavel citado acima, identifique a alternativa correta.</w:t>
      </w:r>
    </w:p>
    <w:p w:rsidR="00E00430" w:rsidRPr="00D734FD" w:rsidRDefault="000D5D61" w:rsidP="00C3284A">
      <w:pPr>
        <w:pStyle w:val="PargrafodaLista"/>
        <w:numPr>
          <w:ilvl w:val="0"/>
          <w:numId w:val="5"/>
        </w:numPr>
        <w:jc w:val="both"/>
        <w:rPr>
          <w:rFonts w:ascii="Times New Roman" w:hAnsi="Times New Roman" w:cs="Times New Roman"/>
          <w:sz w:val="24"/>
          <w:szCs w:val="24"/>
        </w:rPr>
      </w:pPr>
      <w:r w:rsidRPr="00D734FD">
        <w:rPr>
          <w:rFonts w:ascii="Times New Roman" w:hAnsi="Times New Roman" w:cs="Times New Roman"/>
          <w:sz w:val="24"/>
          <w:szCs w:val="24"/>
        </w:rPr>
        <w:t xml:space="preserve">O pensamento renascentista não apresentava caráter crítico, razão pela qual não podemos classificar </w:t>
      </w:r>
      <w:r w:rsidRPr="00D734FD">
        <w:rPr>
          <w:rFonts w:ascii="Times New Roman" w:hAnsi="Times New Roman" w:cs="Times New Roman"/>
          <w:i/>
          <w:sz w:val="24"/>
          <w:szCs w:val="24"/>
        </w:rPr>
        <w:t>O Príncipe</w:t>
      </w:r>
      <w:r w:rsidRPr="00D734FD">
        <w:rPr>
          <w:rFonts w:ascii="Times New Roman" w:hAnsi="Times New Roman" w:cs="Times New Roman"/>
          <w:sz w:val="24"/>
          <w:szCs w:val="24"/>
        </w:rPr>
        <w:t>, de Maquiavel, como uma obra crítica.</w:t>
      </w:r>
    </w:p>
    <w:p w:rsidR="000D5D61" w:rsidRPr="00D734FD" w:rsidRDefault="000D5D61" w:rsidP="00C3284A">
      <w:pPr>
        <w:pStyle w:val="PargrafodaLista"/>
        <w:numPr>
          <w:ilvl w:val="0"/>
          <w:numId w:val="5"/>
        </w:numPr>
        <w:jc w:val="both"/>
        <w:rPr>
          <w:rFonts w:ascii="Times New Roman" w:hAnsi="Times New Roman" w:cs="Times New Roman"/>
          <w:sz w:val="24"/>
          <w:szCs w:val="24"/>
        </w:rPr>
      </w:pPr>
      <w:r w:rsidRPr="00D734FD">
        <w:rPr>
          <w:rFonts w:ascii="Times New Roman" w:hAnsi="Times New Roman" w:cs="Times New Roman"/>
          <w:sz w:val="24"/>
          <w:szCs w:val="24"/>
        </w:rPr>
        <w:t xml:space="preserve">Como uma autêntica produção renascentista, a análise de Maquiavel sobre a política desconsiderava as motivações humanistas, destacando as explicações de cunho moral e étnico. </w:t>
      </w:r>
    </w:p>
    <w:p w:rsidR="000D5D61" w:rsidRPr="00D734FD" w:rsidRDefault="000D5D61" w:rsidP="00C3284A">
      <w:pPr>
        <w:pStyle w:val="PargrafodaLista"/>
        <w:numPr>
          <w:ilvl w:val="0"/>
          <w:numId w:val="5"/>
        </w:numPr>
        <w:jc w:val="both"/>
        <w:rPr>
          <w:rFonts w:ascii="Times New Roman" w:hAnsi="Times New Roman" w:cs="Times New Roman"/>
          <w:sz w:val="24"/>
          <w:szCs w:val="24"/>
        </w:rPr>
      </w:pPr>
      <w:r w:rsidRPr="00D734FD">
        <w:rPr>
          <w:rFonts w:ascii="Times New Roman" w:hAnsi="Times New Roman" w:cs="Times New Roman"/>
          <w:sz w:val="24"/>
          <w:szCs w:val="24"/>
        </w:rPr>
        <w:t xml:space="preserve">Não podemos classificar Maquiavel como um autor renascentista porque toda a sua obra era de caráter puramente ficcional. </w:t>
      </w:r>
    </w:p>
    <w:p w:rsidR="000D5D61" w:rsidRPr="00D734FD" w:rsidRDefault="000D5D61" w:rsidP="00C3284A">
      <w:pPr>
        <w:pStyle w:val="PargrafodaLista"/>
        <w:numPr>
          <w:ilvl w:val="0"/>
          <w:numId w:val="5"/>
        </w:numPr>
        <w:jc w:val="both"/>
        <w:rPr>
          <w:rFonts w:ascii="Times New Roman" w:hAnsi="Times New Roman" w:cs="Times New Roman"/>
          <w:sz w:val="24"/>
          <w:szCs w:val="24"/>
        </w:rPr>
      </w:pPr>
      <w:r w:rsidRPr="00D734FD">
        <w:rPr>
          <w:rFonts w:ascii="Times New Roman" w:hAnsi="Times New Roman" w:cs="Times New Roman"/>
          <w:sz w:val="24"/>
          <w:szCs w:val="24"/>
        </w:rPr>
        <w:lastRenderedPageBreak/>
        <w:t>Podemos identificar no texto de Maquiavel duas das principais características do Renascimento: o racionalismo e o individualismo.</w:t>
      </w:r>
    </w:p>
    <w:p w:rsidR="000D5D61" w:rsidRPr="00D734FD" w:rsidRDefault="000D5D61" w:rsidP="00C3284A">
      <w:pPr>
        <w:pStyle w:val="PargrafodaLista"/>
        <w:numPr>
          <w:ilvl w:val="0"/>
          <w:numId w:val="5"/>
        </w:numPr>
        <w:jc w:val="both"/>
        <w:rPr>
          <w:rFonts w:ascii="Times New Roman" w:hAnsi="Times New Roman" w:cs="Times New Roman"/>
          <w:sz w:val="24"/>
          <w:szCs w:val="24"/>
        </w:rPr>
      </w:pPr>
      <w:r w:rsidRPr="00D734FD">
        <w:rPr>
          <w:rFonts w:ascii="Times New Roman" w:hAnsi="Times New Roman" w:cs="Times New Roman"/>
          <w:sz w:val="24"/>
          <w:szCs w:val="24"/>
        </w:rPr>
        <w:t xml:space="preserve">De acordo com </w:t>
      </w:r>
      <w:r w:rsidRPr="00D734FD">
        <w:rPr>
          <w:rFonts w:ascii="Times New Roman" w:hAnsi="Times New Roman" w:cs="Times New Roman"/>
          <w:i/>
          <w:sz w:val="24"/>
          <w:szCs w:val="24"/>
        </w:rPr>
        <w:t>O Príncipe</w:t>
      </w:r>
      <w:r w:rsidRPr="00D734FD">
        <w:rPr>
          <w:rFonts w:ascii="Times New Roman" w:hAnsi="Times New Roman" w:cs="Times New Roman"/>
          <w:sz w:val="24"/>
          <w:szCs w:val="24"/>
        </w:rPr>
        <w:t xml:space="preserve">, Maquiavel difundia o princípio de que os governantes deveriam agir com lealdade. </w:t>
      </w:r>
    </w:p>
    <w:p w:rsidR="00E43295" w:rsidRPr="00D734FD" w:rsidRDefault="00E43295" w:rsidP="00C3284A">
      <w:pPr>
        <w:pStyle w:val="PargrafodaLista"/>
        <w:jc w:val="both"/>
        <w:rPr>
          <w:rFonts w:ascii="Times New Roman" w:hAnsi="Times New Roman" w:cs="Times New Roman"/>
          <w:sz w:val="24"/>
          <w:szCs w:val="24"/>
        </w:rPr>
      </w:pPr>
    </w:p>
    <w:p w:rsidR="00E43295" w:rsidRPr="00D734FD" w:rsidRDefault="00E43295" w:rsidP="00C3284A">
      <w:pPr>
        <w:pStyle w:val="PargrafodaLista"/>
        <w:jc w:val="both"/>
        <w:rPr>
          <w:rFonts w:ascii="Times New Roman" w:hAnsi="Times New Roman" w:cs="Times New Roman"/>
          <w:sz w:val="24"/>
          <w:szCs w:val="24"/>
        </w:rPr>
      </w:pPr>
      <w:r w:rsidRPr="00D734FD">
        <w:rPr>
          <w:rFonts w:ascii="Times New Roman" w:hAnsi="Times New Roman" w:cs="Times New Roman"/>
          <w:sz w:val="24"/>
          <w:szCs w:val="24"/>
        </w:rPr>
        <w:t>Gabarito:</w:t>
      </w:r>
    </w:p>
    <w:p w:rsidR="00E43295" w:rsidRPr="00D734FD" w:rsidRDefault="00E43295" w:rsidP="00C3284A">
      <w:pPr>
        <w:pStyle w:val="PargrafodaLista"/>
        <w:numPr>
          <w:ilvl w:val="0"/>
          <w:numId w:val="6"/>
        </w:numPr>
        <w:jc w:val="both"/>
        <w:rPr>
          <w:rFonts w:ascii="Times New Roman" w:hAnsi="Times New Roman" w:cs="Times New Roman"/>
          <w:sz w:val="24"/>
          <w:szCs w:val="24"/>
        </w:rPr>
      </w:pPr>
      <w:r w:rsidRPr="00D734FD">
        <w:rPr>
          <w:rFonts w:ascii="Times New Roman" w:hAnsi="Times New Roman" w:cs="Times New Roman"/>
          <w:sz w:val="24"/>
          <w:szCs w:val="24"/>
        </w:rPr>
        <w:t>C</w:t>
      </w:r>
    </w:p>
    <w:p w:rsidR="00E43295" w:rsidRPr="00D734FD" w:rsidRDefault="00E43295" w:rsidP="00C3284A">
      <w:pPr>
        <w:pStyle w:val="PargrafodaLista"/>
        <w:numPr>
          <w:ilvl w:val="0"/>
          <w:numId w:val="6"/>
        </w:numPr>
        <w:jc w:val="both"/>
        <w:rPr>
          <w:rFonts w:ascii="Times New Roman" w:hAnsi="Times New Roman" w:cs="Times New Roman"/>
          <w:sz w:val="24"/>
          <w:szCs w:val="24"/>
        </w:rPr>
      </w:pPr>
      <w:r w:rsidRPr="00D734FD">
        <w:rPr>
          <w:rFonts w:ascii="Times New Roman" w:hAnsi="Times New Roman" w:cs="Times New Roman"/>
          <w:sz w:val="24"/>
          <w:szCs w:val="24"/>
        </w:rPr>
        <w:t>D</w:t>
      </w:r>
    </w:p>
    <w:p w:rsidR="00E43295" w:rsidRPr="00D734FD" w:rsidRDefault="00E43295" w:rsidP="00C3284A">
      <w:pPr>
        <w:pStyle w:val="PargrafodaLista"/>
        <w:numPr>
          <w:ilvl w:val="0"/>
          <w:numId w:val="6"/>
        </w:numPr>
        <w:jc w:val="both"/>
        <w:rPr>
          <w:rFonts w:ascii="Times New Roman" w:hAnsi="Times New Roman" w:cs="Times New Roman"/>
          <w:sz w:val="24"/>
          <w:szCs w:val="24"/>
        </w:rPr>
      </w:pPr>
      <w:r w:rsidRPr="00D734FD">
        <w:rPr>
          <w:rFonts w:ascii="Times New Roman" w:hAnsi="Times New Roman" w:cs="Times New Roman"/>
          <w:sz w:val="24"/>
          <w:szCs w:val="24"/>
        </w:rPr>
        <w:t>D</w:t>
      </w:r>
    </w:p>
    <w:p w:rsidR="00E43295" w:rsidRPr="00C3284A" w:rsidRDefault="00E43295" w:rsidP="00C3284A">
      <w:pPr>
        <w:pStyle w:val="PargrafodaLista"/>
        <w:ind w:left="1080"/>
        <w:jc w:val="both"/>
        <w:rPr>
          <w:rFonts w:ascii="Arial" w:hAnsi="Arial" w:cs="Arial"/>
          <w:sz w:val="24"/>
          <w:szCs w:val="24"/>
        </w:rPr>
      </w:pPr>
    </w:p>
    <w:p w:rsidR="00C3284A" w:rsidRDefault="00C3284A" w:rsidP="00C3284A">
      <w:pPr>
        <w:jc w:val="both"/>
        <w:rPr>
          <w:rFonts w:ascii="Arial" w:hAnsi="Arial" w:cs="Arial"/>
          <w:b/>
          <w:sz w:val="24"/>
          <w:szCs w:val="24"/>
        </w:rPr>
      </w:pPr>
      <w:r w:rsidRPr="00C3284A">
        <w:rPr>
          <w:rFonts w:ascii="Arial" w:hAnsi="Arial" w:cs="Arial"/>
          <w:b/>
          <w:sz w:val="24"/>
          <w:szCs w:val="24"/>
        </w:rPr>
        <w:t xml:space="preserve">Questões de História da América </w:t>
      </w:r>
      <w:r>
        <w:rPr>
          <w:rFonts w:ascii="Arial" w:hAnsi="Arial" w:cs="Arial"/>
          <w:b/>
          <w:sz w:val="24"/>
          <w:szCs w:val="24"/>
        </w:rPr>
        <w:t>–</w:t>
      </w:r>
      <w:r w:rsidRPr="00C3284A">
        <w:rPr>
          <w:rFonts w:ascii="Arial" w:hAnsi="Arial" w:cs="Arial"/>
          <w:b/>
          <w:sz w:val="24"/>
          <w:szCs w:val="24"/>
        </w:rPr>
        <w:t xml:space="preserve"> Marcelo</w:t>
      </w:r>
    </w:p>
    <w:p w:rsidR="00C3284A" w:rsidRDefault="00C3284A" w:rsidP="00D734FD">
      <w:pPr>
        <w:rPr>
          <w:rFonts w:ascii="Calibri" w:eastAsia="Calibri" w:hAnsi="Calibri" w:cs="Times New Roman"/>
        </w:rPr>
      </w:pPr>
      <w:proofErr w:type="gramStart"/>
      <w:r>
        <w:rPr>
          <w:rFonts w:ascii="Calibri" w:eastAsia="Calibri" w:hAnsi="Calibri" w:cs="Times New Roman"/>
        </w:rPr>
        <w:t>1</w:t>
      </w:r>
      <w:proofErr w:type="gramEnd"/>
      <w:r>
        <w:rPr>
          <w:rFonts w:ascii="Calibri" w:eastAsia="Calibri" w:hAnsi="Calibri" w:cs="Times New Roman"/>
        </w:rPr>
        <w:t>) Em meio às turbulências vividas na primeira metade dos anos 196</w:t>
      </w:r>
      <w:r>
        <w:t xml:space="preserve">0, tinha-se a impressão de que </w:t>
      </w:r>
      <w:r>
        <w:rPr>
          <w:rFonts w:ascii="Calibri" w:eastAsia="Calibri" w:hAnsi="Calibri" w:cs="Times New Roman"/>
        </w:rPr>
        <w:t>as tendências de esquerda estavam se fortalecendo na área cultural. O Centro Popular de Cultura (CPC) da União Nacional dos Estudantes (UNE) encenava peças de teatro que faziam agitação e propaganda em favor da luta pelas reformas de base e satirizavam</w:t>
      </w:r>
      <w:proofErr w:type="gramStart"/>
      <w:r>
        <w:rPr>
          <w:rFonts w:ascii="Calibri" w:eastAsia="Calibri" w:hAnsi="Calibri" w:cs="Times New Roman"/>
        </w:rPr>
        <w:t xml:space="preserve">  </w:t>
      </w:r>
      <w:proofErr w:type="gramEnd"/>
      <w:r>
        <w:rPr>
          <w:rFonts w:ascii="Calibri" w:eastAsia="Calibri" w:hAnsi="Calibri" w:cs="Times New Roman"/>
        </w:rPr>
        <w:t>o “imperiali</w:t>
      </w:r>
      <w:r>
        <w:t>smo” e seus “aliados internos”.</w:t>
      </w:r>
    </w:p>
    <w:p w:rsidR="00C3284A" w:rsidRPr="00C3284A" w:rsidRDefault="00C3284A" w:rsidP="00D734FD">
      <w:pPr>
        <w:rPr>
          <w:rFonts w:ascii="Calibri" w:eastAsia="Calibri" w:hAnsi="Calibri" w:cs="Times New Roman"/>
          <w:i/>
          <w:iCs/>
        </w:rPr>
      </w:pPr>
      <w:r>
        <w:rPr>
          <w:rFonts w:ascii="Calibri" w:eastAsia="Calibri" w:hAnsi="Calibri" w:cs="Times New Roman"/>
          <w:i/>
          <w:iCs/>
        </w:rPr>
        <w:t>KONDER, L. História das Ideias Socialistas no Brasil. São Paulo: Expressão Popular, 2003.</w:t>
      </w:r>
    </w:p>
    <w:p w:rsidR="00C3284A" w:rsidRDefault="00C3284A" w:rsidP="00D734FD">
      <w:pPr>
        <w:rPr>
          <w:rFonts w:ascii="Calibri" w:eastAsia="Calibri" w:hAnsi="Calibri" w:cs="Times New Roman"/>
        </w:rPr>
      </w:pPr>
      <w:r>
        <w:rPr>
          <w:rFonts w:ascii="Calibri" w:eastAsia="Calibri" w:hAnsi="Calibri" w:cs="Times New Roman"/>
        </w:rPr>
        <w:t>No início da década de 1960, enquanto vários setores da es</w:t>
      </w:r>
      <w:r>
        <w:t xml:space="preserve">querda brasileira consideravam </w:t>
      </w:r>
      <w:r>
        <w:rPr>
          <w:rFonts w:ascii="Calibri" w:eastAsia="Calibri" w:hAnsi="Calibri" w:cs="Times New Roman"/>
        </w:rPr>
        <w:t>que o CPC da UNE era uma importante forma de conscientiza</w:t>
      </w:r>
      <w:r>
        <w:t xml:space="preserve">ção das classes trabalhadoras, </w:t>
      </w:r>
      <w:r>
        <w:rPr>
          <w:rFonts w:ascii="Calibri" w:eastAsia="Calibri" w:hAnsi="Calibri" w:cs="Times New Roman"/>
        </w:rPr>
        <w:t xml:space="preserve">os setores conservadores e de direita (políticos vinculados à União Democrática Nacional - UDN -, Igreja Católica, grandes empresários etc.) </w:t>
      </w:r>
      <w:r>
        <w:t>entendiam que esta organização:</w:t>
      </w:r>
    </w:p>
    <w:p w:rsidR="00C3284A" w:rsidRDefault="00C3284A" w:rsidP="00D734FD">
      <w:pPr>
        <w:rPr>
          <w:rFonts w:ascii="Calibri" w:eastAsia="Calibri" w:hAnsi="Calibri" w:cs="Times New Roman"/>
        </w:rPr>
      </w:pPr>
      <w:r>
        <w:rPr>
          <w:rFonts w:ascii="Calibri" w:eastAsia="Calibri" w:hAnsi="Calibri" w:cs="Times New Roman"/>
        </w:rPr>
        <w:t>A)</w:t>
      </w:r>
      <w:proofErr w:type="gramStart"/>
      <w:r>
        <w:rPr>
          <w:rFonts w:ascii="Calibri" w:eastAsia="Calibri" w:hAnsi="Calibri" w:cs="Times New Roman"/>
        </w:rPr>
        <w:t xml:space="preserve">  </w:t>
      </w:r>
      <w:proofErr w:type="gramEnd"/>
      <w:r>
        <w:rPr>
          <w:rFonts w:ascii="Calibri" w:eastAsia="Calibri" w:hAnsi="Calibri" w:cs="Times New Roman"/>
        </w:rPr>
        <w:t>constituía mais uma ameaça para a democracia brasileira, ao difundir a ideologia comunista.</w:t>
      </w:r>
    </w:p>
    <w:p w:rsidR="00C3284A" w:rsidRDefault="00C3284A" w:rsidP="00D734FD">
      <w:pPr>
        <w:rPr>
          <w:rFonts w:ascii="Calibri" w:eastAsia="Calibri" w:hAnsi="Calibri" w:cs="Times New Roman"/>
        </w:rPr>
      </w:pPr>
      <w:proofErr w:type="gramStart"/>
      <w:r>
        <w:rPr>
          <w:rFonts w:ascii="Calibri" w:eastAsia="Calibri" w:hAnsi="Calibri" w:cs="Times New Roman"/>
        </w:rPr>
        <w:t>B )</w:t>
      </w:r>
      <w:proofErr w:type="gramEnd"/>
      <w:r>
        <w:rPr>
          <w:rFonts w:ascii="Calibri" w:eastAsia="Calibri" w:hAnsi="Calibri" w:cs="Times New Roman"/>
        </w:rPr>
        <w:t xml:space="preserve"> contribuía com a valorização da genuína cultura nacional, ao encenar peças de cunho popular.</w:t>
      </w:r>
    </w:p>
    <w:p w:rsidR="00C3284A" w:rsidRDefault="00C3284A" w:rsidP="00D734FD">
      <w:pPr>
        <w:rPr>
          <w:rFonts w:ascii="Calibri" w:eastAsia="Calibri" w:hAnsi="Calibri" w:cs="Times New Roman"/>
        </w:rPr>
      </w:pPr>
      <w:proofErr w:type="gramStart"/>
      <w:r>
        <w:rPr>
          <w:rFonts w:ascii="Calibri" w:eastAsia="Calibri" w:hAnsi="Calibri" w:cs="Times New Roman"/>
        </w:rPr>
        <w:t>C )</w:t>
      </w:r>
      <w:proofErr w:type="gramEnd"/>
      <w:r>
        <w:rPr>
          <w:rFonts w:ascii="Calibri" w:eastAsia="Calibri" w:hAnsi="Calibri" w:cs="Times New Roman"/>
        </w:rPr>
        <w:t xml:space="preserve">  realizava uma tarefa que deveria ser exclusiva do Estado, ao pretender educar o povo por meio da cultura.</w:t>
      </w:r>
    </w:p>
    <w:p w:rsidR="00C3284A" w:rsidRDefault="00C3284A" w:rsidP="00D734FD">
      <w:pPr>
        <w:rPr>
          <w:rFonts w:ascii="Calibri" w:eastAsia="Calibri" w:hAnsi="Calibri" w:cs="Times New Roman"/>
        </w:rPr>
      </w:pPr>
      <w:proofErr w:type="gramStart"/>
      <w:r>
        <w:rPr>
          <w:rFonts w:ascii="Calibri" w:eastAsia="Calibri" w:hAnsi="Calibri" w:cs="Times New Roman"/>
        </w:rPr>
        <w:t>D )</w:t>
      </w:r>
      <w:proofErr w:type="gramEnd"/>
      <w:r>
        <w:rPr>
          <w:rFonts w:ascii="Calibri" w:eastAsia="Calibri" w:hAnsi="Calibri" w:cs="Times New Roman"/>
        </w:rPr>
        <w:t xml:space="preserve"> prestava um serviço importante à sociedade brasileira, ao incentiv</w:t>
      </w:r>
      <w:r>
        <w:t xml:space="preserve">ar a participação política dos </w:t>
      </w:r>
      <w:r>
        <w:rPr>
          <w:rFonts w:ascii="Calibri" w:eastAsia="Calibri" w:hAnsi="Calibri" w:cs="Times New Roman"/>
        </w:rPr>
        <w:t>mais pobres.</w:t>
      </w:r>
    </w:p>
    <w:p w:rsidR="00C3284A" w:rsidRDefault="00C3284A" w:rsidP="00D734FD">
      <w:pPr>
        <w:rPr>
          <w:rFonts w:ascii="Calibri" w:eastAsia="Calibri" w:hAnsi="Calibri" w:cs="Times New Roman"/>
        </w:rPr>
      </w:pPr>
      <w:proofErr w:type="gramStart"/>
      <w:r>
        <w:rPr>
          <w:rFonts w:ascii="Calibri" w:eastAsia="Calibri" w:hAnsi="Calibri" w:cs="Times New Roman"/>
        </w:rPr>
        <w:t>E )</w:t>
      </w:r>
      <w:proofErr w:type="gramEnd"/>
      <w:r>
        <w:rPr>
          <w:rFonts w:ascii="Calibri" w:eastAsia="Calibri" w:hAnsi="Calibri" w:cs="Times New Roman"/>
        </w:rPr>
        <w:t xml:space="preserve"> diminuía a força dos operários urbanos, ao substituir os sindicatos como instituição de pressão política sobre o governo.</w:t>
      </w:r>
    </w:p>
    <w:p w:rsidR="00C3284A" w:rsidRDefault="00C3284A" w:rsidP="00D734FD">
      <w:pPr>
        <w:rPr>
          <w:rFonts w:ascii="Calibri" w:eastAsia="Calibri" w:hAnsi="Calibri" w:cs="Times New Roman"/>
        </w:rPr>
      </w:pPr>
      <w:proofErr w:type="gramStart"/>
      <w:r>
        <w:rPr>
          <w:rFonts w:ascii="Calibri" w:eastAsia="Calibri" w:hAnsi="Calibri" w:cs="Times New Roman"/>
        </w:rPr>
        <w:t>2</w:t>
      </w:r>
      <w:proofErr w:type="gramEnd"/>
      <w:r>
        <w:rPr>
          <w:rFonts w:ascii="Calibri" w:eastAsia="Calibri" w:hAnsi="Calibri" w:cs="Times New Roman"/>
        </w:rPr>
        <w:t>)  É difícil encontrar um texto sobre a Proclamação  da republica no Brasil que não cite a afirmação de Aristides Lobo, no Diário Popular de São Paulo, de que “o povo assistiu àquilo bestializado”. Essa versão foi relida pelos enaltecedores da Revolução de 1930, que não descuidaram da forma republicana, mas realçaram a exclusão social, o militarismo e o estrangeirismo da fórmula implantada em 1889. Isto porque o Brasil br</w:t>
      </w:r>
      <w:r>
        <w:t>asileiro teria nascido em 1930.</w:t>
      </w:r>
    </w:p>
    <w:p w:rsidR="00C3284A" w:rsidRDefault="00C3284A" w:rsidP="00D734FD">
      <w:pPr>
        <w:rPr>
          <w:rFonts w:ascii="Calibri" w:eastAsia="Calibri" w:hAnsi="Calibri" w:cs="Times New Roman"/>
        </w:rPr>
      </w:pPr>
      <w:r>
        <w:rPr>
          <w:rFonts w:ascii="Calibri" w:eastAsia="Calibri" w:hAnsi="Calibri" w:cs="Times New Roman"/>
        </w:rPr>
        <w:t xml:space="preserve">MELLO, M. T. C. A república </w:t>
      </w:r>
      <w:proofErr w:type="gramStart"/>
      <w:r>
        <w:rPr>
          <w:rFonts w:ascii="Calibri" w:eastAsia="Calibri" w:hAnsi="Calibri" w:cs="Times New Roman"/>
        </w:rPr>
        <w:t>consentida:</w:t>
      </w:r>
      <w:proofErr w:type="gramEnd"/>
      <w:r>
        <w:rPr>
          <w:rFonts w:ascii="Calibri" w:eastAsia="Calibri" w:hAnsi="Calibri" w:cs="Times New Roman"/>
        </w:rPr>
        <w:t>cultura democrática e cientifica no final do império</w:t>
      </w:r>
    </w:p>
    <w:p w:rsidR="00C3284A" w:rsidRDefault="00C3284A" w:rsidP="00D734FD">
      <w:pPr>
        <w:rPr>
          <w:rFonts w:ascii="Calibri" w:eastAsia="Calibri" w:hAnsi="Calibri" w:cs="Times New Roman"/>
        </w:rPr>
      </w:pPr>
      <w:r>
        <w:rPr>
          <w:rFonts w:ascii="Calibri" w:eastAsia="Calibri" w:hAnsi="Calibri" w:cs="Times New Roman"/>
        </w:rPr>
        <w:lastRenderedPageBreak/>
        <w:t>Rio de</w:t>
      </w:r>
      <w:r>
        <w:t xml:space="preserve"> Janeiro: FGV, 2007 (adaptado).</w:t>
      </w:r>
    </w:p>
    <w:p w:rsidR="00C3284A" w:rsidRDefault="00C3284A" w:rsidP="00D734FD">
      <w:pPr>
        <w:rPr>
          <w:rFonts w:ascii="Calibri" w:eastAsia="Calibri" w:hAnsi="Calibri" w:cs="Times New Roman"/>
        </w:rPr>
      </w:pPr>
      <w:r>
        <w:rPr>
          <w:rFonts w:ascii="Calibri" w:eastAsia="Calibri" w:hAnsi="Calibri" w:cs="Times New Roman"/>
        </w:rPr>
        <w:t xml:space="preserve">O texto defende que a consolidação de uma determinada memória sobre a Proclamação da República no Brasil teve, na Revolução de 1930, um de seus momentos mais importantes. Os defensores da Revolução de 1930 procuraram construir uma visão negativa para os eventos de 1889, porque esta era uma maneira </w:t>
      </w:r>
      <w:proofErr w:type="gramStart"/>
      <w:r>
        <w:rPr>
          <w:rFonts w:ascii="Calibri" w:eastAsia="Calibri" w:hAnsi="Calibri" w:cs="Times New Roman"/>
        </w:rPr>
        <w:t>de</w:t>
      </w:r>
      <w:proofErr w:type="gramEnd"/>
    </w:p>
    <w:p w:rsidR="00C3284A" w:rsidRDefault="00C3284A" w:rsidP="00D734FD">
      <w:pPr>
        <w:rPr>
          <w:rFonts w:ascii="Calibri" w:eastAsia="Calibri" w:hAnsi="Calibri" w:cs="Times New Roman"/>
        </w:rPr>
      </w:pPr>
      <w:r>
        <w:rPr>
          <w:rFonts w:ascii="Calibri" w:eastAsia="Calibri" w:hAnsi="Calibri" w:cs="Times New Roman"/>
        </w:rPr>
        <w:t>A</w:t>
      </w:r>
      <w:proofErr w:type="gramStart"/>
      <w:r>
        <w:rPr>
          <w:rFonts w:ascii="Calibri" w:eastAsia="Calibri" w:hAnsi="Calibri" w:cs="Times New Roman"/>
        </w:rPr>
        <w:t xml:space="preserve">  </w:t>
      </w:r>
      <w:proofErr w:type="gramEnd"/>
      <w:r>
        <w:rPr>
          <w:rFonts w:ascii="Calibri" w:eastAsia="Calibri" w:hAnsi="Calibri" w:cs="Times New Roman"/>
        </w:rPr>
        <w:t>)valorizar as propostas políticas democráticas e liberais vitoriosas.</w:t>
      </w:r>
    </w:p>
    <w:p w:rsidR="00C3284A" w:rsidRDefault="00C3284A" w:rsidP="00D734FD">
      <w:pPr>
        <w:rPr>
          <w:rFonts w:ascii="Calibri" w:eastAsia="Calibri" w:hAnsi="Calibri" w:cs="Times New Roman"/>
        </w:rPr>
      </w:pPr>
      <w:r>
        <w:rPr>
          <w:rFonts w:ascii="Calibri" w:eastAsia="Calibri" w:hAnsi="Calibri" w:cs="Times New Roman"/>
        </w:rPr>
        <w:t>B</w:t>
      </w:r>
      <w:proofErr w:type="gramStart"/>
      <w:r>
        <w:rPr>
          <w:rFonts w:ascii="Calibri" w:eastAsia="Calibri" w:hAnsi="Calibri" w:cs="Times New Roman"/>
        </w:rPr>
        <w:t xml:space="preserve">  </w:t>
      </w:r>
      <w:proofErr w:type="gramEnd"/>
      <w:r>
        <w:rPr>
          <w:rFonts w:ascii="Calibri" w:eastAsia="Calibri" w:hAnsi="Calibri" w:cs="Times New Roman"/>
        </w:rPr>
        <w:t xml:space="preserve">) Resgatar simbolicamente as figuras </w:t>
      </w:r>
      <w:r>
        <w:t>políticas</w:t>
      </w:r>
      <w:r>
        <w:rPr>
          <w:rFonts w:ascii="Calibri" w:eastAsia="Calibri" w:hAnsi="Calibri" w:cs="Times New Roman"/>
        </w:rPr>
        <w:t xml:space="preserve"> ligadas à Monarquia.</w:t>
      </w:r>
    </w:p>
    <w:p w:rsidR="00C3284A" w:rsidRDefault="00C3284A" w:rsidP="00D734FD">
      <w:pPr>
        <w:rPr>
          <w:rFonts w:ascii="Calibri" w:eastAsia="Calibri" w:hAnsi="Calibri" w:cs="Times New Roman"/>
        </w:rPr>
      </w:pPr>
      <w:r>
        <w:rPr>
          <w:rFonts w:ascii="Calibri" w:eastAsia="Calibri" w:hAnsi="Calibri" w:cs="Times New Roman"/>
        </w:rPr>
        <w:t>C</w:t>
      </w:r>
      <w:proofErr w:type="gramStart"/>
      <w:r>
        <w:rPr>
          <w:rFonts w:ascii="Calibri" w:eastAsia="Calibri" w:hAnsi="Calibri" w:cs="Times New Roman"/>
        </w:rPr>
        <w:t xml:space="preserve">  </w:t>
      </w:r>
      <w:proofErr w:type="gramEnd"/>
      <w:r>
        <w:rPr>
          <w:rFonts w:ascii="Calibri" w:eastAsia="Calibri" w:hAnsi="Calibri" w:cs="Times New Roman"/>
        </w:rPr>
        <w:t>)criticar a política educacional adotada durante a República Velha.</w:t>
      </w:r>
    </w:p>
    <w:p w:rsidR="00C3284A" w:rsidRDefault="00C3284A" w:rsidP="00D734FD">
      <w:pPr>
        <w:rPr>
          <w:rFonts w:ascii="Calibri" w:eastAsia="Calibri" w:hAnsi="Calibri" w:cs="Times New Roman"/>
        </w:rPr>
      </w:pPr>
      <w:proofErr w:type="gramStart"/>
      <w:r>
        <w:rPr>
          <w:rFonts w:ascii="Calibri" w:eastAsia="Calibri" w:hAnsi="Calibri" w:cs="Times New Roman"/>
        </w:rPr>
        <w:t>D )</w:t>
      </w:r>
      <w:proofErr w:type="gramEnd"/>
      <w:r>
        <w:rPr>
          <w:rFonts w:ascii="Calibri" w:eastAsia="Calibri" w:hAnsi="Calibri" w:cs="Times New Roman"/>
        </w:rPr>
        <w:t xml:space="preserve"> legitimar a ordem política inaugurada com a chegada desse grupo ao poder.</w:t>
      </w:r>
    </w:p>
    <w:p w:rsidR="00C3284A" w:rsidRDefault="00C3284A" w:rsidP="00D734FD">
      <w:pPr>
        <w:rPr>
          <w:rFonts w:ascii="Calibri" w:eastAsia="Calibri" w:hAnsi="Calibri" w:cs="Times New Roman"/>
        </w:rPr>
      </w:pPr>
      <w:proofErr w:type="gramStart"/>
      <w:r>
        <w:rPr>
          <w:rFonts w:ascii="Calibri" w:eastAsia="Calibri" w:hAnsi="Calibri" w:cs="Times New Roman"/>
        </w:rPr>
        <w:t>E )</w:t>
      </w:r>
      <w:proofErr w:type="gramEnd"/>
      <w:r>
        <w:rPr>
          <w:rFonts w:ascii="Calibri" w:eastAsia="Calibri" w:hAnsi="Calibri" w:cs="Times New Roman"/>
        </w:rPr>
        <w:t xml:space="preserve"> destacar a ampla participação popular obtida no processo da Proclamação.</w:t>
      </w:r>
    </w:p>
    <w:p w:rsidR="00C3284A" w:rsidRDefault="00C3284A" w:rsidP="00D734FD">
      <w:pPr>
        <w:rPr>
          <w:rFonts w:ascii="Calibri" w:eastAsia="Calibri" w:hAnsi="Calibri" w:cs="Times New Roman"/>
        </w:rPr>
      </w:pPr>
      <w:proofErr w:type="gramStart"/>
      <w:r>
        <w:rPr>
          <w:rFonts w:ascii="Calibri" w:eastAsia="Calibri" w:hAnsi="Calibri" w:cs="Times New Roman"/>
        </w:rPr>
        <w:t>3</w:t>
      </w:r>
      <w:proofErr w:type="gramEnd"/>
      <w:r>
        <w:rPr>
          <w:rFonts w:ascii="Calibri" w:eastAsia="Calibri" w:hAnsi="Calibri" w:cs="Times New Roman"/>
        </w:rPr>
        <w:t>) Completamente analfabeto, ou quase, sem assistência médica, não le</w:t>
      </w:r>
      <w:r>
        <w:t xml:space="preserve">ndo jornais, nem revistas, nas </w:t>
      </w:r>
      <w:r>
        <w:rPr>
          <w:rFonts w:ascii="Calibri" w:eastAsia="Calibri" w:hAnsi="Calibri" w:cs="Times New Roman"/>
        </w:rPr>
        <w:t>quais se limita a ver figuras, o trabalhador rural não ser em casos espo</w:t>
      </w:r>
      <w:r>
        <w:t xml:space="preserve">rádicos, tem o patrão na conta </w:t>
      </w:r>
      <w:r>
        <w:rPr>
          <w:rFonts w:ascii="Calibri" w:eastAsia="Calibri" w:hAnsi="Calibri" w:cs="Times New Roman"/>
        </w:rPr>
        <w:t>de benfeitor. No plano político, ele luta com o “coronel” e pelo “coronel”. Aí estão os votos de cabresto, que resultam, em grande parte, da nossa organização econômica rural.</w:t>
      </w:r>
    </w:p>
    <w:p w:rsidR="00C3284A" w:rsidRDefault="00C3284A" w:rsidP="00D734FD">
      <w:pPr>
        <w:rPr>
          <w:rFonts w:ascii="Calibri" w:eastAsia="Calibri" w:hAnsi="Calibri" w:cs="Times New Roman"/>
        </w:rPr>
      </w:pPr>
      <w:r>
        <w:rPr>
          <w:rFonts w:ascii="Calibri" w:eastAsia="Calibri" w:hAnsi="Calibri" w:cs="Times New Roman"/>
        </w:rPr>
        <w:t>LEAL, V. N. Coronelismo, enxada e voto. São Paulo: Alfa-Ômega, 1978 (adaptado).</w:t>
      </w:r>
    </w:p>
    <w:p w:rsidR="00C3284A" w:rsidRDefault="00C3284A" w:rsidP="00D734FD">
      <w:pPr>
        <w:rPr>
          <w:rFonts w:ascii="Calibri" w:eastAsia="Calibri" w:hAnsi="Calibri" w:cs="Times New Roman"/>
        </w:rPr>
      </w:pPr>
      <w:r>
        <w:rPr>
          <w:rFonts w:ascii="Calibri" w:eastAsia="Calibri" w:hAnsi="Calibri" w:cs="Times New Roman"/>
        </w:rPr>
        <w:t xml:space="preserve">O coronelismo, fenômeno político da Primeira República (1889-1930), tinha como uma de suas principais características o controle do voto, o que limitava, portanto, o exercício da cidadania. Nesse período, esta prática estava vinculada a uma estrutura </w:t>
      </w:r>
      <w:proofErr w:type="gramStart"/>
      <w:r>
        <w:rPr>
          <w:rFonts w:ascii="Calibri" w:eastAsia="Calibri" w:hAnsi="Calibri" w:cs="Times New Roman"/>
        </w:rPr>
        <w:t>social</w:t>
      </w:r>
      <w:proofErr w:type="gramEnd"/>
    </w:p>
    <w:p w:rsidR="00C3284A" w:rsidRDefault="00C3284A" w:rsidP="00D734FD">
      <w:pPr>
        <w:rPr>
          <w:rFonts w:ascii="Calibri" w:eastAsia="Calibri" w:hAnsi="Calibri" w:cs="Times New Roman"/>
        </w:rPr>
      </w:pPr>
      <w:r>
        <w:rPr>
          <w:rFonts w:ascii="Calibri" w:eastAsia="Calibri" w:hAnsi="Calibri" w:cs="Times New Roman"/>
        </w:rPr>
        <w:t>A)</w:t>
      </w:r>
      <w:proofErr w:type="gramStart"/>
      <w:r>
        <w:rPr>
          <w:rFonts w:ascii="Calibri" w:eastAsia="Calibri" w:hAnsi="Calibri" w:cs="Times New Roman"/>
        </w:rPr>
        <w:t xml:space="preserve">  </w:t>
      </w:r>
      <w:proofErr w:type="gramEnd"/>
      <w:r>
        <w:rPr>
          <w:rFonts w:ascii="Calibri" w:eastAsia="Calibri" w:hAnsi="Calibri" w:cs="Times New Roman"/>
        </w:rPr>
        <w:t>igualitária, com um nível satisfatório de distribuição da renda.</w:t>
      </w:r>
    </w:p>
    <w:p w:rsidR="00C3284A" w:rsidRDefault="00C3284A" w:rsidP="00D734FD">
      <w:pPr>
        <w:rPr>
          <w:rFonts w:ascii="Calibri" w:eastAsia="Calibri" w:hAnsi="Calibri" w:cs="Times New Roman"/>
        </w:rPr>
      </w:pPr>
      <w:proofErr w:type="gramStart"/>
      <w:r>
        <w:rPr>
          <w:rFonts w:ascii="Calibri" w:eastAsia="Calibri" w:hAnsi="Calibri" w:cs="Times New Roman"/>
        </w:rPr>
        <w:t>B )</w:t>
      </w:r>
      <w:proofErr w:type="gramEnd"/>
      <w:r>
        <w:rPr>
          <w:rFonts w:ascii="Calibri" w:eastAsia="Calibri" w:hAnsi="Calibri" w:cs="Times New Roman"/>
        </w:rPr>
        <w:t xml:space="preserve"> estagnada, com uma relativa harmonia entre as classes.   </w:t>
      </w:r>
    </w:p>
    <w:p w:rsidR="00C3284A" w:rsidRDefault="00C3284A" w:rsidP="00D734FD">
      <w:pPr>
        <w:rPr>
          <w:rFonts w:ascii="Calibri" w:eastAsia="Calibri" w:hAnsi="Calibri" w:cs="Times New Roman"/>
        </w:rPr>
      </w:pPr>
      <w:proofErr w:type="gramStart"/>
      <w:r>
        <w:rPr>
          <w:rFonts w:ascii="Calibri" w:eastAsia="Calibri" w:hAnsi="Calibri" w:cs="Times New Roman"/>
        </w:rPr>
        <w:t>C )</w:t>
      </w:r>
      <w:proofErr w:type="gramEnd"/>
      <w:r>
        <w:rPr>
          <w:rFonts w:ascii="Calibri" w:eastAsia="Calibri" w:hAnsi="Calibri" w:cs="Times New Roman"/>
        </w:rPr>
        <w:t xml:space="preserve"> tradicional, com a manutenção da escravidão nos engenhos como forma produtiva típica.</w:t>
      </w:r>
    </w:p>
    <w:p w:rsidR="00C3284A" w:rsidRDefault="00C3284A" w:rsidP="00D734FD">
      <w:pPr>
        <w:rPr>
          <w:rFonts w:ascii="Calibri" w:eastAsia="Calibri" w:hAnsi="Calibri" w:cs="Times New Roman"/>
        </w:rPr>
      </w:pPr>
      <w:proofErr w:type="gramStart"/>
      <w:r>
        <w:rPr>
          <w:rFonts w:ascii="Calibri" w:eastAsia="Calibri" w:hAnsi="Calibri" w:cs="Times New Roman"/>
        </w:rPr>
        <w:t>D )</w:t>
      </w:r>
      <w:proofErr w:type="gramEnd"/>
      <w:r>
        <w:rPr>
          <w:rFonts w:ascii="Calibri" w:eastAsia="Calibri" w:hAnsi="Calibri" w:cs="Times New Roman"/>
        </w:rPr>
        <w:t>ditatorial, perturbada por um constante clima de opressão mantido pelo exército e polícia.</w:t>
      </w:r>
    </w:p>
    <w:p w:rsidR="00C3284A" w:rsidRDefault="00C3284A" w:rsidP="00D734FD">
      <w:proofErr w:type="gramStart"/>
      <w:r>
        <w:rPr>
          <w:rFonts w:ascii="Calibri" w:eastAsia="Calibri" w:hAnsi="Calibri" w:cs="Times New Roman"/>
        </w:rPr>
        <w:t>E )</w:t>
      </w:r>
      <w:proofErr w:type="gramEnd"/>
      <w:r>
        <w:rPr>
          <w:rFonts w:ascii="Calibri" w:eastAsia="Calibri" w:hAnsi="Calibri" w:cs="Times New Roman"/>
        </w:rPr>
        <w:t xml:space="preserve"> agrária, marcada pela concentração da terra e do p</w:t>
      </w:r>
      <w:r>
        <w:t>oder político local e regional.</w:t>
      </w:r>
    </w:p>
    <w:p w:rsidR="00C3284A" w:rsidRPr="00C3284A" w:rsidRDefault="00C3284A" w:rsidP="00C3284A"/>
    <w:p w:rsidR="00C3284A" w:rsidRDefault="00C3284A" w:rsidP="00C3284A">
      <w:pPr>
        <w:jc w:val="both"/>
        <w:rPr>
          <w:rFonts w:ascii="Arial" w:hAnsi="Arial" w:cs="Arial"/>
          <w:b/>
          <w:sz w:val="24"/>
          <w:szCs w:val="24"/>
        </w:rPr>
      </w:pPr>
      <w:r w:rsidRPr="00C3284A">
        <w:rPr>
          <w:rFonts w:ascii="Arial" w:hAnsi="Arial" w:cs="Arial"/>
          <w:b/>
          <w:sz w:val="24"/>
          <w:szCs w:val="24"/>
        </w:rPr>
        <w:t>Questões de História da América – Alexandre</w:t>
      </w:r>
    </w:p>
    <w:p w:rsidR="00C3284A" w:rsidRPr="00D734FD" w:rsidRDefault="00C3284A" w:rsidP="00D734FD">
      <w:pPr>
        <w:pStyle w:val="PargrafodaLista"/>
        <w:widowControl w:val="0"/>
        <w:numPr>
          <w:ilvl w:val="0"/>
          <w:numId w:val="8"/>
        </w:numPr>
        <w:autoSpaceDE w:val="0"/>
        <w:spacing w:after="40" w:line="252" w:lineRule="auto"/>
        <w:jc w:val="both"/>
        <w:rPr>
          <w:rFonts w:ascii="Times New Roman" w:hAnsi="Times New Roman" w:cs="Times New Roman"/>
          <w:sz w:val="24"/>
          <w:szCs w:val="24"/>
        </w:rPr>
      </w:pPr>
      <w:r w:rsidRPr="00D734FD">
        <w:rPr>
          <w:rFonts w:ascii="Times New Roman" w:hAnsi="Times New Roman" w:cs="Times New Roman"/>
          <w:sz w:val="24"/>
          <w:szCs w:val="24"/>
        </w:rPr>
        <w:t>A extração do ouro aparentemente simples atraiu milhares de pessoas para a América Portuguesa cuja população estimada passou de 300.000 habitantes em 1690 para 2.500.000 em 1780. Metade deste aumento demográfico ocorreu na região mineradora. Considerando essas informações pode-se afirmar que:</w:t>
      </w:r>
    </w:p>
    <w:p w:rsidR="00D734FD" w:rsidRPr="00D734FD" w:rsidRDefault="00D734FD" w:rsidP="00D734FD">
      <w:pPr>
        <w:pStyle w:val="PargrafodaLista"/>
        <w:widowControl w:val="0"/>
        <w:autoSpaceDE w:val="0"/>
        <w:spacing w:after="40" w:line="252" w:lineRule="auto"/>
        <w:jc w:val="both"/>
        <w:rPr>
          <w:rFonts w:ascii="Times New Roman" w:hAnsi="Times New Roman" w:cs="Times New Roman"/>
          <w:sz w:val="24"/>
          <w:szCs w:val="24"/>
        </w:rPr>
      </w:pPr>
    </w:p>
    <w:p w:rsidR="00C3284A" w:rsidRDefault="00C3284A" w:rsidP="00C3284A">
      <w:pPr>
        <w:spacing w:after="0" w:line="240" w:lineRule="auto"/>
        <w:ind w:left="227" w:hanging="227"/>
        <w:jc w:val="both"/>
        <w:rPr>
          <w:rFonts w:ascii="Times New Roman" w:hAnsi="Times New Roman" w:cs="Times New Roman"/>
          <w:sz w:val="24"/>
          <w:szCs w:val="24"/>
        </w:rPr>
      </w:pPr>
      <w:r>
        <w:rPr>
          <w:rFonts w:ascii="Times New Roman" w:hAnsi="Times New Roman" w:cs="Times New Roman"/>
          <w:sz w:val="24"/>
          <w:szCs w:val="24"/>
        </w:rPr>
        <w:t xml:space="preserve">a) O denominado "ciclo do ouro" possibilitou uma espécie de atração centrípeta para o mercado interno desenvolvido pela mineração e assim contribuiu como fator de integração regional na América Portuguesa.   </w:t>
      </w:r>
    </w:p>
    <w:p w:rsidR="00C3284A" w:rsidRDefault="00C3284A" w:rsidP="00C3284A">
      <w:pPr>
        <w:spacing w:after="0" w:line="240" w:lineRule="auto"/>
        <w:ind w:left="227" w:hanging="227"/>
        <w:jc w:val="both"/>
        <w:rPr>
          <w:rFonts w:ascii="Times New Roman" w:hAnsi="Times New Roman" w:cs="Times New Roman"/>
          <w:sz w:val="24"/>
          <w:szCs w:val="24"/>
        </w:rPr>
      </w:pPr>
      <w:r>
        <w:rPr>
          <w:rFonts w:ascii="Times New Roman" w:hAnsi="Times New Roman" w:cs="Times New Roman"/>
          <w:sz w:val="24"/>
          <w:szCs w:val="24"/>
        </w:rPr>
        <w:lastRenderedPageBreak/>
        <w:t xml:space="preserve">b) A população atraída para a mineração também desenvolveu intensa atividade agrária de subsistência propiciando reconhecida </w:t>
      </w:r>
      <w:proofErr w:type="spellStart"/>
      <w:proofErr w:type="gramStart"/>
      <w:r>
        <w:rPr>
          <w:rFonts w:ascii="Times New Roman" w:hAnsi="Times New Roman" w:cs="Times New Roman"/>
          <w:sz w:val="24"/>
          <w:szCs w:val="24"/>
        </w:rPr>
        <w:t>auto-suficiência</w:t>
      </w:r>
      <w:proofErr w:type="spellEnd"/>
      <w:proofErr w:type="gramEnd"/>
      <w:r>
        <w:rPr>
          <w:rFonts w:ascii="Times New Roman" w:hAnsi="Times New Roman" w:cs="Times New Roman"/>
          <w:sz w:val="24"/>
          <w:szCs w:val="24"/>
        </w:rPr>
        <w:t xml:space="preserve"> que inibiu qualquer tipo de polarização.   </w:t>
      </w:r>
    </w:p>
    <w:p w:rsidR="00C3284A" w:rsidRDefault="00C3284A" w:rsidP="00C3284A">
      <w:pPr>
        <w:spacing w:after="0" w:line="240" w:lineRule="auto"/>
        <w:ind w:left="227" w:hanging="227"/>
        <w:jc w:val="both"/>
        <w:rPr>
          <w:rFonts w:ascii="Times New Roman" w:hAnsi="Times New Roman" w:cs="Times New Roman"/>
          <w:sz w:val="24"/>
          <w:szCs w:val="24"/>
        </w:rPr>
      </w:pPr>
      <w:r>
        <w:rPr>
          <w:rFonts w:ascii="Times New Roman" w:hAnsi="Times New Roman" w:cs="Times New Roman"/>
          <w:sz w:val="24"/>
          <w:szCs w:val="24"/>
        </w:rPr>
        <w:t xml:space="preserve">c) O Regimento dos Superintendentes / Guardas-Mores e Oficiais Deputados para as Minas que em 1702 instituiu a Intendência das Minas </w:t>
      </w:r>
      <w:proofErr w:type="gramStart"/>
      <w:r>
        <w:rPr>
          <w:rFonts w:ascii="Times New Roman" w:hAnsi="Times New Roman" w:cs="Times New Roman"/>
          <w:sz w:val="24"/>
          <w:szCs w:val="24"/>
        </w:rPr>
        <w:t>mantinha</w:t>
      </w:r>
      <w:proofErr w:type="gramEnd"/>
      <w:r>
        <w:rPr>
          <w:rFonts w:ascii="Times New Roman" w:hAnsi="Times New Roman" w:cs="Times New Roman"/>
          <w:sz w:val="24"/>
          <w:szCs w:val="24"/>
        </w:rPr>
        <w:t xml:space="preserve"> rigorosa disciplina militar e constante vigilância na Estrada Real impedindo o ingresso de emboabas e mascates nas regiões de ouro e diamantes.   </w:t>
      </w:r>
    </w:p>
    <w:p w:rsidR="00C3284A" w:rsidRDefault="00C3284A" w:rsidP="00C3284A">
      <w:pPr>
        <w:spacing w:after="0" w:line="240" w:lineRule="auto"/>
        <w:ind w:left="227" w:hanging="227"/>
        <w:jc w:val="both"/>
        <w:rPr>
          <w:rFonts w:ascii="Times New Roman" w:hAnsi="Times New Roman" w:cs="Times New Roman"/>
          <w:sz w:val="24"/>
          <w:szCs w:val="24"/>
        </w:rPr>
      </w:pPr>
      <w:r>
        <w:rPr>
          <w:rFonts w:ascii="Times New Roman" w:hAnsi="Times New Roman" w:cs="Times New Roman"/>
          <w:sz w:val="24"/>
          <w:szCs w:val="24"/>
        </w:rPr>
        <w:t>d) O denominado "ciclo do ouro" ocasionou uma espécie de atração centrífuga</w:t>
      </w:r>
      <w:proofErr w:type="gramStart"/>
      <w:r>
        <w:rPr>
          <w:rFonts w:ascii="Times New Roman" w:hAnsi="Times New Roman" w:cs="Times New Roman"/>
          <w:sz w:val="24"/>
          <w:szCs w:val="24"/>
        </w:rPr>
        <w:t xml:space="preserve"> pois</w:t>
      </w:r>
      <w:proofErr w:type="gramEnd"/>
      <w:r>
        <w:rPr>
          <w:rFonts w:ascii="Times New Roman" w:hAnsi="Times New Roman" w:cs="Times New Roman"/>
          <w:sz w:val="24"/>
          <w:szCs w:val="24"/>
        </w:rPr>
        <w:t xml:space="preserve"> as riquezas auríferas de Goiás e da Bahia contribuíram para financiar simultaneamente o denominado renascimento agrícola no Nordeste do Brasil no final do século XVII.   </w:t>
      </w:r>
    </w:p>
    <w:p w:rsidR="00C3284A" w:rsidRDefault="00C3284A" w:rsidP="00C3284A">
      <w:pPr>
        <w:spacing w:after="0" w:line="240" w:lineRule="auto"/>
        <w:ind w:left="227" w:hanging="227"/>
        <w:jc w:val="both"/>
        <w:rPr>
          <w:rFonts w:ascii="Times New Roman" w:hAnsi="Times New Roman" w:cs="Times New Roman"/>
          <w:sz w:val="24"/>
          <w:szCs w:val="24"/>
        </w:rPr>
      </w:pPr>
      <w:r>
        <w:rPr>
          <w:rFonts w:ascii="Times New Roman" w:hAnsi="Times New Roman" w:cs="Times New Roman"/>
          <w:sz w:val="24"/>
          <w:szCs w:val="24"/>
        </w:rPr>
        <w:t xml:space="preserve">e) A integração regional da América Portuguesa consolidou-se durante a União Ibérica (1580-1640) quando foi removida a linha de Tordesilhas possibilitando a convergência das regiões de pecuária para o grande entreposto comercial que consagrou a região de Minas Gerais.  </w:t>
      </w:r>
    </w:p>
    <w:p w:rsidR="00C3284A" w:rsidRDefault="00C3284A" w:rsidP="00C3284A">
      <w:pPr>
        <w:spacing w:after="0" w:line="240" w:lineRule="auto"/>
        <w:jc w:val="both"/>
      </w:pPr>
    </w:p>
    <w:p w:rsidR="00C3284A" w:rsidRDefault="00C3284A" w:rsidP="00C3284A">
      <w:pPr>
        <w:tabs>
          <w:tab w:val="left" w:pos="286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cs="Times New Roman"/>
        </w:rPr>
        <w:tab/>
      </w:r>
    </w:p>
    <w:p w:rsidR="00C3284A" w:rsidRDefault="00C3284A" w:rsidP="00C3284A">
      <w:pPr>
        <w:widowControl w:val="0"/>
        <w:autoSpaceDE w:val="0"/>
        <w:spacing w:after="40" w:line="252" w:lineRule="auto"/>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b/>
          <w:sz w:val="24"/>
          <w:szCs w:val="24"/>
        </w:rPr>
        <w:t xml:space="preserve">. </w:t>
      </w:r>
      <w:proofErr w:type="gramStart"/>
      <w:r>
        <w:rPr>
          <w:rFonts w:ascii="Times New Roman" w:hAnsi="Times New Roman" w:cs="Times New Roman"/>
          <w:sz w:val="24"/>
          <w:szCs w:val="24"/>
        </w:rPr>
        <w:t>"O primeiro grupo social utilizado</w:t>
      </w:r>
      <w:proofErr w:type="gramEnd"/>
      <w:r>
        <w:rPr>
          <w:rFonts w:ascii="Times New Roman" w:hAnsi="Times New Roman" w:cs="Times New Roman"/>
          <w:sz w:val="24"/>
          <w:szCs w:val="24"/>
        </w:rPr>
        <w:t xml:space="preserve"> pelos portugueses como escravo foi o das comunidades indígenas encontradas no Brasil. A lógica era simples: os índios estavam localizados junto ao litoral, e o custo inicial era pequeno, se comparado ao trabalhador originário de Portugal. (...)</w:t>
      </w:r>
    </w:p>
    <w:p w:rsidR="00C3284A" w:rsidRDefault="00C3284A" w:rsidP="00C3284A">
      <w:pPr>
        <w:widowControl w:val="0"/>
        <w:autoSpaceDE w:val="0"/>
        <w:spacing w:after="40" w:line="252" w:lineRule="auto"/>
        <w:jc w:val="both"/>
        <w:rPr>
          <w:rFonts w:ascii="Times New Roman" w:hAnsi="Times New Roman" w:cs="Times New Roman"/>
          <w:sz w:val="24"/>
          <w:szCs w:val="24"/>
        </w:rPr>
      </w:pPr>
      <w:proofErr w:type="gramStart"/>
      <w:r>
        <w:rPr>
          <w:rFonts w:ascii="Times New Roman" w:hAnsi="Times New Roman" w:cs="Times New Roman"/>
          <w:sz w:val="24"/>
          <w:szCs w:val="24"/>
        </w:rPr>
        <w:t>No entanto, rapidamente ocorreu um declínio no emprego do trabalhador indígena."</w:t>
      </w:r>
      <w:proofErr w:type="gramEnd"/>
    </w:p>
    <w:p w:rsidR="00C3284A" w:rsidRDefault="00C3284A" w:rsidP="00C3284A">
      <w:pPr>
        <w:widowControl w:val="0"/>
        <w:autoSpaceDE w:val="0"/>
        <w:spacing w:after="40" w:line="252" w:lineRule="auto"/>
        <w:jc w:val="both"/>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Times New Roman" w:hAnsi="Times New Roman" w:cs="Times New Roman"/>
          <w:sz w:val="24"/>
          <w:szCs w:val="24"/>
        </w:rPr>
        <w:t>Rubim</w:t>
      </w:r>
      <w:proofErr w:type="spellEnd"/>
      <w:r>
        <w:rPr>
          <w:rFonts w:ascii="Times New Roman" w:hAnsi="Times New Roman" w:cs="Times New Roman"/>
          <w:sz w:val="24"/>
          <w:szCs w:val="24"/>
        </w:rPr>
        <w:t xml:space="preserve"> Santos Leão de Aquino </w:t>
      </w:r>
      <w:proofErr w:type="spellStart"/>
      <w:proofErr w:type="gramStart"/>
      <w:r>
        <w:rPr>
          <w:rFonts w:ascii="Times New Roman" w:hAnsi="Times New Roman" w:cs="Times New Roman"/>
          <w:sz w:val="24"/>
          <w:szCs w:val="24"/>
        </w:rPr>
        <w:t>et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alii</w:t>
      </w:r>
      <w:proofErr w:type="spellEnd"/>
      <w:r>
        <w:rPr>
          <w:rFonts w:ascii="Times New Roman" w:hAnsi="Times New Roman" w:cs="Times New Roman"/>
          <w:sz w:val="24"/>
          <w:szCs w:val="24"/>
        </w:rPr>
        <w:t>, "Sociedade brasileira: uma história através dos movimentos sociais")</w:t>
      </w:r>
    </w:p>
    <w:p w:rsidR="00C3284A" w:rsidRDefault="00C3284A" w:rsidP="00C3284A">
      <w:pPr>
        <w:widowControl w:val="0"/>
        <w:autoSpaceDE w:val="0"/>
        <w:spacing w:after="40" w:line="252" w:lineRule="auto"/>
        <w:jc w:val="both"/>
        <w:rPr>
          <w:rFonts w:ascii="Times New Roman" w:hAnsi="Times New Roman" w:cs="Times New Roman"/>
          <w:sz w:val="24"/>
          <w:szCs w:val="24"/>
        </w:rPr>
      </w:pPr>
    </w:p>
    <w:p w:rsidR="00C3284A" w:rsidRDefault="00C3284A" w:rsidP="00C3284A">
      <w:pPr>
        <w:widowControl w:val="0"/>
        <w:autoSpaceDE w:val="0"/>
        <w:spacing w:after="40" w:line="252" w:lineRule="auto"/>
        <w:jc w:val="both"/>
        <w:rPr>
          <w:rFonts w:ascii="Times New Roman" w:hAnsi="Times New Roman" w:cs="Times New Roman"/>
          <w:sz w:val="24"/>
          <w:szCs w:val="24"/>
        </w:rPr>
      </w:pPr>
      <w:r>
        <w:rPr>
          <w:rFonts w:ascii="Times New Roman" w:hAnsi="Times New Roman" w:cs="Times New Roman"/>
          <w:sz w:val="24"/>
          <w:szCs w:val="24"/>
        </w:rPr>
        <w:t xml:space="preserve">O declínio a que o texto se refere e o avanço da exploração do trabalhador escravo africano </w:t>
      </w:r>
      <w:proofErr w:type="gramStart"/>
      <w:r>
        <w:rPr>
          <w:rFonts w:ascii="Times New Roman" w:hAnsi="Times New Roman" w:cs="Times New Roman"/>
          <w:sz w:val="24"/>
          <w:szCs w:val="24"/>
        </w:rPr>
        <w:t>podem ser explicados</w:t>
      </w:r>
      <w:proofErr w:type="gramEnd"/>
      <w:r>
        <w:rPr>
          <w:rFonts w:ascii="Times New Roman" w:hAnsi="Times New Roman" w:cs="Times New Roman"/>
          <w:sz w:val="24"/>
          <w:szCs w:val="24"/>
        </w:rPr>
        <w:t xml:space="preserve">: </w:t>
      </w:r>
    </w:p>
    <w:p w:rsidR="00D734FD" w:rsidRDefault="00D734FD" w:rsidP="00C3284A">
      <w:pPr>
        <w:widowControl w:val="0"/>
        <w:autoSpaceDE w:val="0"/>
        <w:spacing w:after="40" w:line="252" w:lineRule="auto"/>
        <w:jc w:val="both"/>
        <w:rPr>
          <w:rFonts w:ascii="Times New Roman" w:hAnsi="Times New Roman" w:cs="Times New Roman"/>
          <w:sz w:val="24"/>
          <w:szCs w:val="24"/>
        </w:rPr>
      </w:pPr>
    </w:p>
    <w:p w:rsidR="00C3284A" w:rsidRDefault="00C3284A" w:rsidP="00C3284A">
      <w:pPr>
        <w:spacing w:after="0" w:line="240" w:lineRule="auto"/>
        <w:ind w:left="227" w:hanging="227"/>
        <w:jc w:val="both"/>
        <w:rPr>
          <w:rFonts w:ascii="Times New Roman" w:hAnsi="Times New Roman" w:cs="Times New Roman"/>
          <w:sz w:val="24"/>
          <w:szCs w:val="24"/>
        </w:rPr>
      </w:pPr>
      <w:r>
        <w:rPr>
          <w:rFonts w:ascii="Times New Roman" w:hAnsi="Times New Roman" w:cs="Times New Roman"/>
          <w:sz w:val="24"/>
          <w:szCs w:val="24"/>
        </w:rPr>
        <w:t xml:space="preserve">a) pelo prejuízo que a escravização indígena gerava para os senhores de engenho que tinham a obrigação da catequese; pela impossibilidade de a Coroa portuguesa cobrar tributos nos negócios envolvendo os nativos da colônia; pela presença de uma pequena comunidade indígena nas regiões produtoras de açúcar.   </w:t>
      </w:r>
    </w:p>
    <w:p w:rsidR="00C3284A" w:rsidRDefault="00C3284A" w:rsidP="00C3284A">
      <w:pPr>
        <w:spacing w:after="0" w:line="240" w:lineRule="auto"/>
        <w:ind w:left="227" w:hanging="227"/>
        <w:jc w:val="both"/>
        <w:rPr>
          <w:rFonts w:ascii="Times New Roman" w:hAnsi="Times New Roman" w:cs="Times New Roman"/>
          <w:sz w:val="24"/>
          <w:szCs w:val="24"/>
        </w:rPr>
      </w:pPr>
      <w:r>
        <w:rPr>
          <w:rFonts w:ascii="Times New Roman" w:hAnsi="Times New Roman" w:cs="Times New Roman"/>
          <w:sz w:val="24"/>
          <w:szCs w:val="24"/>
        </w:rPr>
        <w:t xml:space="preserve">b) pela forte oposição dos jesuítas à escravização indiscriminada dos índios; pelo lucro da Coroa portuguesa e dos traficantes com o comércio de africanos; pela necessidade de fornecimento regular de mão de obra para a atividade açucareira, em franca expansão na passagem do século XVI ao XVII.   </w:t>
      </w:r>
    </w:p>
    <w:p w:rsidR="00C3284A" w:rsidRDefault="00C3284A" w:rsidP="00C3284A">
      <w:pPr>
        <w:spacing w:after="0" w:line="240" w:lineRule="auto"/>
        <w:ind w:left="227" w:hanging="227"/>
        <w:jc w:val="both"/>
        <w:rPr>
          <w:rFonts w:ascii="Times New Roman" w:hAnsi="Times New Roman" w:cs="Times New Roman"/>
          <w:sz w:val="24"/>
          <w:szCs w:val="24"/>
        </w:rPr>
      </w:pPr>
      <w:r>
        <w:rPr>
          <w:rFonts w:ascii="Times New Roman" w:hAnsi="Times New Roman" w:cs="Times New Roman"/>
          <w:sz w:val="24"/>
          <w:szCs w:val="24"/>
        </w:rPr>
        <w:t xml:space="preserve">c) pela imposição de escravos do norte da África, por parte dos grandes traficantes holandeses; pela determinação da Igreja católica em proibir a escravização indígena em todo Império colonial português; pelo custo menor do escravo de algumas regiões da África, como Angola e Guiné.   </w:t>
      </w:r>
    </w:p>
    <w:p w:rsidR="00C3284A" w:rsidRDefault="00C3284A" w:rsidP="00C3284A">
      <w:pPr>
        <w:spacing w:after="0" w:line="240" w:lineRule="auto"/>
        <w:ind w:left="227" w:hanging="227"/>
        <w:jc w:val="both"/>
        <w:rPr>
          <w:rFonts w:ascii="Times New Roman" w:hAnsi="Times New Roman" w:cs="Times New Roman"/>
          <w:sz w:val="24"/>
          <w:szCs w:val="24"/>
        </w:rPr>
      </w:pPr>
      <w:r>
        <w:rPr>
          <w:rFonts w:ascii="Times New Roman" w:hAnsi="Times New Roman" w:cs="Times New Roman"/>
          <w:sz w:val="24"/>
          <w:szCs w:val="24"/>
        </w:rPr>
        <w:t xml:space="preserve">d) pelos preceitos das Ordenações Filipinas, que indicavam o caminho da catequese e não o do trabalho para os nativos americanos; pelo desconhecimento, por parte dos índios brasileiros, de uma economia de mercado; pelos acordos entre o colonizador português e parte das lideranças indígenas.   </w:t>
      </w:r>
    </w:p>
    <w:p w:rsidR="00C3284A" w:rsidRDefault="00C3284A" w:rsidP="00C3284A">
      <w:pPr>
        <w:spacing w:after="0" w:line="240" w:lineRule="auto"/>
        <w:ind w:left="227" w:hanging="227"/>
        <w:jc w:val="both"/>
        <w:rPr>
          <w:rFonts w:ascii="Times New Roman" w:hAnsi="Times New Roman" w:cs="Times New Roman"/>
          <w:sz w:val="24"/>
          <w:szCs w:val="24"/>
        </w:rPr>
      </w:pPr>
      <w:r>
        <w:rPr>
          <w:rFonts w:ascii="Times New Roman" w:hAnsi="Times New Roman" w:cs="Times New Roman"/>
          <w:sz w:val="24"/>
          <w:szCs w:val="24"/>
        </w:rPr>
        <w:t xml:space="preserve">e) pela extrema fragilidade física dos povos indígenas encontrados nas terras portuguesas na América; pelos preceitos religiosos da </w:t>
      </w:r>
      <w:proofErr w:type="spellStart"/>
      <w:r>
        <w:rPr>
          <w:rFonts w:ascii="Times New Roman" w:hAnsi="Times New Roman" w:cs="Times New Roman"/>
          <w:sz w:val="24"/>
          <w:szCs w:val="24"/>
        </w:rPr>
        <w:t>Contra-Reforma</w:t>
      </w:r>
      <w:proofErr w:type="spellEnd"/>
      <w:r>
        <w:rPr>
          <w:rFonts w:ascii="Times New Roman" w:hAnsi="Times New Roman" w:cs="Times New Roman"/>
          <w:sz w:val="24"/>
          <w:szCs w:val="24"/>
        </w:rPr>
        <w:t xml:space="preserve">, que não aceitavam a escravização de povos primitivos; pela impossibilidade de encontrar e capturar índios no interior do espaço colonial.  </w:t>
      </w:r>
    </w:p>
    <w:p w:rsidR="00C3284A" w:rsidRDefault="00C3284A" w:rsidP="00C3284A">
      <w:pPr>
        <w:spacing w:after="0" w:line="240" w:lineRule="auto"/>
        <w:ind w:left="227" w:hanging="227"/>
        <w:jc w:val="both"/>
      </w:pPr>
    </w:p>
    <w:p w:rsidR="00C3284A" w:rsidRDefault="00C3284A" w:rsidP="00C3284A">
      <w:pPr>
        <w:widowControl w:val="0"/>
        <w:autoSpaceDE w:val="0"/>
        <w:spacing w:after="40" w:line="252" w:lineRule="auto"/>
        <w:jc w:val="both"/>
        <w:rPr>
          <w:rFonts w:ascii="Times New Roman" w:hAnsi="Times New Roman" w:cs="Times New Roman"/>
          <w:sz w:val="24"/>
          <w:szCs w:val="24"/>
        </w:rPr>
      </w:pPr>
      <w:r>
        <w:rPr>
          <w:rFonts w:ascii="Times New Roman" w:hAnsi="Times New Roman" w:cs="Times New Roman"/>
          <w:sz w:val="24"/>
          <w:szCs w:val="24"/>
        </w:rPr>
        <w:t>3. Em relação ao período da ocupação holandesa no Nordeste brasileiro, afirma-se:</w:t>
      </w:r>
    </w:p>
    <w:p w:rsidR="00C3284A" w:rsidRDefault="00C3284A" w:rsidP="00C3284A">
      <w:pPr>
        <w:widowControl w:val="0"/>
        <w:autoSpaceDE w:val="0"/>
        <w:spacing w:after="40" w:line="252" w:lineRule="auto"/>
        <w:jc w:val="both"/>
        <w:rPr>
          <w:rFonts w:ascii="Times New Roman" w:hAnsi="Times New Roman" w:cs="Times New Roman"/>
          <w:sz w:val="24"/>
          <w:szCs w:val="24"/>
        </w:rPr>
      </w:pPr>
    </w:p>
    <w:p w:rsidR="00C3284A" w:rsidRDefault="00C3284A" w:rsidP="00C3284A">
      <w:pPr>
        <w:widowControl w:val="0"/>
        <w:autoSpaceDE w:val="0"/>
        <w:spacing w:after="40" w:line="252" w:lineRule="auto"/>
        <w:jc w:val="both"/>
        <w:rPr>
          <w:rFonts w:ascii="Times New Roman" w:hAnsi="Times New Roman" w:cs="Times New Roman"/>
          <w:sz w:val="24"/>
          <w:szCs w:val="24"/>
        </w:rPr>
      </w:pPr>
      <w:r>
        <w:rPr>
          <w:rFonts w:ascii="Times New Roman" w:hAnsi="Times New Roman" w:cs="Times New Roman"/>
          <w:sz w:val="24"/>
          <w:szCs w:val="24"/>
        </w:rPr>
        <w:t>I. A invasão deveu-se aos interesses dos comerciantes holandeses pelo açúcar produzido na região, interesses esses que foram prejudicados devido à União Ibérica (1580-1640).</w:t>
      </w:r>
    </w:p>
    <w:p w:rsidR="00C3284A" w:rsidRDefault="00C3284A" w:rsidP="00C3284A">
      <w:pPr>
        <w:widowControl w:val="0"/>
        <w:autoSpaceDE w:val="0"/>
        <w:spacing w:after="40" w:line="252" w:lineRule="auto"/>
        <w:jc w:val="both"/>
        <w:rPr>
          <w:rFonts w:ascii="Times New Roman" w:hAnsi="Times New Roman" w:cs="Times New Roman"/>
          <w:sz w:val="24"/>
          <w:szCs w:val="24"/>
        </w:rPr>
      </w:pPr>
      <w:r>
        <w:rPr>
          <w:rFonts w:ascii="Times New Roman" w:hAnsi="Times New Roman" w:cs="Times New Roman"/>
          <w:sz w:val="24"/>
          <w:szCs w:val="24"/>
        </w:rPr>
        <w:t>II. Foi, também, uma consequência dos conflitos econômicos e políticos que envolviam as relações entre os chamados Países Baixos e o Império espanhol.</w:t>
      </w:r>
    </w:p>
    <w:p w:rsidR="00C3284A" w:rsidRDefault="00C3284A" w:rsidP="00C3284A">
      <w:pPr>
        <w:widowControl w:val="0"/>
        <w:autoSpaceDE w:val="0"/>
        <w:spacing w:after="40" w:line="252" w:lineRule="auto"/>
        <w:jc w:val="both"/>
        <w:rPr>
          <w:rFonts w:ascii="Times New Roman" w:hAnsi="Times New Roman" w:cs="Times New Roman"/>
          <w:sz w:val="24"/>
          <w:szCs w:val="24"/>
        </w:rPr>
      </w:pPr>
      <w:r>
        <w:rPr>
          <w:rFonts w:ascii="Times New Roman" w:hAnsi="Times New Roman" w:cs="Times New Roman"/>
          <w:sz w:val="24"/>
          <w:szCs w:val="24"/>
        </w:rPr>
        <w:t>III. As medidas econômicas de Nassau garantiam os lucros da Companhia das Índias Ocidentais e os lucros dos senhores de engenho, já que aumentaram a produção do açúcar.</w:t>
      </w:r>
    </w:p>
    <w:p w:rsidR="00C3284A" w:rsidRDefault="00C3284A" w:rsidP="00C3284A">
      <w:pPr>
        <w:widowControl w:val="0"/>
        <w:autoSpaceDE w:val="0"/>
        <w:spacing w:after="40" w:line="252" w:lineRule="auto"/>
        <w:jc w:val="both"/>
        <w:rPr>
          <w:rFonts w:ascii="Times New Roman" w:hAnsi="Times New Roman" w:cs="Times New Roman"/>
          <w:sz w:val="24"/>
          <w:szCs w:val="24"/>
        </w:rPr>
      </w:pPr>
      <w:r>
        <w:rPr>
          <w:rFonts w:ascii="Times New Roman" w:hAnsi="Times New Roman" w:cs="Times New Roman"/>
          <w:sz w:val="24"/>
          <w:szCs w:val="24"/>
        </w:rPr>
        <w:t>IV. A política adotada por Nassau para assentar os holandeses na Bahia acabou por deflagrar sua derrota e o fim da ocupação holandesa, graças à resistência dos índios e portugueses expulsos das terras que ocupavam.</w:t>
      </w:r>
    </w:p>
    <w:p w:rsidR="00C3284A" w:rsidRDefault="00C3284A" w:rsidP="00C3284A">
      <w:pPr>
        <w:widowControl w:val="0"/>
        <w:autoSpaceDE w:val="0"/>
        <w:spacing w:after="40" w:line="252" w:lineRule="auto"/>
        <w:jc w:val="both"/>
        <w:rPr>
          <w:rFonts w:ascii="Times New Roman" w:hAnsi="Times New Roman" w:cs="Times New Roman"/>
          <w:sz w:val="24"/>
          <w:szCs w:val="24"/>
        </w:rPr>
      </w:pPr>
    </w:p>
    <w:p w:rsidR="00C3284A" w:rsidRDefault="00C3284A" w:rsidP="00C3284A">
      <w:pPr>
        <w:widowControl w:val="0"/>
        <w:autoSpaceDE w:val="0"/>
        <w:spacing w:after="40" w:line="252" w:lineRule="auto"/>
        <w:jc w:val="both"/>
        <w:rPr>
          <w:rFonts w:ascii="Times New Roman" w:hAnsi="Times New Roman" w:cs="Times New Roman"/>
          <w:sz w:val="24"/>
          <w:szCs w:val="24"/>
        </w:rPr>
      </w:pPr>
      <w:r>
        <w:rPr>
          <w:rFonts w:ascii="Times New Roman" w:hAnsi="Times New Roman" w:cs="Times New Roman"/>
          <w:sz w:val="24"/>
          <w:szCs w:val="24"/>
        </w:rPr>
        <w:t xml:space="preserve">São verdadeiras as proposições: </w:t>
      </w:r>
    </w:p>
    <w:p w:rsidR="00C3284A" w:rsidRDefault="00C3284A" w:rsidP="00C3284A">
      <w:pPr>
        <w:spacing w:after="0" w:line="240" w:lineRule="auto"/>
        <w:ind w:left="227" w:hanging="227"/>
        <w:jc w:val="both"/>
        <w:rPr>
          <w:rFonts w:ascii="Times New Roman" w:hAnsi="Times New Roman" w:cs="Times New Roman"/>
          <w:sz w:val="24"/>
          <w:szCs w:val="24"/>
        </w:rPr>
      </w:pPr>
      <w:r>
        <w:rPr>
          <w:rFonts w:ascii="Times New Roman" w:hAnsi="Times New Roman" w:cs="Times New Roman"/>
          <w:sz w:val="24"/>
          <w:szCs w:val="24"/>
        </w:rPr>
        <w:t xml:space="preserve">a) I e II.   </w:t>
      </w:r>
    </w:p>
    <w:p w:rsidR="00C3284A" w:rsidRDefault="00C3284A" w:rsidP="00C3284A">
      <w:pPr>
        <w:spacing w:after="0" w:line="240" w:lineRule="auto"/>
        <w:ind w:left="227" w:hanging="227"/>
        <w:jc w:val="both"/>
        <w:rPr>
          <w:rFonts w:ascii="Times New Roman" w:hAnsi="Times New Roman" w:cs="Times New Roman"/>
          <w:sz w:val="24"/>
          <w:szCs w:val="24"/>
        </w:rPr>
      </w:pPr>
      <w:r>
        <w:rPr>
          <w:rFonts w:ascii="Times New Roman" w:hAnsi="Times New Roman" w:cs="Times New Roman"/>
          <w:sz w:val="24"/>
          <w:szCs w:val="24"/>
        </w:rPr>
        <w:t xml:space="preserve">b) I, II e III.   </w:t>
      </w:r>
    </w:p>
    <w:p w:rsidR="00C3284A" w:rsidRDefault="00C3284A" w:rsidP="00C3284A">
      <w:pPr>
        <w:spacing w:after="0" w:line="240" w:lineRule="auto"/>
        <w:ind w:left="227" w:hanging="227"/>
        <w:jc w:val="both"/>
        <w:rPr>
          <w:rFonts w:ascii="Times New Roman" w:hAnsi="Times New Roman" w:cs="Times New Roman"/>
          <w:sz w:val="24"/>
          <w:szCs w:val="24"/>
        </w:rPr>
      </w:pPr>
      <w:r>
        <w:rPr>
          <w:rFonts w:ascii="Times New Roman" w:hAnsi="Times New Roman" w:cs="Times New Roman"/>
          <w:sz w:val="24"/>
          <w:szCs w:val="24"/>
        </w:rPr>
        <w:t xml:space="preserve">c) II, III e IV.   </w:t>
      </w:r>
    </w:p>
    <w:p w:rsidR="00C3284A" w:rsidRDefault="00C3284A" w:rsidP="00C3284A">
      <w:pPr>
        <w:spacing w:after="0" w:line="240" w:lineRule="auto"/>
        <w:ind w:left="227" w:hanging="227"/>
        <w:jc w:val="both"/>
        <w:rPr>
          <w:rFonts w:ascii="Times New Roman" w:hAnsi="Times New Roman" w:cs="Times New Roman"/>
          <w:sz w:val="24"/>
          <w:szCs w:val="24"/>
        </w:rPr>
      </w:pPr>
      <w:r>
        <w:rPr>
          <w:rFonts w:ascii="Times New Roman" w:hAnsi="Times New Roman" w:cs="Times New Roman"/>
          <w:sz w:val="24"/>
          <w:szCs w:val="24"/>
        </w:rPr>
        <w:t xml:space="preserve">d) I, III e IV.   </w:t>
      </w:r>
    </w:p>
    <w:p w:rsidR="00C3284A" w:rsidRDefault="00C3284A" w:rsidP="00C3284A">
      <w:pPr>
        <w:spacing w:after="0" w:line="240" w:lineRule="auto"/>
        <w:ind w:left="227" w:hanging="227"/>
        <w:jc w:val="both"/>
        <w:rPr>
          <w:rFonts w:ascii="Times New Roman" w:hAnsi="Times New Roman" w:cs="Times New Roman"/>
          <w:sz w:val="24"/>
          <w:szCs w:val="24"/>
        </w:rPr>
      </w:pPr>
      <w:r>
        <w:rPr>
          <w:rFonts w:ascii="Times New Roman" w:hAnsi="Times New Roman" w:cs="Times New Roman"/>
          <w:sz w:val="24"/>
          <w:szCs w:val="24"/>
        </w:rPr>
        <w:t xml:space="preserve">e) II e IV.   </w:t>
      </w:r>
    </w:p>
    <w:p w:rsidR="00C3284A" w:rsidRDefault="00C3284A" w:rsidP="00C3284A">
      <w:pPr>
        <w:spacing w:after="0" w:line="240" w:lineRule="auto"/>
        <w:ind w:left="227" w:hanging="227"/>
        <w:jc w:val="both"/>
      </w:pPr>
    </w:p>
    <w:p w:rsidR="00C3284A" w:rsidRDefault="00C3284A" w:rsidP="00C3284A">
      <w:pPr>
        <w:spacing w:after="0" w:line="240" w:lineRule="auto"/>
        <w:ind w:left="227" w:hanging="227"/>
        <w:jc w:val="both"/>
        <w:rPr>
          <w:rFonts w:ascii="Times New Roman" w:hAnsi="Times New Roman" w:cs="Times New Roman"/>
          <w:sz w:val="24"/>
          <w:szCs w:val="24"/>
        </w:rPr>
      </w:pPr>
      <w:r>
        <w:rPr>
          <w:rFonts w:ascii="Times New Roman" w:hAnsi="Times New Roman" w:cs="Times New Roman"/>
          <w:sz w:val="24"/>
          <w:szCs w:val="24"/>
        </w:rPr>
        <w:t>GABARITO</w:t>
      </w:r>
    </w:p>
    <w:p w:rsidR="00C3284A" w:rsidRDefault="00C3284A" w:rsidP="00C3284A">
      <w:pPr>
        <w:spacing w:after="0" w:line="240" w:lineRule="auto"/>
        <w:ind w:left="227" w:hanging="227"/>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a</w:t>
      </w:r>
    </w:p>
    <w:p w:rsidR="00C3284A" w:rsidRDefault="00C3284A" w:rsidP="00C3284A">
      <w:pPr>
        <w:spacing w:after="0" w:line="240" w:lineRule="auto"/>
        <w:ind w:left="227" w:hanging="227"/>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b</w:t>
      </w:r>
    </w:p>
    <w:p w:rsidR="00C3284A" w:rsidRDefault="00C3284A" w:rsidP="00C3284A">
      <w:pPr>
        <w:spacing w:after="0" w:line="240" w:lineRule="auto"/>
        <w:ind w:left="227" w:hanging="227"/>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b</w:t>
      </w:r>
    </w:p>
    <w:p w:rsidR="00C3284A" w:rsidRPr="00C3284A" w:rsidRDefault="00C3284A" w:rsidP="00C3284A">
      <w:pPr>
        <w:jc w:val="both"/>
        <w:rPr>
          <w:rFonts w:ascii="Arial" w:hAnsi="Arial" w:cs="Arial"/>
          <w:b/>
          <w:sz w:val="24"/>
          <w:szCs w:val="24"/>
        </w:rPr>
      </w:pPr>
    </w:p>
    <w:sectPr w:rsidR="00C3284A" w:rsidRPr="00C3284A" w:rsidSect="00DC354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A7A7F"/>
    <w:multiLevelType w:val="hybridMultilevel"/>
    <w:tmpl w:val="F452B0B4"/>
    <w:lvl w:ilvl="0" w:tplc="7C902F5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nsid w:val="175375CF"/>
    <w:multiLevelType w:val="hybridMultilevel"/>
    <w:tmpl w:val="A80AF2D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92D1752"/>
    <w:multiLevelType w:val="hybridMultilevel"/>
    <w:tmpl w:val="ABA8EE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D01705F"/>
    <w:multiLevelType w:val="hybridMultilevel"/>
    <w:tmpl w:val="5270E50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1C17584"/>
    <w:multiLevelType w:val="hybridMultilevel"/>
    <w:tmpl w:val="62885652"/>
    <w:lvl w:ilvl="0" w:tplc="B0CE6DE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nsid w:val="6C28171A"/>
    <w:multiLevelType w:val="hybridMultilevel"/>
    <w:tmpl w:val="D924EE2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704439EE"/>
    <w:multiLevelType w:val="hybridMultilevel"/>
    <w:tmpl w:val="EA6A6E9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72063292"/>
    <w:multiLevelType w:val="hybridMultilevel"/>
    <w:tmpl w:val="918C52CE"/>
    <w:lvl w:ilvl="0" w:tplc="CF187CA0">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6"/>
  </w:num>
  <w:num w:numId="2">
    <w:abstractNumId w:val="5"/>
  </w:num>
  <w:num w:numId="3">
    <w:abstractNumId w:val="0"/>
  </w:num>
  <w:num w:numId="4">
    <w:abstractNumId w:val="7"/>
  </w:num>
  <w:num w:numId="5">
    <w:abstractNumId w:val="1"/>
  </w:num>
  <w:num w:numId="6">
    <w:abstractNumId w:val="4"/>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C78F7"/>
    <w:rsid w:val="0005211F"/>
    <w:rsid w:val="000A34EE"/>
    <w:rsid w:val="000D5D61"/>
    <w:rsid w:val="001C78F7"/>
    <w:rsid w:val="002C0CB6"/>
    <w:rsid w:val="003A5EA3"/>
    <w:rsid w:val="003B07C8"/>
    <w:rsid w:val="0041662D"/>
    <w:rsid w:val="006769CC"/>
    <w:rsid w:val="008E5654"/>
    <w:rsid w:val="00904F8E"/>
    <w:rsid w:val="009B2BAC"/>
    <w:rsid w:val="009E5C76"/>
    <w:rsid w:val="00AD04EA"/>
    <w:rsid w:val="00C3284A"/>
    <w:rsid w:val="00CD5AE1"/>
    <w:rsid w:val="00CF1F8C"/>
    <w:rsid w:val="00D734FD"/>
    <w:rsid w:val="00DC354E"/>
    <w:rsid w:val="00E00430"/>
    <w:rsid w:val="00E43295"/>
    <w:rsid w:val="00EF687E"/>
    <w:rsid w:val="00F1340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54E"/>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link w:val="Corpodetexto2Char"/>
    <w:uiPriority w:val="99"/>
    <w:semiHidden/>
    <w:unhideWhenUsed/>
    <w:rsid w:val="009B2BA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orpodetexto2Char">
    <w:name w:val="Corpo de texto 2 Char"/>
    <w:basedOn w:val="Fontepargpadro"/>
    <w:link w:val="Corpodetexto2"/>
    <w:uiPriority w:val="99"/>
    <w:semiHidden/>
    <w:rsid w:val="009B2BAC"/>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3A5EA3"/>
    <w:pPr>
      <w:ind w:left="720"/>
      <w:contextualSpacing/>
    </w:pPr>
  </w:style>
</w:styles>
</file>

<file path=word/webSettings.xml><?xml version="1.0" encoding="utf-8"?>
<w:webSettings xmlns:r="http://schemas.openxmlformats.org/officeDocument/2006/relationships" xmlns:w="http://schemas.openxmlformats.org/wordprocessingml/2006/main">
  <w:divs>
    <w:div w:id="79313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1</Pages>
  <Words>2104</Words>
  <Characters>11367</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dc:creator>
  <cp:lastModifiedBy>EDUARDO</cp:lastModifiedBy>
  <cp:revision>4</cp:revision>
  <dcterms:created xsi:type="dcterms:W3CDTF">2012-08-06T00:50:00Z</dcterms:created>
  <dcterms:modified xsi:type="dcterms:W3CDTF">2012-08-06T16:12:00Z</dcterms:modified>
</cp:coreProperties>
</file>