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CEFF0" w14:textId="77777777" w:rsidR="00B16015" w:rsidRDefault="00B16015"/>
    <w:p w14:paraId="67FDA72C" w14:textId="77777777" w:rsidR="00B16015" w:rsidRDefault="00000000">
      <w:r>
        <w:rPr>
          <w:noProof/>
        </w:rPr>
        <w:drawing>
          <wp:anchor distT="0" distB="0" distL="114300" distR="114300" simplePos="0" relativeHeight="251659264" behindDoc="1" locked="0" layoutInCell="1" allowOverlap="1" wp14:anchorId="68948716" wp14:editId="250F3A33">
            <wp:simplePos x="0" y="0"/>
            <wp:positionH relativeFrom="column">
              <wp:posOffset>2514600</wp:posOffset>
            </wp:positionH>
            <wp:positionV relativeFrom="paragraph">
              <wp:posOffset>142875</wp:posOffset>
            </wp:positionV>
            <wp:extent cx="571500" cy="550545"/>
            <wp:effectExtent l="0" t="0" r="0" b="1905"/>
            <wp:wrapNone/>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71500" cy="550545"/>
                    </a:xfrm>
                    <a:prstGeom prst="rect">
                      <a:avLst/>
                    </a:prstGeom>
                    <a:noFill/>
                    <a:ln>
                      <a:noFill/>
                    </a:ln>
                  </pic:spPr>
                </pic:pic>
              </a:graphicData>
            </a:graphic>
          </wp:anchor>
        </w:drawing>
      </w:r>
    </w:p>
    <w:p w14:paraId="09032CC9" w14:textId="77777777" w:rsidR="00B16015" w:rsidRDefault="00000000">
      <w:pPr>
        <w:snapToGrid w:val="0"/>
        <w:spacing w:line="288" w:lineRule="auto"/>
        <w:ind w:left="4620" w:firstLine="420"/>
        <w:rPr>
          <w:rFonts w:ascii="宋体" w:hAnsi="宋体" w:hint="eastAsia"/>
          <w:b/>
          <w:sz w:val="27"/>
          <w:szCs w:val="37"/>
        </w:rPr>
      </w:pPr>
      <w:r>
        <w:rPr>
          <w:b/>
          <w:noProof/>
          <w:sz w:val="17"/>
        </w:rPr>
        <w:drawing>
          <wp:anchor distT="0" distB="0" distL="114300" distR="114300" simplePos="0" relativeHeight="251660288" behindDoc="0" locked="0" layoutInCell="1" allowOverlap="1" wp14:anchorId="54387CE2" wp14:editId="161BD973">
            <wp:simplePos x="0" y="0"/>
            <wp:positionH relativeFrom="column">
              <wp:posOffset>1133475</wp:posOffset>
            </wp:positionH>
            <wp:positionV relativeFrom="paragraph">
              <wp:posOffset>45720</wp:posOffset>
            </wp:positionV>
            <wp:extent cx="1257300" cy="367030"/>
            <wp:effectExtent l="0" t="0" r="0" b="0"/>
            <wp:wrapNone/>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257300" cy="367030"/>
                    </a:xfrm>
                    <a:prstGeom prst="rect">
                      <a:avLst/>
                    </a:prstGeom>
                    <a:noFill/>
                    <a:ln>
                      <a:noFill/>
                    </a:ln>
                  </pic:spPr>
                </pic:pic>
              </a:graphicData>
            </a:graphic>
          </wp:anchor>
        </w:drawing>
      </w:r>
      <w:r>
        <w:rPr>
          <w:rFonts w:ascii="宋体" w:hAnsi="宋体"/>
          <w:b/>
          <w:sz w:val="27"/>
          <w:szCs w:val="37"/>
        </w:rPr>
        <w:t>NORTHEASTERN</w:t>
      </w:r>
    </w:p>
    <w:p w14:paraId="59D9E0C7" w14:textId="77777777" w:rsidR="00B16015" w:rsidRDefault="00000000">
      <w:pPr>
        <w:snapToGrid w:val="0"/>
        <w:spacing w:line="288" w:lineRule="auto"/>
        <w:ind w:left="4620" w:firstLine="420"/>
        <w:rPr>
          <w:rFonts w:ascii="宋体" w:hAnsi="宋体" w:hint="eastAsia"/>
          <w:b/>
          <w:spacing w:val="40"/>
          <w:sz w:val="25"/>
          <w:szCs w:val="25"/>
        </w:rPr>
      </w:pPr>
      <w:r>
        <w:rPr>
          <w:rFonts w:ascii="宋体" w:hAnsi="宋体" w:hint="eastAsia"/>
          <w:b/>
          <w:spacing w:val="40"/>
          <w:sz w:val="25"/>
          <w:szCs w:val="25"/>
        </w:rPr>
        <w:t>UNIVERSITY</w:t>
      </w:r>
    </w:p>
    <w:p w14:paraId="16911042" w14:textId="77777777" w:rsidR="00B16015" w:rsidRDefault="00B16015"/>
    <w:p w14:paraId="56295EE9" w14:textId="77777777" w:rsidR="00B16015" w:rsidRDefault="00B16015"/>
    <w:p w14:paraId="0C2AED8F" w14:textId="77777777" w:rsidR="00B16015" w:rsidRDefault="00B16015"/>
    <w:p w14:paraId="65E8436A" w14:textId="77777777" w:rsidR="00B16015" w:rsidRDefault="00B16015"/>
    <w:p w14:paraId="1A6F29C1" w14:textId="77777777" w:rsidR="00B16015" w:rsidRDefault="00000000">
      <w:pPr>
        <w:jc w:val="center"/>
        <w:rPr>
          <w:spacing w:val="40"/>
          <w:sz w:val="108"/>
          <w:szCs w:val="108"/>
        </w:rPr>
      </w:pPr>
      <w:r>
        <w:rPr>
          <w:rFonts w:hint="eastAsia"/>
          <w:spacing w:val="40"/>
          <w:sz w:val="108"/>
          <w:szCs w:val="108"/>
        </w:rPr>
        <w:t>硕士学位论文</w:t>
      </w:r>
    </w:p>
    <w:p w14:paraId="35A18856" w14:textId="77777777" w:rsidR="00B16015" w:rsidRDefault="00000000">
      <w:pPr>
        <w:jc w:val="center"/>
        <w:rPr>
          <w:rFonts w:cs="Arial"/>
          <w:sz w:val="48"/>
          <w:szCs w:val="48"/>
        </w:rPr>
      </w:pPr>
      <w:r>
        <w:rPr>
          <w:rFonts w:cs="Arial" w:hint="eastAsia"/>
          <w:sz w:val="48"/>
          <w:szCs w:val="48"/>
        </w:rPr>
        <w:t xml:space="preserve">THESIS FOR MASTER'S </w:t>
      </w:r>
      <w:r>
        <w:rPr>
          <w:rFonts w:cs="Arial"/>
          <w:sz w:val="48"/>
          <w:szCs w:val="48"/>
        </w:rPr>
        <w:t>D</w:t>
      </w:r>
      <w:r>
        <w:rPr>
          <w:rFonts w:cs="Arial" w:hint="eastAsia"/>
          <w:sz w:val="48"/>
          <w:szCs w:val="48"/>
        </w:rPr>
        <w:t>EGREE</w:t>
      </w:r>
    </w:p>
    <w:p w14:paraId="10F82010" w14:textId="77777777" w:rsidR="00B16015" w:rsidRDefault="00B16015"/>
    <w:p w14:paraId="19F2D0F8" w14:textId="77777777" w:rsidR="00B16015" w:rsidRDefault="00B16015"/>
    <w:p w14:paraId="134774B1" w14:textId="77777777" w:rsidR="00B16015" w:rsidRDefault="00B16015"/>
    <w:p w14:paraId="37545F6D" w14:textId="77777777" w:rsidR="00B16015" w:rsidRDefault="00B16015"/>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7"/>
        <w:gridCol w:w="6231"/>
      </w:tblGrid>
      <w:tr w:rsidR="00B16015" w14:paraId="3BAA6CF3" w14:textId="77777777">
        <w:trPr>
          <w:trHeight w:val="2400"/>
        </w:trPr>
        <w:tc>
          <w:tcPr>
            <w:tcW w:w="2517" w:type="dxa"/>
          </w:tcPr>
          <w:p w14:paraId="3ADDAA1F" w14:textId="77777777" w:rsidR="00B16015" w:rsidRDefault="00000000">
            <w:pPr>
              <w:ind w:firstLine="640"/>
              <w:rPr>
                <w:rFonts w:ascii="华文中宋" w:eastAsia="华文中宋" w:hAnsi="华文中宋" w:hint="eastAsia"/>
                <w:sz w:val="32"/>
                <w:szCs w:val="32"/>
              </w:rPr>
            </w:pPr>
            <w:r>
              <w:rPr>
                <w:rFonts w:ascii="华文中宋" w:eastAsia="华文中宋" w:hAnsi="华文中宋" w:hint="eastAsia"/>
                <w:sz w:val="32"/>
                <w:szCs w:val="32"/>
              </w:rPr>
              <w:t>论文题目</w:t>
            </w:r>
          </w:p>
        </w:tc>
        <w:tc>
          <w:tcPr>
            <w:tcW w:w="6231" w:type="dxa"/>
          </w:tcPr>
          <w:p w14:paraId="64D432B6" w14:textId="77777777" w:rsidR="00B16015" w:rsidRDefault="00000000">
            <w:pPr>
              <w:ind w:leftChars="300" w:left="630"/>
              <w:rPr>
                <w:rFonts w:ascii="华文中宋" w:eastAsia="华文中宋" w:hAnsi="华文中宋" w:hint="eastAsia"/>
                <w:sz w:val="32"/>
                <w:szCs w:val="32"/>
              </w:rPr>
            </w:pPr>
            <w:r>
              <w:rPr>
                <w:rFonts w:ascii="华文中宋" w:eastAsia="华文中宋" w:hAnsi="华文中宋" w:hint="eastAsia"/>
                <w:sz w:val="32"/>
                <w:szCs w:val="32"/>
              </w:rPr>
              <w:t>面向连续中毒的联邦学习成员推理攻击与防御研究</w:t>
            </w:r>
          </w:p>
        </w:tc>
      </w:tr>
      <w:tr w:rsidR="00B16015" w14:paraId="7F6D6413" w14:textId="77777777">
        <w:trPr>
          <w:trHeight w:val="794"/>
        </w:trPr>
        <w:tc>
          <w:tcPr>
            <w:tcW w:w="2517" w:type="dxa"/>
            <w:vAlign w:val="center"/>
          </w:tcPr>
          <w:p w14:paraId="14227149" w14:textId="77777777" w:rsidR="00B16015" w:rsidRDefault="00000000">
            <w:pPr>
              <w:ind w:firstLine="640"/>
              <w:rPr>
                <w:rFonts w:ascii="华文中宋" w:eastAsia="华文中宋" w:hAnsi="华文中宋" w:hint="eastAsia"/>
                <w:sz w:val="32"/>
                <w:szCs w:val="32"/>
              </w:rPr>
            </w:pPr>
            <w:r>
              <w:rPr>
                <w:rFonts w:ascii="华文中宋" w:eastAsia="华文中宋" w:hAnsi="华文中宋" w:hint="eastAsia"/>
                <w:sz w:val="32"/>
                <w:szCs w:val="32"/>
              </w:rPr>
              <w:t>作    者</w:t>
            </w:r>
          </w:p>
        </w:tc>
        <w:tc>
          <w:tcPr>
            <w:tcW w:w="6231" w:type="dxa"/>
            <w:vAlign w:val="center"/>
          </w:tcPr>
          <w:p w14:paraId="0860AA2E" w14:textId="77777777" w:rsidR="00B16015" w:rsidRDefault="00000000">
            <w:pPr>
              <w:ind w:firstLine="640"/>
              <w:rPr>
                <w:rFonts w:ascii="华文中宋" w:eastAsia="华文中宋" w:hAnsi="华文中宋" w:hint="eastAsia"/>
                <w:sz w:val="32"/>
                <w:szCs w:val="32"/>
              </w:rPr>
            </w:pPr>
            <w:r>
              <w:rPr>
                <w:rFonts w:ascii="华文中宋" w:eastAsia="华文中宋" w:hAnsi="华文中宋" w:hint="eastAsia"/>
                <w:sz w:val="32"/>
                <w:szCs w:val="32"/>
              </w:rPr>
              <w:t>栾旭坤</w:t>
            </w:r>
          </w:p>
        </w:tc>
      </w:tr>
      <w:tr w:rsidR="00B16015" w14:paraId="0AB4990C" w14:textId="77777777">
        <w:trPr>
          <w:trHeight w:val="794"/>
        </w:trPr>
        <w:tc>
          <w:tcPr>
            <w:tcW w:w="2517" w:type="dxa"/>
            <w:vAlign w:val="center"/>
          </w:tcPr>
          <w:p w14:paraId="22A5240A" w14:textId="77777777" w:rsidR="00B16015" w:rsidRDefault="00000000">
            <w:pPr>
              <w:ind w:firstLine="640"/>
              <w:rPr>
                <w:rFonts w:ascii="华文中宋" w:eastAsia="华文中宋" w:hAnsi="华文中宋" w:hint="eastAsia"/>
                <w:sz w:val="32"/>
                <w:szCs w:val="32"/>
              </w:rPr>
            </w:pPr>
            <w:r>
              <w:rPr>
                <w:rFonts w:ascii="华文中宋" w:eastAsia="华文中宋" w:hAnsi="华文中宋" w:hint="eastAsia"/>
                <w:sz w:val="32"/>
                <w:szCs w:val="32"/>
              </w:rPr>
              <w:t>学    号</w:t>
            </w:r>
          </w:p>
        </w:tc>
        <w:tc>
          <w:tcPr>
            <w:tcW w:w="6231" w:type="dxa"/>
            <w:vAlign w:val="center"/>
          </w:tcPr>
          <w:p w14:paraId="34646648" w14:textId="77777777" w:rsidR="00B16015" w:rsidRDefault="00000000">
            <w:pPr>
              <w:ind w:firstLine="640"/>
              <w:rPr>
                <w:rFonts w:ascii="华文中宋" w:eastAsia="华文中宋" w:hAnsi="华文中宋" w:hint="eastAsia"/>
                <w:sz w:val="32"/>
                <w:szCs w:val="32"/>
              </w:rPr>
            </w:pPr>
            <w:r>
              <w:rPr>
                <w:rFonts w:ascii="华文中宋" w:eastAsia="华文中宋" w:hAnsi="华文中宋" w:hint="eastAsia"/>
                <w:sz w:val="32"/>
                <w:szCs w:val="32"/>
              </w:rPr>
              <w:t>2</w:t>
            </w:r>
            <w:r>
              <w:rPr>
                <w:rFonts w:ascii="华文中宋" w:eastAsia="华文中宋" w:hAnsi="华文中宋"/>
                <w:sz w:val="32"/>
                <w:szCs w:val="32"/>
              </w:rPr>
              <w:t>201726</w:t>
            </w:r>
          </w:p>
        </w:tc>
      </w:tr>
      <w:tr w:rsidR="00B16015" w14:paraId="15AC9A10" w14:textId="77777777">
        <w:trPr>
          <w:trHeight w:val="794"/>
        </w:trPr>
        <w:tc>
          <w:tcPr>
            <w:tcW w:w="2517" w:type="dxa"/>
            <w:vAlign w:val="center"/>
          </w:tcPr>
          <w:p w14:paraId="4D602060" w14:textId="77777777" w:rsidR="00B16015" w:rsidRDefault="00000000">
            <w:pPr>
              <w:ind w:firstLine="640"/>
              <w:rPr>
                <w:rFonts w:ascii="华文中宋" w:eastAsia="华文中宋" w:hAnsi="华文中宋" w:hint="eastAsia"/>
                <w:sz w:val="32"/>
                <w:szCs w:val="32"/>
              </w:rPr>
            </w:pPr>
            <w:r>
              <w:rPr>
                <w:rFonts w:ascii="华文中宋" w:eastAsia="华文中宋" w:hAnsi="华文中宋" w:hint="eastAsia"/>
                <w:sz w:val="32"/>
                <w:szCs w:val="32"/>
              </w:rPr>
              <w:t>学 院(部)</w:t>
            </w:r>
          </w:p>
        </w:tc>
        <w:tc>
          <w:tcPr>
            <w:tcW w:w="6231" w:type="dxa"/>
            <w:vAlign w:val="center"/>
          </w:tcPr>
          <w:p w14:paraId="7BC6D37F" w14:textId="77777777" w:rsidR="00B16015" w:rsidRDefault="00000000">
            <w:pPr>
              <w:ind w:firstLine="640"/>
              <w:rPr>
                <w:rFonts w:ascii="华文中宋" w:eastAsia="华文中宋" w:hAnsi="华文中宋" w:hint="eastAsia"/>
                <w:sz w:val="32"/>
                <w:szCs w:val="32"/>
              </w:rPr>
            </w:pPr>
            <w:r>
              <w:rPr>
                <w:rFonts w:ascii="华文中宋" w:eastAsia="华文中宋" w:hAnsi="华文中宋" w:hint="eastAsia"/>
                <w:sz w:val="32"/>
                <w:szCs w:val="32"/>
              </w:rPr>
              <w:t>计算机科学与工程学院</w:t>
            </w:r>
          </w:p>
        </w:tc>
      </w:tr>
      <w:tr w:rsidR="00B16015" w14:paraId="09DB109C" w14:textId="77777777">
        <w:trPr>
          <w:trHeight w:val="794"/>
        </w:trPr>
        <w:tc>
          <w:tcPr>
            <w:tcW w:w="2517" w:type="dxa"/>
            <w:vAlign w:val="center"/>
          </w:tcPr>
          <w:p w14:paraId="199F1315" w14:textId="77777777" w:rsidR="00B16015" w:rsidRDefault="00000000">
            <w:pPr>
              <w:ind w:firstLine="640"/>
              <w:rPr>
                <w:rFonts w:ascii="华文中宋" w:eastAsia="华文中宋" w:hAnsi="华文中宋" w:hint="eastAsia"/>
                <w:sz w:val="32"/>
                <w:szCs w:val="32"/>
              </w:rPr>
            </w:pPr>
            <w:r>
              <w:rPr>
                <w:rFonts w:ascii="华文中宋" w:eastAsia="华文中宋" w:hAnsi="华文中宋" w:hint="eastAsia"/>
                <w:sz w:val="32"/>
                <w:szCs w:val="32"/>
              </w:rPr>
              <w:t>专    业</w:t>
            </w:r>
          </w:p>
        </w:tc>
        <w:tc>
          <w:tcPr>
            <w:tcW w:w="6231" w:type="dxa"/>
            <w:vAlign w:val="center"/>
          </w:tcPr>
          <w:p w14:paraId="06ABDA1C" w14:textId="77777777" w:rsidR="00B16015" w:rsidRDefault="00000000">
            <w:pPr>
              <w:ind w:firstLine="640"/>
              <w:rPr>
                <w:rFonts w:ascii="华文中宋" w:eastAsia="华文中宋" w:hAnsi="华文中宋" w:hint="eastAsia"/>
                <w:sz w:val="32"/>
                <w:szCs w:val="32"/>
              </w:rPr>
            </w:pPr>
            <w:r>
              <w:rPr>
                <w:rFonts w:ascii="华文中宋" w:eastAsia="华文中宋" w:hAnsi="华文中宋" w:hint="eastAsia"/>
                <w:sz w:val="32"/>
                <w:szCs w:val="32"/>
              </w:rPr>
              <w:t>信息与通信工程</w:t>
            </w:r>
          </w:p>
        </w:tc>
      </w:tr>
      <w:tr w:rsidR="00B16015" w14:paraId="41BAEEC8" w14:textId="77777777">
        <w:trPr>
          <w:trHeight w:val="794"/>
        </w:trPr>
        <w:tc>
          <w:tcPr>
            <w:tcW w:w="2517" w:type="dxa"/>
            <w:vAlign w:val="center"/>
          </w:tcPr>
          <w:p w14:paraId="3418D922" w14:textId="77777777" w:rsidR="00B16015" w:rsidRDefault="00000000">
            <w:pPr>
              <w:ind w:firstLine="640"/>
              <w:rPr>
                <w:rFonts w:ascii="华文中宋" w:eastAsia="华文中宋" w:hAnsi="华文中宋" w:hint="eastAsia"/>
                <w:sz w:val="32"/>
                <w:szCs w:val="32"/>
              </w:rPr>
            </w:pPr>
            <w:r>
              <w:rPr>
                <w:rFonts w:ascii="华文中宋" w:eastAsia="华文中宋" w:hAnsi="华文中宋" w:hint="eastAsia"/>
                <w:sz w:val="32"/>
                <w:szCs w:val="32"/>
              </w:rPr>
              <w:t>指导教师</w:t>
            </w:r>
          </w:p>
        </w:tc>
        <w:tc>
          <w:tcPr>
            <w:tcW w:w="6231" w:type="dxa"/>
            <w:vAlign w:val="center"/>
          </w:tcPr>
          <w:p w14:paraId="384ECA7D" w14:textId="77777777" w:rsidR="00B16015" w:rsidRDefault="00000000">
            <w:pPr>
              <w:ind w:firstLine="640"/>
              <w:rPr>
                <w:rFonts w:ascii="华文中宋" w:eastAsia="华文中宋" w:hAnsi="华文中宋" w:hint="eastAsia"/>
                <w:sz w:val="32"/>
                <w:szCs w:val="32"/>
              </w:rPr>
            </w:pPr>
            <w:r>
              <w:rPr>
                <w:rFonts w:ascii="华文中宋" w:eastAsia="华文中宋" w:hAnsi="华文中宋" w:hint="eastAsia"/>
                <w:sz w:val="32"/>
                <w:szCs w:val="32"/>
              </w:rPr>
              <w:t>毕远国 教授</w:t>
            </w:r>
          </w:p>
        </w:tc>
      </w:tr>
    </w:tbl>
    <w:p w14:paraId="3B675289" w14:textId="77777777" w:rsidR="00B16015" w:rsidRDefault="00B16015"/>
    <w:p w14:paraId="05D6307C" w14:textId="77777777" w:rsidR="00B16015" w:rsidRDefault="00000000">
      <w:pPr>
        <w:jc w:val="center"/>
        <w:rPr>
          <w:rFonts w:eastAsia="华文中宋"/>
          <w:spacing w:val="18"/>
          <w:sz w:val="32"/>
          <w:szCs w:val="32"/>
        </w:rPr>
      </w:pPr>
      <w:r>
        <w:rPr>
          <w:rFonts w:eastAsia="华文中宋" w:hint="eastAsia"/>
          <w:spacing w:val="18"/>
          <w:sz w:val="32"/>
          <w:szCs w:val="32"/>
        </w:rPr>
        <w:t>2</w:t>
      </w:r>
      <w:r>
        <w:rPr>
          <w:rFonts w:eastAsia="华文中宋"/>
          <w:spacing w:val="18"/>
          <w:sz w:val="32"/>
          <w:szCs w:val="32"/>
        </w:rPr>
        <w:t>025</w:t>
      </w:r>
      <w:r>
        <w:rPr>
          <w:rFonts w:ascii="华文中宋" w:eastAsia="华文中宋" w:hAnsi="华文中宋" w:hint="eastAsia"/>
          <w:spacing w:val="18"/>
          <w:sz w:val="32"/>
          <w:szCs w:val="32"/>
        </w:rPr>
        <w:t>年</w:t>
      </w:r>
      <w:r>
        <w:rPr>
          <w:rFonts w:eastAsia="华文中宋" w:hint="eastAsia"/>
          <w:spacing w:val="18"/>
          <w:sz w:val="32"/>
          <w:szCs w:val="32"/>
        </w:rPr>
        <w:t xml:space="preserve"> </w:t>
      </w:r>
      <w:r>
        <w:rPr>
          <w:rFonts w:eastAsia="华文中宋"/>
          <w:spacing w:val="18"/>
          <w:sz w:val="32"/>
          <w:szCs w:val="32"/>
        </w:rPr>
        <w:t>4</w:t>
      </w:r>
      <w:r>
        <w:rPr>
          <w:rFonts w:ascii="华文中宋" w:eastAsia="华文中宋" w:hAnsi="华文中宋" w:hint="eastAsia"/>
          <w:spacing w:val="18"/>
          <w:sz w:val="32"/>
          <w:szCs w:val="32"/>
        </w:rPr>
        <w:t>月</w:t>
      </w:r>
    </w:p>
    <w:p w14:paraId="050EA8F1" w14:textId="77777777" w:rsidR="00B16015" w:rsidRDefault="00B16015"/>
    <w:p w14:paraId="1E73D941" w14:textId="77777777" w:rsidR="00B16015" w:rsidRDefault="00000000">
      <w:pPr>
        <w:widowControl/>
        <w:jc w:val="left"/>
      </w:pPr>
      <w:r>
        <w:lastRenderedPageBreak/>
        <w:br w:type="page"/>
      </w:r>
    </w:p>
    <w:p w14:paraId="5D6252D3" w14:textId="77777777" w:rsidR="00B16015" w:rsidRDefault="00000000">
      <w:pPr>
        <w:rPr>
          <w:rFonts w:eastAsia="华文中宋"/>
          <w:spacing w:val="18"/>
          <w:sz w:val="32"/>
          <w:szCs w:val="32"/>
        </w:rPr>
      </w:pPr>
      <w:r>
        <w:rPr>
          <w:rFonts w:eastAsia="华文中宋" w:hint="eastAsia"/>
          <w:spacing w:val="18"/>
          <w:sz w:val="32"/>
          <w:szCs w:val="32"/>
        </w:rPr>
        <w:lastRenderedPageBreak/>
        <w:t xml:space="preserve">               </w:t>
      </w:r>
    </w:p>
    <w:p w14:paraId="20105C0B" w14:textId="77777777" w:rsidR="00B16015" w:rsidRDefault="00000000">
      <w:pPr>
        <w:spacing w:line="360" w:lineRule="auto"/>
        <w:rPr>
          <w:rFonts w:eastAsia="黑体"/>
          <w:sz w:val="28"/>
          <w:u w:val="single"/>
        </w:rPr>
      </w:pPr>
      <w:r>
        <w:rPr>
          <w:rFonts w:eastAsia="黑体"/>
          <w:sz w:val="28"/>
        </w:rPr>
        <w:t>分类号</w:t>
      </w:r>
      <w:r>
        <w:rPr>
          <w:rFonts w:eastAsia="黑体"/>
          <w:sz w:val="28"/>
          <w:u w:val="single"/>
        </w:rPr>
        <w:t xml:space="preserve">      </w:t>
      </w:r>
      <w:r>
        <w:rPr>
          <w:rFonts w:eastAsia="黑体" w:hint="eastAsia"/>
          <w:sz w:val="28"/>
          <w:u w:val="single"/>
        </w:rPr>
        <w:t xml:space="preserve"> </w:t>
      </w:r>
      <w:r>
        <w:rPr>
          <w:rFonts w:eastAsia="黑体"/>
          <w:sz w:val="28"/>
          <w:u w:val="single"/>
        </w:rPr>
        <w:t xml:space="preserve">           </w:t>
      </w:r>
      <w:r>
        <w:rPr>
          <w:rFonts w:eastAsia="黑体"/>
          <w:sz w:val="28"/>
        </w:rPr>
        <w:t xml:space="preserve">   </w:t>
      </w:r>
      <w:r>
        <w:rPr>
          <w:rFonts w:eastAsia="黑体"/>
          <w:sz w:val="28"/>
        </w:rPr>
        <w:t>密级</w:t>
      </w:r>
      <w:r>
        <w:rPr>
          <w:rFonts w:eastAsia="黑体"/>
          <w:sz w:val="28"/>
        </w:rPr>
        <w:t xml:space="preserve"> </w:t>
      </w:r>
      <w:r>
        <w:rPr>
          <w:rFonts w:eastAsia="黑体"/>
          <w:sz w:val="28"/>
          <w:u w:val="single"/>
        </w:rPr>
        <w:t xml:space="preserve">  </w:t>
      </w:r>
      <w:r>
        <w:rPr>
          <w:rFonts w:eastAsia="黑体" w:hint="eastAsia"/>
          <w:sz w:val="28"/>
          <w:u w:val="single"/>
        </w:rPr>
        <w:t xml:space="preserve"> </w:t>
      </w:r>
      <w:r>
        <w:rPr>
          <w:rFonts w:eastAsia="黑体"/>
          <w:sz w:val="28"/>
          <w:u w:val="single"/>
        </w:rPr>
        <w:t xml:space="preserve">       </w:t>
      </w:r>
    </w:p>
    <w:p w14:paraId="2EA7E159" w14:textId="77777777" w:rsidR="00B16015" w:rsidRDefault="00000000">
      <w:pPr>
        <w:spacing w:line="360" w:lineRule="auto"/>
        <w:rPr>
          <w:sz w:val="28"/>
          <w:u w:val="single"/>
        </w:rPr>
      </w:pPr>
      <w:r>
        <w:rPr>
          <w:rFonts w:eastAsia="黑体"/>
          <w:sz w:val="28"/>
        </w:rPr>
        <w:t xml:space="preserve">UDC </w:t>
      </w:r>
      <w:r>
        <w:rPr>
          <w:rFonts w:eastAsia="黑体"/>
          <w:sz w:val="28"/>
          <w:u w:val="single"/>
        </w:rPr>
        <w:t xml:space="preserve">          </w:t>
      </w:r>
      <w:r>
        <w:rPr>
          <w:rFonts w:eastAsia="黑体" w:hint="eastAsia"/>
          <w:sz w:val="28"/>
          <w:u w:val="single"/>
        </w:rPr>
        <w:t xml:space="preserve">     </w:t>
      </w:r>
      <w:r>
        <w:rPr>
          <w:rFonts w:eastAsia="黑体"/>
          <w:sz w:val="28"/>
          <w:u w:val="single"/>
        </w:rPr>
        <w:t xml:space="preserve">    </w:t>
      </w:r>
    </w:p>
    <w:p w14:paraId="797CD484" w14:textId="77777777" w:rsidR="00B16015" w:rsidRDefault="00B16015"/>
    <w:p w14:paraId="44F1CD34" w14:textId="77777777" w:rsidR="00B16015" w:rsidRDefault="00000000">
      <w:pPr>
        <w:spacing w:line="480" w:lineRule="auto"/>
        <w:jc w:val="center"/>
        <w:rPr>
          <w:sz w:val="44"/>
          <w:szCs w:val="44"/>
        </w:rPr>
      </w:pPr>
      <w:r>
        <w:rPr>
          <w:sz w:val="44"/>
          <w:szCs w:val="44"/>
        </w:rPr>
        <w:t>学</w:t>
      </w:r>
      <w:r>
        <w:rPr>
          <w:sz w:val="44"/>
          <w:szCs w:val="44"/>
        </w:rPr>
        <w:t xml:space="preserve">  </w:t>
      </w:r>
      <w:r>
        <w:rPr>
          <w:sz w:val="44"/>
          <w:szCs w:val="44"/>
        </w:rPr>
        <w:t>位</w:t>
      </w:r>
      <w:r>
        <w:rPr>
          <w:sz w:val="44"/>
          <w:szCs w:val="44"/>
        </w:rPr>
        <w:t xml:space="preserve">  </w:t>
      </w:r>
      <w:r>
        <w:rPr>
          <w:sz w:val="44"/>
          <w:szCs w:val="44"/>
        </w:rPr>
        <w:t>论</w:t>
      </w:r>
      <w:r>
        <w:rPr>
          <w:sz w:val="44"/>
          <w:szCs w:val="44"/>
        </w:rPr>
        <w:t xml:space="preserve">  </w:t>
      </w:r>
      <w:r>
        <w:rPr>
          <w:sz w:val="44"/>
          <w:szCs w:val="44"/>
        </w:rPr>
        <w:t>文</w:t>
      </w:r>
    </w:p>
    <w:p w14:paraId="0B5A2A79" w14:textId="77777777" w:rsidR="00B16015" w:rsidRDefault="00B16015">
      <w:pPr>
        <w:rPr>
          <w:rFonts w:eastAsia="黑体"/>
          <w:sz w:val="36"/>
          <w:szCs w:val="36"/>
        </w:rPr>
      </w:pPr>
    </w:p>
    <w:p w14:paraId="1D1C0A9F" w14:textId="77777777" w:rsidR="00B16015" w:rsidRDefault="00000000">
      <w:pPr>
        <w:jc w:val="center"/>
        <w:rPr>
          <w:rFonts w:eastAsia="黑体"/>
          <w:sz w:val="36"/>
          <w:szCs w:val="36"/>
        </w:rPr>
      </w:pPr>
      <w:r>
        <w:rPr>
          <w:rFonts w:eastAsia="黑体" w:hint="eastAsia"/>
          <w:sz w:val="36"/>
          <w:szCs w:val="36"/>
        </w:rPr>
        <w:t>面向连续中毒的联邦学习成员推理攻击与防御研究</w:t>
      </w:r>
    </w:p>
    <w:p w14:paraId="57D0451C" w14:textId="77777777" w:rsidR="00B16015" w:rsidRDefault="00B16015"/>
    <w:p w14:paraId="6BF82AB8" w14:textId="77777777" w:rsidR="00B16015" w:rsidRDefault="00B16015"/>
    <w:p w14:paraId="2A8BD619" w14:textId="77777777" w:rsidR="00B16015" w:rsidRDefault="00B16015"/>
    <w:tbl>
      <w:tblPr>
        <w:tblW w:w="8769" w:type="dxa"/>
        <w:jc w:val="center"/>
        <w:tblCellMar>
          <w:left w:w="57" w:type="dxa"/>
          <w:right w:w="57" w:type="dxa"/>
        </w:tblCellMar>
        <w:tblLook w:val="04A0" w:firstRow="1" w:lastRow="0" w:firstColumn="1" w:lastColumn="0" w:noHBand="0" w:noVBand="1"/>
      </w:tblPr>
      <w:tblGrid>
        <w:gridCol w:w="2082"/>
        <w:gridCol w:w="1569"/>
        <w:gridCol w:w="2156"/>
        <w:gridCol w:w="2962"/>
      </w:tblGrid>
      <w:tr w:rsidR="00B16015" w14:paraId="2EB09191" w14:textId="77777777">
        <w:trPr>
          <w:jc w:val="center"/>
        </w:trPr>
        <w:tc>
          <w:tcPr>
            <w:tcW w:w="2082" w:type="dxa"/>
          </w:tcPr>
          <w:p w14:paraId="51A13D4B" w14:textId="77777777" w:rsidR="00B16015" w:rsidRDefault="00000000">
            <w:pPr>
              <w:jc w:val="distribute"/>
              <w:rPr>
                <w:sz w:val="28"/>
                <w:szCs w:val="28"/>
              </w:rPr>
            </w:pPr>
            <w:r>
              <w:rPr>
                <w:rFonts w:hint="eastAsia"/>
                <w:sz w:val="28"/>
                <w:szCs w:val="28"/>
              </w:rPr>
              <w:t>作者姓名：</w:t>
            </w:r>
          </w:p>
        </w:tc>
        <w:tc>
          <w:tcPr>
            <w:tcW w:w="6687" w:type="dxa"/>
            <w:gridSpan w:val="3"/>
          </w:tcPr>
          <w:p w14:paraId="31B959A3" w14:textId="77777777" w:rsidR="00B16015" w:rsidRDefault="00000000">
            <w:pPr>
              <w:rPr>
                <w:sz w:val="28"/>
                <w:szCs w:val="28"/>
              </w:rPr>
            </w:pPr>
            <w:r>
              <w:rPr>
                <w:rFonts w:hint="eastAsia"/>
                <w:sz w:val="28"/>
                <w:szCs w:val="28"/>
              </w:rPr>
              <w:t>栾旭坤</w:t>
            </w:r>
          </w:p>
        </w:tc>
      </w:tr>
      <w:tr w:rsidR="00B16015" w14:paraId="33595B7D" w14:textId="77777777">
        <w:trPr>
          <w:jc w:val="center"/>
        </w:trPr>
        <w:tc>
          <w:tcPr>
            <w:tcW w:w="2082" w:type="dxa"/>
          </w:tcPr>
          <w:p w14:paraId="46CD28DD" w14:textId="77777777" w:rsidR="00B16015" w:rsidRDefault="00000000">
            <w:pPr>
              <w:jc w:val="distribute"/>
              <w:rPr>
                <w:sz w:val="28"/>
                <w:szCs w:val="28"/>
              </w:rPr>
            </w:pPr>
            <w:r>
              <w:rPr>
                <w:rFonts w:hint="eastAsia"/>
                <w:sz w:val="28"/>
                <w:szCs w:val="28"/>
              </w:rPr>
              <w:t>作者学号：</w:t>
            </w:r>
          </w:p>
        </w:tc>
        <w:tc>
          <w:tcPr>
            <w:tcW w:w="6687" w:type="dxa"/>
            <w:gridSpan w:val="3"/>
          </w:tcPr>
          <w:p w14:paraId="47A5812C" w14:textId="77777777" w:rsidR="00B16015" w:rsidRDefault="00000000">
            <w:pPr>
              <w:rPr>
                <w:sz w:val="28"/>
                <w:szCs w:val="28"/>
              </w:rPr>
            </w:pPr>
            <w:r>
              <w:rPr>
                <w:rFonts w:hint="eastAsia"/>
                <w:sz w:val="28"/>
                <w:szCs w:val="28"/>
              </w:rPr>
              <w:t>2</w:t>
            </w:r>
            <w:r>
              <w:rPr>
                <w:sz w:val="28"/>
                <w:szCs w:val="28"/>
              </w:rPr>
              <w:t>201726</w:t>
            </w:r>
          </w:p>
        </w:tc>
      </w:tr>
      <w:tr w:rsidR="00B16015" w14:paraId="25CA8FFE" w14:textId="77777777">
        <w:trPr>
          <w:jc w:val="center"/>
        </w:trPr>
        <w:tc>
          <w:tcPr>
            <w:tcW w:w="2082" w:type="dxa"/>
          </w:tcPr>
          <w:p w14:paraId="06179079" w14:textId="77777777" w:rsidR="00B16015" w:rsidRDefault="00000000">
            <w:pPr>
              <w:jc w:val="distribute"/>
              <w:rPr>
                <w:sz w:val="28"/>
                <w:szCs w:val="28"/>
              </w:rPr>
            </w:pPr>
            <w:r>
              <w:rPr>
                <w:rFonts w:hint="eastAsia"/>
                <w:sz w:val="28"/>
                <w:szCs w:val="28"/>
              </w:rPr>
              <w:t>指导教师：</w:t>
            </w:r>
          </w:p>
        </w:tc>
        <w:tc>
          <w:tcPr>
            <w:tcW w:w="6687" w:type="dxa"/>
            <w:gridSpan w:val="3"/>
          </w:tcPr>
          <w:p w14:paraId="510E1F10" w14:textId="77777777" w:rsidR="00B16015" w:rsidRDefault="00000000">
            <w:pPr>
              <w:rPr>
                <w:sz w:val="28"/>
                <w:szCs w:val="28"/>
              </w:rPr>
            </w:pPr>
            <w:r>
              <w:rPr>
                <w:rFonts w:hint="eastAsia"/>
                <w:sz w:val="28"/>
                <w:szCs w:val="28"/>
              </w:rPr>
              <w:t>毕远国</w:t>
            </w:r>
            <w:r>
              <w:rPr>
                <w:rFonts w:hint="eastAsia"/>
                <w:sz w:val="28"/>
                <w:szCs w:val="28"/>
              </w:rPr>
              <w:t xml:space="preserve"> </w:t>
            </w:r>
            <w:r>
              <w:rPr>
                <w:rFonts w:hint="eastAsia"/>
                <w:sz w:val="28"/>
                <w:szCs w:val="28"/>
              </w:rPr>
              <w:t>教授</w:t>
            </w:r>
          </w:p>
        </w:tc>
      </w:tr>
      <w:tr w:rsidR="00B16015" w14:paraId="17E904F5" w14:textId="77777777">
        <w:trPr>
          <w:jc w:val="center"/>
        </w:trPr>
        <w:tc>
          <w:tcPr>
            <w:tcW w:w="2082" w:type="dxa"/>
          </w:tcPr>
          <w:p w14:paraId="6702BB51" w14:textId="77777777" w:rsidR="00B16015" w:rsidRDefault="00B16015">
            <w:pPr>
              <w:jc w:val="distribute"/>
              <w:rPr>
                <w:sz w:val="28"/>
                <w:szCs w:val="28"/>
              </w:rPr>
            </w:pPr>
          </w:p>
        </w:tc>
        <w:tc>
          <w:tcPr>
            <w:tcW w:w="6687" w:type="dxa"/>
            <w:gridSpan w:val="3"/>
          </w:tcPr>
          <w:p w14:paraId="6ED90D88" w14:textId="77777777" w:rsidR="00B16015" w:rsidRDefault="00000000">
            <w:pPr>
              <w:rPr>
                <w:sz w:val="28"/>
                <w:szCs w:val="28"/>
              </w:rPr>
            </w:pPr>
            <w:r>
              <w:rPr>
                <w:rFonts w:hint="eastAsia"/>
                <w:sz w:val="28"/>
                <w:szCs w:val="28"/>
              </w:rPr>
              <w:t>东北大学计算机科学与工程学院</w:t>
            </w:r>
          </w:p>
        </w:tc>
      </w:tr>
      <w:tr w:rsidR="00B16015" w14:paraId="338C4E34" w14:textId="77777777">
        <w:trPr>
          <w:jc w:val="center"/>
        </w:trPr>
        <w:tc>
          <w:tcPr>
            <w:tcW w:w="2082" w:type="dxa"/>
          </w:tcPr>
          <w:p w14:paraId="616FE9DE" w14:textId="77777777" w:rsidR="00B16015" w:rsidRDefault="00000000">
            <w:pPr>
              <w:jc w:val="distribute"/>
              <w:rPr>
                <w:sz w:val="28"/>
                <w:szCs w:val="28"/>
              </w:rPr>
            </w:pPr>
            <w:r>
              <w:rPr>
                <w:rFonts w:hint="eastAsia"/>
                <w:sz w:val="28"/>
                <w:szCs w:val="28"/>
              </w:rPr>
              <w:t>申请学位级别：</w:t>
            </w:r>
          </w:p>
        </w:tc>
        <w:tc>
          <w:tcPr>
            <w:tcW w:w="1569" w:type="dxa"/>
          </w:tcPr>
          <w:p w14:paraId="1D6BD2B3" w14:textId="77777777" w:rsidR="00B16015" w:rsidRDefault="00000000">
            <w:pPr>
              <w:rPr>
                <w:sz w:val="28"/>
                <w:szCs w:val="28"/>
              </w:rPr>
            </w:pPr>
            <w:r>
              <w:rPr>
                <w:rFonts w:hint="eastAsia"/>
                <w:sz w:val="28"/>
                <w:szCs w:val="28"/>
              </w:rPr>
              <w:t>硕士</w:t>
            </w:r>
          </w:p>
        </w:tc>
        <w:tc>
          <w:tcPr>
            <w:tcW w:w="2156" w:type="dxa"/>
          </w:tcPr>
          <w:p w14:paraId="4C7EE9D4" w14:textId="77777777" w:rsidR="00B16015" w:rsidRDefault="00B16015">
            <w:pPr>
              <w:jc w:val="distribute"/>
              <w:rPr>
                <w:sz w:val="28"/>
                <w:szCs w:val="28"/>
              </w:rPr>
            </w:pPr>
          </w:p>
        </w:tc>
        <w:tc>
          <w:tcPr>
            <w:tcW w:w="2962" w:type="dxa"/>
          </w:tcPr>
          <w:p w14:paraId="3BDD4AD3" w14:textId="77777777" w:rsidR="00B16015" w:rsidRDefault="00B16015">
            <w:pPr>
              <w:rPr>
                <w:sz w:val="28"/>
                <w:szCs w:val="28"/>
              </w:rPr>
            </w:pPr>
          </w:p>
        </w:tc>
      </w:tr>
      <w:tr w:rsidR="00B16015" w14:paraId="5F940ECE" w14:textId="77777777">
        <w:trPr>
          <w:cantSplit/>
          <w:jc w:val="center"/>
        </w:trPr>
        <w:tc>
          <w:tcPr>
            <w:tcW w:w="2082" w:type="dxa"/>
          </w:tcPr>
          <w:p w14:paraId="28A0FAA8" w14:textId="77777777" w:rsidR="00B16015" w:rsidRDefault="00000000">
            <w:pPr>
              <w:jc w:val="distribute"/>
              <w:rPr>
                <w:sz w:val="28"/>
                <w:szCs w:val="28"/>
              </w:rPr>
            </w:pPr>
            <w:r>
              <w:rPr>
                <w:rFonts w:hint="eastAsia"/>
                <w:sz w:val="28"/>
                <w:szCs w:val="28"/>
              </w:rPr>
              <w:t>学科专业名称：</w:t>
            </w:r>
          </w:p>
        </w:tc>
        <w:tc>
          <w:tcPr>
            <w:tcW w:w="6687" w:type="dxa"/>
            <w:gridSpan w:val="3"/>
          </w:tcPr>
          <w:p w14:paraId="42BCC9BC" w14:textId="77777777" w:rsidR="00B16015" w:rsidRDefault="00000000">
            <w:pPr>
              <w:rPr>
                <w:sz w:val="28"/>
                <w:szCs w:val="28"/>
              </w:rPr>
            </w:pPr>
            <w:r>
              <w:rPr>
                <w:rFonts w:hint="eastAsia"/>
                <w:spacing w:val="-10"/>
                <w:sz w:val="28"/>
                <w:szCs w:val="28"/>
              </w:rPr>
              <w:t>信息与通信工程</w:t>
            </w:r>
          </w:p>
        </w:tc>
      </w:tr>
      <w:tr w:rsidR="00B16015" w14:paraId="61F4C6D2" w14:textId="77777777">
        <w:trPr>
          <w:jc w:val="center"/>
        </w:trPr>
        <w:tc>
          <w:tcPr>
            <w:tcW w:w="2082" w:type="dxa"/>
          </w:tcPr>
          <w:p w14:paraId="4E08E90D" w14:textId="77777777" w:rsidR="00B16015" w:rsidRDefault="00000000">
            <w:pPr>
              <w:jc w:val="distribute"/>
              <w:rPr>
                <w:sz w:val="28"/>
                <w:szCs w:val="28"/>
              </w:rPr>
            </w:pPr>
            <w:r>
              <w:rPr>
                <w:rFonts w:hint="eastAsia"/>
                <w:sz w:val="28"/>
                <w:szCs w:val="28"/>
              </w:rPr>
              <w:t>论文提交日期：</w:t>
            </w:r>
          </w:p>
        </w:tc>
        <w:tc>
          <w:tcPr>
            <w:tcW w:w="1569" w:type="dxa"/>
          </w:tcPr>
          <w:p w14:paraId="46E166FF" w14:textId="77777777" w:rsidR="00B16015" w:rsidRDefault="00000000">
            <w:pPr>
              <w:rPr>
                <w:sz w:val="28"/>
                <w:szCs w:val="28"/>
              </w:rPr>
            </w:pPr>
            <w:r>
              <w:rPr>
                <w:rFonts w:hint="eastAsia"/>
                <w:sz w:val="28"/>
                <w:szCs w:val="28"/>
              </w:rPr>
              <w:t>20</w:t>
            </w:r>
            <w:r>
              <w:rPr>
                <w:sz w:val="28"/>
                <w:szCs w:val="28"/>
              </w:rPr>
              <w:t>25</w:t>
            </w:r>
            <w:r>
              <w:rPr>
                <w:rFonts w:hint="eastAsia"/>
                <w:sz w:val="28"/>
                <w:szCs w:val="28"/>
              </w:rPr>
              <w:t>年</w:t>
            </w:r>
            <w:r>
              <w:rPr>
                <w:rFonts w:hint="eastAsia"/>
                <w:sz w:val="28"/>
                <w:szCs w:val="28"/>
              </w:rPr>
              <w:t>4</w:t>
            </w:r>
            <w:r>
              <w:rPr>
                <w:rFonts w:hint="eastAsia"/>
                <w:sz w:val="28"/>
                <w:szCs w:val="28"/>
              </w:rPr>
              <w:t>月</w:t>
            </w:r>
          </w:p>
        </w:tc>
        <w:tc>
          <w:tcPr>
            <w:tcW w:w="2156" w:type="dxa"/>
          </w:tcPr>
          <w:p w14:paraId="50392538" w14:textId="77777777" w:rsidR="00B16015" w:rsidRDefault="00000000">
            <w:pPr>
              <w:jc w:val="distribute"/>
              <w:rPr>
                <w:sz w:val="28"/>
                <w:szCs w:val="28"/>
              </w:rPr>
            </w:pPr>
            <w:r>
              <w:rPr>
                <w:rFonts w:hint="eastAsia"/>
                <w:sz w:val="28"/>
                <w:szCs w:val="28"/>
              </w:rPr>
              <w:t>论文答辩日期：</w:t>
            </w:r>
          </w:p>
        </w:tc>
        <w:tc>
          <w:tcPr>
            <w:tcW w:w="2962" w:type="dxa"/>
          </w:tcPr>
          <w:p w14:paraId="3B55B45A" w14:textId="77777777" w:rsidR="00B16015" w:rsidRDefault="00000000">
            <w:pPr>
              <w:rPr>
                <w:sz w:val="28"/>
                <w:szCs w:val="28"/>
              </w:rPr>
            </w:pPr>
            <w:r>
              <w:rPr>
                <w:rFonts w:hint="eastAsia"/>
                <w:sz w:val="28"/>
                <w:szCs w:val="28"/>
              </w:rPr>
              <w:t>20</w:t>
            </w:r>
            <w:r>
              <w:rPr>
                <w:sz w:val="28"/>
                <w:szCs w:val="28"/>
              </w:rPr>
              <w:t>25</w:t>
            </w:r>
            <w:r>
              <w:rPr>
                <w:rFonts w:hint="eastAsia"/>
                <w:sz w:val="28"/>
                <w:szCs w:val="28"/>
              </w:rPr>
              <w:t>年</w:t>
            </w:r>
            <w:r>
              <w:rPr>
                <w:rFonts w:hint="eastAsia"/>
                <w:sz w:val="28"/>
                <w:szCs w:val="28"/>
              </w:rPr>
              <w:t>5</w:t>
            </w:r>
            <w:r>
              <w:rPr>
                <w:rFonts w:hint="eastAsia"/>
                <w:sz w:val="28"/>
                <w:szCs w:val="28"/>
              </w:rPr>
              <w:t>月</w:t>
            </w:r>
          </w:p>
        </w:tc>
      </w:tr>
      <w:tr w:rsidR="00B16015" w14:paraId="398A1E7E" w14:textId="77777777">
        <w:trPr>
          <w:jc w:val="center"/>
        </w:trPr>
        <w:tc>
          <w:tcPr>
            <w:tcW w:w="2082" w:type="dxa"/>
          </w:tcPr>
          <w:p w14:paraId="067C563C" w14:textId="77777777" w:rsidR="00B16015" w:rsidRDefault="00000000">
            <w:pPr>
              <w:jc w:val="distribute"/>
              <w:rPr>
                <w:sz w:val="28"/>
                <w:szCs w:val="28"/>
              </w:rPr>
            </w:pPr>
            <w:r>
              <w:rPr>
                <w:rFonts w:hint="eastAsia"/>
                <w:sz w:val="28"/>
                <w:szCs w:val="28"/>
              </w:rPr>
              <w:t>学位授予日期：</w:t>
            </w:r>
          </w:p>
        </w:tc>
        <w:tc>
          <w:tcPr>
            <w:tcW w:w="1569" w:type="dxa"/>
          </w:tcPr>
          <w:p w14:paraId="6B04FD82" w14:textId="77777777" w:rsidR="00B16015" w:rsidRDefault="00000000">
            <w:pPr>
              <w:rPr>
                <w:sz w:val="28"/>
                <w:szCs w:val="28"/>
              </w:rPr>
            </w:pPr>
            <w:r>
              <w:rPr>
                <w:rFonts w:hint="eastAsia"/>
                <w:sz w:val="28"/>
                <w:szCs w:val="28"/>
              </w:rPr>
              <w:t>20</w:t>
            </w:r>
            <w:r>
              <w:rPr>
                <w:sz w:val="28"/>
                <w:szCs w:val="28"/>
              </w:rPr>
              <w:t>25</w:t>
            </w:r>
            <w:r>
              <w:rPr>
                <w:rFonts w:hint="eastAsia"/>
                <w:sz w:val="28"/>
                <w:szCs w:val="28"/>
              </w:rPr>
              <w:t>年</w:t>
            </w:r>
            <w:r>
              <w:rPr>
                <w:rFonts w:hint="eastAsia"/>
                <w:sz w:val="28"/>
                <w:szCs w:val="28"/>
              </w:rPr>
              <w:t>6</w:t>
            </w:r>
            <w:r>
              <w:rPr>
                <w:rFonts w:hint="eastAsia"/>
                <w:sz w:val="28"/>
                <w:szCs w:val="28"/>
              </w:rPr>
              <w:t>月</w:t>
            </w:r>
          </w:p>
        </w:tc>
        <w:tc>
          <w:tcPr>
            <w:tcW w:w="2156" w:type="dxa"/>
          </w:tcPr>
          <w:p w14:paraId="397E4988" w14:textId="77777777" w:rsidR="00B16015" w:rsidRDefault="00000000">
            <w:pPr>
              <w:pStyle w:val="11"/>
            </w:pPr>
            <w:r>
              <w:rPr>
                <w:rFonts w:hint="eastAsia"/>
              </w:rPr>
              <w:t>答辩委员会席：</w:t>
            </w:r>
          </w:p>
        </w:tc>
        <w:tc>
          <w:tcPr>
            <w:tcW w:w="2962" w:type="dxa"/>
          </w:tcPr>
          <w:p w14:paraId="3CD7B010" w14:textId="77777777" w:rsidR="00B16015" w:rsidRDefault="00000000">
            <w:pPr>
              <w:rPr>
                <w:sz w:val="28"/>
                <w:szCs w:val="28"/>
              </w:rPr>
            </w:pPr>
            <w:r>
              <w:rPr>
                <w:rFonts w:hint="eastAsia"/>
                <w:sz w:val="28"/>
                <w:szCs w:val="28"/>
              </w:rPr>
              <w:t>雷为民</w:t>
            </w:r>
          </w:p>
        </w:tc>
      </w:tr>
      <w:tr w:rsidR="00B16015" w14:paraId="127BE36F" w14:textId="77777777">
        <w:trPr>
          <w:jc w:val="center"/>
        </w:trPr>
        <w:tc>
          <w:tcPr>
            <w:tcW w:w="2082" w:type="dxa"/>
          </w:tcPr>
          <w:p w14:paraId="02C0A8F6" w14:textId="77777777" w:rsidR="00B16015" w:rsidRDefault="00000000">
            <w:pPr>
              <w:jc w:val="distribute"/>
              <w:rPr>
                <w:sz w:val="28"/>
                <w:szCs w:val="28"/>
              </w:rPr>
            </w:pPr>
            <w:r>
              <w:rPr>
                <w:rFonts w:hint="eastAsia"/>
                <w:sz w:val="28"/>
                <w:szCs w:val="28"/>
              </w:rPr>
              <w:t>评阅人：</w:t>
            </w:r>
          </w:p>
        </w:tc>
        <w:tc>
          <w:tcPr>
            <w:tcW w:w="6687" w:type="dxa"/>
            <w:gridSpan w:val="3"/>
          </w:tcPr>
          <w:p w14:paraId="341E8909" w14:textId="77777777" w:rsidR="00B16015" w:rsidRDefault="00000000">
            <w:pPr>
              <w:rPr>
                <w:sz w:val="28"/>
                <w:szCs w:val="28"/>
              </w:rPr>
            </w:pPr>
            <w:r>
              <w:rPr>
                <w:rFonts w:hint="eastAsia"/>
                <w:sz w:val="28"/>
                <w:szCs w:val="28"/>
              </w:rPr>
              <w:t>匿名专家</w:t>
            </w:r>
            <w:r>
              <w:rPr>
                <w:rFonts w:hint="eastAsia"/>
                <w:sz w:val="28"/>
                <w:szCs w:val="28"/>
              </w:rPr>
              <w:t>1</w:t>
            </w:r>
            <w:r>
              <w:rPr>
                <w:rFonts w:hint="eastAsia"/>
                <w:sz w:val="28"/>
                <w:szCs w:val="28"/>
              </w:rPr>
              <w:t>、匿名专家</w:t>
            </w:r>
            <w:r>
              <w:rPr>
                <w:rFonts w:hint="eastAsia"/>
                <w:sz w:val="28"/>
                <w:szCs w:val="28"/>
              </w:rPr>
              <w:t>2</w:t>
            </w:r>
          </w:p>
        </w:tc>
      </w:tr>
    </w:tbl>
    <w:p w14:paraId="35D0D68B" w14:textId="77777777" w:rsidR="00B16015" w:rsidRDefault="00B16015"/>
    <w:p w14:paraId="27C35555" w14:textId="77777777" w:rsidR="00B16015" w:rsidRDefault="00B16015"/>
    <w:p w14:paraId="0BAD789F" w14:textId="77777777" w:rsidR="00B16015" w:rsidRDefault="00B16015">
      <w:pPr>
        <w:jc w:val="center"/>
        <w:rPr>
          <w:szCs w:val="21"/>
        </w:rPr>
      </w:pPr>
    </w:p>
    <w:p w14:paraId="18F91DF7" w14:textId="77777777" w:rsidR="00B16015" w:rsidRDefault="00000000">
      <w:pPr>
        <w:jc w:val="center"/>
        <w:rPr>
          <w:sz w:val="28"/>
        </w:rPr>
      </w:pPr>
      <w:r>
        <w:rPr>
          <w:rFonts w:hint="eastAsia"/>
          <w:sz w:val="28"/>
        </w:rPr>
        <w:t>东</w:t>
      </w:r>
      <w:r>
        <w:rPr>
          <w:rFonts w:hint="eastAsia"/>
          <w:sz w:val="28"/>
        </w:rPr>
        <w:t xml:space="preserve">  </w:t>
      </w:r>
      <w:r>
        <w:rPr>
          <w:rFonts w:hint="eastAsia"/>
          <w:sz w:val="28"/>
        </w:rPr>
        <w:t>北</w:t>
      </w:r>
      <w:r>
        <w:rPr>
          <w:rFonts w:hint="eastAsia"/>
          <w:sz w:val="28"/>
        </w:rPr>
        <w:t xml:space="preserve">  </w:t>
      </w:r>
      <w:r>
        <w:rPr>
          <w:rFonts w:hint="eastAsia"/>
          <w:sz w:val="28"/>
        </w:rPr>
        <w:t>大</w:t>
      </w:r>
      <w:r>
        <w:rPr>
          <w:rFonts w:hint="eastAsia"/>
          <w:sz w:val="28"/>
        </w:rPr>
        <w:t xml:space="preserve">  </w:t>
      </w:r>
      <w:r>
        <w:rPr>
          <w:rFonts w:hint="eastAsia"/>
          <w:sz w:val="28"/>
        </w:rPr>
        <w:t>学</w:t>
      </w:r>
    </w:p>
    <w:p w14:paraId="27FF5B08" w14:textId="77777777" w:rsidR="00B16015" w:rsidRDefault="00000000">
      <w:pPr>
        <w:jc w:val="center"/>
        <w:rPr>
          <w:sz w:val="28"/>
        </w:rPr>
      </w:pPr>
      <w:r>
        <w:rPr>
          <w:sz w:val="28"/>
        </w:rPr>
        <w:t>2025</w:t>
      </w:r>
      <w:r>
        <w:rPr>
          <w:rFonts w:hint="eastAsia"/>
          <w:sz w:val="28"/>
        </w:rPr>
        <w:t>年</w:t>
      </w:r>
      <w:r>
        <w:rPr>
          <w:sz w:val="28"/>
        </w:rPr>
        <w:t>4</w:t>
      </w:r>
      <w:r>
        <w:rPr>
          <w:rFonts w:hint="eastAsia"/>
          <w:sz w:val="28"/>
        </w:rPr>
        <w:t>月</w:t>
      </w:r>
    </w:p>
    <w:p w14:paraId="0A5414A1" w14:textId="77777777" w:rsidR="00B16015" w:rsidRDefault="00000000">
      <w:pPr>
        <w:widowControl/>
        <w:jc w:val="left"/>
        <w:rPr>
          <w:sz w:val="28"/>
        </w:rPr>
      </w:pPr>
      <w:r>
        <w:rPr>
          <w:sz w:val="28"/>
        </w:rPr>
        <w:br w:type="page"/>
      </w:r>
    </w:p>
    <w:p w14:paraId="56A82C58" w14:textId="77777777" w:rsidR="00B16015" w:rsidRDefault="00B16015">
      <w:pPr>
        <w:jc w:val="center"/>
        <w:rPr>
          <w:sz w:val="28"/>
        </w:rPr>
      </w:pPr>
    </w:p>
    <w:p w14:paraId="0CBA0D3B" w14:textId="77777777" w:rsidR="00B16015" w:rsidRDefault="00000000">
      <w:pPr>
        <w:widowControl/>
        <w:jc w:val="left"/>
        <w:rPr>
          <w:sz w:val="28"/>
        </w:rPr>
      </w:pPr>
      <w:r>
        <w:rPr>
          <w:sz w:val="28"/>
        </w:rPr>
        <w:br w:type="page"/>
      </w:r>
    </w:p>
    <w:p w14:paraId="589A3B11" w14:textId="77777777" w:rsidR="00B16015" w:rsidRDefault="00B16015"/>
    <w:p w14:paraId="2FD8E294" w14:textId="77777777" w:rsidR="00B16015" w:rsidRDefault="00000000">
      <w:pPr>
        <w:rPr>
          <w:b/>
          <w:bCs/>
          <w:sz w:val="28"/>
          <w:szCs w:val="36"/>
        </w:rPr>
      </w:pPr>
      <w:r>
        <w:rPr>
          <w:rFonts w:hint="eastAsia"/>
          <w:b/>
          <w:bCs/>
          <w:sz w:val="28"/>
          <w:szCs w:val="36"/>
        </w:rPr>
        <w:t xml:space="preserve">A </w:t>
      </w:r>
      <w:r>
        <w:rPr>
          <w:b/>
          <w:bCs/>
          <w:sz w:val="28"/>
          <w:szCs w:val="36"/>
        </w:rPr>
        <w:t>Thesis</w:t>
      </w:r>
      <w:r>
        <w:rPr>
          <w:rFonts w:hint="eastAsia"/>
          <w:b/>
          <w:bCs/>
          <w:sz w:val="28"/>
          <w:szCs w:val="36"/>
        </w:rPr>
        <w:t xml:space="preserve"> in In</w:t>
      </w:r>
      <w:r>
        <w:rPr>
          <w:b/>
          <w:bCs/>
          <w:sz w:val="28"/>
          <w:szCs w:val="36"/>
        </w:rPr>
        <w:t>formation and Communication Engineering</w:t>
      </w:r>
    </w:p>
    <w:p w14:paraId="2E7914B8" w14:textId="77777777" w:rsidR="00B16015" w:rsidRDefault="00B16015"/>
    <w:p w14:paraId="761C9F39" w14:textId="77777777" w:rsidR="00B16015" w:rsidRDefault="00B16015"/>
    <w:p w14:paraId="43153961" w14:textId="77777777" w:rsidR="00B16015" w:rsidRDefault="00B16015"/>
    <w:p w14:paraId="204718D4" w14:textId="77777777" w:rsidR="00B16015" w:rsidRDefault="00000000">
      <w:pPr>
        <w:jc w:val="center"/>
        <w:rPr>
          <w:b/>
          <w:bCs/>
          <w:sz w:val="44"/>
          <w:szCs w:val="44"/>
        </w:rPr>
      </w:pPr>
      <w:r>
        <w:rPr>
          <w:b/>
          <w:bCs/>
          <w:sz w:val="44"/>
          <w:szCs w:val="44"/>
        </w:rPr>
        <w:t xml:space="preserve">Research on </w:t>
      </w:r>
      <w:r>
        <w:rPr>
          <w:rFonts w:hint="eastAsia"/>
          <w:b/>
          <w:bCs/>
          <w:sz w:val="44"/>
          <w:szCs w:val="44"/>
        </w:rPr>
        <w:t>M</w:t>
      </w:r>
      <w:r>
        <w:rPr>
          <w:b/>
          <w:bCs/>
          <w:sz w:val="44"/>
          <w:szCs w:val="44"/>
        </w:rPr>
        <w:t>ember</w:t>
      </w:r>
      <w:r>
        <w:rPr>
          <w:rFonts w:hint="eastAsia"/>
          <w:b/>
          <w:bCs/>
          <w:sz w:val="44"/>
          <w:szCs w:val="44"/>
        </w:rPr>
        <w:t>ship</w:t>
      </w:r>
      <w:r>
        <w:rPr>
          <w:b/>
          <w:bCs/>
          <w:sz w:val="44"/>
          <w:szCs w:val="44"/>
        </w:rPr>
        <w:t xml:space="preserve"> Inference Attacks and Defenses for Federated Learning via Continuous Poisoning Attacks</w:t>
      </w:r>
    </w:p>
    <w:p w14:paraId="629047A4" w14:textId="77777777" w:rsidR="00B16015" w:rsidRDefault="00B16015">
      <w:pPr>
        <w:jc w:val="center"/>
        <w:rPr>
          <w:sz w:val="44"/>
          <w:szCs w:val="44"/>
        </w:rPr>
      </w:pPr>
    </w:p>
    <w:p w14:paraId="54195B7C" w14:textId="77777777" w:rsidR="00B16015" w:rsidRDefault="00B16015"/>
    <w:p w14:paraId="6BD77604" w14:textId="77777777" w:rsidR="00B16015" w:rsidRDefault="00B16015"/>
    <w:p w14:paraId="43D76CB7" w14:textId="77777777" w:rsidR="00B16015" w:rsidRDefault="00B16015"/>
    <w:p w14:paraId="3A728CA9" w14:textId="77777777" w:rsidR="00B16015" w:rsidRDefault="00000000">
      <w:pPr>
        <w:jc w:val="center"/>
        <w:rPr>
          <w:sz w:val="28"/>
          <w:szCs w:val="28"/>
        </w:rPr>
      </w:pPr>
      <w:r>
        <w:rPr>
          <w:sz w:val="28"/>
          <w:szCs w:val="28"/>
        </w:rPr>
        <w:t>B</w:t>
      </w:r>
      <w:r>
        <w:rPr>
          <w:rFonts w:hint="eastAsia"/>
          <w:sz w:val="28"/>
          <w:szCs w:val="28"/>
        </w:rPr>
        <w:t>y Xukun</w:t>
      </w:r>
      <w:r>
        <w:rPr>
          <w:sz w:val="28"/>
          <w:szCs w:val="28"/>
        </w:rPr>
        <w:t xml:space="preserve"> </w:t>
      </w:r>
      <w:r>
        <w:rPr>
          <w:rFonts w:hint="eastAsia"/>
          <w:sz w:val="28"/>
          <w:szCs w:val="28"/>
        </w:rPr>
        <w:t>Luan</w:t>
      </w:r>
    </w:p>
    <w:p w14:paraId="578B039D" w14:textId="77777777" w:rsidR="00B16015" w:rsidRDefault="00B16015">
      <w:pPr>
        <w:jc w:val="center"/>
      </w:pPr>
    </w:p>
    <w:p w14:paraId="0B167E2C" w14:textId="77777777" w:rsidR="00B16015" w:rsidRDefault="00B16015">
      <w:pPr>
        <w:jc w:val="center"/>
      </w:pPr>
    </w:p>
    <w:p w14:paraId="78F3132E" w14:textId="77777777" w:rsidR="00B16015" w:rsidRDefault="00B16015">
      <w:pPr>
        <w:jc w:val="center"/>
      </w:pPr>
    </w:p>
    <w:p w14:paraId="2033CA91" w14:textId="77777777" w:rsidR="00B16015" w:rsidRDefault="00000000">
      <w:pPr>
        <w:jc w:val="center"/>
        <w:rPr>
          <w:sz w:val="28"/>
          <w:szCs w:val="28"/>
        </w:rPr>
      </w:pPr>
      <w:r>
        <w:rPr>
          <w:rFonts w:hint="eastAsia"/>
          <w:sz w:val="28"/>
          <w:szCs w:val="28"/>
        </w:rPr>
        <w:t>Supervisor: Professor Yuanguo</w:t>
      </w:r>
      <w:r>
        <w:rPr>
          <w:sz w:val="28"/>
          <w:szCs w:val="28"/>
        </w:rPr>
        <w:t xml:space="preserve"> </w:t>
      </w:r>
      <w:r>
        <w:rPr>
          <w:rFonts w:hint="eastAsia"/>
          <w:sz w:val="28"/>
          <w:szCs w:val="28"/>
        </w:rPr>
        <w:t>Bi</w:t>
      </w:r>
    </w:p>
    <w:p w14:paraId="7DEEE414" w14:textId="77777777" w:rsidR="00B16015" w:rsidRDefault="00B16015"/>
    <w:p w14:paraId="50B0D770" w14:textId="77777777" w:rsidR="00B16015" w:rsidRDefault="00B16015"/>
    <w:p w14:paraId="2B45CD6A" w14:textId="77777777" w:rsidR="00B16015" w:rsidRDefault="00B16015"/>
    <w:p w14:paraId="2FE61A4D" w14:textId="77777777" w:rsidR="00B16015" w:rsidRDefault="00B16015"/>
    <w:p w14:paraId="298BB7B1" w14:textId="77777777" w:rsidR="00B16015" w:rsidRDefault="00B16015"/>
    <w:p w14:paraId="7012D239" w14:textId="77777777" w:rsidR="00B16015" w:rsidRDefault="00B16015"/>
    <w:p w14:paraId="1D17B524" w14:textId="77777777" w:rsidR="00B16015" w:rsidRDefault="00B16015"/>
    <w:p w14:paraId="318CF73A" w14:textId="77777777" w:rsidR="00B16015" w:rsidRDefault="00B16015"/>
    <w:p w14:paraId="07F53B0C" w14:textId="77777777" w:rsidR="00B16015" w:rsidRDefault="00B16015"/>
    <w:p w14:paraId="65E70011" w14:textId="77777777" w:rsidR="00B16015" w:rsidRDefault="00B16015"/>
    <w:p w14:paraId="69FA7BAB" w14:textId="77777777" w:rsidR="00B16015" w:rsidRDefault="00B16015"/>
    <w:p w14:paraId="496733C0" w14:textId="77777777" w:rsidR="00B16015" w:rsidRDefault="00B16015"/>
    <w:p w14:paraId="1739246B" w14:textId="77777777" w:rsidR="00B16015" w:rsidRDefault="00B16015"/>
    <w:p w14:paraId="0636E448" w14:textId="77777777" w:rsidR="00B16015" w:rsidRDefault="00B16015"/>
    <w:p w14:paraId="02E0559B" w14:textId="77777777" w:rsidR="00B16015" w:rsidRDefault="00B16015"/>
    <w:p w14:paraId="7340DEAB" w14:textId="77777777" w:rsidR="00B16015" w:rsidRDefault="00B16015"/>
    <w:p w14:paraId="1AAB2B47" w14:textId="77777777" w:rsidR="00B16015" w:rsidRDefault="00000000">
      <w:pPr>
        <w:jc w:val="center"/>
        <w:rPr>
          <w:b/>
          <w:bCs/>
          <w:sz w:val="32"/>
          <w:szCs w:val="32"/>
        </w:rPr>
      </w:pPr>
      <w:r>
        <w:rPr>
          <w:rFonts w:hint="eastAsia"/>
          <w:b/>
          <w:bCs/>
          <w:sz w:val="32"/>
          <w:szCs w:val="32"/>
        </w:rPr>
        <w:t>Northeastern University</w:t>
      </w:r>
    </w:p>
    <w:p w14:paraId="33A81597" w14:textId="77777777" w:rsidR="00B16015" w:rsidRDefault="00000000">
      <w:pPr>
        <w:jc w:val="center"/>
        <w:rPr>
          <w:b/>
          <w:bCs/>
          <w:sz w:val="32"/>
          <w:szCs w:val="32"/>
        </w:rPr>
      </w:pPr>
      <w:r>
        <w:rPr>
          <w:rFonts w:hint="eastAsia"/>
          <w:b/>
          <w:bCs/>
          <w:sz w:val="32"/>
          <w:szCs w:val="32"/>
        </w:rPr>
        <w:t>April</w:t>
      </w:r>
      <w:r>
        <w:rPr>
          <w:b/>
          <w:bCs/>
          <w:sz w:val="32"/>
          <w:szCs w:val="32"/>
        </w:rPr>
        <w:t xml:space="preserve"> </w:t>
      </w:r>
      <w:r>
        <w:rPr>
          <w:rFonts w:hint="eastAsia"/>
          <w:b/>
          <w:bCs/>
          <w:sz w:val="32"/>
          <w:szCs w:val="32"/>
        </w:rPr>
        <w:t>20</w:t>
      </w:r>
      <w:r>
        <w:rPr>
          <w:b/>
          <w:bCs/>
          <w:sz w:val="32"/>
          <w:szCs w:val="32"/>
        </w:rPr>
        <w:t>25</w:t>
      </w:r>
    </w:p>
    <w:p w14:paraId="525110AE" w14:textId="77777777" w:rsidR="00B16015" w:rsidRDefault="00B16015">
      <w:pPr>
        <w:jc w:val="center"/>
        <w:rPr>
          <w:b/>
          <w:bCs/>
          <w:sz w:val="32"/>
          <w:szCs w:val="32"/>
        </w:rPr>
      </w:pPr>
    </w:p>
    <w:p w14:paraId="0AF9C05A" w14:textId="77777777" w:rsidR="00B16015" w:rsidRDefault="00000000">
      <w:pPr>
        <w:widowControl/>
        <w:jc w:val="left"/>
        <w:rPr>
          <w:b/>
          <w:bCs/>
          <w:sz w:val="32"/>
          <w:szCs w:val="32"/>
        </w:rPr>
        <w:sectPr w:rsidR="00B16015">
          <w:footerReference w:type="default" r:id="rId10"/>
          <w:pgSz w:w="11907" w:h="16840"/>
          <w:pgMar w:top="1418" w:right="1418" w:bottom="1418" w:left="1418" w:header="851" w:footer="992" w:gutter="0"/>
          <w:cols w:space="425"/>
          <w:docGrid w:type="linesAndChars" w:linePitch="312"/>
        </w:sectPr>
      </w:pPr>
      <w:r>
        <w:rPr>
          <w:b/>
          <w:bCs/>
          <w:sz w:val="32"/>
          <w:szCs w:val="32"/>
        </w:rPr>
        <w:br w:type="page"/>
      </w:r>
    </w:p>
    <w:p w14:paraId="2A54E7B5" w14:textId="77777777" w:rsidR="00B16015" w:rsidRDefault="00000000">
      <w:pPr>
        <w:pStyle w:val="1"/>
        <w:jc w:val="center"/>
        <w:rPr>
          <w:rFonts w:eastAsia="黑体"/>
        </w:rPr>
      </w:pPr>
      <w:bookmarkStart w:id="0" w:name="_Toc97523395"/>
      <w:bookmarkStart w:id="1" w:name="_Toc60629290"/>
      <w:bookmarkStart w:id="2" w:name="_Toc92773088"/>
      <w:bookmarkStart w:id="3" w:name="_Toc198297344"/>
      <w:bookmarkStart w:id="4" w:name="_Toc92389149"/>
      <w:bookmarkStart w:id="5" w:name="_Toc90890373"/>
      <w:bookmarkStart w:id="6" w:name="_Toc90892553"/>
      <w:bookmarkStart w:id="7" w:name="_Toc97348905"/>
      <w:bookmarkStart w:id="8" w:name="_Toc93031741"/>
      <w:r>
        <w:rPr>
          <w:rFonts w:eastAsia="黑体" w:hint="eastAsia"/>
        </w:rPr>
        <w:t>独创性声明</w:t>
      </w:r>
      <w:bookmarkEnd w:id="0"/>
      <w:bookmarkEnd w:id="1"/>
      <w:bookmarkEnd w:id="2"/>
      <w:bookmarkEnd w:id="3"/>
      <w:bookmarkEnd w:id="4"/>
      <w:bookmarkEnd w:id="5"/>
      <w:bookmarkEnd w:id="6"/>
      <w:bookmarkEnd w:id="7"/>
      <w:bookmarkEnd w:id="8"/>
    </w:p>
    <w:p w14:paraId="1649C846" w14:textId="77777777" w:rsidR="00B16015" w:rsidRDefault="00000000">
      <w:pPr>
        <w:spacing w:line="288" w:lineRule="auto"/>
        <w:ind w:firstLineChars="200" w:firstLine="560"/>
        <w:rPr>
          <w:sz w:val="28"/>
          <w:szCs w:val="28"/>
        </w:rPr>
      </w:pPr>
      <w:r>
        <w:rPr>
          <w:sz w:val="28"/>
          <w:szCs w:val="28"/>
        </w:rPr>
        <w:t>本人声明</w:t>
      </w:r>
      <w:r>
        <w:rPr>
          <w:rFonts w:hint="eastAsia"/>
          <w:sz w:val="28"/>
          <w:szCs w:val="28"/>
        </w:rPr>
        <w:t>，</w:t>
      </w:r>
      <w:r>
        <w:rPr>
          <w:sz w:val="28"/>
          <w:szCs w:val="28"/>
        </w:rPr>
        <w:t>所呈交的学位论文是在导师的指导下完成的。论文中取得的研究成果除加以标注和致谢的地方外，不包含其他人</w:t>
      </w:r>
      <w:r>
        <w:rPr>
          <w:rFonts w:hint="eastAsia"/>
          <w:sz w:val="28"/>
          <w:szCs w:val="28"/>
        </w:rPr>
        <w:t>已</w:t>
      </w:r>
      <w:r>
        <w:rPr>
          <w:sz w:val="28"/>
          <w:szCs w:val="28"/>
        </w:rPr>
        <w:t>经发表或撰写过的研究成果，也不包括本人为获得其他学位而使用过的材料。与我一同工作的同志对本研究所做的任何贡献均</w:t>
      </w:r>
      <w:r>
        <w:rPr>
          <w:rFonts w:hint="eastAsia"/>
          <w:sz w:val="28"/>
          <w:szCs w:val="28"/>
        </w:rPr>
        <w:t>已</w:t>
      </w:r>
      <w:r>
        <w:rPr>
          <w:sz w:val="28"/>
          <w:szCs w:val="28"/>
        </w:rPr>
        <w:t>在论文中作了明确的说明并表示谢意。</w:t>
      </w:r>
    </w:p>
    <w:p w14:paraId="2794DDC7" w14:textId="77777777" w:rsidR="00B16015" w:rsidRDefault="00000000">
      <w:pPr>
        <w:adjustRightInd w:val="0"/>
        <w:snapToGrid w:val="0"/>
        <w:spacing w:before="100" w:beforeAutospacing="1" w:after="100" w:afterAutospacing="1" w:line="360" w:lineRule="auto"/>
        <w:rPr>
          <w:sz w:val="28"/>
          <w:szCs w:val="28"/>
        </w:rPr>
      </w:pPr>
      <w:r>
        <w:rPr>
          <w:szCs w:val="28"/>
        </w:rPr>
        <w:t xml:space="preserve">                                </w:t>
      </w:r>
      <w:r>
        <w:rPr>
          <w:rFonts w:hint="eastAsia"/>
          <w:szCs w:val="28"/>
        </w:rPr>
        <w:t xml:space="preserve">         </w:t>
      </w:r>
      <w:r>
        <w:rPr>
          <w:sz w:val="28"/>
          <w:szCs w:val="28"/>
        </w:rPr>
        <w:t>学位论文作者签名：</w:t>
      </w:r>
    </w:p>
    <w:p w14:paraId="150CE58D" w14:textId="77777777" w:rsidR="00B16015" w:rsidRDefault="00000000">
      <w:pPr>
        <w:adjustRightInd w:val="0"/>
        <w:snapToGrid w:val="0"/>
        <w:spacing w:before="100" w:beforeAutospacing="1" w:after="100" w:afterAutospacing="1" w:line="360" w:lineRule="auto"/>
        <w:ind w:firstLineChars="1550" w:firstLine="4340"/>
        <w:rPr>
          <w:sz w:val="28"/>
          <w:szCs w:val="28"/>
        </w:rPr>
      </w:pPr>
      <w:r>
        <w:rPr>
          <w:sz w:val="28"/>
          <w:szCs w:val="28"/>
        </w:rPr>
        <w:t>日</w:t>
      </w:r>
      <w:r>
        <w:rPr>
          <w:sz w:val="28"/>
          <w:szCs w:val="28"/>
        </w:rPr>
        <w:t xml:space="preserve">    </w:t>
      </w:r>
      <w:r>
        <w:rPr>
          <w:sz w:val="28"/>
          <w:szCs w:val="28"/>
        </w:rPr>
        <w:t>期：</w:t>
      </w:r>
    </w:p>
    <w:p w14:paraId="2ACF05ED" w14:textId="77777777" w:rsidR="00B16015" w:rsidRDefault="00000000">
      <w:pPr>
        <w:pStyle w:val="a3"/>
        <w:spacing w:beforeLines="100" w:before="312" w:afterLines="100" w:after="312"/>
        <w:rPr>
          <w:rFonts w:eastAsia="黑体"/>
          <w:b w:val="0"/>
          <w:bCs w:val="0"/>
          <w:szCs w:val="44"/>
        </w:rPr>
      </w:pPr>
      <w:r>
        <w:rPr>
          <w:rFonts w:eastAsia="黑体" w:hint="eastAsia"/>
          <w:b w:val="0"/>
          <w:bCs w:val="0"/>
          <w:szCs w:val="44"/>
        </w:rPr>
        <w:t>学位论文版权使用授权书</w:t>
      </w:r>
    </w:p>
    <w:p w14:paraId="6323154F" w14:textId="77777777" w:rsidR="00B16015" w:rsidRDefault="00000000">
      <w:pPr>
        <w:pStyle w:val="a4"/>
        <w:spacing w:line="288" w:lineRule="auto"/>
        <w:ind w:firstLine="560"/>
        <w:rPr>
          <w:sz w:val="28"/>
          <w:szCs w:val="28"/>
        </w:rPr>
      </w:pPr>
      <w:r>
        <w:rPr>
          <w:sz w:val="28"/>
          <w:szCs w:val="28"/>
        </w:rPr>
        <w:t>本学位论文作者和指导教师完全了解东北大学有关保留、使用学位论文的规定：即学校有权保留并向国家有关部门或机构送交论文的复印件和磁盘，允许论文被查阅和借阅。本人同意东北大学可以将学位论文的全部或部分内容编入有关数据库进行检索、交流。</w:t>
      </w:r>
    </w:p>
    <w:p w14:paraId="53F56B17" w14:textId="77777777" w:rsidR="00B16015" w:rsidRDefault="00B16015">
      <w:pPr>
        <w:pStyle w:val="a4"/>
        <w:rPr>
          <w:szCs w:val="28"/>
        </w:rPr>
      </w:pPr>
    </w:p>
    <w:p w14:paraId="091A20B5" w14:textId="77777777" w:rsidR="00B16015" w:rsidRDefault="00000000">
      <w:pPr>
        <w:ind w:firstLineChars="200" w:firstLine="560"/>
        <w:rPr>
          <w:sz w:val="28"/>
          <w:szCs w:val="28"/>
        </w:rPr>
      </w:pPr>
      <w:r>
        <w:rPr>
          <w:sz w:val="28"/>
          <w:szCs w:val="28"/>
        </w:rPr>
        <w:t>作者和导师同意网上交流</w:t>
      </w:r>
      <w:r>
        <w:rPr>
          <w:rFonts w:hint="eastAsia"/>
          <w:sz w:val="28"/>
          <w:szCs w:val="28"/>
        </w:rPr>
        <w:t>的时间为作者获得学位后：</w:t>
      </w:r>
    </w:p>
    <w:p w14:paraId="4A6580F1" w14:textId="77777777" w:rsidR="00B16015" w:rsidRDefault="00B16015">
      <w:pPr>
        <w:rPr>
          <w:szCs w:val="28"/>
        </w:rPr>
      </w:pPr>
    </w:p>
    <w:p w14:paraId="33107871" w14:textId="77777777" w:rsidR="00B16015" w:rsidRDefault="00000000">
      <w:pPr>
        <w:ind w:firstLineChars="200" w:firstLine="560"/>
        <w:rPr>
          <w:sz w:val="28"/>
          <w:szCs w:val="28"/>
        </w:rPr>
      </w:pPr>
      <w:r>
        <w:rPr>
          <w:rFonts w:hint="eastAsia"/>
          <w:sz w:val="28"/>
          <w:szCs w:val="28"/>
        </w:rPr>
        <w:t>半年</w:t>
      </w:r>
      <w:r>
        <w:rPr>
          <w:rFonts w:hint="eastAsia"/>
          <w:sz w:val="28"/>
          <w:szCs w:val="28"/>
        </w:rPr>
        <w:t xml:space="preserve"> </w:t>
      </w:r>
      <w:r>
        <w:rPr>
          <w:sz w:val="28"/>
          <w:szCs w:val="28"/>
        </w:rPr>
        <w:t>□</w:t>
      </w:r>
      <w:r>
        <w:rPr>
          <w:rFonts w:hint="eastAsia"/>
          <w:sz w:val="28"/>
          <w:szCs w:val="28"/>
        </w:rPr>
        <w:t xml:space="preserve">    </w:t>
      </w:r>
      <w:r>
        <w:rPr>
          <w:rFonts w:hint="eastAsia"/>
          <w:sz w:val="28"/>
          <w:szCs w:val="28"/>
        </w:rPr>
        <w:t>一年</w:t>
      </w:r>
      <w:r>
        <w:rPr>
          <w:sz w:val="28"/>
          <w:szCs w:val="28"/>
        </w:rPr>
        <w:t>□</w:t>
      </w:r>
      <w:r>
        <w:rPr>
          <w:rFonts w:hint="eastAsia"/>
          <w:sz w:val="28"/>
          <w:szCs w:val="28"/>
        </w:rPr>
        <w:t xml:space="preserve">    </w:t>
      </w:r>
      <w:r>
        <w:rPr>
          <w:rFonts w:hint="eastAsia"/>
          <w:sz w:val="28"/>
          <w:szCs w:val="28"/>
        </w:rPr>
        <w:t>一年半</w:t>
      </w:r>
      <w:r>
        <w:rPr>
          <w:sz w:val="28"/>
          <w:szCs w:val="28"/>
        </w:rPr>
        <w:t>□</w:t>
      </w:r>
      <w:r>
        <w:rPr>
          <w:rFonts w:hint="eastAsia"/>
          <w:sz w:val="28"/>
          <w:szCs w:val="28"/>
        </w:rPr>
        <w:t xml:space="preserve">       </w:t>
      </w:r>
      <w:r>
        <w:rPr>
          <w:rFonts w:hint="eastAsia"/>
          <w:sz w:val="28"/>
          <w:szCs w:val="28"/>
        </w:rPr>
        <w:t>两年</w:t>
      </w:r>
      <w:r>
        <w:rPr>
          <w:sz w:val="28"/>
          <w:szCs w:val="28"/>
        </w:rPr>
        <w:t>□</w:t>
      </w:r>
    </w:p>
    <w:p w14:paraId="19E94731" w14:textId="77777777" w:rsidR="00B16015" w:rsidRDefault="00B16015">
      <w:pPr>
        <w:rPr>
          <w:szCs w:val="28"/>
        </w:rPr>
      </w:pPr>
    </w:p>
    <w:p w14:paraId="255CE8DC" w14:textId="77777777" w:rsidR="00B16015" w:rsidRDefault="00000000">
      <w:pPr>
        <w:rPr>
          <w:sz w:val="28"/>
          <w:szCs w:val="28"/>
        </w:rPr>
      </w:pPr>
      <w:r>
        <w:rPr>
          <w:sz w:val="28"/>
          <w:szCs w:val="28"/>
        </w:rPr>
        <w:t>学位论文作者签名：</w:t>
      </w:r>
      <w:r>
        <w:rPr>
          <w:sz w:val="28"/>
          <w:szCs w:val="28"/>
        </w:rPr>
        <w:t xml:space="preserve">               </w:t>
      </w:r>
      <w:r>
        <w:rPr>
          <w:sz w:val="28"/>
          <w:szCs w:val="28"/>
        </w:rPr>
        <w:t>导师签名：</w:t>
      </w:r>
    </w:p>
    <w:p w14:paraId="785E1364" w14:textId="77777777" w:rsidR="00B16015" w:rsidRDefault="00000000">
      <w:pPr>
        <w:rPr>
          <w:sz w:val="28"/>
          <w:szCs w:val="28"/>
        </w:rPr>
      </w:pPr>
      <w:r>
        <w:rPr>
          <w:sz w:val="28"/>
          <w:szCs w:val="28"/>
        </w:rPr>
        <w:t>签字日期：</w:t>
      </w:r>
      <w:r>
        <w:rPr>
          <w:sz w:val="28"/>
          <w:szCs w:val="28"/>
        </w:rPr>
        <w:t xml:space="preserve">                       </w:t>
      </w:r>
      <w:r>
        <w:rPr>
          <w:sz w:val="28"/>
          <w:szCs w:val="28"/>
        </w:rPr>
        <w:t>签字日期：</w:t>
      </w:r>
    </w:p>
    <w:p w14:paraId="4C1ACA81" w14:textId="77777777" w:rsidR="00B16015" w:rsidRDefault="00000000">
      <w:pPr>
        <w:widowControl/>
        <w:jc w:val="left"/>
        <w:rPr>
          <w:sz w:val="28"/>
          <w:szCs w:val="28"/>
        </w:rPr>
        <w:sectPr w:rsidR="00B16015">
          <w:footerReference w:type="default" r:id="rId11"/>
          <w:pgSz w:w="11907" w:h="16840"/>
          <w:pgMar w:top="1418" w:right="1418" w:bottom="1418" w:left="1418" w:header="851" w:footer="992" w:gutter="0"/>
          <w:pgNumType w:fmt="upperRoman" w:start="1"/>
          <w:cols w:space="425"/>
          <w:docGrid w:type="linesAndChars" w:linePitch="312"/>
        </w:sectPr>
      </w:pPr>
      <w:r>
        <w:rPr>
          <w:sz w:val="28"/>
          <w:szCs w:val="28"/>
        </w:rPr>
        <w:br w:type="page"/>
      </w:r>
    </w:p>
    <w:p w14:paraId="3AD79559" w14:textId="77777777" w:rsidR="00B16015" w:rsidRDefault="00B16015">
      <w:pPr>
        <w:widowControl/>
        <w:jc w:val="left"/>
        <w:rPr>
          <w:szCs w:val="28"/>
        </w:rPr>
      </w:pPr>
    </w:p>
    <w:p w14:paraId="7B89530A" w14:textId="77777777" w:rsidR="00B16015" w:rsidRDefault="00B16015">
      <w:pPr>
        <w:rPr>
          <w:szCs w:val="28"/>
        </w:rPr>
        <w:sectPr w:rsidR="00B16015">
          <w:footerReference w:type="default" r:id="rId12"/>
          <w:pgSz w:w="11907" w:h="16840"/>
          <w:pgMar w:top="1418" w:right="1418" w:bottom="1418" w:left="1418" w:header="851" w:footer="992" w:gutter="0"/>
          <w:pgNumType w:fmt="upperRoman" w:start="1"/>
          <w:cols w:space="425"/>
          <w:docGrid w:type="linesAndChars" w:linePitch="312"/>
        </w:sectPr>
      </w:pPr>
    </w:p>
    <w:p w14:paraId="5E43B36C" w14:textId="77777777" w:rsidR="00B16015" w:rsidRDefault="00000000">
      <w:pPr>
        <w:pStyle w:val="1"/>
        <w:spacing w:before="120"/>
        <w:jc w:val="center"/>
        <w:rPr>
          <w:rFonts w:eastAsia="黑体"/>
          <w:b w:val="0"/>
          <w:bCs w:val="0"/>
        </w:rPr>
      </w:pPr>
      <w:bookmarkStart w:id="9" w:name="_Toc198297345"/>
      <w:r>
        <w:rPr>
          <w:rFonts w:eastAsia="黑体" w:hint="eastAsia"/>
          <w:b w:val="0"/>
          <w:bCs w:val="0"/>
        </w:rPr>
        <w:t>摘</w:t>
      </w:r>
      <w:r>
        <w:rPr>
          <w:rFonts w:eastAsia="黑体" w:hint="eastAsia"/>
          <w:b w:val="0"/>
          <w:bCs w:val="0"/>
        </w:rPr>
        <w:t xml:space="preserve">  </w:t>
      </w:r>
      <w:r>
        <w:rPr>
          <w:rFonts w:eastAsia="黑体" w:hint="eastAsia"/>
          <w:b w:val="0"/>
          <w:bCs w:val="0"/>
        </w:rPr>
        <w:t>要</w:t>
      </w:r>
      <w:bookmarkEnd w:id="9"/>
    </w:p>
    <w:p w14:paraId="66471BC3" w14:textId="77777777" w:rsidR="00B16015" w:rsidRDefault="00000000">
      <w:pPr>
        <w:spacing w:line="440" w:lineRule="exact"/>
        <w:ind w:firstLine="420"/>
        <w:rPr>
          <w:sz w:val="24"/>
        </w:rPr>
      </w:pPr>
      <w:r>
        <w:rPr>
          <w:rFonts w:hint="eastAsia"/>
          <w:sz w:val="24"/>
        </w:rPr>
        <w:t>联邦学习（</w:t>
      </w:r>
      <w:r>
        <w:rPr>
          <w:sz w:val="24"/>
        </w:rPr>
        <w:t>F</w:t>
      </w:r>
      <w:r>
        <w:rPr>
          <w:rFonts w:hint="eastAsia"/>
          <w:sz w:val="24"/>
        </w:rPr>
        <w:t xml:space="preserve">ederated </w:t>
      </w:r>
      <w:r>
        <w:rPr>
          <w:sz w:val="24"/>
        </w:rPr>
        <w:t>L</w:t>
      </w:r>
      <w:r>
        <w:rPr>
          <w:rFonts w:hint="eastAsia"/>
          <w:sz w:val="24"/>
        </w:rPr>
        <w:t>earning,</w:t>
      </w:r>
      <w:r>
        <w:rPr>
          <w:sz w:val="24"/>
        </w:rPr>
        <w:t xml:space="preserve"> </w:t>
      </w:r>
      <w:r>
        <w:rPr>
          <w:rFonts w:hint="eastAsia"/>
          <w:sz w:val="24"/>
        </w:rPr>
        <w:t>FL</w:t>
      </w:r>
      <w:r>
        <w:rPr>
          <w:rFonts w:hint="eastAsia"/>
          <w:sz w:val="24"/>
        </w:rPr>
        <w:t>）作为一种保护隐私的机器学习范式，它允许多个客户端在不共享其私人数据的情况下共同训练一个全局模型。虽然联邦学习的参与者不会公开自己的训练数据集，但是联邦学习仍然容易受到隐私泄漏攻击的威胁，例如成员推理攻击。该攻击是一种旨在判断某一特定的样本是否被用于模型训练的攻击方法，成员推理攻击能够严重威胁联邦学习参与者的私有数据安全，由此引发的隐私泄漏问题尤为突出，得到了工业界和学术界广泛的关注。为此本文重点研究了无需模型和良性客户端训练样本任何先验知识的成员推理攻击算法，并取得了如下的研究成果：</w:t>
      </w:r>
    </w:p>
    <w:p w14:paraId="5100E666" w14:textId="77777777" w:rsidR="00B16015" w:rsidRDefault="00000000">
      <w:pPr>
        <w:spacing w:line="440" w:lineRule="exact"/>
        <w:ind w:firstLine="420"/>
        <w:rPr>
          <w:sz w:val="24"/>
        </w:rPr>
      </w:pPr>
      <w:r>
        <w:rPr>
          <w:rFonts w:hint="eastAsia"/>
          <w:sz w:val="24"/>
        </w:rPr>
        <w:t>（</w:t>
      </w:r>
      <w:r>
        <w:rPr>
          <w:rFonts w:hint="eastAsia"/>
          <w:sz w:val="24"/>
        </w:rPr>
        <w:t>1</w:t>
      </w:r>
      <w:r>
        <w:rPr>
          <w:rFonts w:hint="eastAsia"/>
          <w:sz w:val="24"/>
        </w:rPr>
        <w:t>）本文提出了一种针对黑盒联邦学习的中毒成员推理攻击算法——</w:t>
      </w:r>
      <w:r>
        <w:rPr>
          <w:rFonts w:hint="eastAsia"/>
          <w:sz w:val="24"/>
        </w:rPr>
        <w:t>TEPE</w:t>
      </w:r>
      <w:r>
        <w:rPr>
          <w:rFonts w:hint="eastAsia"/>
          <w:sz w:val="24"/>
        </w:rPr>
        <w:t>。该攻击首次将中毒影响作为成员推理攻击的推理依据，展示了无需模型和良性客户端训练样本的任何先验知识，仅通过全局模型黑盒访问权限就可以发起攻击的可能性。</w:t>
      </w:r>
      <w:r>
        <w:rPr>
          <w:rFonts w:hint="eastAsia"/>
          <w:sz w:val="24"/>
        </w:rPr>
        <w:t>TEPE</w:t>
      </w:r>
      <w:r>
        <w:rPr>
          <w:rFonts w:hint="eastAsia"/>
          <w:sz w:val="24"/>
        </w:rPr>
        <w:t>的核心目标是判断某样本（目标样本）是否属于联邦学习客户端的训练集，</w:t>
      </w:r>
      <w:r>
        <w:rPr>
          <w:rFonts w:hint="eastAsia"/>
          <w:sz w:val="24"/>
        </w:rPr>
        <w:t>TEPE</w:t>
      </w:r>
      <w:r>
        <w:rPr>
          <w:rFonts w:hint="eastAsia"/>
          <w:sz w:val="24"/>
        </w:rPr>
        <w:t>包括两个模块，分别是量化中毒影响模块和构建攻击模型模块。本文的成员推理攻击算法通过量化不同样本对中毒攻击影响的差异性，以无监督的方式侵犯联邦学习客户端的成员隐私。首先它是一种黑盒攻击，攻击者仅可以获取全局模型预测接口的访问权限。其次，它无需训练样本的任何先验知识就可以开展无监督推理攻击。最后，它对全局模型的影响很小，保证了攻击尽可能地隐蔽。</w:t>
      </w:r>
    </w:p>
    <w:p w14:paraId="2A93B9BD" w14:textId="77777777" w:rsidR="00B16015" w:rsidRDefault="00000000">
      <w:pPr>
        <w:spacing w:line="360" w:lineRule="auto"/>
        <w:ind w:firstLine="420"/>
        <w:rPr>
          <w:sz w:val="24"/>
        </w:rPr>
      </w:pPr>
      <w:r>
        <w:rPr>
          <w:rFonts w:hint="eastAsia"/>
          <w:sz w:val="24"/>
        </w:rPr>
        <w:t>（</w:t>
      </w:r>
      <w:r>
        <w:rPr>
          <w:rFonts w:hint="eastAsia"/>
          <w:sz w:val="24"/>
        </w:rPr>
        <w:t>2</w:t>
      </w:r>
      <w:r>
        <w:rPr>
          <w:rFonts w:hint="eastAsia"/>
          <w:sz w:val="24"/>
        </w:rPr>
        <w:t>）本文提出了一种基于随机响应的联邦学习成员推理防御算法——</w:t>
      </w:r>
      <w:r>
        <w:rPr>
          <w:rFonts w:hint="eastAsia"/>
          <w:sz w:val="24"/>
        </w:rPr>
        <w:t>RR-Group</w:t>
      </w:r>
      <w:r>
        <w:rPr>
          <w:rFonts w:hint="eastAsia"/>
          <w:sz w:val="24"/>
        </w:rPr>
        <w:t>用于防御</w:t>
      </w:r>
      <w:r>
        <w:rPr>
          <w:rFonts w:hint="eastAsia"/>
          <w:sz w:val="24"/>
        </w:rPr>
        <w:t>TEPE</w:t>
      </w:r>
      <w:r>
        <w:rPr>
          <w:rFonts w:hint="eastAsia"/>
          <w:sz w:val="24"/>
        </w:rPr>
        <w:t>，并针对</w:t>
      </w:r>
      <w:r>
        <w:rPr>
          <w:rFonts w:hint="eastAsia"/>
          <w:sz w:val="24"/>
        </w:rPr>
        <w:t>TEPE</w:t>
      </w:r>
      <w:r>
        <w:rPr>
          <w:rFonts w:hint="eastAsia"/>
          <w:sz w:val="24"/>
        </w:rPr>
        <w:t>探讨了多种现有的其他防御算法的局限，包括训练阶段的成员推理防御和推理阶段的成员推理防御两种类型，</w:t>
      </w:r>
      <w:r>
        <w:rPr>
          <w:rFonts w:hint="eastAsia"/>
          <w:sz w:val="24"/>
        </w:rPr>
        <w:t>TEPE</w:t>
      </w:r>
      <w:r>
        <w:rPr>
          <w:rFonts w:hint="eastAsia"/>
          <w:sz w:val="24"/>
        </w:rPr>
        <w:t>可以有效执行成员推理攻击。为了解决联邦学习客户端在针对性中毒攻击的影响下隐私保护和模型性能难以权衡的问题，防御算法</w:t>
      </w:r>
      <w:r>
        <w:rPr>
          <w:sz w:val="24"/>
        </w:rPr>
        <w:t>RR-Group</w:t>
      </w:r>
      <w:r>
        <w:rPr>
          <w:rFonts w:hint="eastAsia"/>
          <w:sz w:val="24"/>
        </w:rPr>
        <w:t>为每个训练样本创建了样本组，并基于随机响应过程为每个组内样本随机出带有差分隐私性的标签，良性客户端通过改变自身的本地数据集，将其本地模型利用生成的训练集参与联邦学习训练。具体而言，</w:t>
      </w:r>
      <w:r>
        <w:rPr>
          <w:sz w:val="24"/>
        </w:rPr>
        <w:t>RR-Group</w:t>
      </w:r>
      <w:r>
        <w:rPr>
          <w:rFonts w:hint="eastAsia"/>
          <w:sz w:val="24"/>
        </w:rPr>
        <w:t>将每一个样本组划分为可信样本组与可疑样本组，其中可信样本组通过减少组内样本数降低成员信息的泄露，可疑样本组通过增加标签扰动样本干扰训练样本的成员信息。</w:t>
      </w:r>
    </w:p>
    <w:p w14:paraId="0049439B" w14:textId="77777777" w:rsidR="00B16015" w:rsidRDefault="00000000">
      <w:pPr>
        <w:spacing w:line="360" w:lineRule="auto"/>
        <w:ind w:firstLine="420"/>
        <w:rPr>
          <w:sz w:val="24"/>
        </w:rPr>
      </w:pPr>
      <w:r>
        <w:rPr>
          <w:rFonts w:hint="eastAsia"/>
          <w:sz w:val="24"/>
        </w:rPr>
        <w:t>（</w:t>
      </w:r>
      <w:r>
        <w:rPr>
          <w:rFonts w:hint="eastAsia"/>
          <w:sz w:val="24"/>
        </w:rPr>
        <w:t>3</w:t>
      </w:r>
      <w:r>
        <w:rPr>
          <w:rFonts w:hint="eastAsia"/>
          <w:sz w:val="24"/>
        </w:rPr>
        <w:t>）本文在多个基准数据集上进行了全面实验论证，包括</w:t>
      </w:r>
      <w:r>
        <w:rPr>
          <w:rFonts w:hint="eastAsia"/>
          <w:sz w:val="24"/>
        </w:rPr>
        <w:t xml:space="preserve"> MNIST</w:t>
      </w:r>
      <w:r>
        <w:rPr>
          <w:rFonts w:hint="eastAsia"/>
          <w:sz w:val="24"/>
        </w:rPr>
        <w:t>、</w:t>
      </w:r>
      <w:r>
        <w:rPr>
          <w:rFonts w:hint="eastAsia"/>
          <w:sz w:val="24"/>
        </w:rPr>
        <w:t xml:space="preserve">CIFAR-10 </w:t>
      </w:r>
      <w:r>
        <w:rPr>
          <w:rFonts w:hint="eastAsia"/>
          <w:sz w:val="24"/>
        </w:rPr>
        <w:t>和</w:t>
      </w:r>
      <w:r>
        <w:rPr>
          <w:rFonts w:hint="eastAsia"/>
          <w:sz w:val="24"/>
        </w:rPr>
        <w:t xml:space="preserve"> Purchase-100</w:t>
      </w:r>
      <w:r>
        <w:rPr>
          <w:rFonts w:hint="eastAsia"/>
          <w:sz w:val="24"/>
        </w:rPr>
        <w:t>等。实验结果表明，与最先进的攻击相比，即便在攻击者缺乏模型和良性客户端训练样本先验知识的前提下，本文的成员推理攻击算法</w:t>
      </w:r>
      <w:r>
        <w:rPr>
          <w:rFonts w:hint="eastAsia"/>
          <w:sz w:val="24"/>
        </w:rPr>
        <w:t>TEPE</w:t>
      </w:r>
      <w:r>
        <w:rPr>
          <w:rFonts w:hint="eastAsia"/>
          <w:sz w:val="24"/>
        </w:rPr>
        <w:t>依然可以实现较好的攻击准确率。此外，本文对攻击算法的参数设置了大量的消融实验，并分析讨论了对攻击性能影响较大的参数。防御实验的结果证明，本文的防御算法</w:t>
      </w:r>
      <w:r>
        <w:rPr>
          <w:rFonts w:hint="eastAsia"/>
          <w:sz w:val="24"/>
        </w:rPr>
        <w:t>RR-Group</w:t>
      </w:r>
      <w:r>
        <w:rPr>
          <w:rFonts w:hint="eastAsia"/>
          <w:sz w:val="24"/>
        </w:rPr>
        <w:t>在保证模型性能和隐私保护两个方面，均优于已有的两种类型防御算法。同时，为了验证不同参数对</w:t>
      </w:r>
      <w:r>
        <w:rPr>
          <w:rFonts w:hint="eastAsia"/>
          <w:sz w:val="24"/>
        </w:rPr>
        <w:t>RR-Group</w:t>
      </w:r>
      <w:r>
        <w:rPr>
          <w:rFonts w:hint="eastAsia"/>
          <w:sz w:val="24"/>
        </w:rPr>
        <w:t>的隐私保护和模型性能的影响，本文设置了多种消融实验，并进行了详细的分析。</w:t>
      </w:r>
    </w:p>
    <w:p w14:paraId="15B350C7" w14:textId="77777777" w:rsidR="00B16015" w:rsidRDefault="00B16015">
      <w:pPr>
        <w:spacing w:line="360" w:lineRule="auto"/>
        <w:rPr>
          <w:sz w:val="24"/>
        </w:rPr>
      </w:pPr>
    </w:p>
    <w:p w14:paraId="1B2E9001" w14:textId="77777777" w:rsidR="00B16015" w:rsidRDefault="00000000">
      <w:pPr>
        <w:spacing w:line="360" w:lineRule="auto"/>
        <w:rPr>
          <w:rFonts w:eastAsia="黑体"/>
          <w:sz w:val="24"/>
        </w:rPr>
        <w:sectPr w:rsidR="00B16015">
          <w:headerReference w:type="default" r:id="rId13"/>
          <w:footerReference w:type="default" r:id="rId14"/>
          <w:type w:val="nextColumn"/>
          <w:pgSz w:w="11907" w:h="16840"/>
          <w:pgMar w:top="1418" w:right="1418" w:bottom="1418" w:left="1418" w:header="850" w:footer="992" w:gutter="0"/>
          <w:pgNumType w:fmt="upperRoman" w:start="3"/>
          <w:cols w:space="425"/>
          <w:docGrid w:type="linesAndChars" w:linePitch="312"/>
        </w:sectPr>
      </w:pPr>
      <w:r>
        <w:rPr>
          <w:rFonts w:eastAsia="黑体" w:hint="eastAsia"/>
          <w:sz w:val="24"/>
        </w:rPr>
        <w:t>关键词：</w:t>
      </w:r>
      <w:r>
        <w:rPr>
          <w:rFonts w:hint="eastAsia"/>
          <w:sz w:val="24"/>
        </w:rPr>
        <w:t>联邦学习；成员推理攻击；中毒攻击；成员推理防御；黑盒模型</w:t>
      </w:r>
    </w:p>
    <w:p w14:paraId="64573090" w14:textId="77777777" w:rsidR="00B16015" w:rsidRDefault="00000000">
      <w:pPr>
        <w:pStyle w:val="1"/>
        <w:jc w:val="center"/>
      </w:pPr>
      <w:bookmarkStart w:id="10" w:name="_Toc198297346"/>
      <w:bookmarkStart w:id="11" w:name="_Toc111695278"/>
      <w:r>
        <w:rPr>
          <w:rFonts w:hint="eastAsia"/>
        </w:rPr>
        <w:t>Abstract</w:t>
      </w:r>
      <w:bookmarkEnd w:id="10"/>
      <w:bookmarkEnd w:id="11"/>
    </w:p>
    <w:p w14:paraId="7FEEEB2F" w14:textId="77777777" w:rsidR="00B16015" w:rsidRDefault="00000000">
      <w:pPr>
        <w:spacing w:line="360" w:lineRule="auto"/>
        <w:ind w:firstLine="420"/>
        <w:rPr>
          <w:sz w:val="24"/>
        </w:rPr>
      </w:pPr>
      <w:r>
        <w:rPr>
          <w:sz w:val="24"/>
        </w:rPr>
        <w:t>As a decentralized machine learning framework, federated learning (FL) enables model training across distributed devices while keeping raw data localized, thereby preserving data privacy. While participants in federated learning do not disclose their own training datasets, some recent works show that federated learning is still vulnerable to a variety of member</w:t>
      </w:r>
      <w:r>
        <w:rPr>
          <w:rFonts w:hint="eastAsia"/>
          <w:sz w:val="24"/>
        </w:rPr>
        <w:t>ship</w:t>
      </w:r>
      <w:r>
        <w:rPr>
          <w:sz w:val="24"/>
        </w:rPr>
        <w:t xml:space="preserve"> inference attacks (MIAs)</w:t>
      </w:r>
      <w:r>
        <w:rPr>
          <w:rFonts w:hint="eastAsia"/>
          <w:sz w:val="24"/>
        </w:rPr>
        <w:t>,</w:t>
      </w:r>
      <w:r>
        <w:rPr>
          <w:sz w:val="24"/>
        </w:rPr>
        <w:t xml:space="preserve"> which are designed to determine whether a particular sample is used for FL training. MIAs seriously threaten the security of federated learning participants</w:t>
      </w:r>
      <w:r>
        <w:rPr>
          <w:rFonts w:hint="eastAsia"/>
          <w:sz w:val="24"/>
        </w:rPr>
        <w:t>.</w:t>
      </w:r>
      <w:r>
        <w:rPr>
          <w:sz w:val="24"/>
        </w:rPr>
        <w:t xml:space="preserve"> This field is widely concerned by industry and academia. </w:t>
      </w:r>
      <w:r>
        <w:rPr>
          <w:rFonts w:hint="eastAsia"/>
          <w:sz w:val="24"/>
        </w:rPr>
        <w:t>T</w:t>
      </w:r>
      <w:r>
        <w:rPr>
          <w:sz w:val="24"/>
        </w:rPr>
        <w:t xml:space="preserve">his paper focuses on the membership inference attacks without </w:t>
      </w:r>
      <w:r>
        <w:rPr>
          <w:rFonts w:ascii="TimesNewRomanPSMT" w:hAnsi="TimesNewRomanPSMT"/>
          <w:color w:val="000000"/>
          <w:sz w:val="24"/>
        </w:rPr>
        <w:t>the prior knowledge of models or training samples</w:t>
      </w:r>
      <w:r>
        <w:rPr>
          <w:rFonts w:hint="eastAsia"/>
          <w:sz w:val="24"/>
        </w:rPr>
        <w:t>.</w:t>
      </w:r>
      <w:r>
        <w:rPr>
          <w:sz w:val="24"/>
        </w:rPr>
        <w:t xml:space="preserve"> The following research results are obtained:</w:t>
      </w:r>
      <w:r>
        <w:rPr>
          <w:rFonts w:hint="eastAsia"/>
          <w:sz w:val="24"/>
        </w:rPr>
        <w:t xml:space="preserve"> </w:t>
      </w:r>
    </w:p>
    <w:p w14:paraId="0BC17957" w14:textId="77777777" w:rsidR="00B16015" w:rsidRDefault="00000000">
      <w:pPr>
        <w:spacing w:line="360" w:lineRule="auto"/>
        <w:ind w:firstLine="420"/>
        <w:rPr>
          <w:sz w:val="24"/>
        </w:rPr>
      </w:pPr>
      <w:r>
        <w:rPr>
          <w:rFonts w:hint="eastAsia"/>
          <w:sz w:val="24"/>
        </w:rPr>
        <w:t>(</w:t>
      </w:r>
      <w:r>
        <w:rPr>
          <w:sz w:val="24"/>
        </w:rPr>
        <w:t xml:space="preserve">1) This paper proposes a poisoned membership inference attack named Temporal Evolution of the Poisoning Effect (TEPE) under black-box federated learning, which utilizes poisoning effects as the inference basis of membership inference attacks for the first time. This paper shows the possibility of launching attacks through the global model's black-box access without any prior knowledge of models or benign clients’ training samples. TEPE aims to determine whether </w:t>
      </w:r>
      <w:r>
        <w:rPr>
          <w:rFonts w:hint="eastAsia"/>
          <w:sz w:val="24"/>
        </w:rPr>
        <w:t>a</w:t>
      </w:r>
      <w:r>
        <w:rPr>
          <w:sz w:val="24"/>
        </w:rPr>
        <w:t xml:space="preserve"> target sample is part of the federated learning clients’ training set. By quantifying the effects of different samples on poisoning attacks, TEPE can invade the membership privacy of clients in an unsupervised model. First, TEPE can only obtain access to the global model prediction interface. Second, TEPE does not require any prior knowledge of samples to carry out attacks. Finally, TEPE has little impact on the global model, ensuring that attacks are as hidden as possible. </w:t>
      </w:r>
    </w:p>
    <w:p w14:paraId="1858BD79" w14:textId="77777777" w:rsidR="00B16015" w:rsidRDefault="00000000">
      <w:pPr>
        <w:spacing w:line="360" w:lineRule="auto"/>
        <w:ind w:firstLine="420"/>
        <w:rPr>
          <w:sz w:val="24"/>
        </w:rPr>
      </w:pPr>
      <w:r>
        <w:rPr>
          <w:sz w:val="24"/>
        </w:rPr>
        <w:t>(2) This paper proposes RR-Group, a novel federated learning defense mechanism against TEPE, leveraging Random Response. This paper discusses the privacy protection capability of various defenses against TEPE, including inference-stage defenses and training-stage defenses.. To address the challenge of balancing privacy protection and model performance in federated learning under targeted poisoning attacks, RR-Group strategically organizes training samples into trusted and suspicious groups—the former through the group’s targeted samples reduction, while the latter applies targeted samples perturbation to minimize membership leakage. Experimental evaluations demonstrate its superiority in mitigating TEPE, achieving an optimal balance between model performance and privacy protection.</w:t>
      </w:r>
    </w:p>
    <w:p w14:paraId="1F698DA5" w14:textId="77777777" w:rsidR="00B16015" w:rsidRDefault="00000000">
      <w:pPr>
        <w:spacing w:line="360" w:lineRule="auto"/>
        <w:ind w:firstLine="420"/>
        <w:rPr>
          <w:sz w:val="24"/>
        </w:rPr>
      </w:pPr>
      <w:r>
        <w:rPr>
          <w:rFonts w:hint="eastAsia"/>
          <w:sz w:val="24"/>
        </w:rPr>
        <w:t>(</w:t>
      </w:r>
      <w:r>
        <w:rPr>
          <w:sz w:val="24"/>
        </w:rPr>
        <w:t>3) This paper conducts comprehensive experimental evaluations on multiple datasets, including MNIST, CIFAR-10, and Purchase-100. The results demonstrate that TEPE achieves superior attack accuracy compared to state-of-the-art attacks, even when TEPE lacks prior knowledge of both the model and the benign clients' training samples. Furthermore, extensive ablation studies on TEPE's parameters identify those that significantly influence attack performance. The experiments prove that RR-Group outperforms existing defense methods in both model performance and privacy protection. To investigate how different parameters affect RR-Group's privacy protection and model performance, additional ablation experiments are conducted.</w:t>
      </w:r>
    </w:p>
    <w:p w14:paraId="2F6BBFBF" w14:textId="77777777" w:rsidR="00B16015" w:rsidRDefault="00B16015">
      <w:pPr>
        <w:spacing w:line="360" w:lineRule="auto"/>
      </w:pPr>
    </w:p>
    <w:p w14:paraId="53A7BCD4" w14:textId="77777777" w:rsidR="00B16015" w:rsidRDefault="00000000">
      <w:pPr>
        <w:spacing w:line="360" w:lineRule="auto"/>
        <w:rPr>
          <w:sz w:val="24"/>
        </w:rPr>
      </w:pPr>
      <w:r>
        <w:rPr>
          <w:rFonts w:hint="eastAsia"/>
          <w:b/>
          <w:bCs/>
          <w:sz w:val="24"/>
        </w:rPr>
        <w:t>Key words:</w:t>
      </w:r>
      <w:r>
        <w:t xml:space="preserve"> </w:t>
      </w:r>
      <w:r>
        <w:rPr>
          <w:sz w:val="24"/>
        </w:rPr>
        <w:t>Federated Learning; Membership Inference Attacks; Poisoning Attacks; Membership Inference Defenses; Black-box Model</w:t>
      </w:r>
    </w:p>
    <w:p w14:paraId="650404EE" w14:textId="77777777" w:rsidR="00B16015" w:rsidRDefault="00000000">
      <w:pPr>
        <w:spacing w:line="360" w:lineRule="auto"/>
        <w:rPr>
          <w:sz w:val="24"/>
        </w:rPr>
      </w:pPr>
      <w:r>
        <w:rPr>
          <w:sz w:val="24"/>
        </w:rPr>
        <w:br w:type="page"/>
      </w:r>
    </w:p>
    <w:p w14:paraId="663DF839" w14:textId="77777777" w:rsidR="00B16015" w:rsidRDefault="00B16015">
      <w:pPr>
        <w:spacing w:line="360" w:lineRule="auto"/>
        <w:rPr>
          <w:sz w:val="24"/>
        </w:rPr>
        <w:sectPr w:rsidR="00B16015">
          <w:headerReference w:type="default" r:id="rId15"/>
          <w:pgSz w:w="11907" w:h="16840"/>
          <w:pgMar w:top="1418" w:right="1418" w:bottom="1418" w:left="1418" w:header="851" w:footer="992" w:gutter="0"/>
          <w:pgNumType w:fmt="upperRoman"/>
          <w:cols w:space="425"/>
          <w:docGrid w:type="linesAndChars" w:linePitch="312"/>
        </w:sectPr>
      </w:pPr>
    </w:p>
    <w:bookmarkStart w:id="12" w:name="_Toc198297347" w:displacedByCustomXml="next"/>
    <w:sdt>
      <w:sdtPr>
        <w:rPr>
          <w:b w:val="0"/>
          <w:bCs w:val="0"/>
          <w:kern w:val="2"/>
          <w:sz w:val="21"/>
          <w:szCs w:val="24"/>
          <w:lang w:val="zh-CN"/>
        </w:rPr>
        <w:id w:val="-292300312"/>
        <w:docPartObj>
          <w:docPartGallery w:val="Table of Contents"/>
          <w:docPartUnique/>
        </w:docPartObj>
      </w:sdtPr>
      <w:sdtContent>
        <w:p w14:paraId="726893C5" w14:textId="77777777" w:rsidR="00B16015" w:rsidRDefault="00000000">
          <w:pPr>
            <w:pStyle w:val="1"/>
            <w:ind w:leftChars="200" w:left="420"/>
            <w:jc w:val="center"/>
            <w:rPr>
              <w:rFonts w:eastAsia="黑体"/>
              <w:b w:val="0"/>
              <w:bCs w:val="0"/>
            </w:rPr>
          </w:pPr>
          <w:r>
            <w:rPr>
              <w:rFonts w:eastAsia="黑体" w:hint="eastAsia"/>
              <w:b w:val="0"/>
              <w:bCs w:val="0"/>
            </w:rPr>
            <w:t>目</w:t>
          </w:r>
          <w:r>
            <w:rPr>
              <w:rFonts w:eastAsia="黑体" w:hint="eastAsia"/>
              <w:b w:val="0"/>
              <w:bCs w:val="0"/>
            </w:rPr>
            <w:t xml:space="preserve">  </w:t>
          </w:r>
          <w:r>
            <w:rPr>
              <w:rFonts w:eastAsia="黑体" w:hint="eastAsia"/>
              <w:b w:val="0"/>
              <w:bCs w:val="0"/>
            </w:rPr>
            <w:t>录</w:t>
          </w:r>
          <w:bookmarkEnd w:id="12"/>
        </w:p>
        <w:p w14:paraId="30F9F071" w14:textId="77777777" w:rsidR="00B16015" w:rsidRDefault="00000000">
          <w:pPr>
            <w:pStyle w:val="TOC1"/>
            <w:ind w:left="210"/>
            <w:rPr>
              <w:rFonts w:asciiTheme="minorHAnsi" w:eastAsiaTheme="minorEastAsia" w:hAnsiTheme="minorHAnsi" w:cstheme="minorBidi" w:hint="eastAsia"/>
              <w:sz w:val="21"/>
              <w:szCs w:val="22"/>
            </w:rPr>
          </w:pPr>
          <w:r>
            <w:fldChar w:fldCharType="begin"/>
          </w:r>
          <w:r>
            <w:instrText xml:space="preserve"> TOC \o "1-3" \h \z \u </w:instrText>
          </w:r>
          <w:r>
            <w:fldChar w:fldCharType="separate"/>
          </w:r>
          <w:hyperlink w:anchor="_Toc198297344" w:history="1">
            <w:r w:rsidR="00B16015">
              <w:rPr>
                <w:rStyle w:val="ac"/>
              </w:rPr>
              <w:t>独创性声明</w:t>
            </w:r>
            <w:r w:rsidR="00B16015">
              <w:rPr>
                <w:rFonts w:ascii="Times New Roman" w:hAnsi="Times New Roman"/>
                <w:sz w:val="24"/>
                <w:szCs w:val="24"/>
              </w:rPr>
              <w:tab/>
            </w:r>
            <w:r w:rsidR="00B16015">
              <w:rPr>
                <w:rFonts w:ascii="Times New Roman" w:hAnsi="Times New Roman"/>
                <w:sz w:val="24"/>
                <w:szCs w:val="24"/>
              </w:rPr>
              <w:fldChar w:fldCharType="begin"/>
            </w:r>
            <w:r w:rsidR="00B16015">
              <w:rPr>
                <w:rFonts w:ascii="Times New Roman" w:hAnsi="Times New Roman"/>
                <w:sz w:val="24"/>
                <w:szCs w:val="24"/>
              </w:rPr>
              <w:instrText xml:space="preserve"> PAGEREF _Toc198297344 \h </w:instrText>
            </w:r>
            <w:r w:rsidR="00B16015">
              <w:rPr>
                <w:rFonts w:ascii="Times New Roman" w:hAnsi="Times New Roman"/>
                <w:sz w:val="24"/>
                <w:szCs w:val="24"/>
              </w:rPr>
            </w:r>
            <w:r w:rsidR="00B16015">
              <w:rPr>
                <w:rFonts w:ascii="Times New Roman" w:hAnsi="Times New Roman"/>
                <w:sz w:val="24"/>
                <w:szCs w:val="24"/>
              </w:rPr>
              <w:fldChar w:fldCharType="separate"/>
            </w:r>
            <w:r w:rsidR="00B16015">
              <w:rPr>
                <w:rFonts w:ascii="Times New Roman" w:hAnsi="Times New Roman"/>
                <w:sz w:val="24"/>
                <w:szCs w:val="24"/>
              </w:rPr>
              <w:t>I</w:t>
            </w:r>
            <w:r w:rsidR="00B16015">
              <w:rPr>
                <w:rFonts w:ascii="Times New Roman" w:hAnsi="Times New Roman"/>
                <w:sz w:val="24"/>
                <w:szCs w:val="24"/>
              </w:rPr>
              <w:fldChar w:fldCharType="end"/>
            </w:r>
          </w:hyperlink>
        </w:p>
        <w:p w14:paraId="7F89ECE6" w14:textId="77777777" w:rsidR="00B16015" w:rsidRDefault="00B16015">
          <w:pPr>
            <w:pStyle w:val="TOC1"/>
            <w:ind w:left="210"/>
            <w:rPr>
              <w:rFonts w:asciiTheme="minorHAnsi" w:eastAsiaTheme="minorEastAsia" w:hAnsiTheme="minorHAnsi" w:cstheme="minorBidi" w:hint="eastAsia"/>
              <w:sz w:val="21"/>
              <w:szCs w:val="22"/>
            </w:rPr>
          </w:pPr>
          <w:hyperlink w:anchor="_Toc198297345" w:history="1">
            <w:r>
              <w:rPr>
                <w:rStyle w:val="ac"/>
              </w:rPr>
              <w:t>摘  要</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_Toc198297345 \h </w:instrText>
            </w:r>
            <w:r>
              <w:rPr>
                <w:rFonts w:ascii="Times New Roman" w:hAnsi="Times New Roman"/>
                <w:sz w:val="24"/>
                <w:szCs w:val="24"/>
              </w:rPr>
            </w:r>
            <w:r>
              <w:rPr>
                <w:rFonts w:ascii="Times New Roman" w:hAnsi="Times New Roman"/>
                <w:sz w:val="24"/>
                <w:szCs w:val="24"/>
              </w:rPr>
              <w:fldChar w:fldCharType="separate"/>
            </w:r>
            <w:r>
              <w:rPr>
                <w:rFonts w:ascii="Times New Roman" w:hAnsi="Times New Roman"/>
                <w:sz w:val="24"/>
                <w:szCs w:val="24"/>
              </w:rPr>
              <w:t>III</w:t>
            </w:r>
            <w:r>
              <w:rPr>
                <w:rFonts w:ascii="Times New Roman" w:hAnsi="Times New Roman"/>
                <w:sz w:val="24"/>
                <w:szCs w:val="24"/>
              </w:rPr>
              <w:fldChar w:fldCharType="end"/>
            </w:r>
          </w:hyperlink>
        </w:p>
        <w:p w14:paraId="69522931" w14:textId="77777777" w:rsidR="00B16015" w:rsidRDefault="00B16015">
          <w:pPr>
            <w:pStyle w:val="TOC1"/>
            <w:ind w:left="210"/>
            <w:rPr>
              <w:rFonts w:asciiTheme="minorHAnsi" w:eastAsiaTheme="minorEastAsia" w:hAnsiTheme="minorHAnsi" w:cstheme="minorBidi" w:hint="eastAsia"/>
              <w:sz w:val="21"/>
              <w:szCs w:val="22"/>
            </w:rPr>
          </w:pPr>
          <w:hyperlink w:anchor="_Toc198297346" w:history="1">
            <w:r>
              <w:rPr>
                <w:rStyle w:val="ac"/>
              </w:rPr>
              <w:t>Abstract</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_Toc198297346 \h </w:instrText>
            </w:r>
            <w:r>
              <w:rPr>
                <w:rFonts w:ascii="Times New Roman" w:hAnsi="Times New Roman"/>
                <w:sz w:val="24"/>
                <w:szCs w:val="24"/>
              </w:rPr>
            </w:r>
            <w:r>
              <w:rPr>
                <w:rFonts w:ascii="Times New Roman" w:hAnsi="Times New Roman"/>
                <w:sz w:val="24"/>
                <w:szCs w:val="24"/>
              </w:rPr>
              <w:fldChar w:fldCharType="separate"/>
            </w:r>
            <w:r>
              <w:rPr>
                <w:rFonts w:ascii="Times New Roman" w:hAnsi="Times New Roman"/>
                <w:sz w:val="24"/>
                <w:szCs w:val="24"/>
              </w:rPr>
              <w:t>V</w:t>
            </w:r>
            <w:r>
              <w:rPr>
                <w:rFonts w:ascii="Times New Roman" w:hAnsi="Times New Roman"/>
                <w:sz w:val="24"/>
                <w:szCs w:val="24"/>
              </w:rPr>
              <w:fldChar w:fldCharType="end"/>
            </w:r>
          </w:hyperlink>
        </w:p>
        <w:p w14:paraId="10031D89" w14:textId="77777777" w:rsidR="00B16015" w:rsidRDefault="00B16015">
          <w:pPr>
            <w:pStyle w:val="TOC1"/>
            <w:ind w:left="210"/>
            <w:rPr>
              <w:rFonts w:asciiTheme="minorHAnsi" w:eastAsiaTheme="minorEastAsia" w:hAnsiTheme="minorHAnsi" w:cstheme="minorBidi" w:hint="eastAsia"/>
              <w:sz w:val="21"/>
              <w:szCs w:val="22"/>
            </w:rPr>
          </w:pPr>
          <w:hyperlink w:anchor="_Toc198297347" w:history="1">
            <w:r>
              <w:rPr>
                <w:rStyle w:val="ac"/>
              </w:rPr>
              <w:t>目  录</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_Toc198297347 \h </w:instrText>
            </w:r>
            <w:r>
              <w:rPr>
                <w:rFonts w:ascii="Times New Roman" w:hAnsi="Times New Roman"/>
                <w:sz w:val="24"/>
                <w:szCs w:val="24"/>
              </w:rPr>
            </w:r>
            <w:r>
              <w:rPr>
                <w:rFonts w:ascii="Times New Roman" w:hAnsi="Times New Roman"/>
                <w:sz w:val="24"/>
                <w:szCs w:val="24"/>
              </w:rPr>
              <w:fldChar w:fldCharType="separate"/>
            </w:r>
            <w:r>
              <w:rPr>
                <w:rFonts w:ascii="Times New Roman" w:hAnsi="Times New Roman"/>
                <w:sz w:val="24"/>
                <w:szCs w:val="24"/>
              </w:rPr>
              <w:t>VII</w:t>
            </w:r>
            <w:r>
              <w:rPr>
                <w:rFonts w:ascii="Times New Roman" w:hAnsi="Times New Roman"/>
                <w:sz w:val="24"/>
                <w:szCs w:val="24"/>
              </w:rPr>
              <w:fldChar w:fldCharType="end"/>
            </w:r>
          </w:hyperlink>
        </w:p>
        <w:p w14:paraId="6290D75A" w14:textId="77777777" w:rsidR="00B16015" w:rsidRDefault="00B16015">
          <w:pPr>
            <w:pStyle w:val="TOC1"/>
            <w:ind w:left="210"/>
            <w:rPr>
              <w:rFonts w:asciiTheme="minorHAnsi" w:eastAsiaTheme="minorEastAsia" w:hAnsiTheme="minorHAnsi" w:cstheme="minorBidi" w:hint="eastAsia"/>
              <w:sz w:val="21"/>
              <w:szCs w:val="22"/>
            </w:rPr>
          </w:pPr>
          <w:hyperlink w:anchor="_Toc198297348" w:history="1">
            <w:r>
              <w:rPr>
                <w:rStyle w:val="ac"/>
              </w:rPr>
              <w:t>第1章 绪论</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_Toc198297348 \h </w:instrText>
            </w:r>
            <w:r>
              <w:rPr>
                <w:rFonts w:ascii="Times New Roman" w:hAnsi="Times New Roman"/>
                <w:sz w:val="24"/>
                <w:szCs w:val="24"/>
              </w:rPr>
            </w:r>
            <w:r>
              <w:rPr>
                <w:rFonts w:ascii="Times New Roman" w:hAnsi="Times New Roman"/>
                <w:sz w:val="24"/>
                <w:szCs w:val="24"/>
              </w:rPr>
              <w:fldChar w:fldCharType="separate"/>
            </w:r>
            <w:r>
              <w:rPr>
                <w:rFonts w:ascii="Times New Roman" w:hAnsi="Times New Roman"/>
                <w:sz w:val="24"/>
                <w:szCs w:val="24"/>
              </w:rPr>
              <w:t>1</w:t>
            </w:r>
            <w:r>
              <w:rPr>
                <w:rFonts w:ascii="Times New Roman" w:hAnsi="Times New Roman"/>
                <w:sz w:val="24"/>
                <w:szCs w:val="24"/>
              </w:rPr>
              <w:fldChar w:fldCharType="end"/>
            </w:r>
          </w:hyperlink>
        </w:p>
        <w:p w14:paraId="69A27594" w14:textId="77777777" w:rsidR="00B16015" w:rsidRDefault="00B16015">
          <w:pPr>
            <w:pStyle w:val="TOC2"/>
            <w:ind w:left="420"/>
            <w:rPr>
              <w:rFonts w:asciiTheme="minorHAnsi" w:eastAsiaTheme="minorEastAsia" w:hAnsiTheme="minorHAnsi" w:cstheme="minorBidi" w:hint="eastAsia"/>
              <w:kern w:val="2"/>
              <w:sz w:val="21"/>
              <w:szCs w:val="22"/>
            </w:rPr>
          </w:pPr>
          <w:hyperlink w:anchor="_Toc198297349" w:history="1">
            <w:r>
              <w:rPr>
                <w:rStyle w:val="ac"/>
              </w:rPr>
              <w:t xml:space="preserve">1.1 </w:t>
            </w:r>
            <w:r>
              <w:rPr>
                <w:rStyle w:val="ac"/>
              </w:rPr>
              <w:t>研究背景与意义</w:t>
            </w:r>
            <w:r>
              <w:tab/>
            </w:r>
            <w:r>
              <w:rPr>
                <w:rFonts w:eastAsia="黑体"/>
                <w:kern w:val="2"/>
              </w:rPr>
              <w:fldChar w:fldCharType="begin"/>
            </w:r>
            <w:r>
              <w:rPr>
                <w:rFonts w:eastAsia="黑体"/>
                <w:kern w:val="2"/>
              </w:rPr>
              <w:instrText xml:space="preserve"> PAGEREF _Toc198297349 \h </w:instrText>
            </w:r>
            <w:r>
              <w:rPr>
                <w:rFonts w:eastAsia="黑体"/>
                <w:kern w:val="2"/>
              </w:rPr>
            </w:r>
            <w:r>
              <w:rPr>
                <w:rFonts w:eastAsia="黑体"/>
                <w:kern w:val="2"/>
              </w:rPr>
              <w:fldChar w:fldCharType="separate"/>
            </w:r>
            <w:r>
              <w:rPr>
                <w:rFonts w:eastAsia="黑体"/>
                <w:kern w:val="2"/>
              </w:rPr>
              <w:t>1</w:t>
            </w:r>
            <w:r>
              <w:rPr>
                <w:rFonts w:eastAsia="黑体"/>
                <w:kern w:val="2"/>
              </w:rPr>
              <w:fldChar w:fldCharType="end"/>
            </w:r>
          </w:hyperlink>
        </w:p>
        <w:p w14:paraId="18859F76" w14:textId="77777777" w:rsidR="00B16015" w:rsidRDefault="00B16015">
          <w:pPr>
            <w:pStyle w:val="TOC2"/>
            <w:ind w:left="420"/>
            <w:rPr>
              <w:rFonts w:asciiTheme="minorHAnsi" w:eastAsiaTheme="minorEastAsia" w:hAnsiTheme="minorHAnsi" w:cstheme="minorBidi" w:hint="eastAsia"/>
              <w:kern w:val="2"/>
              <w:sz w:val="21"/>
              <w:szCs w:val="22"/>
            </w:rPr>
          </w:pPr>
          <w:hyperlink w:anchor="_Toc198297350" w:history="1">
            <w:r>
              <w:rPr>
                <w:rStyle w:val="ac"/>
              </w:rPr>
              <w:t xml:space="preserve">1.2 </w:t>
            </w:r>
            <w:r>
              <w:rPr>
                <w:rStyle w:val="ac"/>
              </w:rPr>
              <w:t>国内外研究现状</w:t>
            </w:r>
            <w:r>
              <w:tab/>
            </w:r>
            <w:r>
              <w:fldChar w:fldCharType="begin"/>
            </w:r>
            <w:r>
              <w:instrText xml:space="preserve"> PAGEREF _Toc198297350 \h </w:instrText>
            </w:r>
            <w:r>
              <w:fldChar w:fldCharType="separate"/>
            </w:r>
            <w:r>
              <w:t>3</w:t>
            </w:r>
            <w:r>
              <w:fldChar w:fldCharType="end"/>
            </w:r>
          </w:hyperlink>
        </w:p>
        <w:p w14:paraId="59432C89" w14:textId="77777777" w:rsidR="00B16015" w:rsidRDefault="00B16015">
          <w:pPr>
            <w:pStyle w:val="TOC3"/>
            <w:ind w:left="840"/>
            <w:rPr>
              <w:rFonts w:asciiTheme="minorHAnsi" w:eastAsiaTheme="minorEastAsia" w:hAnsiTheme="minorHAnsi" w:cstheme="minorBidi" w:hint="eastAsia"/>
              <w:kern w:val="2"/>
              <w:sz w:val="21"/>
              <w:szCs w:val="22"/>
            </w:rPr>
          </w:pPr>
          <w:hyperlink w:anchor="_Toc198297351" w:history="1">
            <w:r>
              <w:rPr>
                <w:rStyle w:val="ac"/>
                <w:rFonts w:eastAsia="黑体"/>
              </w:rPr>
              <w:t xml:space="preserve">1.2.1 </w:t>
            </w:r>
            <w:r>
              <w:rPr>
                <w:rStyle w:val="ac"/>
                <w:rFonts w:ascii="宋体" w:hAnsi="宋体"/>
              </w:rPr>
              <w:t>基于训练集和模型先验知识的成员推理攻击</w:t>
            </w:r>
            <w:r>
              <w:tab/>
            </w:r>
            <w:r>
              <w:fldChar w:fldCharType="begin"/>
            </w:r>
            <w:r>
              <w:instrText xml:space="preserve"> PAGEREF _Toc198297351 \h </w:instrText>
            </w:r>
            <w:r>
              <w:fldChar w:fldCharType="separate"/>
            </w:r>
            <w:r>
              <w:t>3</w:t>
            </w:r>
            <w:r>
              <w:fldChar w:fldCharType="end"/>
            </w:r>
          </w:hyperlink>
        </w:p>
        <w:p w14:paraId="0110663B" w14:textId="77777777" w:rsidR="00B16015" w:rsidRDefault="00B16015">
          <w:pPr>
            <w:pStyle w:val="TOC3"/>
            <w:ind w:left="840"/>
            <w:rPr>
              <w:rFonts w:asciiTheme="minorHAnsi" w:eastAsiaTheme="minorEastAsia" w:hAnsiTheme="minorHAnsi" w:cstheme="minorBidi" w:hint="eastAsia"/>
              <w:kern w:val="2"/>
              <w:sz w:val="21"/>
              <w:szCs w:val="22"/>
            </w:rPr>
          </w:pPr>
          <w:hyperlink w:anchor="_Toc198297352" w:history="1">
            <w:r>
              <w:rPr>
                <w:rStyle w:val="ac"/>
                <w:rFonts w:eastAsia="黑体"/>
              </w:rPr>
              <w:t xml:space="preserve">1.2.2 </w:t>
            </w:r>
            <w:r>
              <w:rPr>
                <w:rStyle w:val="ac"/>
                <w:rFonts w:ascii="宋体" w:hAnsi="宋体"/>
              </w:rPr>
              <w:t>基于训练集先验知识的成员推理攻击</w:t>
            </w:r>
            <w:r>
              <w:tab/>
            </w:r>
            <w:r>
              <w:fldChar w:fldCharType="begin"/>
            </w:r>
            <w:r>
              <w:instrText xml:space="preserve"> PAGEREF _Toc198297352 \h </w:instrText>
            </w:r>
            <w:r>
              <w:fldChar w:fldCharType="separate"/>
            </w:r>
            <w:r>
              <w:t>4</w:t>
            </w:r>
            <w:r>
              <w:fldChar w:fldCharType="end"/>
            </w:r>
          </w:hyperlink>
        </w:p>
        <w:p w14:paraId="6D2E8C78" w14:textId="77777777" w:rsidR="00B16015" w:rsidRDefault="00B16015">
          <w:pPr>
            <w:pStyle w:val="TOC3"/>
            <w:ind w:left="840"/>
            <w:rPr>
              <w:rFonts w:asciiTheme="minorHAnsi" w:eastAsiaTheme="minorEastAsia" w:hAnsiTheme="minorHAnsi" w:cstheme="minorBidi" w:hint="eastAsia"/>
              <w:kern w:val="2"/>
              <w:sz w:val="21"/>
              <w:szCs w:val="22"/>
            </w:rPr>
          </w:pPr>
          <w:hyperlink w:anchor="_Toc198297353" w:history="1">
            <w:r>
              <w:rPr>
                <w:rStyle w:val="ac"/>
                <w:rFonts w:eastAsia="黑体"/>
              </w:rPr>
              <w:t xml:space="preserve">1.2.3 </w:t>
            </w:r>
            <w:r>
              <w:rPr>
                <w:rStyle w:val="ac"/>
                <w:rFonts w:ascii="宋体" w:hAnsi="宋体"/>
              </w:rPr>
              <w:t>基于模型先验知识的成员推理攻击</w:t>
            </w:r>
            <w:r>
              <w:tab/>
            </w:r>
            <w:r>
              <w:fldChar w:fldCharType="begin"/>
            </w:r>
            <w:r>
              <w:instrText xml:space="preserve"> PAGEREF _Toc198297353 \h </w:instrText>
            </w:r>
            <w:r>
              <w:fldChar w:fldCharType="separate"/>
            </w:r>
            <w:r>
              <w:t>5</w:t>
            </w:r>
            <w:r>
              <w:fldChar w:fldCharType="end"/>
            </w:r>
          </w:hyperlink>
        </w:p>
        <w:p w14:paraId="2DCFC9C9" w14:textId="77777777" w:rsidR="00B16015" w:rsidRDefault="00B16015">
          <w:pPr>
            <w:pStyle w:val="TOC2"/>
            <w:ind w:left="420"/>
            <w:rPr>
              <w:rFonts w:asciiTheme="minorHAnsi" w:eastAsiaTheme="minorEastAsia" w:hAnsiTheme="minorHAnsi" w:cstheme="minorBidi" w:hint="eastAsia"/>
              <w:kern w:val="2"/>
              <w:sz w:val="21"/>
              <w:szCs w:val="22"/>
            </w:rPr>
          </w:pPr>
          <w:hyperlink w:anchor="_Toc198297354" w:history="1">
            <w:r>
              <w:rPr>
                <w:rStyle w:val="ac"/>
              </w:rPr>
              <w:t xml:space="preserve">1.3 </w:t>
            </w:r>
            <w:r>
              <w:rPr>
                <w:rStyle w:val="ac"/>
              </w:rPr>
              <w:t>主要研究内容</w:t>
            </w:r>
            <w:r>
              <w:tab/>
            </w:r>
            <w:r>
              <w:fldChar w:fldCharType="begin"/>
            </w:r>
            <w:r>
              <w:instrText xml:space="preserve"> PAGEREF _Toc198297354 \h </w:instrText>
            </w:r>
            <w:r>
              <w:fldChar w:fldCharType="separate"/>
            </w:r>
            <w:r>
              <w:t>6</w:t>
            </w:r>
            <w:r>
              <w:fldChar w:fldCharType="end"/>
            </w:r>
          </w:hyperlink>
        </w:p>
        <w:p w14:paraId="177D0282" w14:textId="77777777" w:rsidR="00B16015" w:rsidRDefault="00B16015">
          <w:pPr>
            <w:pStyle w:val="TOC2"/>
            <w:ind w:left="420"/>
            <w:rPr>
              <w:rFonts w:asciiTheme="minorHAnsi" w:eastAsiaTheme="minorEastAsia" w:hAnsiTheme="minorHAnsi" w:cstheme="minorBidi" w:hint="eastAsia"/>
              <w:kern w:val="2"/>
              <w:sz w:val="21"/>
              <w:szCs w:val="22"/>
            </w:rPr>
          </w:pPr>
          <w:hyperlink w:anchor="_Toc198297355" w:history="1">
            <w:r>
              <w:rPr>
                <w:rStyle w:val="ac"/>
              </w:rPr>
              <w:t xml:space="preserve">1.4 </w:t>
            </w:r>
            <w:r>
              <w:rPr>
                <w:rStyle w:val="ac"/>
              </w:rPr>
              <w:t>论文组织结构</w:t>
            </w:r>
            <w:r>
              <w:tab/>
            </w:r>
            <w:r>
              <w:fldChar w:fldCharType="begin"/>
            </w:r>
            <w:r>
              <w:instrText xml:space="preserve"> PAGEREF _Toc198297355 \h </w:instrText>
            </w:r>
            <w:r>
              <w:fldChar w:fldCharType="separate"/>
            </w:r>
            <w:r>
              <w:t>8</w:t>
            </w:r>
            <w:r>
              <w:fldChar w:fldCharType="end"/>
            </w:r>
          </w:hyperlink>
        </w:p>
        <w:p w14:paraId="31D5EA94" w14:textId="77777777" w:rsidR="00B16015" w:rsidRDefault="00B16015">
          <w:pPr>
            <w:pStyle w:val="TOC1"/>
            <w:ind w:left="210"/>
            <w:rPr>
              <w:rFonts w:asciiTheme="minorHAnsi" w:eastAsiaTheme="minorEastAsia" w:hAnsiTheme="minorHAnsi" w:cstheme="minorBidi" w:hint="eastAsia"/>
              <w:sz w:val="21"/>
              <w:szCs w:val="22"/>
            </w:rPr>
          </w:pPr>
          <w:hyperlink w:anchor="_Toc198297356" w:history="1">
            <w:r>
              <w:rPr>
                <w:rStyle w:val="ac"/>
              </w:rPr>
              <w:t>第2章 相关理论与工作基础</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_Toc198297356 \h </w:instrText>
            </w:r>
            <w:r>
              <w:rPr>
                <w:rFonts w:ascii="Times New Roman" w:hAnsi="Times New Roman"/>
                <w:sz w:val="24"/>
                <w:szCs w:val="24"/>
              </w:rPr>
            </w:r>
            <w:r>
              <w:rPr>
                <w:rFonts w:ascii="Times New Roman" w:hAnsi="Times New Roman"/>
                <w:sz w:val="24"/>
                <w:szCs w:val="24"/>
              </w:rPr>
              <w:fldChar w:fldCharType="separate"/>
            </w:r>
            <w:r>
              <w:rPr>
                <w:rFonts w:ascii="Times New Roman" w:hAnsi="Times New Roman"/>
                <w:sz w:val="24"/>
                <w:szCs w:val="24"/>
              </w:rPr>
              <w:t>11</w:t>
            </w:r>
            <w:r>
              <w:rPr>
                <w:rFonts w:ascii="Times New Roman" w:hAnsi="Times New Roman"/>
                <w:sz w:val="24"/>
                <w:szCs w:val="24"/>
              </w:rPr>
              <w:fldChar w:fldCharType="end"/>
            </w:r>
          </w:hyperlink>
        </w:p>
        <w:p w14:paraId="7694EFD4" w14:textId="77777777" w:rsidR="00B16015" w:rsidRDefault="00B16015">
          <w:pPr>
            <w:pStyle w:val="TOC2"/>
            <w:ind w:left="420"/>
            <w:rPr>
              <w:rFonts w:asciiTheme="minorHAnsi" w:eastAsiaTheme="minorEastAsia" w:hAnsiTheme="minorHAnsi" w:cstheme="minorBidi" w:hint="eastAsia"/>
              <w:kern w:val="2"/>
              <w:sz w:val="21"/>
              <w:szCs w:val="22"/>
            </w:rPr>
          </w:pPr>
          <w:hyperlink w:anchor="_Toc198297357" w:history="1">
            <w:r>
              <w:rPr>
                <w:rStyle w:val="ac"/>
              </w:rPr>
              <w:t xml:space="preserve">2.1 </w:t>
            </w:r>
            <w:r>
              <w:rPr>
                <w:rStyle w:val="ac"/>
              </w:rPr>
              <w:t>联邦学习</w:t>
            </w:r>
            <w:r>
              <w:tab/>
            </w:r>
            <w:r>
              <w:fldChar w:fldCharType="begin"/>
            </w:r>
            <w:r>
              <w:instrText xml:space="preserve"> PAGEREF _Toc198297357 \h </w:instrText>
            </w:r>
            <w:r>
              <w:fldChar w:fldCharType="separate"/>
            </w:r>
            <w:r>
              <w:t>11</w:t>
            </w:r>
            <w:r>
              <w:fldChar w:fldCharType="end"/>
            </w:r>
          </w:hyperlink>
        </w:p>
        <w:p w14:paraId="4AC17D78" w14:textId="77777777" w:rsidR="00B16015" w:rsidRDefault="00B16015">
          <w:pPr>
            <w:pStyle w:val="TOC3"/>
            <w:ind w:left="840"/>
            <w:rPr>
              <w:rFonts w:asciiTheme="minorHAnsi" w:eastAsiaTheme="minorEastAsia" w:hAnsiTheme="minorHAnsi" w:cstheme="minorBidi" w:hint="eastAsia"/>
              <w:kern w:val="2"/>
              <w:sz w:val="21"/>
              <w:szCs w:val="22"/>
            </w:rPr>
          </w:pPr>
          <w:hyperlink w:anchor="_Toc198297358" w:history="1">
            <w:r>
              <w:rPr>
                <w:rStyle w:val="ac"/>
                <w:rFonts w:eastAsia="黑体"/>
              </w:rPr>
              <w:t xml:space="preserve">2.1.1 </w:t>
            </w:r>
            <w:r>
              <w:rPr>
                <w:rStyle w:val="ac"/>
                <w:rFonts w:ascii="宋体" w:hAnsi="宋体"/>
              </w:rPr>
              <w:t>联邦学习的分类</w:t>
            </w:r>
            <w:r>
              <w:tab/>
            </w:r>
            <w:r>
              <w:fldChar w:fldCharType="begin"/>
            </w:r>
            <w:r>
              <w:instrText xml:space="preserve"> PAGEREF _Toc198297358 \h </w:instrText>
            </w:r>
            <w:r>
              <w:fldChar w:fldCharType="separate"/>
            </w:r>
            <w:r>
              <w:t>11</w:t>
            </w:r>
            <w:r>
              <w:fldChar w:fldCharType="end"/>
            </w:r>
          </w:hyperlink>
        </w:p>
        <w:p w14:paraId="7BF73C55" w14:textId="77777777" w:rsidR="00B16015" w:rsidRDefault="00B16015">
          <w:pPr>
            <w:pStyle w:val="TOC3"/>
            <w:ind w:left="840"/>
            <w:rPr>
              <w:rFonts w:asciiTheme="minorHAnsi" w:eastAsiaTheme="minorEastAsia" w:hAnsiTheme="minorHAnsi" w:cstheme="minorBidi" w:hint="eastAsia"/>
              <w:kern w:val="2"/>
              <w:sz w:val="21"/>
              <w:szCs w:val="22"/>
            </w:rPr>
          </w:pPr>
          <w:hyperlink w:anchor="_Toc198297359" w:history="1">
            <w:r>
              <w:rPr>
                <w:rStyle w:val="ac"/>
                <w:rFonts w:eastAsia="黑体"/>
              </w:rPr>
              <w:t xml:space="preserve">2.1.2 </w:t>
            </w:r>
            <w:r>
              <w:rPr>
                <w:rStyle w:val="ac"/>
                <w:rFonts w:ascii="宋体" w:hAnsi="宋体"/>
              </w:rPr>
              <w:t>联邦平均算法</w:t>
            </w:r>
            <w:r>
              <w:tab/>
            </w:r>
            <w:r>
              <w:fldChar w:fldCharType="begin"/>
            </w:r>
            <w:r>
              <w:instrText xml:space="preserve"> PAGEREF _Toc198297359 \h </w:instrText>
            </w:r>
            <w:r>
              <w:fldChar w:fldCharType="separate"/>
            </w:r>
            <w:r>
              <w:t>13</w:t>
            </w:r>
            <w:r>
              <w:fldChar w:fldCharType="end"/>
            </w:r>
          </w:hyperlink>
        </w:p>
        <w:p w14:paraId="56D27D9E" w14:textId="77777777" w:rsidR="00B16015" w:rsidRDefault="00B16015">
          <w:pPr>
            <w:pStyle w:val="TOC2"/>
            <w:ind w:left="420"/>
            <w:rPr>
              <w:rFonts w:asciiTheme="minorHAnsi" w:eastAsiaTheme="minorEastAsia" w:hAnsiTheme="minorHAnsi" w:cstheme="minorBidi" w:hint="eastAsia"/>
              <w:kern w:val="2"/>
              <w:sz w:val="21"/>
              <w:szCs w:val="22"/>
            </w:rPr>
          </w:pPr>
          <w:hyperlink w:anchor="_Toc198297360" w:history="1">
            <w:r>
              <w:rPr>
                <w:rStyle w:val="ac"/>
              </w:rPr>
              <w:t xml:space="preserve">2.2 </w:t>
            </w:r>
            <w:r>
              <w:rPr>
                <w:rStyle w:val="ac"/>
              </w:rPr>
              <w:t>成员推理攻击</w:t>
            </w:r>
            <w:r>
              <w:tab/>
            </w:r>
            <w:r>
              <w:fldChar w:fldCharType="begin"/>
            </w:r>
            <w:r>
              <w:instrText xml:space="preserve"> PAGEREF _Toc198297360 \h </w:instrText>
            </w:r>
            <w:r>
              <w:fldChar w:fldCharType="separate"/>
            </w:r>
            <w:r>
              <w:t>14</w:t>
            </w:r>
            <w:r>
              <w:fldChar w:fldCharType="end"/>
            </w:r>
          </w:hyperlink>
        </w:p>
        <w:p w14:paraId="6429F03C" w14:textId="77777777" w:rsidR="00B16015" w:rsidRDefault="00B16015">
          <w:pPr>
            <w:pStyle w:val="TOC2"/>
            <w:ind w:left="420"/>
            <w:rPr>
              <w:rFonts w:asciiTheme="minorHAnsi" w:eastAsiaTheme="minorEastAsia" w:hAnsiTheme="minorHAnsi" w:cstheme="minorBidi" w:hint="eastAsia"/>
              <w:kern w:val="2"/>
              <w:sz w:val="21"/>
              <w:szCs w:val="22"/>
            </w:rPr>
          </w:pPr>
          <w:hyperlink w:anchor="_Toc198297361" w:history="1">
            <w:r>
              <w:rPr>
                <w:rStyle w:val="ac"/>
              </w:rPr>
              <w:t xml:space="preserve">2.3 </w:t>
            </w:r>
            <w:r>
              <w:rPr>
                <w:rStyle w:val="ac"/>
              </w:rPr>
              <w:t>成员推理防御</w:t>
            </w:r>
            <w:r>
              <w:tab/>
            </w:r>
            <w:r>
              <w:fldChar w:fldCharType="begin"/>
            </w:r>
            <w:r>
              <w:instrText xml:space="preserve"> PAGEREF _Toc198297361 \h </w:instrText>
            </w:r>
            <w:r>
              <w:fldChar w:fldCharType="separate"/>
            </w:r>
            <w:r>
              <w:t>15</w:t>
            </w:r>
            <w:r>
              <w:fldChar w:fldCharType="end"/>
            </w:r>
          </w:hyperlink>
        </w:p>
        <w:p w14:paraId="37F225D5" w14:textId="77777777" w:rsidR="00B16015" w:rsidRDefault="00B16015">
          <w:pPr>
            <w:pStyle w:val="TOC2"/>
            <w:ind w:left="420"/>
            <w:rPr>
              <w:rFonts w:asciiTheme="minorHAnsi" w:eastAsiaTheme="minorEastAsia" w:hAnsiTheme="minorHAnsi" w:cstheme="minorBidi" w:hint="eastAsia"/>
              <w:kern w:val="2"/>
              <w:sz w:val="21"/>
              <w:szCs w:val="22"/>
            </w:rPr>
          </w:pPr>
          <w:hyperlink w:anchor="_Toc198297362" w:history="1">
            <w:r>
              <w:rPr>
                <w:rStyle w:val="ac"/>
              </w:rPr>
              <w:t xml:space="preserve">2.4 </w:t>
            </w:r>
            <w:r>
              <w:rPr>
                <w:rStyle w:val="ac"/>
              </w:rPr>
              <w:t>本章小结</w:t>
            </w:r>
            <w:r>
              <w:tab/>
            </w:r>
            <w:r>
              <w:fldChar w:fldCharType="begin"/>
            </w:r>
            <w:r>
              <w:instrText xml:space="preserve"> PAGEREF _Toc198297362 \h </w:instrText>
            </w:r>
            <w:r>
              <w:fldChar w:fldCharType="separate"/>
            </w:r>
            <w:r>
              <w:t>19</w:t>
            </w:r>
            <w:r>
              <w:fldChar w:fldCharType="end"/>
            </w:r>
          </w:hyperlink>
        </w:p>
        <w:p w14:paraId="5FA235C4" w14:textId="77777777" w:rsidR="00B16015" w:rsidRDefault="00B16015">
          <w:pPr>
            <w:pStyle w:val="TOC1"/>
            <w:ind w:left="210"/>
            <w:rPr>
              <w:rFonts w:asciiTheme="minorHAnsi" w:eastAsiaTheme="minorEastAsia" w:hAnsiTheme="minorHAnsi" w:cstheme="minorBidi" w:hint="eastAsia"/>
              <w:sz w:val="21"/>
              <w:szCs w:val="22"/>
            </w:rPr>
          </w:pPr>
          <w:hyperlink w:anchor="_Toc198297363" w:history="1">
            <w:r>
              <w:rPr>
                <w:rStyle w:val="ac"/>
              </w:rPr>
              <w:t>第3章 一种面向连续中毒的联邦学习成员推理攻击方法</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_Toc198297363 \h </w:instrText>
            </w:r>
            <w:r>
              <w:rPr>
                <w:rFonts w:ascii="Times New Roman" w:hAnsi="Times New Roman"/>
                <w:sz w:val="24"/>
                <w:szCs w:val="24"/>
              </w:rPr>
            </w:r>
            <w:r>
              <w:rPr>
                <w:rFonts w:ascii="Times New Roman" w:hAnsi="Times New Roman"/>
                <w:sz w:val="24"/>
                <w:szCs w:val="24"/>
              </w:rPr>
              <w:fldChar w:fldCharType="separate"/>
            </w:r>
            <w:r>
              <w:rPr>
                <w:rFonts w:ascii="Times New Roman" w:hAnsi="Times New Roman"/>
                <w:sz w:val="24"/>
                <w:szCs w:val="24"/>
              </w:rPr>
              <w:t>21</w:t>
            </w:r>
            <w:r>
              <w:rPr>
                <w:rFonts w:ascii="Times New Roman" w:hAnsi="Times New Roman"/>
                <w:sz w:val="24"/>
                <w:szCs w:val="24"/>
              </w:rPr>
              <w:fldChar w:fldCharType="end"/>
            </w:r>
          </w:hyperlink>
        </w:p>
        <w:p w14:paraId="6CF594CA" w14:textId="77777777" w:rsidR="00B16015" w:rsidRDefault="00B16015">
          <w:pPr>
            <w:pStyle w:val="TOC2"/>
            <w:ind w:left="420"/>
            <w:rPr>
              <w:rFonts w:asciiTheme="minorHAnsi" w:eastAsiaTheme="minorEastAsia" w:hAnsiTheme="minorHAnsi" w:cstheme="minorBidi" w:hint="eastAsia"/>
              <w:kern w:val="2"/>
              <w:sz w:val="21"/>
              <w:szCs w:val="22"/>
            </w:rPr>
          </w:pPr>
          <w:hyperlink w:anchor="_Toc198297364" w:history="1">
            <w:r>
              <w:rPr>
                <w:rStyle w:val="ac"/>
              </w:rPr>
              <w:t xml:space="preserve">3.1 </w:t>
            </w:r>
            <w:r>
              <w:rPr>
                <w:rStyle w:val="ac"/>
              </w:rPr>
              <w:t>引言</w:t>
            </w:r>
            <w:r>
              <w:tab/>
            </w:r>
            <w:r>
              <w:fldChar w:fldCharType="begin"/>
            </w:r>
            <w:r>
              <w:instrText xml:space="preserve"> PAGEREF _Toc198297364 \h </w:instrText>
            </w:r>
            <w:r>
              <w:fldChar w:fldCharType="separate"/>
            </w:r>
            <w:r>
              <w:t>21</w:t>
            </w:r>
            <w:r>
              <w:fldChar w:fldCharType="end"/>
            </w:r>
          </w:hyperlink>
        </w:p>
        <w:p w14:paraId="2459FB80" w14:textId="77777777" w:rsidR="00B16015" w:rsidRDefault="00B16015">
          <w:pPr>
            <w:pStyle w:val="TOC2"/>
            <w:ind w:left="420"/>
            <w:rPr>
              <w:rFonts w:asciiTheme="minorHAnsi" w:eastAsiaTheme="minorEastAsia" w:hAnsiTheme="minorHAnsi" w:cstheme="minorBidi" w:hint="eastAsia"/>
              <w:kern w:val="2"/>
              <w:sz w:val="21"/>
              <w:szCs w:val="22"/>
            </w:rPr>
          </w:pPr>
          <w:hyperlink w:anchor="_Toc198297365" w:history="1">
            <w:r>
              <w:rPr>
                <w:rStyle w:val="ac"/>
              </w:rPr>
              <w:t xml:space="preserve">3.2 </w:t>
            </w:r>
            <w:r>
              <w:rPr>
                <w:rStyle w:val="ac"/>
              </w:rPr>
              <w:t>威胁模型</w:t>
            </w:r>
            <w:r>
              <w:tab/>
            </w:r>
            <w:r>
              <w:fldChar w:fldCharType="begin"/>
            </w:r>
            <w:r>
              <w:instrText xml:space="preserve"> PAGEREF _Toc198297365 \h </w:instrText>
            </w:r>
            <w:r>
              <w:fldChar w:fldCharType="separate"/>
            </w:r>
            <w:r>
              <w:t>22</w:t>
            </w:r>
            <w:r>
              <w:fldChar w:fldCharType="end"/>
            </w:r>
          </w:hyperlink>
        </w:p>
        <w:p w14:paraId="2B12298E" w14:textId="77777777" w:rsidR="00B16015" w:rsidRDefault="00B16015">
          <w:pPr>
            <w:pStyle w:val="TOC3"/>
            <w:ind w:left="840"/>
            <w:rPr>
              <w:rFonts w:asciiTheme="minorHAnsi" w:eastAsiaTheme="minorEastAsia" w:hAnsiTheme="minorHAnsi" w:cstheme="minorBidi" w:hint="eastAsia"/>
              <w:kern w:val="2"/>
              <w:sz w:val="21"/>
              <w:szCs w:val="22"/>
            </w:rPr>
          </w:pPr>
          <w:hyperlink w:anchor="_Toc198297366" w:history="1">
            <w:r>
              <w:rPr>
                <w:rStyle w:val="ac"/>
                <w:rFonts w:eastAsia="黑体"/>
              </w:rPr>
              <w:t xml:space="preserve">3.2.1 </w:t>
            </w:r>
            <w:r>
              <w:rPr>
                <w:rStyle w:val="ac"/>
                <w:rFonts w:ascii="宋体" w:hAnsi="宋体"/>
              </w:rPr>
              <w:t>目标模型</w:t>
            </w:r>
            <w:r>
              <w:tab/>
            </w:r>
            <w:r>
              <w:fldChar w:fldCharType="begin"/>
            </w:r>
            <w:r>
              <w:instrText xml:space="preserve"> PAGEREF _Toc198297366 \h </w:instrText>
            </w:r>
            <w:r>
              <w:fldChar w:fldCharType="separate"/>
            </w:r>
            <w:r>
              <w:t>22</w:t>
            </w:r>
            <w:r>
              <w:fldChar w:fldCharType="end"/>
            </w:r>
          </w:hyperlink>
        </w:p>
        <w:p w14:paraId="72D0EE12" w14:textId="77777777" w:rsidR="00B16015" w:rsidRDefault="00B16015">
          <w:pPr>
            <w:pStyle w:val="TOC3"/>
            <w:ind w:left="840"/>
            <w:rPr>
              <w:rFonts w:asciiTheme="minorHAnsi" w:eastAsiaTheme="minorEastAsia" w:hAnsiTheme="minorHAnsi" w:cstheme="minorBidi" w:hint="eastAsia"/>
              <w:kern w:val="2"/>
              <w:sz w:val="21"/>
              <w:szCs w:val="22"/>
            </w:rPr>
          </w:pPr>
          <w:hyperlink w:anchor="_Toc198297367" w:history="1">
            <w:r>
              <w:rPr>
                <w:rStyle w:val="ac"/>
                <w:rFonts w:eastAsia="黑体"/>
              </w:rPr>
              <w:t xml:space="preserve">3.2.2 </w:t>
            </w:r>
            <w:r>
              <w:rPr>
                <w:rStyle w:val="ac"/>
                <w:rFonts w:ascii="宋体" w:hAnsi="宋体"/>
              </w:rPr>
              <w:t>恶意客户端的知识</w:t>
            </w:r>
            <w:r>
              <w:tab/>
            </w:r>
            <w:r>
              <w:fldChar w:fldCharType="begin"/>
            </w:r>
            <w:r>
              <w:instrText xml:space="preserve"> PAGEREF _Toc198297367 \h </w:instrText>
            </w:r>
            <w:r>
              <w:fldChar w:fldCharType="separate"/>
            </w:r>
            <w:r>
              <w:t>23</w:t>
            </w:r>
            <w:r>
              <w:fldChar w:fldCharType="end"/>
            </w:r>
          </w:hyperlink>
        </w:p>
        <w:p w14:paraId="544A1F4D" w14:textId="77777777" w:rsidR="00B16015" w:rsidRDefault="00B16015">
          <w:pPr>
            <w:pStyle w:val="TOC3"/>
            <w:ind w:left="840"/>
            <w:rPr>
              <w:rFonts w:asciiTheme="minorHAnsi" w:eastAsiaTheme="minorEastAsia" w:hAnsiTheme="minorHAnsi" w:cstheme="minorBidi" w:hint="eastAsia"/>
              <w:kern w:val="2"/>
              <w:sz w:val="21"/>
              <w:szCs w:val="22"/>
            </w:rPr>
          </w:pPr>
          <w:hyperlink w:anchor="_Toc198297368" w:history="1">
            <w:r>
              <w:rPr>
                <w:rStyle w:val="ac"/>
                <w:rFonts w:eastAsia="黑体"/>
              </w:rPr>
              <w:t xml:space="preserve">3.2.3 </w:t>
            </w:r>
            <w:r>
              <w:rPr>
                <w:rStyle w:val="ac"/>
                <w:rFonts w:ascii="宋体" w:hAnsi="宋体"/>
              </w:rPr>
              <w:t>恶意客户端的能力</w:t>
            </w:r>
            <w:r>
              <w:tab/>
            </w:r>
            <w:r>
              <w:fldChar w:fldCharType="begin"/>
            </w:r>
            <w:r>
              <w:instrText xml:space="preserve"> PAGEREF _Toc198297368 \h </w:instrText>
            </w:r>
            <w:r>
              <w:fldChar w:fldCharType="separate"/>
            </w:r>
            <w:r>
              <w:t>23</w:t>
            </w:r>
            <w:r>
              <w:fldChar w:fldCharType="end"/>
            </w:r>
          </w:hyperlink>
        </w:p>
        <w:p w14:paraId="3A9FA311" w14:textId="77777777" w:rsidR="00B16015" w:rsidRDefault="00B16015">
          <w:pPr>
            <w:pStyle w:val="TOC3"/>
            <w:ind w:left="840"/>
            <w:rPr>
              <w:rFonts w:asciiTheme="minorHAnsi" w:eastAsiaTheme="minorEastAsia" w:hAnsiTheme="minorHAnsi" w:cstheme="minorBidi" w:hint="eastAsia"/>
              <w:kern w:val="2"/>
              <w:sz w:val="21"/>
              <w:szCs w:val="22"/>
            </w:rPr>
          </w:pPr>
          <w:hyperlink w:anchor="_Toc198297369" w:history="1">
            <w:r>
              <w:rPr>
                <w:rStyle w:val="ac"/>
                <w:rFonts w:eastAsia="黑体"/>
              </w:rPr>
              <w:t xml:space="preserve">3.2.4 </w:t>
            </w:r>
            <w:r>
              <w:rPr>
                <w:rStyle w:val="ac"/>
                <w:rFonts w:ascii="宋体" w:hAnsi="宋体"/>
              </w:rPr>
              <w:t>恶意客户端的目标</w:t>
            </w:r>
            <w:r>
              <w:tab/>
            </w:r>
            <w:r>
              <w:fldChar w:fldCharType="begin"/>
            </w:r>
            <w:r>
              <w:instrText xml:space="preserve"> PAGEREF _Toc198297369 \h </w:instrText>
            </w:r>
            <w:r>
              <w:fldChar w:fldCharType="separate"/>
            </w:r>
            <w:r>
              <w:t>24</w:t>
            </w:r>
            <w:r>
              <w:fldChar w:fldCharType="end"/>
            </w:r>
          </w:hyperlink>
        </w:p>
        <w:p w14:paraId="193F91B4" w14:textId="77777777" w:rsidR="00B16015" w:rsidRDefault="00B16015">
          <w:pPr>
            <w:pStyle w:val="TOC3"/>
            <w:ind w:left="840"/>
            <w:rPr>
              <w:rFonts w:asciiTheme="minorHAnsi" w:eastAsiaTheme="minorEastAsia" w:hAnsiTheme="minorHAnsi" w:cstheme="minorBidi" w:hint="eastAsia"/>
              <w:kern w:val="2"/>
              <w:sz w:val="21"/>
              <w:szCs w:val="22"/>
            </w:rPr>
          </w:pPr>
          <w:hyperlink w:anchor="_Toc198297370" w:history="1">
            <w:r>
              <w:rPr>
                <w:rStyle w:val="ac"/>
                <w:rFonts w:eastAsia="黑体"/>
              </w:rPr>
              <w:t xml:space="preserve">3.2.5 </w:t>
            </w:r>
            <w:r>
              <w:rPr>
                <w:rStyle w:val="ac"/>
                <w:rFonts w:ascii="宋体" w:hAnsi="宋体"/>
              </w:rPr>
              <w:t>恶意客户端的分类</w:t>
            </w:r>
            <w:r>
              <w:tab/>
            </w:r>
            <w:r>
              <w:fldChar w:fldCharType="begin"/>
            </w:r>
            <w:r>
              <w:instrText xml:space="preserve"> PAGEREF _Toc198297370 \h </w:instrText>
            </w:r>
            <w:r>
              <w:fldChar w:fldCharType="separate"/>
            </w:r>
            <w:r>
              <w:t>24</w:t>
            </w:r>
            <w:r>
              <w:fldChar w:fldCharType="end"/>
            </w:r>
          </w:hyperlink>
        </w:p>
        <w:p w14:paraId="36C567A7" w14:textId="77777777" w:rsidR="00B16015" w:rsidRDefault="00B16015">
          <w:pPr>
            <w:pStyle w:val="TOC2"/>
            <w:ind w:left="420"/>
            <w:rPr>
              <w:rFonts w:asciiTheme="minorHAnsi" w:eastAsiaTheme="minorEastAsia" w:hAnsiTheme="minorHAnsi" w:cstheme="minorBidi" w:hint="eastAsia"/>
              <w:kern w:val="2"/>
              <w:sz w:val="21"/>
              <w:szCs w:val="22"/>
            </w:rPr>
          </w:pPr>
          <w:hyperlink w:anchor="_Toc198297371" w:history="1">
            <w:r>
              <w:rPr>
                <w:rStyle w:val="ac"/>
              </w:rPr>
              <w:t xml:space="preserve">3.3 </w:t>
            </w:r>
            <w:r>
              <w:rPr>
                <w:rStyle w:val="ac"/>
              </w:rPr>
              <w:t>量化中毒影响算法设计</w:t>
            </w:r>
            <w:r>
              <w:tab/>
            </w:r>
            <w:r>
              <w:fldChar w:fldCharType="begin"/>
            </w:r>
            <w:r>
              <w:instrText xml:space="preserve"> PAGEREF _Toc198297371 \h </w:instrText>
            </w:r>
            <w:r>
              <w:fldChar w:fldCharType="separate"/>
            </w:r>
            <w:r>
              <w:t>24</w:t>
            </w:r>
            <w:r>
              <w:fldChar w:fldCharType="end"/>
            </w:r>
          </w:hyperlink>
        </w:p>
        <w:p w14:paraId="4E265386" w14:textId="77777777" w:rsidR="00B16015" w:rsidRDefault="00B16015">
          <w:pPr>
            <w:pStyle w:val="TOC3"/>
            <w:ind w:left="840"/>
            <w:rPr>
              <w:rFonts w:asciiTheme="minorHAnsi" w:eastAsiaTheme="minorEastAsia" w:hAnsiTheme="minorHAnsi" w:cstheme="minorBidi" w:hint="eastAsia"/>
              <w:kern w:val="2"/>
              <w:sz w:val="21"/>
              <w:szCs w:val="22"/>
            </w:rPr>
          </w:pPr>
          <w:hyperlink w:anchor="_Toc198297372" w:history="1">
            <w:r>
              <w:rPr>
                <w:rStyle w:val="ac"/>
                <w:rFonts w:eastAsia="黑体"/>
              </w:rPr>
              <w:t xml:space="preserve">3.3.1 </w:t>
            </w:r>
            <w:r>
              <w:rPr>
                <w:rStyle w:val="ac"/>
                <w:rFonts w:ascii="宋体" w:hAnsi="宋体"/>
              </w:rPr>
              <w:t>中毒策略的设计</w:t>
            </w:r>
            <w:r>
              <w:tab/>
            </w:r>
            <w:r>
              <w:fldChar w:fldCharType="begin"/>
            </w:r>
            <w:r>
              <w:instrText xml:space="preserve"> PAGEREF _Toc198297372 \h </w:instrText>
            </w:r>
            <w:r>
              <w:fldChar w:fldCharType="separate"/>
            </w:r>
            <w:r>
              <w:t>24</w:t>
            </w:r>
            <w:r>
              <w:fldChar w:fldCharType="end"/>
            </w:r>
          </w:hyperlink>
        </w:p>
        <w:p w14:paraId="2F5F1E10" w14:textId="77777777" w:rsidR="00B16015" w:rsidRDefault="00B16015">
          <w:pPr>
            <w:pStyle w:val="TOC3"/>
            <w:ind w:left="840"/>
            <w:rPr>
              <w:rFonts w:asciiTheme="minorHAnsi" w:eastAsiaTheme="minorEastAsia" w:hAnsiTheme="minorHAnsi" w:cstheme="minorBidi" w:hint="eastAsia"/>
              <w:kern w:val="2"/>
              <w:sz w:val="21"/>
              <w:szCs w:val="22"/>
            </w:rPr>
          </w:pPr>
          <w:hyperlink w:anchor="_Toc198297373" w:history="1">
            <w:r>
              <w:rPr>
                <w:rStyle w:val="ac"/>
                <w:rFonts w:eastAsia="黑体"/>
              </w:rPr>
              <w:t xml:space="preserve">3.3.2 </w:t>
            </w:r>
            <w:r>
              <w:rPr>
                <w:rStyle w:val="ac"/>
                <w:rFonts w:ascii="宋体" w:hAnsi="宋体"/>
              </w:rPr>
              <w:t>中毒影响的量化</w:t>
            </w:r>
            <w:r>
              <w:tab/>
            </w:r>
            <w:r>
              <w:fldChar w:fldCharType="begin"/>
            </w:r>
            <w:r>
              <w:instrText xml:space="preserve"> PAGEREF _Toc198297373 \h </w:instrText>
            </w:r>
            <w:r>
              <w:fldChar w:fldCharType="separate"/>
            </w:r>
            <w:r>
              <w:t>27</w:t>
            </w:r>
            <w:r>
              <w:fldChar w:fldCharType="end"/>
            </w:r>
          </w:hyperlink>
        </w:p>
        <w:p w14:paraId="6F11123E" w14:textId="77777777" w:rsidR="00B16015" w:rsidRDefault="00B16015">
          <w:pPr>
            <w:pStyle w:val="TOC2"/>
            <w:ind w:left="420"/>
            <w:rPr>
              <w:rFonts w:asciiTheme="minorHAnsi" w:eastAsiaTheme="minorEastAsia" w:hAnsiTheme="minorHAnsi" w:cstheme="minorBidi" w:hint="eastAsia"/>
              <w:kern w:val="2"/>
              <w:sz w:val="21"/>
              <w:szCs w:val="22"/>
            </w:rPr>
          </w:pPr>
          <w:hyperlink w:anchor="_Toc198297374" w:history="1">
            <w:r>
              <w:rPr>
                <w:rStyle w:val="ac"/>
              </w:rPr>
              <w:t xml:space="preserve">3.4 </w:t>
            </w:r>
            <w:r>
              <w:rPr>
                <w:rStyle w:val="ac"/>
              </w:rPr>
              <w:t>构建攻击模型算法设计</w:t>
            </w:r>
            <w:r>
              <w:tab/>
            </w:r>
            <w:r>
              <w:fldChar w:fldCharType="begin"/>
            </w:r>
            <w:r>
              <w:instrText xml:space="preserve"> PAGEREF _Toc198297374 \h </w:instrText>
            </w:r>
            <w:r>
              <w:fldChar w:fldCharType="separate"/>
            </w:r>
            <w:r>
              <w:t>30</w:t>
            </w:r>
            <w:r>
              <w:fldChar w:fldCharType="end"/>
            </w:r>
          </w:hyperlink>
        </w:p>
        <w:p w14:paraId="7CF5CAD5" w14:textId="77777777" w:rsidR="00B16015" w:rsidRDefault="00B16015">
          <w:pPr>
            <w:pStyle w:val="TOC2"/>
            <w:ind w:left="420"/>
            <w:rPr>
              <w:rFonts w:asciiTheme="minorHAnsi" w:eastAsiaTheme="minorEastAsia" w:hAnsiTheme="minorHAnsi" w:cstheme="minorBidi" w:hint="eastAsia"/>
              <w:kern w:val="2"/>
              <w:sz w:val="21"/>
              <w:szCs w:val="22"/>
            </w:rPr>
          </w:pPr>
          <w:hyperlink w:anchor="_Toc198297375" w:history="1">
            <w:r>
              <w:rPr>
                <w:rStyle w:val="ac"/>
              </w:rPr>
              <w:t xml:space="preserve">3.5 </w:t>
            </w:r>
            <w:r>
              <w:rPr>
                <w:rStyle w:val="ac"/>
              </w:rPr>
              <w:t>本章小结</w:t>
            </w:r>
            <w:r>
              <w:tab/>
            </w:r>
            <w:r>
              <w:fldChar w:fldCharType="begin"/>
            </w:r>
            <w:r>
              <w:instrText xml:space="preserve"> PAGEREF _Toc198297375 \h </w:instrText>
            </w:r>
            <w:r>
              <w:fldChar w:fldCharType="separate"/>
            </w:r>
            <w:r>
              <w:t>33</w:t>
            </w:r>
            <w:r>
              <w:fldChar w:fldCharType="end"/>
            </w:r>
          </w:hyperlink>
        </w:p>
        <w:p w14:paraId="7C734662" w14:textId="77777777" w:rsidR="00B16015" w:rsidRDefault="00B16015">
          <w:pPr>
            <w:pStyle w:val="TOC1"/>
            <w:ind w:left="210"/>
            <w:rPr>
              <w:rFonts w:asciiTheme="minorHAnsi" w:eastAsiaTheme="minorEastAsia" w:hAnsiTheme="minorHAnsi" w:cstheme="minorBidi" w:hint="eastAsia"/>
              <w:sz w:val="21"/>
              <w:szCs w:val="22"/>
            </w:rPr>
          </w:pPr>
          <w:hyperlink w:anchor="_Toc198297376" w:history="1">
            <w:r>
              <w:rPr>
                <w:rStyle w:val="ac"/>
              </w:rPr>
              <w:t>第4章 一种基于随机响应的联邦学习成员推理防御方法</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_Toc198297376 \h </w:instrText>
            </w:r>
            <w:r>
              <w:rPr>
                <w:rFonts w:ascii="Times New Roman" w:hAnsi="Times New Roman"/>
                <w:sz w:val="24"/>
                <w:szCs w:val="24"/>
              </w:rPr>
            </w:r>
            <w:r>
              <w:rPr>
                <w:rFonts w:ascii="Times New Roman" w:hAnsi="Times New Roman"/>
                <w:sz w:val="24"/>
                <w:szCs w:val="24"/>
              </w:rPr>
              <w:fldChar w:fldCharType="separate"/>
            </w:r>
            <w:r>
              <w:rPr>
                <w:rFonts w:ascii="Times New Roman" w:hAnsi="Times New Roman"/>
                <w:sz w:val="24"/>
                <w:szCs w:val="24"/>
              </w:rPr>
              <w:t>35</w:t>
            </w:r>
            <w:r>
              <w:rPr>
                <w:rFonts w:ascii="Times New Roman" w:hAnsi="Times New Roman"/>
                <w:sz w:val="24"/>
                <w:szCs w:val="24"/>
              </w:rPr>
              <w:fldChar w:fldCharType="end"/>
            </w:r>
          </w:hyperlink>
        </w:p>
        <w:p w14:paraId="6D602B4A" w14:textId="77777777" w:rsidR="00B16015" w:rsidRDefault="00B16015">
          <w:pPr>
            <w:pStyle w:val="TOC2"/>
            <w:ind w:left="420"/>
            <w:rPr>
              <w:rFonts w:asciiTheme="minorHAnsi" w:eastAsiaTheme="minorEastAsia" w:hAnsiTheme="minorHAnsi" w:cstheme="minorBidi" w:hint="eastAsia"/>
              <w:kern w:val="2"/>
              <w:sz w:val="21"/>
              <w:szCs w:val="22"/>
            </w:rPr>
          </w:pPr>
          <w:hyperlink w:anchor="_Toc198297377" w:history="1">
            <w:r>
              <w:rPr>
                <w:rStyle w:val="ac"/>
              </w:rPr>
              <w:t xml:space="preserve">4.1 </w:t>
            </w:r>
            <w:r>
              <w:rPr>
                <w:rStyle w:val="ac"/>
              </w:rPr>
              <w:t>引言</w:t>
            </w:r>
            <w:r>
              <w:tab/>
            </w:r>
            <w:r>
              <w:fldChar w:fldCharType="begin"/>
            </w:r>
            <w:r>
              <w:instrText xml:space="preserve"> PAGEREF _Toc198297377 \h </w:instrText>
            </w:r>
            <w:r>
              <w:fldChar w:fldCharType="separate"/>
            </w:r>
            <w:r>
              <w:t>35</w:t>
            </w:r>
            <w:r>
              <w:fldChar w:fldCharType="end"/>
            </w:r>
          </w:hyperlink>
        </w:p>
        <w:p w14:paraId="1D69A24E" w14:textId="77777777" w:rsidR="00B16015" w:rsidRDefault="00B16015">
          <w:pPr>
            <w:pStyle w:val="TOC3"/>
            <w:ind w:left="840"/>
            <w:rPr>
              <w:rFonts w:asciiTheme="minorHAnsi" w:eastAsiaTheme="minorEastAsia" w:hAnsiTheme="minorHAnsi" w:cstheme="minorBidi" w:hint="eastAsia"/>
              <w:kern w:val="2"/>
              <w:sz w:val="21"/>
              <w:szCs w:val="22"/>
            </w:rPr>
          </w:pPr>
          <w:hyperlink w:anchor="_Toc198297378" w:history="1">
            <w:r>
              <w:rPr>
                <w:rStyle w:val="ac"/>
                <w:rFonts w:eastAsia="黑体"/>
              </w:rPr>
              <w:t xml:space="preserve">4.1.1 </w:t>
            </w:r>
            <w:r>
              <w:rPr>
                <w:rStyle w:val="ac"/>
                <w:rFonts w:ascii="宋体" w:hAnsi="宋体"/>
              </w:rPr>
              <w:t>推理阶段防御算法局限性分析</w:t>
            </w:r>
            <w:r>
              <w:tab/>
            </w:r>
            <w:r>
              <w:fldChar w:fldCharType="begin"/>
            </w:r>
            <w:r>
              <w:instrText xml:space="preserve"> PAGEREF _Toc198297378 \h </w:instrText>
            </w:r>
            <w:r>
              <w:fldChar w:fldCharType="separate"/>
            </w:r>
            <w:r>
              <w:t>35</w:t>
            </w:r>
            <w:r>
              <w:fldChar w:fldCharType="end"/>
            </w:r>
          </w:hyperlink>
        </w:p>
        <w:p w14:paraId="78845DE1" w14:textId="77777777" w:rsidR="00B16015" w:rsidRDefault="00B16015">
          <w:pPr>
            <w:pStyle w:val="TOC3"/>
            <w:ind w:left="840"/>
            <w:rPr>
              <w:rFonts w:asciiTheme="minorHAnsi" w:eastAsiaTheme="minorEastAsia" w:hAnsiTheme="minorHAnsi" w:cstheme="minorBidi" w:hint="eastAsia"/>
              <w:kern w:val="2"/>
              <w:sz w:val="21"/>
              <w:szCs w:val="22"/>
            </w:rPr>
          </w:pPr>
          <w:hyperlink w:anchor="_Toc198297379" w:history="1">
            <w:r>
              <w:rPr>
                <w:rStyle w:val="ac"/>
                <w:rFonts w:eastAsia="黑体"/>
              </w:rPr>
              <w:t xml:space="preserve">4.1.2 </w:t>
            </w:r>
            <w:r>
              <w:rPr>
                <w:rStyle w:val="ac"/>
                <w:rFonts w:ascii="宋体" w:hAnsi="宋体"/>
              </w:rPr>
              <w:t>训练阶段防御算法局限性分析</w:t>
            </w:r>
            <w:r>
              <w:tab/>
            </w:r>
            <w:r>
              <w:fldChar w:fldCharType="begin"/>
            </w:r>
            <w:r>
              <w:instrText xml:space="preserve"> PAGEREF _Toc198297379 \h </w:instrText>
            </w:r>
            <w:r>
              <w:fldChar w:fldCharType="separate"/>
            </w:r>
            <w:r>
              <w:t>36</w:t>
            </w:r>
            <w:r>
              <w:fldChar w:fldCharType="end"/>
            </w:r>
          </w:hyperlink>
        </w:p>
        <w:p w14:paraId="09126EE3" w14:textId="77777777" w:rsidR="00B16015" w:rsidRDefault="00B16015">
          <w:pPr>
            <w:pStyle w:val="TOC2"/>
            <w:ind w:left="420"/>
            <w:rPr>
              <w:rFonts w:asciiTheme="minorHAnsi" w:eastAsiaTheme="minorEastAsia" w:hAnsiTheme="minorHAnsi" w:cstheme="minorBidi" w:hint="eastAsia"/>
              <w:kern w:val="2"/>
              <w:sz w:val="21"/>
              <w:szCs w:val="22"/>
            </w:rPr>
          </w:pPr>
          <w:hyperlink w:anchor="_Toc198297380" w:history="1">
            <w:r>
              <w:rPr>
                <w:rStyle w:val="ac"/>
              </w:rPr>
              <w:t xml:space="preserve">4.2 </w:t>
            </w:r>
            <w:r>
              <w:rPr>
                <w:rStyle w:val="ac"/>
              </w:rPr>
              <w:t>基于随机响应的成员推理防御算法设计</w:t>
            </w:r>
            <w:r>
              <w:tab/>
            </w:r>
            <w:r>
              <w:fldChar w:fldCharType="begin"/>
            </w:r>
            <w:r>
              <w:instrText xml:space="preserve"> PAGEREF _Toc198297380 \h </w:instrText>
            </w:r>
            <w:r>
              <w:fldChar w:fldCharType="separate"/>
            </w:r>
            <w:r>
              <w:t>37</w:t>
            </w:r>
            <w:r>
              <w:fldChar w:fldCharType="end"/>
            </w:r>
          </w:hyperlink>
        </w:p>
        <w:p w14:paraId="2334AE8B" w14:textId="77777777" w:rsidR="00B16015" w:rsidRDefault="00B16015">
          <w:pPr>
            <w:pStyle w:val="TOC3"/>
            <w:ind w:left="840"/>
            <w:rPr>
              <w:rFonts w:asciiTheme="minorHAnsi" w:eastAsiaTheme="minorEastAsia" w:hAnsiTheme="minorHAnsi" w:cstheme="minorBidi" w:hint="eastAsia"/>
              <w:kern w:val="2"/>
              <w:sz w:val="21"/>
              <w:szCs w:val="22"/>
            </w:rPr>
          </w:pPr>
          <w:hyperlink w:anchor="_Toc198297381" w:history="1">
            <w:r>
              <w:rPr>
                <w:rStyle w:val="ac"/>
                <w:rFonts w:eastAsia="黑体"/>
              </w:rPr>
              <w:t xml:space="preserve">4.2.1 </w:t>
            </w:r>
            <w:r>
              <w:rPr>
                <w:rStyle w:val="ac"/>
                <w:rFonts w:ascii="宋体" w:hAnsi="宋体"/>
              </w:rPr>
              <w:t>随机响应过程设计与分析</w:t>
            </w:r>
            <w:r>
              <w:tab/>
            </w:r>
            <w:r>
              <w:fldChar w:fldCharType="begin"/>
            </w:r>
            <w:r>
              <w:instrText xml:space="preserve"> PAGEREF _Toc198297381 \h </w:instrText>
            </w:r>
            <w:r>
              <w:fldChar w:fldCharType="separate"/>
            </w:r>
            <w:r>
              <w:t>37</w:t>
            </w:r>
            <w:r>
              <w:fldChar w:fldCharType="end"/>
            </w:r>
          </w:hyperlink>
        </w:p>
        <w:p w14:paraId="3718C730" w14:textId="77777777" w:rsidR="00B16015" w:rsidRDefault="00B16015">
          <w:pPr>
            <w:pStyle w:val="TOC3"/>
            <w:ind w:left="840"/>
            <w:rPr>
              <w:rFonts w:asciiTheme="minorHAnsi" w:eastAsiaTheme="minorEastAsia" w:hAnsiTheme="minorHAnsi" w:cstheme="minorBidi" w:hint="eastAsia"/>
              <w:kern w:val="2"/>
              <w:sz w:val="21"/>
              <w:szCs w:val="22"/>
            </w:rPr>
          </w:pPr>
          <w:hyperlink w:anchor="_Toc198297382" w:history="1">
            <w:r>
              <w:rPr>
                <w:rStyle w:val="ac"/>
                <w:rFonts w:eastAsia="黑体"/>
              </w:rPr>
              <w:t xml:space="preserve">4.2.2 </w:t>
            </w:r>
            <w:r>
              <w:rPr>
                <w:rStyle w:val="ac"/>
                <w:rFonts w:ascii="宋体" w:hAnsi="宋体"/>
              </w:rPr>
              <w:t>面向样本组的成员推理防御框架设计</w:t>
            </w:r>
            <w:r>
              <w:tab/>
            </w:r>
            <w:r>
              <w:fldChar w:fldCharType="begin"/>
            </w:r>
            <w:r>
              <w:instrText xml:space="preserve"> PAGEREF _Toc198297382 \h </w:instrText>
            </w:r>
            <w:r>
              <w:fldChar w:fldCharType="separate"/>
            </w:r>
            <w:r>
              <w:t>39</w:t>
            </w:r>
            <w:r>
              <w:fldChar w:fldCharType="end"/>
            </w:r>
          </w:hyperlink>
        </w:p>
        <w:p w14:paraId="4C9E5B39" w14:textId="77777777" w:rsidR="00B16015" w:rsidRDefault="00B16015">
          <w:pPr>
            <w:pStyle w:val="TOC2"/>
            <w:ind w:left="420"/>
            <w:rPr>
              <w:rFonts w:asciiTheme="minorHAnsi" w:eastAsiaTheme="minorEastAsia" w:hAnsiTheme="minorHAnsi" w:cstheme="minorBidi" w:hint="eastAsia"/>
              <w:kern w:val="2"/>
              <w:sz w:val="21"/>
              <w:szCs w:val="22"/>
            </w:rPr>
          </w:pPr>
          <w:hyperlink w:anchor="_Toc198297383" w:history="1">
            <w:r>
              <w:rPr>
                <w:rStyle w:val="ac"/>
              </w:rPr>
              <w:t xml:space="preserve">4.3 </w:t>
            </w:r>
            <w:r>
              <w:rPr>
                <w:rStyle w:val="ac"/>
              </w:rPr>
              <w:t>成员推理防御的理论证明</w:t>
            </w:r>
            <w:r>
              <w:tab/>
            </w:r>
            <w:r>
              <w:fldChar w:fldCharType="begin"/>
            </w:r>
            <w:r>
              <w:instrText xml:space="preserve"> PAGEREF _Toc198297383 \h </w:instrText>
            </w:r>
            <w:r>
              <w:fldChar w:fldCharType="separate"/>
            </w:r>
            <w:r>
              <w:t>41</w:t>
            </w:r>
            <w:r>
              <w:fldChar w:fldCharType="end"/>
            </w:r>
          </w:hyperlink>
        </w:p>
        <w:p w14:paraId="721E6AED" w14:textId="77777777" w:rsidR="00B16015" w:rsidRDefault="00B16015">
          <w:pPr>
            <w:pStyle w:val="TOC2"/>
            <w:ind w:left="420"/>
            <w:rPr>
              <w:rFonts w:asciiTheme="minorHAnsi" w:eastAsiaTheme="minorEastAsia" w:hAnsiTheme="minorHAnsi" w:cstheme="minorBidi" w:hint="eastAsia"/>
              <w:kern w:val="2"/>
              <w:sz w:val="21"/>
              <w:szCs w:val="22"/>
            </w:rPr>
          </w:pPr>
          <w:hyperlink w:anchor="_Toc198297384" w:history="1">
            <w:r>
              <w:rPr>
                <w:rStyle w:val="ac"/>
              </w:rPr>
              <w:t xml:space="preserve">4.4 </w:t>
            </w:r>
            <w:r>
              <w:rPr>
                <w:rStyle w:val="ac"/>
              </w:rPr>
              <w:t>成员推理防御的差分隐私分析</w:t>
            </w:r>
            <w:r>
              <w:tab/>
            </w:r>
            <w:r>
              <w:fldChar w:fldCharType="begin"/>
            </w:r>
            <w:r>
              <w:instrText xml:space="preserve"> PAGEREF _Toc198297384 \h </w:instrText>
            </w:r>
            <w:r>
              <w:fldChar w:fldCharType="separate"/>
            </w:r>
            <w:r>
              <w:t>42</w:t>
            </w:r>
            <w:r>
              <w:fldChar w:fldCharType="end"/>
            </w:r>
          </w:hyperlink>
        </w:p>
        <w:p w14:paraId="13F90268" w14:textId="77777777" w:rsidR="00B16015" w:rsidRDefault="00B16015">
          <w:pPr>
            <w:pStyle w:val="TOC2"/>
            <w:ind w:left="420"/>
            <w:rPr>
              <w:rFonts w:asciiTheme="minorHAnsi" w:eastAsiaTheme="minorEastAsia" w:hAnsiTheme="minorHAnsi" w:cstheme="minorBidi" w:hint="eastAsia"/>
              <w:kern w:val="2"/>
              <w:sz w:val="21"/>
              <w:szCs w:val="22"/>
            </w:rPr>
          </w:pPr>
          <w:hyperlink w:anchor="_Toc198297385" w:history="1">
            <w:r>
              <w:rPr>
                <w:rStyle w:val="ac"/>
              </w:rPr>
              <w:t xml:space="preserve">4.5 </w:t>
            </w:r>
            <w:r>
              <w:rPr>
                <w:rStyle w:val="ac"/>
              </w:rPr>
              <w:t>本章小结</w:t>
            </w:r>
            <w:r>
              <w:tab/>
            </w:r>
            <w:r>
              <w:fldChar w:fldCharType="begin"/>
            </w:r>
            <w:r>
              <w:instrText xml:space="preserve"> PAGEREF _Toc198297385 \h </w:instrText>
            </w:r>
            <w:r>
              <w:fldChar w:fldCharType="separate"/>
            </w:r>
            <w:r>
              <w:t>43</w:t>
            </w:r>
            <w:r>
              <w:fldChar w:fldCharType="end"/>
            </w:r>
          </w:hyperlink>
        </w:p>
        <w:p w14:paraId="52DE1072" w14:textId="77777777" w:rsidR="00B16015" w:rsidRDefault="00B16015">
          <w:pPr>
            <w:pStyle w:val="TOC1"/>
            <w:ind w:left="210"/>
            <w:rPr>
              <w:rFonts w:asciiTheme="minorHAnsi" w:eastAsiaTheme="minorEastAsia" w:hAnsiTheme="minorHAnsi" w:cstheme="minorBidi" w:hint="eastAsia"/>
              <w:sz w:val="21"/>
              <w:szCs w:val="22"/>
            </w:rPr>
          </w:pPr>
          <w:hyperlink w:anchor="_Toc198297386" w:history="1">
            <w:r>
              <w:rPr>
                <w:rStyle w:val="ac"/>
              </w:rPr>
              <w:t>第5章 实验结果与分析</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_Toc198297386 \h </w:instrText>
            </w:r>
            <w:r>
              <w:rPr>
                <w:rFonts w:ascii="Times New Roman" w:hAnsi="Times New Roman"/>
                <w:sz w:val="24"/>
                <w:szCs w:val="24"/>
              </w:rPr>
            </w:r>
            <w:r>
              <w:rPr>
                <w:rFonts w:ascii="Times New Roman" w:hAnsi="Times New Roman"/>
                <w:sz w:val="24"/>
                <w:szCs w:val="24"/>
              </w:rPr>
              <w:fldChar w:fldCharType="separate"/>
            </w:r>
            <w:r>
              <w:rPr>
                <w:rFonts w:ascii="Times New Roman" w:hAnsi="Times New Roman"/>
                <w:sz w:val="24"/>
                <w:szCs w:val="24"/>
              </w:rPr>
              <w:t>45</w:t>
            </w:r>
            <w:r>
              <w:rPr>
                <w:rFonts w:ascii="Times New Roman" w:hAnsi="Times New Roman"/>
                <w:sz w:val="24"/>
                <w:szCs w:val="24"/>
              </w:rPr>
              <w:fldChar w:fldCharType="end"/>
            </w:r>
          </w:hyperlink>
        </w:p>
        <w:p w14:paraId="2C29B5E3" w14:textId="77777777" w:rsidR="00B16015" w:rsidRDefault="00B16015">
          <w:pPr>
            <w:pStyle w:val="TOC2"/>
            <w:ind w:left="420"/>
            <w:rPr>
              <w:rFonts w:asciiTheme="minorHAnsi" w:eastAsiaTheme="minorEastAsia" w:hAnsiTheme="minorHAnsi" w:cstheme="minorBidi" w:hint="eastAsia"/>
              <w:kern w:val="2"/>
              <w:sz w:val="21"/>
              <w:szCs w:val="22"/>
            </w:rPr>
          </w:pPr>
          <w:hyperlink w:anchor="_Toc198297387" w:history="1">
            <w:r>
              <w:rPr>
                <w:rStyle w:val="ac"/>
              </w:rPr>
              <w:t xml:space="preserve">5.1 </w:t>
            </w:r>
            <w:r>
              <w:rPr>
                <w:rStyle w:val="ac"/>
              </w:rPr>
              <w:t>实验设置</w:t>
            </w:r>
            <w:r>
              <w:tab/>
            </w:r>
            <w:r>
              <w:fldChar w:fldCharType="begin"/>
            </w:r>
            <w:r>
              <w:instrText xml:space="preserve"> PAGEREF _Toc198297387 \h </w:instrText>
            </w:r>
            <w:r>
              <w:fldChar w:fldCharType="separate"/>
            </w:r>
            <w:r>
              <w:t>45</w:t>
            </w:r>
            <w:r>
              <w:fldChar w:fldCharType="end"/>
            </w:r>
          </w:hyperlink>
        </w:p>
        <w:p w14:paraId="5733A273" w14:textId="77777777" w:rsidR="00B16015" w:rsidRDefault="00B16015">
          <w:pPr>
            <w:pStyle w:val="TOC3"/>
            <w:ind w:left="840"/>
            <w:rPr>
              <w:rFonts w:asciiTheme="minorHAnsi" w:eastAsiaTheme="minorEastAsia" w:hAnsiTheme="minorHAnsi" w:cstheme="minorBidi" w:hint="eastAsia"/>
              <w:kern w:val="2"/>
              <w:sz w:val="21"/>
              <w:szCs w:val="22"/>
            </w:rPr>
          </w:pPr>
          <w:hyperlink w:anchor="_Toc198297388" w:history="1">
            <w:r>
              <w:rPr>
                <w:rStyle w:val="ac"/>
                <w:rFonts w:eastAsia="黑体"/>
              </w:rPr>
              <w:t>5.1.1</w:t>
            </w:r>
            <w:r>
              <w:rPr>
                <w:rStyle w:val="ac"/>
                <w:rFonts w:ascii="宋体" w:hAnsi="宋体"/>
              </w:rPr>
              <w:t xml:space="preserve"> 实验环境</w:t>
            </w:r>
            <w:r>
              <w:tab/>
            </w:r>
            <w:r>
              <w:fldChar w:fldCharType="begin"/>
            </w:r>
            <w:r>
              <w:instrText xml:space="preserve"> PAGEREF _Toc198297388 \h </w:instrText>
            </w:r>
            <w:r>
              <w:fldChar w:fldCharType="separate"/>
            </w:r>
            <w:r>
              <w:t>45</w:t>
            </w:r>
            <w:r>
              <w:fldChar w:fldCharType="end"/>
            </w:r>
          </w:hyperlink>
        </w:p>
        <w:p w14:paraId="72EBFF93" w14:textId="77777777" w:rsidR="00B16015" w:rsidRDefault="00B16015">
          <w:pPr>
            <w:pStyle w:val="TOC3"/>
            <w:ind w:left="840"/>
            <w:rPr>
              <w:rFonts w:asciiTheme="minorHAnsi" w:eastAsiaTheme="minorEastAsia" w:hAnsiTheme="minorHAnsi" w:cstheme="minorBidi" w:hint="eastAsia"/>
              <w:kern w:val="2"/>
              <w:sz w:val="21"/>
              <w:szCs w:val="22"/>
            </w:rPr>
          </w:pPr>
          <w:hyperlink w:anchor="_Toc198297389" w:history="1">
            <w:r>
              <w:rPr>
                <w:rStyle w:val="ac"/>
                <w:rFonts w:eastAsia="黑体"/>
              </w:rPr>
              <w:t xml:space="preserve">5.1.2 </w:t>
            </w:r>
            <w:r>
              <w:rPr>
                <w:rStyle w:val="ac"/>
                <w:rFonts w:ascii="宋体" w:hAnsi="宋体"/>
              </w:rPr>
              <w:t>数据集及模型</w:t>
            </w:r>
            <w:r>
              <w:tab/>
            </w:r>
            <w:r>
              <w:fldChar w:fldCharType="begin"/>
            </w:r>
            <w:r>
              <w:instrText xml:space="preserve"> PAGEREF _Toc198297389 \h </w:instrText>
            </w:r>
            <w:r>
              <w:fldChar w:fldCharType="separate"/>
            </w:r>
            <w:r>
              <w:t>46</w:t>
            </w:r>
            <w:r>
              <w:fldChar w:fldCharType="end"/>
            </w:r>
          </w:hyperlink>
        </w:p>
        <w:p w14:paraId="62B89686" w14:textId="77777777" w:rsidR="00B16015" w:rsidRDefault="00B16015">
          <w:pPr>
            <w:pStyle w:val="TOC3"/>
            <w:ind w:left="840"/>
            <w:rPr>
              <w:rFonts w:asciiTheme="minorHAnsi" w:eastAsiaTheme="minorEastAsia" w:hAnsiTheme="minorHAnsi" w:cstheme="minorBidi" w:hint="eastAsia"/>
              <w:kern w:val="2"/>
              <w:sz w:val="21"/>
              <w:szCs w:val="22"/>
            </w:rPr>
          </w:pPr>
          <w:hyperlink w:anchor="_Toc198297390" w:history="1">
            <w:r>
              <w:rPr>
                <w:rStyle w:val="ac"/>
                <w:rFonts w:eastAsia="黑体"/>
              </w:rPr>
              <w:t xml:space="preserve">5.1.3 </w:t>
            </w:r>
            <w:r>
              <w:rPr>
                <w:rStyle w:val="ac"/>
                <w:rFonts w:ascii="宋体" w:hAnsi="宋体"/>
              </w:rPr>
              <w:t>成员推理攻击算法的设置</w:t>
            </w:r>
            <w:r>
              <w:tab/>
            </w:r>
            <w:r>
              <w:fldChar w:fldCharType="begin"/>
            </w:r>
            <w:r>
              <w:instrText xml:space="preserve"> PAGEREF _Toc198297390 \h </w:instrText>
            </w:r>
            <w:r>
              <w:fldChar w:fldCharType="separate"/>
            </w:r>
            <w:r>
              <w:t>46</w:t>
            </w:r>
            <w:r>
              <w:fldChar w:fldCharType="end"/>
            </w:r>
          </w:hyperlink>
        </w:p>
        <w:p w14:paraId="5E7370B7" w14:textId="77777777" w:rsidR="00B16015" w:rsidRDefault="00B16015">
          <w:pPr>
            <w:pStyle w:val="TOC3"/>
            <w:ind w:left="840"/>
            <w:rPr>
              <w:rFonts w:asciiTheme="minorHAnsi" w:eastAsiaTheme="minorEastAsia" w:hAnsiTheme="minorHAnsi" w:cstheme="minorBidi" w:hint="eastAsia"/>
              <w:kern w:val="2"/>
              <w:sz w:val="21"/>
              <w:szCs w:val="22"/>
            </w:rPr>
          </w:pPr>
          <w:hyperlink w:anchor="_Toc198297391" w:history="1">
            <w:r>
              <w:rPr>
                <w:rStyle w:val="ac"/>
                <w:rFonts w:eastAsia="黑体"/>
              </w:rPr>
              <w:t xml:space="preserve">5.1.4 </w:t>
            </w:r>
            <w:r>
              <w:rPr>
                <w:rStyle w:val="ac"/>
                <w:rFonts w:ascii="宋体" w:hAnsi="宋体"/>
              </w:rPr>
              <w:t>成员推理防御算法的设置</w:t>
            </w:r>
            <w:r>
              <w:tab/>
            </w:r>
            <w:r>
              <w:fldChar w:fldCharType="begin"/>
            </w:r>
            <w:r>
              <w:instrText xml:space="preserve"> PAGEREF _Toc198297391 \h </w:instrText>
            </w:r>
            <w:r>
              <w:fldChar w:fldCharType="separate"/>
            </w:r>
            <w:r>
              <w:t>47</w:t>
            </w:r>
            <w:r>
              <w:fldChar w:fldCharType="end"/>
            </w:r>
          </w:hyperlink>
        </w:p>
        <w:p w14:paraId="0DB7F4C0" w14:textId="77777777" w:rsidR="00B16015" w:rsidRDefault="00B16015">
          <w:pPr>
            <w:pStyle w:val="TOC3"/>
            <w:ind w:left="840"/>
            <w:rPr>
              <w:rFonts w:asciiTheme="minorHAnsi" w:eastAsiaTheme="minorEastAsia" w:hAnsiTheme="minorHAnsi" w:cstheme="minorBidi" w:hint="eastAsia"/>
              <w:kern w:val="2"/>
              <w:sz w:val="21"/>
              <w:szCs w:val="22"/>
            </w:rPr>
          </w:pPr>
          <w:hyperlink w:anchor="_Toc198297392" w:history="1">
            <w:r>
              <w:rPr>
                <w:rStyle w:val="ac"/>
                <w:rFonts w:eastAsia="黑体"/>
              </w:rPr>
              <w:t xml:space="preserve">5.1.5 </w:t>
            </w:r>
            <w:r>
              <w:rPr>
                <w:rStyle w:val="ac"/>
                <w:rFonts w:ascii="宋体" w:hAnsi="宋体"/>
              </w:rPr>
              <w:t>评价指标</w:t>
            </w:r>
            <w:r>
              <w:tab/>
            </w:r>
            <w:r>
              <w:fldChar w:fldCharType="begin"/>
            </w:r>
            <w:r>
              <w:instrText xml:space="preserve"> PAGEREF _Toc198297392 \h </w:instrText>
            </w:r>
            <w:r>
              <w:fldChar w:fldCharType="separate"/>
            </w:r>
            <w:r>
              <w:t>47</w:t>
            </w:r>
            <w:r>
              <w:fldChar w:fldCharType="end"/>
            </w:r>
          </w:hyperlink>
        </w:p>
        <w:p w14:paraId="65351C2D" w14:textId="77777777" w:rsidR="00B16015" w:rsidRDefault="00B16015">
          <w:pPr>
            <w:pStyle w:val="TOC2"/>
            <w:ind w:left="420"/>
            <w:rPr>
              <w:rFonts w:asciiTheme="minorHAnsi" w:eastAsiaTheme="minorEastAsia" w:hAnsiTheme="minorHAnsi" w:cstheme="minorBidi" w:hint="eastAsia"/>
              <w:kern w:val="2"/>
              <w:sz w:val="21"/>
              <w:szCs w:val="22"/>
            </w:rPr>
          </w:pPr>
          <w:hyperlink w:anchor="_Toc198297393" w:history="1">
            <w:r>
              <w:rPr>
                <w:rStyle w:val="ac"/>
              </w:rPr>
              <w:t xml:space="preserve">5.2 </w:t>
            </w:r>
            <w:r>
              <w:rPr>
                <w:rStyle w:val="ac"/>
              </w:rPr>
              <w:t>成员推理攻击算法实验</w:t>
            </w:r>
            <w:r>
              <w:tab/>
            </w:r>
            <w:r>
              <w:fldChar w:fldCharType="begin"/>
            </w:r>
            <w:r>
              <w:instrText xml:space="preserve"> PAGEREF _Toc198297393 \h </w:instrText>
            </w:r>
            <w:r>
              <w:fldChar w:fldCharType="separate"/>
            </w:r>
            <w:r>
              <w:t>48</w:t>
            </w:r>
            <w:r>
              <w:fldChar w:fldCharType="end"/>
            </w:r>
          </w:hyperlink>
        </w:p>
        <w:p w14:paraId="4186CD8E" w14:textId="77777777" w:rsidR="00B16015" w:rsidRDefault="00B16015">
          <w:pPr>
            <w:pStyle w:val="TOC3"/>
            <w:ind w:left="840"/>
            <w:rPr>
              <w:rFonts w:asciiTheme="minorHAnsi" w:eastAsiaTheme="minorEastAsia" w:hAnsiTheme="minorHAnsi" w:cstheme="minorBidi" w:hint="eastAsia"/>
              <w:kern w:val="2"/>
              <w:sz w:val="21"/>
              <w:szCs w:val="22"/>
            </w:rPr>
          </w:pPr>
          <w:hyperlink w:anchor="_Toc198297394" w:history="1">
            <w:r>
              <w:rPr>
                <w:rStyle w:val="ac"/>
                <w:rFonts w:eastAsia="黑体"/>
              </w:rPr>
              <w:t xml:space="preserve">5.2.1 </w:t>
            </w:r>
            <w:r>
              <w:rPr>
                <w:rStyle w:val="ac"/>
                <w:rFonts w:ascii="宋体" w:hAnsi="宋体"/>
              </w:rPr>
              <w:t>攻击性能实验结果与分析</w:t>
            </w:r>
            <w:r>
              <w:tab/>
            </w:r>
            <w:r>
              <w:fldChar w:fldCharType="begin"/>
            </w:r>
            <w:r>
              <w:instrText xml:space="preserve"> PAGEREF _Toc198297394 \h </w:instrText>
            </w:r>
            <w:r>
              <w:fldChar w:fldCharType="separate"/>
            </w:r>
            <w:r>
              <w:t>48</w:t>
            </w:r>
            <w:r>
              <w:fldChar w:fldCharType="end"/>
            </w:r>
          </w:hyperlink>
        </w:p>
        <w:p w14:paraId="6B8886F1" w14:textId="77777777" w:rsidR="00B16015" w:rsidRDefault="00B16015">
          <w:pPr>
            <w:pStyle w:val="TOC3"/>
            <w:ind w:left="840"/>
            <w:rPr>
              <w:rFonts w:asciiTheme="minorHAnsi" w:eastAsiaTheme="minorEastAsia" w:hAnsiTheme="minorHAnsi" w:cstheme="minorBidi" w:hint="eastAsia"/>
              <w:kern w:val="2"/>
              <w:sz w:val="21"/>
              <w:szCs w:val="22"/>
            </w:rPr>
          </w:pPr>
          <w:hyperlink w:anchor="_Toc198297395" w:history="1">
            <w:r>
              <w:rPr>
                <w:rStyle w:val="ac"/>
                <w:rFonts w:eastAsia="黑体"/>
              </w:rPr>
              <w:t xml:space="preserve">5.2.2 </w:t>
            </w:r>
            <w:r>
              <w:rPr>
                <w:rStyle w:val="ac"/>
                <w:rFonts w:ascii="宋体" w:hAnsi="宋体"/>
              </w:rPr>
              <w:t>消融实验结果与分析</w:t>
            </w:r>
            <w:r>
              <w:tab/>
            </w:r>
            <w:r>
              <w:fldChar w:fldCharType="begin"/>
            </w:r>
            <w:r>
              <w:instrText xml:space="preserve"> PAGEREF _Toc198297395 \h </w:instrText>
            </w:r>
            <w:r>
              <w:fldChar w:fldCharType="separate"/>
            </w:r>
            <w:r>
              <w:t>49</w:t>
            </w:r>
            <w:r>
              <w:fldChar w:fldCharType="end"/>
            </w:r>
          </w:hyperlink>
        </w:p>
        <w:p w14:paraId="6FADBAE4" w14:textId="77777777" w:rsidR="00B16015" w:rsidRDefault="00B16015">
          <w:pPr>
            <w:pStyle w:val="TOC2"/>
            <w:ind w:left="420"/>
            <w:rPr>
              <w:rFonts w:asciiTheme="minorHAnsi" w:eastAsiaTheme="minorEastAsia" w:hAnsiTheme="minorHAnsi" w:cstheme="minorBidi" w:hint="eastAsia"/>
              <w:kern w:val="2"/>
              <w:sz w:val="21"/>
              <w:szCs w:val="22"/>
            </w:rPr>
          </w:pPr>
          <w:hyperlink w:anchor="_Toc198297396" w:history="1">
            <w:r>
              <w:rPr>
                <w:rStyle w:val="ac"/>
              </w:rPr>
              <w:t xml:space="preserve">5.3 </w:t>
            </w:r>
            <w:r>
              <w:rPr>
                <w:rStyle w:val="ac"/>
              </w:rPr>
              <w:t>成员推理防御算法实验</w:t>
            </w:r>
            <w:r>
              <w:tab/>
            </w:r>
            <w:r>
              <w:fldChar w:fldCharType="begin"/>
            </w:r>
            <w:r>
              <w:instrText xml:space="preserve"> PAGEREF _Toc198297396 \h </w:instrText>
            </w:r>
            <w:r>
              <w:fldChar w:fldCharType="separate"/>
            </w:r>
            <w:r>
              <w:t>56</w:t>
            </w:r>
            <w:r>
              <w:fldChar w:fldCharType="end"/>
            </w:r>
          </w:hyperlink>
        </w:p>
        <w:p w14:paraId="76E7BA08" w14:textId="77777777" w:rsidR="00B16015" w:rsidRDefault="00B16015">
          <w:pPr>
            <w:pStyle w:val="TOC3"/>
            <w:ind w:left="840"/>
            <w:rPr>
              <w:rFonts w:asciiTheme="minorHAnsi" w:eastAsiaTheme="minorEastAsia" w:hAnsiTheme="minorHAnsi" w:cstheme="minorBidi" w:hint="eastAsia"/>
              <w:kern w:val="2"/>
              <w:sz w:val="21"/>
              <w:szCs w:val="22"/>
            </w:rPr>
          </w:pPr>
          <w:hyperlink w:anchor="_Toc198297397" w:history="1">
            <w:r>
              <w:rPr>
                <w:rStyle w:val="ac"/>
                <w:rFonts w:eastAsia="黑体"/>
              </w:rPr>
              <w:t xml:space="preserve">5.3.1 </w:t>
            </w:r>
            <w:r>
              <w:rPr>
                <w:rStyle w:val="ac"/>
                <w:rFonts w:ascii="宋体" w:hAnsi="宋体"/>
              </w:rPr>
              <w:t>防御性能实验结果与分析</w:t>
            </w:r>
            <w:r>
              <w:tab/>
            </w:r>
            <w:r>
              <w:fldChar w:fldCharType="begin"/>
            </w:r>
            <w:r>
              <w:instrText xml:space="preserve"> PAGEREF _Toc198297397 \h </w:instrText>
            </w:r>
            <w:r>
              <w:fldChar w:fldCharType="separate"/>
            </w:r>
            <w:r>
              <w:t>57</w:t>
            </w:r>
            <w:r>
              <w:fldChar w:fldCharType="end"/>
            </w:r>
          </w:hyperlink>
        </w:p>
        <w:p w14:paraId="32D8B2D4" w14:textId="77777777" w:rsidR="00B16015" w:rsidRDefault="00B16015">
          <w:pPr>
            <w:pStyle w:val="TOC3"/>
            <w:ind w:left="840"/>
            <w:rPr>
              <w:rFonts w:asciiTheme="minorHAnsi" w:eastAsiaTheme="minorEastAsia" w:hAnsiTheme="minorHAnsi" w:cstheme="minorBidi" w:hint="eastAsia"/>
              <w:kern w:val="2"/>
              <w:sz w:val="21"/>
              <w:szCs w:val="22"/>
            </w:rPr>
          </w:pPr>
          <w:hyperlink w:anchor="_Toc198297398" w:history="1">
            <w:r>
              <w:rPr>
                <w:rStyle w:val="ac"/>
                <w:rFonts w:eastAsia="黑体"/>
              </w:rPr>
              <w:t xml:space="preserve">5.3.2 </w:t>
            </w:r>
            <w:r>
              <w:rPr>
                <w:rStyle w:val="ac"/>
                <w:rFonts w:ascii="宋体" w:hAnsi="宋体"/>
              </w:rPr>
              <w:t>消融实验结果与分析</w:t>
            </w:r>
            <w:r>
              <w:tab/>
            </w:r>
            <w:r>
              <w:fldChar w:fldCharType="begin"/>
            </w:r>
            <w:r>
              <w:instrText xml:space="preserve"> PAGEREF _Toc198297398 \h </w:instrText>
            </w:r>
            <w:r>
              <w:fldChar w:fldCharType="separate"/>
            </w:r>
            <w:r>
              <w:t>59</w:t>
            </w:r>
            <w:r>
              <w:fldChar w:fldCharType="end"/>
            </w:r>
          </w:hyperlink>
        </w:p>
        <w:p w14:paraId="3E513479" w14:textId="77777777" w:rsidR="00B16015" w:rsidRDefault="00B16015">
          <w:pPr>
            <w:pStyle w:val="TOC2"/>
            <w:ind w:left="420"/>
            <w:rPr>
              <w:rFonts w:asciiTheme="minorHAnsi" w:eastAsiaTheme="minorEastAsia" w:hAnsiTheme="minorHAnsi" w:cstheme="minorBidi" w:hint="eastAsia"/>
              <w:kern w:val="2"/>
              <w:sz w:val="21"/>
              <w:szCs w:val="22"/>
            </w:rPr>
          </w:pPr>
          <w:hyperlink w:anchor="_Toc198297399" w:history="1">
            <w:r>
              <w:rPr>
                <w:rStyle w:val="ac"/>
              </w:rPr>
              <w:t xml:space="preserve">5.4 </w:t>
            </w:r>
            <w:r>
              <w:rPr>
                <w:rStyle w:val="ac"/>
              </w:rPr>
              <w:t>本章小结</w:t>
            </w:r>
            <w:r>
              <w:tab/>
            </w:r>
            <w:r>
              <w:fldChar w:fldCharType="begin"/>
            </w:r>
            <w:r>
              <w:instrText xml:space="preserve"> PAGEREF _Toc198297399 \h </w:instrText>
            </w:r>
            <w:r>
              <w:fldChar w:fldCharType="separate"/>
            </w:r>
            <w:r>
              <w:t>61</w:t>
            </w:r>
            <w:r>
              <w:fldChar w:fldCharType="end"/>
            </w:r>
          </w:hyperlink>
        </w:p>
        <w:p w14:paraId="4C56EE68" w14:textId="77777777" w:rsidR="00B16015" w:rsidRDefault="00B16015">
          <w:pPr>
            <w:pStyle w:val="TOC1"/>
            <w:ind w:left="210"/>
            <w:rPr>
              <w:rFonts w:asciiTheme="minorHAnsi" w:eastAsiaTheme="minorEastAsia" w:hAnsiTheme="minorHAnsi" w:cstheme="minorBidi" w:hint="eastAsia"/>
              <w:sz w:val="21"/>
              <w:szCs w:val="22"/>
            </w:rPr>
          </w:pPr>
          <w:hyperlink w:anchor="_Toc198297400" w:history="1">
            <w:r>
              <w:rPr>
                <w:rStyle w:val="ac"/>
              </w:rPr>
              <w:t>第6章 总结与展望</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_Toc198297400 \h </w:instrText>
            </w:r>
            <w:r>
              <w:rPr>
                <w:rFonts w:ascii="Times New Roman" w:hAnsi="Times New Roman"/>
                <w:sz w:val="24"/>
                <w:szCs w:val="24"/>
              </w:rPr>
            </w:r>
            <w:r>
              <w:rPr>
                <w:rFonts w:ascii="Times New Roman" w:hAnsi="Times New Roman"/>
                <w:sz w:val="24"/>
                <w:szCs w:val="24"/>
              </w:rPr>
              <w:fldChar w:fldCharType="separate"/>
            </w:r>
            <w:r>
              <w:rPr>
                <w:rFonts w:ascii="Times New Roman" w:hAnsi="Times New Roman"/>
                <w:sz w:val="24"/>
                <w:szCs w:val="24"/>
              </w:rPr>
              <w:t>63</w:t>
            </w:r>
            <w:r>
              <w:rPr>
                <w:rFonts w:ascii="Times New Roman" w:hAnsi="Times New Roman"/>
                <w:sz w:val="24"/>
                <w:szCs w:val="24"/>
              </w:rPr>
              <w:fldChar w:fldCharType="end"/>
            </w:r>
          </w:hyperlink>
        </w:p>
        <w:p w14:paraId="3E04ED90" w14:textId="77777777" w:rsidR="00B16015" w:rsidRDefault="00B16015">
          <w:pPr>
            <w:pStyle w:val="TOC2"/>
            <w:ind w:left="420"/>
            <w:rPr>
              <w:rFonts w:asciiTheme="minorHAnsi" w:eastAsiaTheme="minorEastAsia" w:hAnsiTheme="minorHAnsi" w:cstheme="minorBidi" w:hint="eastAsia"/>
              <w:kern w:val="2"/>
              <w:sz w:val="21"/>
              <w:szCs w:val="22"/>
            </w:rPr>
          </w:pPr>
          <w:hyperlink w:anchor="_Toc198297401" w:history="1">
            <w:r>
              <w:rPr>
                <w:rStyle w:val="ac"/>
              </w:rPr>
              <w:t xml:space="preserve">6.1 </w:t>
            </w:r>
            <w:r>
              <w:rPr>
                <w:rStyle w:val="ac"/>
              </w:rPr>
              <w:t>本文工作总结</w:t>
            </w:r>
            <w:r>
              <w:tab/>
            </w:r>
            <w:r>
              <w:fldChar w:fldCharType="begin"/>
            </w:r>
            <w:r>
              <w:instrText xml:space="preserve"> PAGEREF _Toc198297401 \h </w:instrText>
            </w:r>
            <w:r>
              <w:fldChar w:fldCharType="separate"/>
            </w:r>
            <w:r>
              <w:t>63</w:t>
            </w:r>
            <w:r>
              <w:fldChar w:fldCharType="end"/>
            </w:r>
          </w:hyperlink>
        </w:p>
        <w:p w14:paraId="5E1A88B9" w14:textId="77777777" w:rsidR="00B16015" w:rsidRDefault="00B16015">
          <w:pPr>
            <w:pStyle w:val="TOC2"/>
            <w:ind w:left="420"/>
            <w:rPr>
              <w:rFonts w:asciiTheme="minorHAnsi" w:eastAsiaTheme="minorEastAsia" w:hAnsiTheme="minorHAnsi" w:cstheme="minorBidi" w:hint="eastAsia"/>
              <w:kern w:val="2"/>
              <w:sz w:val="21"/>
              <w:szCs w:val="22"/>
            </w:rPr>
          </w:pPr>
          <w:hyperlink w:anchor="_Toc198297402" w:history="1">
            <w:r>
              <w:rPr>
                <w:rStyle w:val="ac"/>
              </w:rPr>
              <w:t xml:space="preserve">6.2 </w:t>
            </w:r>
            <w:r>
              <w:rPr>
                <w:rStyle w:val="ac"/>
              </w:rPr>
              <w:t>未来工作展望</w:t>
            </w:r>
            <w:r>
              <w:tab/>
            </w:r>
            <w:r>
              <w:fldChar w:fldCharType="begin"/>
            </w:r>
            <w:r>
              <w:instrText xml:space="preserve"> PAGEREF _Toc198297402 \h </w:instrText>
            </w:r>
            <w:r>
              <w:fldChar w:fldCharType="separate"/>
            </w:r>
            <w:r>
              <w:t>64</w:t>
            </w:r>
            <w:r>
              <w:fldChar w:fldCharType="end"/>
            </w:r>
          </w:hyperlink>
        </w:p>
        <w:p w14:paraId="3AFC1220" w14:textId="77777777" w:rsidR="00B16015" w:rsidRDefault="00B16015">
          <w:pPr>
            <w:pStyle w:val="TOC1"/>
            <w:ind w:left="210"/>
            <w:rPr>
              <w:rFonts w:asciiTheme="minorHAnsi" w:eastAsiaTheme="minorEastAsia" w:hAnsiTheme="minorHAnsi" w:cstheme="minorBidi" w:hint="eastAsia"/>
              <w:sz w:val="21"/>
              <w:szCs w:val="22"/>
            </w:rPr>
          </w:pPr>
          <w:hyperlink w:anchor="_Toc198297403" w:history="1">
            <w:r>
              <w:rPr>
                <w:rStyle w:val="ac"/>
              </w:rPr>
              <w:t>参考文献</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_Toc198297403 \h </w:instrText>
            </w:r>
            <w:r>
              <w:rPr>
                <w:rFonts w:ascii="Times New Roman" w:hAnsi="Times New Roman"/>
                <w:sz w:val="24"/>
                <w:szCs w:val="24"/>
              </w:rPr>
            </w:r>
            <w:r>
              <w:rPr>
                <w:rFonts w:ascii="Times New Roman" w:hAnsi="Times New Roman"/>
                <w:sz w:val="24"/>
                <w:szCs w:val="24"/>
              </w:rPr>
              <w:fldChar w:fldCharType="separate"/>
            </w:r>
            <w:r>
              <w:rPr>
                <w:rFonts w:ascii="Times New Roman" w:hAnsi="Times New Roman"/>
                <w:sz w:val="24"/>
                <w:szCs w:val="24"/>
              </w:rPr>
              <w:t>67</w:t>
            </w:r>
            <w:r>
              <w:rPr>
                <w:rFonts w:ascii="Times New Roman" w:hAnsi="Times New Roman"/>
                <w:sz w:val="24"/>
                <w:szCs w:val="24"/>
              </w:rPr>
              <w:fldChar w:fldCharType="end"/>
            </w:r>
          </w:hyperlink>
        </w:p>
        <w:p w14:paraId="73502532" w14:textId="77777777" w:rsidR="00B16015" w:rsidRDefault="00B16015">
          <w:pPr>
            <w:pStyle w:val="TOC1"/>
            <w:ind w:left="210"/>
            <w:rPr>
              <w:rFonts w:asciiTheme="minorHAnsi" w:eastAsiaTheme="minorEastAsia" w:hAnsiTheme="minorHAnsi" w:cstheme="minorBidi" w:hint="eastAsia"/>
              <w:sz w:val="21"/>
              <w:szCs w:val="22"/>
            </w:rPr>
          </w:pPr>
          <w:hyperlink w:anchor="_Toc198297404" w:history="1">
            <w:r>
              <w:rPr>
                <w:rStyle w:val="ac"/>
              </w:rPr>
              <w:t>致  谢</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_Toc198297404 \h </w:instrText>
            </w:r>
            <w:r>
              <w:rPr>
                <w:rFonts w:ascii="Times New Roman" w:hAnsi="Times New Roman"/>
                <w:sz w:val="24"/>
                <w:szCs w:val="24"/>
              </w:rPr>
            </w:r>
            <w:r>
              <w:rPr>
                <w:rFonts w:ascii="Times New Roman" w:hAnsi="Times New Roman"/>
                <w:sz w:val="24"/>
                <w:szCs w:val="24"/>
              </w:rPr>
              <w:fldChar w:fldCharType="separate"/>
            </w:r>
            <w:r>
              <w:rPr>
                <w:rFonts w:ascii="Times New Roman" w:hAnsi="Times New Roman"/>
                <w:sz w:val="24"/>
                <w:szCs w:val="24"/>
              </w:rPr>
              <w:t>73</w:t>
            </w:r>
            <w:r>
              <w:rPr>
                <w:rFonts w:ascii="Times New Roman" w:hAnsi="Times New Roman"/>
                <w:sz w:val="24"/>
                <w:szCs w:val="24"/>
              </w:rPr>
              <w:fldChar w:fldCharType="end"/>
            </w:r>
          </w:hyperlink>
        </w:p>
        <w:p w14:paraId="64AFEB9E" w14:textId="77777777" w:rsidR="00B16015" w:rsidRDefault="00B16015">
          <w:pPr>
            <w:pStyle w:val="TOC1"/>
            <w:ind w:left="210"/>
            <w:rPr>
              <w:rFonts w:asciiTheme="minorHAnsi" w:eastAsiaTheme="minorEastAsia" w:hAnsiTheme="minorHAnsi" w:cstheme="minorBidi" w:hint="eastAsia"/>
              <w:sz w:val="21"/>
              <w:szCs w:val="22"/>
            </w:rPr>
          </w:pPr>
          <w:hyperlink w:anchor="_Toc198297405" w:history="1">
            <w:r>
              <w:rPr>
                <w:rStyle w:val="ac"/>
              </w:rPr>
              <w:t>攻读硕士期间的论文项目及获奖情况</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_Toc198297405 \h </w:instrText>
            </w:r>
            <w:r>
              <w:rPr>
                <w:rFonts w:ascii="Times New Roman" w:hAnsi="Times New Roman"/>
                <w:sz w:val="24"/>
                <w:szCs w:val="24"/>
              </w:rPr>
            </w:r>
            <w:r>
              <w:rPr>
                <w:rFonts w:ascii="Times New Roman" w:hAnsi="Times New Roman"/>
                <w:sz w:val="24"/>
                <w:szCs w:val="24"/>
              </w:rPr>
              <w:fldChar w:fldCharType="separate"/>
            </w:r>
            <w:r>
              <w:rPr>
                <w:rFonts w:ascii="Times New Roman" w:hAnsi="Times New Roman"/>
                <w:sz w:val="24"/>
                <w:szCs w:val="24"/>
              </w:rPr>
              <w:t>75</w:t>
            </w:r>
            <w:r>
              <w:rPr>
                <w:rFonts w:ascii="Times New Roman" w:hAnsi="Times New Roman"/>
                <w:sz w:val="24"/>
                <w:szCs w:val="24"/>
              </w:rPr>
              <w:fldChar w:fldCharType="end"/>
            </w:r>
          </w:hyperlink>
        </w:p>
        <w:p w14:paraId="4BEF015C" w14:textId="77777777" w:rsidR="00B16015" w:rsidRDefault="00000000">
          <w:pPr>
            <w:ind w:leftChars="200" w:left="420"/>
          </w:pPr>
          <w:r>
            <w:fldChar w:fldCharType="end"/>
          </w:r>
        </w:p>
      </w:sdtContent>
    </w:sdt>
    <w:p w14:paraId="2B141505" w14:textId="77777777" w:rsidR="00B16015" w:rsidRDefault="00000000">
      <w:pPr>
        <w:widowControl/>
        <w:jc w:val="left"/>
        <w:sectPr w:rsidR="00B16015">
          <w:headerReference w:type="default" r:id="rId16"/>
          <w:type w:val="oddPage"/>
          <w:pgSz w:w="11907" w:h="16840"/>
          <w:pgMar w:top="1418" w:right="1418" w:bottom="1418" w:left="1418" w:header="851" w:footer="992" w:gutter="0"/>
          <w:pgNumType w:fmt="upperRoman" w:start="6"/>
          <w:cols w:space="425"/>
          <w:docGrid w:type="linesAndChars" w:linePitch="312"/>
        </w:sectPr>
      </w:pPr>
      <w:r>
        <w:br w:type="page"/>
      </w:r>
    </w:p>
    <w:p w14:paraId="3C771830" w14:textId="77777777" w:rsidR="00B16015" w:rsidRDefault="00B16015">
      <w:pPr>
        <w:widowControl/>
        <w:jc w:val="left"/>
      </w:pPr>
    </w:p>
    <w:p w14:paraId="3FE7CC31" w14:textId="77777777" w:rsidR="00B16015" w:rsidRDefault="00000000">
      <w:pPr>
        <w:widowControl/>
        <w:jc w:val="left"/>
      </w:pPr>
      <w:r>
        <w:br w:type="page"/>
      </w:r>
    </w:p>
    <w:p w14:paraId="3A915D13" w14:textId="77777777" w:rsidR="00B16015" w:rsidRDefault="00B16015">
      <w:pPr>
        <w:sectPr w:rsidR="00B16015">
          <w:headerReference w:type="default" r:id="rId17"/>
          <w:footerReference w:type="default" r:id="rId18"/>
          <w:pgSz w:w="11907" w:h="16840"/>
          <w:pgMar w:top="1418" w:right="1418" w:bottom="1418" w:left="1418" w:header="851" w:footer="992" w:gutter="0"/>
          <w:pgNumType w:fmt="numberInDash" w:start="1"/>
          <w:cols w:space="425"/>
          <w:docGrid w:type="linesAndChars" w:linePitch="312"/>
        </w:sectPr>
      </w:pPr>
    </w:p>
    <w:p w14:paraId="75AC839B" w14:textId="77777777" w:rsidR="00B16015" w:rsidRDefault="00000000">
      <w:pPr>
        <w:pStyle w:val="1"/>
        <w:jc w:val="center"/>
        <w:rPr>
          <w:rFonts w:eastAsia="黑体"/>
          <w:b w:val="0"/>
          <w:bCs w:val="0"/>
        </w:rPr>
      </w:pPr>
      <w:bookmarkStart w:id="13" w:name="_Toc198297348"/>
      <w:r>
        <w:rPr>
          <w:rFonts w:eastAsia="黑体" w:hint="eastAsia"/>
          <w:b w:val="0"/>
          <w:bCs w:val="0"/>
        </w:rPr>
        <w:t>第</w:t>
      </w:r>
      <w:r>
        <w:rPr>
          <w:rFonts w:eastAsia="黑体" w:hint="eastAsia"/>
          <w:b w:val="0"/>
          <w:bCs w:val="0"/>
        </w:rPr>
        <w:t>1</w:t>
      </w:r>
      <w:r>
        <w:rPr>
          <w:rFonts w:eastAsia="黑体" w:hint="eastAsia"/>
          <w:b w:val="0"/>
          <w:bCs w:val="0"/>
        </w:rPr>
        <w:t>章</w:t>
      </w:r>
      <w:r>
        <w:rPr>
          <w:rFonts w:eastAsia="黑体" w:hint="eastAsia"/>
          <w:b w:val="0"/>
          <w:bCs w:val="0"/>
        </w:rPr>
        <w:t xml:space="preserve"> </w:t>
      </w:r>
      <w:r>
        <w:rPr>
          <w:rFonts w:eastAsia="黑体" w:hint="eastAsia"/>
          <w:b w:val="0"/>
          <w:bCs w:val="0"/>
        </w:rPr>
        <w:t>绪论</w:t>
      </w:r>
      <w:bookmarkEnd w:id="13"/>
    </w:p>
    <w:p w14:paraId="7641CC1D" w14:textId="77777777" w:rsidR="00B16015" w:rsidRDefault="00000000">
      <w:pPr>
        <w:pStyle w:val="2"/>
      </w:pPr>
      <w:bookmarkStart w:id="14" w:name="_Toc198297349"/>
      <w:r>
        <w:t xml:space="preserve">1.1 </w:t>
      </w:r>
      <w:r>
        <w:rPr>
          <w:rFonts w:hint="eastAsia"/>
        </w:rPr>
        <w:t>研究背景与意义</w:t>
      </w:r>
      <w:bookmarkEnd w:id="14"/>
    </w:p>
    <w:p w14:paraId="72371279" w14:textId="282DDA34" w:rsidR="00F16E50" w:rsidRDefault="00611AB2" w:rsidP="00782F7E">
      <w:pPr>
        <w:spacing w:line="440" w:lineRule="exact"/>
        <w:ind w:firstLine="420"/>
        <w:rPr>
          <w:sz w:val="24"/>
        </w:rPr>
      </w:pPr>
      <w:r w:rsidRPr="00611AB2">
        <w:rPr>
          <w:rFonts w:hint="eastAsia"/>
          <w:sz w:val="24"/>
        </w:rPr>
        <w:t>随着人工智能的快速演进，数据隐私与安全的问题已备受关注，成为核心议题。深度学习的广泛落地与大数据的持续迭代，使个人隐私保护面临全新考研。在此背景下，全球范围内正在加快构建数据治理框架，借助法律途径约束各参与方的数据处理活动。中国在个人信息保护方面持续法律，努力推荐相关法律体系的建设与完善，对于数字经济发展中的个人隐私保障奠定了制度根基。</w:t>
      </w:r>
      <w:r w:rsidRPr="00611AB2">
        <w:rPr>
          <w:rFonts w:hint="eastAsia"/>
          <w:sz w:val="24"/>
        </w:rPr>
        <w:t>2020</w:t>
      </w:r>
      <w:r w:rsidRPr="00611AB2">
        <w:rPr>
          <w:rFonts w:hint="eastAsia"/>
          <w:sz w:val="24"/>
        </w:rPr>
        <w:t>年，中国相关部分公开征求公众意见，公布了《中华人民共和国数据安全法（草案）》</w:t>
      </w:r>
      <w:r w:rsidR="006A68E9">
        <w:rPr>
          <w:rFonts w:hint="eastAsia"/>
          <w:sz w:val="24"/>
        </w:rPr>
        <w:t>[1]</w:t>
      </w:r>
      <w:r w:rsidRPr="00611AB2">
        <w:rPr>
          <w:rFonts w:hint="eastAsia"/>
          <w:sz w:val="24"/>
        </w:rPr>
        <w:t>。该草案明确提出对数据实行分类分级管理，要求数据处理活动必须保障数据安全，并明确企业履行对应的社会责任。在其他国家，相关立法也在同步推进。</w:t>
      </w:r>
      <w:r w:rsidRPr="00611AB2">
        <w:rPr>
          <w:rFonts w:hint="eastAsia"/>
          <w:sz w:val="24"/>
        </w:rPr>
        <w:t>2018</w:t>
      </w:r>
      <w:r w:rsidRPr="00611AB2">
        <w:rPr>
          <w:rFonts w:hint="eastAsia"/>
          <w:sz w:val="24"/>
        </w:rPr>
        <w:t>年，欧盟推出《通用数据保护条例》</w:t>
      </w:r>
      <w:r w:rsidRPr="00611AB2">
        <w:rPr>
          <w:rFonts w:hint="eastAsia"/>
          <w:sz w:val="24"/>
        </w:rPr>
        <w:t>[2]</w:t>
      </w:r>
      <w:r w:rsidRPr="00611AB2">
        <w:rPr>
          <w:rFonts w:hint="eastAsia"/>
          <w:sz w:val="24"/>
        </w:rPr>
        <w:t>，以法律形式约束企业使用用户个人数据的行为。</w:t>
      </w:r>
      <w:r w:rsidRPr="00611AB2">
        <w:rPr>
          <w:rFonts w:hint="eastAsia"/>
          <w:sz w:val="24"/>
        </w:rPr>
        <w:t>2020</w:t>
      </w:r>
      <w:r w:rsidRPr="00611AB2">
        <w:rPr>
          <w:rFonts w:hint="eastAsia"/>
          <w:sz w:val="24"/>
        </w:rPr>
        <w:t>年，美国加利福尼亚州正式施行《加利福尼亚州消费者隐私法案》</w:t>
      </w:r>
      <w:r w:rsidRPr="00611AB2">
        <w:rPr>
          <w:rFonts w:hint="eastAsia"/>
          <w:sz w:val="24"/>
        </w:rPr>
        <w:t>[3]</w:t>
      </w:r>
      <w:r w:rsidRPr="00611AB2">
        <w:rPr>
          <w:rFonts w:hint="eastAsia"/>
          <w:sz w:val="24"/>
        </w:rPr>
        <w:t>，该法对企业如何收集与使用加州居民的个人信息作出规范，并确认居民对自身信息享有控制权与所有权。</w:t>
      </w:r>
      <w:r w:rsidRPr="00611AB2">
        <w:rPr>
          <w:rFonts w:hint="eastAsia"/>
          <w:sz w:val="24"/>
        </w:rPr>
        <w:t>2023</w:t>
      </w:r>
      <w:r w:rsidRPr="00611AB2">
        <w:rPr>
          <w:rFonts w:hint="eastAsia"/>
          <w:sz w:val="24"/>
        </w:rPr>
        <w:t>年，美国德克萨斯州通过了《德克萨斯州数据隐私和安全法案》</w:t>
      </w:r>
      <w:r w:rsidRPr="00611AB2">
        <w:rPr>
          <w:rFonts w:hint="eastAsia"/>
          <w:sz w:val="24"/>
        </w:rPr>
        <w:t>[4]</w:t>
      </w:r>
      <w:r w:rsidRPr="00611AB2">
        <w:rPr>
          <w:rFonts w:hint="eastAsia"/>
          <w:sz w:val="24"/>
        </w:rPr>
        <w:t>。该法案适用于在该州从事商业活动或向本州居民提供产品或服务的各类组织，但依据美国小企业管理局标准被认定为小型企业的实体以及享有特定豁免资格的主体不在其约束范围内。根据法案第三章，数据控制者需采取合理的安全措施保护个人数据，并与数据处理者签订书面协议。尤其值得关注的是，针对高风险级别的数据处理，相关企业必须进行全面的数据保护影响评估。法案第四章还对特殊类别数据作出专门规范，强调处理敏感数据（如种族、宗教信息等）与生物识别数据（如指纹、面部识别特征等）时，需履行更严格的信息披露责任。此外，该法案赋予数据主体一系列权利，特别规定企业在从事个人数据销售或定向广告服务时，必须提供明确且便于操作的选择退出途径。</w:t>
      </w:r>
    </w:p>
    <w:p w14:paraId="2DB18D68" w14:textId="77777777" w:rsidR="000A31F3" w:rsidRDefault="00F16E50">
      <w:pPr>
        <w:spacing w:line="440" w:lineRule="exact"/>
        <w:ind w:firstLine="420"/>
        <w:rPr>
          <w:sz w:val="24"/>
        </w:rPr>
      </w:pPr>
      <w:r>
        <w:rPr>
          <w:rFonts w:hint="eastAsia"/>
          <w:sz w:val="24"/>
        </w:rPr>
        <w:t>联邦学习（</w:t>
      </w:r>
      <w:r w:rsidR="00EC479F">
        <w:rPr>
          <w:rFonts w:hint="eastAsia"/>
          <w:sz w:val="24"/>
        </w:rPr>
        <w:t>Federated Learning</w:t>
      </w:r>
      <w:r w:rsidR="00EC479F">
        <w:rPr>
          <w:rFonts w:hint="eastAsia"/>
          <w:sz w:val="24"/>
        </w:rPr>
        <w:t>，</w:t>
      </w:r>
      <w:r w:rsidR="00EC479F">
        <w:rPr>
          <w:rFonts w:hint="eastAsia"/>
          <w:sz w:val="24"/>
        </w:rPr>
        <w:t>FL</w:t>
      </w:r>
      <w:r w:rsidR="00EC479F">
        <w:rPr>
          <w:rFonts w:hint="eastAsia"/>
          <w:sz w:val="24"/>
        </w:rPr>
        <w:t>）</w:t>
      </w:r>
      <w:r w:rsidR="00105992">
        <w:rPr>
          <w:rFonts w:hint="eastAsia"/>
          <w:sz w:val="24"/>
        </w:rPr>
        <w:t>已成为一种有前景的方法，</w:t>
      </w:r>
      <w:r w:rsidR="007C2076">
        <w:rPr>
          <w:rFonts w:hint="eastAsia"/>
          <w:sz w:val="24"/>
        </w:rPr>
        <w:t>可以在去中心化数据源上训练机器学习模型的同时保障数据隐私</w:t>
      </w:r>
      <w:r w:rsidR="003E69B0">
        <w:rPr>
          <w:rFonts w:hint="eastAsia"/>
          <w:sz w:val="24"/>
        </w:rPr>
        <w:t>，其核心在于通过隐私保护机制为工业与学术提供面向数据安全的新研究方向。</w:t>
      </w:r>
      <w:r w:rsidR="00890E5B">
        <w:rPr>
          <w:rFonts w:hint="eastAsia"/>
          <w:sz w:val="24"/>
        </w:rPr>
        <w:t>在该框架下，不同客户端可根据本地私有数据独立地进行模型训练，训练过程无需上传或交换原始训练样本。</w:t>
      </w:r>
      <w:r w:rsidR="006F408F" w:rsidRPr="006F408F">
        <w:rPr>
          <w:rFonts w:hint="eastAsia"/>
          <w:sz w:val="24"/>
        </w:rPr>
        <w:t>客户端之间仅交互模型更新信息（如参数或梯度），进而协作学习一个共享的全局模型。</w:t>
      </w:r>
      <w:r w:rsidR="00E733D5">
        <w:rPr>
          <w:rFonts w:hint="eastAsia"/>
          <w:sz w:val="24"/>
        </w:rPr>
        <w:t>联邦学习</w:t>
      </w:r>
      <w:r w:rsidR="00E733D5" w:rsidRPr="00E06745">
        <w:rPr>
          <w:rFonts w:ascii="宋体" w:hAnsi="宋体" w:hint="eastAsia"/>
          <w:sz w:val="24"/>
        </w:rPr>
        <w:t>通过避免直接数据共享，有效缓解了传统集中式机器学习中常见的数据隐私泄露与用户机密性保障难题。凭借其突出的隐私保护能力，联邦学习已在诸多实际场景中得到应用，包括智慧城市[9]、智慧医疗[10]以及文本生成[11]等领域，这些实践不仅体现了其适用性，也进一步验证了其在隐私保护方面的有效性。此外，安全可执行环境[61]也被广泛应用于联邦学习架构中，为构建黑盒联邦学习模型提供了条件。具体而言，客户端与服务端的模型均存储于加密硬件内，客户端仅能访问黑盒模型并基于本地数据参与联邦训练，从而进一步增强模型的隐私保护强度，限制潜在恶意方对客户端隐私的侵犯能力。</w:t>
      </w:r>
    </w:p>
    <w:p w14:paraId="0D28EBC3" w14:textId="77777777" w:rsidR="000A31F3" w:rsidRPr="000A31F3" w:rsidRDefault="000A31F3" w:rsidP="000A31F3">
      <w:pPr>
        <w:spacing w:line="440" w:lineRule="exact"/>
        <w:ind w:firstLine="420"/>
        <w:rPr>
          <w:sz w:val="24"/>
        </w:rPr>
      </w:pPr>
      <w:r w:rsidRPr="000A31F3">
        <w:rPr>
          <w:rFonts w:hint="eastAsia"/>
          <w:sz w:val="24"/>
        </w:rPr>
        <w:t>尽管联邦学习（</w:t>
      </w:r>
      <w:r w:rsidRPr="000A31F3">
        <w:rPr>
          <w:rFonts w:hint="eastAsia"/>
          <w:sz w:val="24"/>
        </w:rPr>
        <w:t>Federated Learning, FL</w:t>
      </w:r>
      <w:r w:rsidRPr="000A31F3">
        <w:rPr>
          <w:rFonts w:hint="eastAsia"/>
          <w:sz w:val="24"/>
        </w:rPr>
        <w:t>）框架能够确保参与训练的数据不被其他客户端或中央服务器直接访问，然而近期研究指出，仅依赖参数聚合机制的联邦学习框架仍然存在隐私泄露的潜在风险。此类风险具体体现在诸如源推断攻击（</w:t>
      </w:r>
      <w:r w:rsidRPr="000A31F3">
        <w:rPr>
          <w:rFonts w:hint="eastAsia"/>
          <w:sz w:val="24"/>
        </w:rPr>
        <w:t>Source Inference Attack</w:t>
      </w:r>
      <w:r w:rsidRPr="000A31F3">
        <w:rPr>
          <w:rFonts w:hint="eastAsia"/>
          <w:sz w:val="24"/>
        </w:rPr>
        <w:t>，旨在推断特定训练数据的客户端来源）</w:t>
      </w:r>
      <w:r w:rsidRPr="000A31F3">
        <w:rPr>
          <w:rFonts w:hint="eastAsia"/>
          <w:sz w:val="24"/>
        </w:rPr>
        <w:t xml:space="preserve">[30] </w:t>
      </w:r>
      <w:r w:rsidRPr="000A31F3">
        <w:rPr>
          <w:rFonts w:hint="eastAsia"/>
          <w:sz w:val="24"/>
        </w:rPr>
        <w:t>和模型反演攻击（</w:t>
      </w:r>
      <w:r w:rsidRPr="000A31F3">
        <w:rPr>
          <w:rFonts w:hint="eastAsia"/>
          <w:sz w:val="24"/>
        </w:rPr>
        <w:t>Model Inversion Attack</w:t>
      </w:r>
      <w:r w:rsidRPr="000A31F3">
        <w:rPr>
          <w:rFonts w:hint="eastAsia"/>
          <w:sz w:val="24"/>
        </w:rPr>
        <w:t>，致力于重构原始训练数据）</w:t>
      </w:r>
      <w:r w:rsidRPr="000A31F3">
        <w:rPr>
          <w:rFonts w:hint="eastAsia"/>
          <w:sz w:val="24"/>
        </w:rPr>
        <w:t xml:space="preserve">[31] </w:t>
      </w:r>
      <w:r w:rsidRPr="000A31F3">
        <w:rPr>
          <w:rFonts w:hint="eastAsia"/>
          <w:sz w:val="24"/>
        </w:rPr>
        <w:t>等攻击方法之中。成员推理攻击（</w:t>
      </w:r>
      <w:r w:rsidRPr="000A31F3">
        <w:rPr>
          <w:rFonts w:hint="eastAsia"/>
          <w:sz w:val="24"/>
        </w:rPr>
        <w:t>Membership Inference Attack, MIA</w:t>
      </w:r>
      <w:r w:rsidRPr="000A31F3">
        <w:rPr>
          <w:rFonts w:hint="eastAsia"/>
          <w:sz w:val="24"/>
        </w:rPr>
        <w:t>）由</w:t>
      </w:r>
      <w:r w:rsidRPr="000A31F3">
        <w:rPr>
          <w:rFonts w:hint="eastAsia"/>
          <w:sz w:val="24"/>
        </w:rPr>
        <w:t>Shokri</w:t>
      </w:r>
      <w:r w:rsidRPr="000A31F3">
        <w:rPr>
          <w:rFonts w:hint="eastAsia"/>
          <w:sz w:val="24"/>
        </w:rPr>
        <w:t>等人率先在机器学习黑盒场景下提出</w:t>
      </w:r>
      <w:r w:rsidRPr="000A31F3">
        <w:rPr>
          <w:rFonts w:hint="eastAsia"/>
          <w:sz w:val="24"/>
        </w:rPr>
        <w:t>[14]</w:t>
      </w:r>
      <w:r w:rsidRPr="000A31F3">
        <w:rPr>
          <w:rFonts w:hint="eastAsia"/>
          <w:sz w:val="24"/>
        </w:rPr>
        <w:t>，其目标在于判别特定样本是否参与了目标模型的训练过程。</w:t>
      </w:r>
    </w:p>
    <w:p w14:paraId="64F06652" w14:textId="785DE0A1" w:rsidR="00B16015" w:rsidRDefault="000A31F3" w:rsidP="000A31F3">
      <w:pPr>
        <w:spacing w:line="440" w:lineRule="exact"/>
        <w:ind w:firstLine="420"/>
        <w:rPr>
          <w:sz w:val="24"/>
        </w:rPr>
      </w:pPr>
      <w:r w:rsidRPr="000A31F3">
        <w:rPr>
          <w:rFonts w:hint="eastAsia"/>
          <w:sz w:val="24"/>
        </w:rPr>
        <w:t>本文针对黑盒联邦学习场景下针对良性客户端私有数据的成员推理攻击开展研究。在此类攻击中，作为联邦学习参与方的攻击者仅能获取目标模型对输入样本的输出预测，即“仅标签”访问权限。攻击者的核心目标是推断特定样本是否属于目标联邦学习模型的训练数据集，此举对联邦学习框架中的数据隐私构成了严重威胁，并直接损害了协同训练中各客户端的隐私权益。例如，在联邦医疗诊断场景中，恶意方可对医疗机构训练的模型发起成员推理攻击；一旦攻击成功，便能推断特定患者的健康数据是否用于模型训练，从而导致患者敏感健康信息的泄露。此外，在涉密机构部署的人脸识别系统中，攻击者可通过成员推理攻击判断某个体是否隶属于该机构，进而同时侵犯员工个人隐私与机构的保密性权益，对机构安全形成重大隐患。</w:t>
      </w:r>
    </w:p>
    <w:p w14:paraId="4C8C7781" w14:textId="12EDF5AA" w:rsidR="00384770" w:rsidRDefault="00384770">
      <w:pPr>
        <w:spacing w:line="440" w:lineRule="exact"/>
        <w:ind w:firstLine="420"/>
        <w:rPr>
          <w:sz w:val="24"/>
        </w:rPr>
      </w:pPr>
      <w:r w:rsidRPr="00384770">
        <w:rPr>
          <w:rFonts w:hint="eastAsia"/>
          <w:sz w:val="24"/>
        </w:rPr>
        <w:t>在数字化转型进程不断加快的当下，各国陆续颁布了多项隐私保护相关法律法规。这些法案不仅关乎用户权益与企业责任，也对国家安全具有重要意义。因此，针对成员推理攻击开展研究，能够为联邦学习中的数据隐私保护提供坚实的理论支撑与实践参考，具有突出的现实价值。本文将从成员推理攻击的两个角度出发，系统性地讨论联邦学习下的成员推理：首先提出了一种局部决策边界建模的成员推理攻击方法，通过分析现有联邦学习成员推理攻击算法中获取到受限的成员资格信息以及仅仅针对正确分类样本发起导致成员推理攻击的不完备性，本文提出了利用目标样本附近的局部决策边界侵犯成员信息的攻击算法，实现了“仅标签”环境下更有效的成员推理攻击；其次，针对“仅标签”环境下的成员推理攻击固有的大量查询问题，创新性地提出了联邦学习低查询成员推理攻击方法，有效地解决了“仅标签”环境下联邦学习需要大量查询的问题。通过对两种方法分别的理论分析与实验验证，本文旨在通过成员推理攻击算法，为保护联邦学习模型及其客户端训练数据的隐私安全提供新的解决方案，同时为模型性能与隐私保护难以权衡的问题提供了量化决策依据，推动了隐私保护联邦学习领域的创新发展。</w:t>
      </w:r>
    </w:p>
    <w:p w14:paraId="055B7598" w14:textId="77777777" w:rsidR="00B16015" w:rsidRDefault="00000000">
      <w:pPr>
        <w:pStyle w:val="2"/>
      </w:pPr>
      <w:bookmarkStart w:id="15" w:name="_Toc198297350"/>
      <w:r>
        <w:t xml:space="preserve">1.2 </w:t>
      </w:r>
      <w:r>
        <w:rPr>
          <w:rFonts w:hint="eastAsia"/>
        </w:rPr>
        <w:t>国内外研究现状</w:t>
      </w:r>
      <w:bookmarkEnd w:id="15"/>
    </w:p>
    <w:p w14:paraId="4D7EF833" w14:textId="18F60BF7" w:rsidR="00384770" w:rsidRDefault="00384770">
      <w:pPr>
        <w:spacing w:line="440" w:lineRule="exact"/>
        <w:ind w:firstLine="420"/>
        <w:rPr>
          <w:sz w:val="24"/>
        </w:rPr>
      </w:pPr>
      <w:r w:rsidRPr="00384770">
        <w:rPr>
          <w:rFonts w:hint="eastAsia"/>
          <w:sz w:val="24"/>
        </w:rPr>
        <w:t>成员推理攻击作为一种导致模型隐私泄露的重要威胁，近年来已引发广泛关注。该攻击通过推断特定数据是否属于模型的训练集，严重威胁机器学习系统的隐私安全。尤其在联邦学习框架下，成员隐私泄露的风险日益凸显，成为当前隐私保护研究中的关键问题。根据攻击者在实施成员推理时所依赖的模型先验知识差异，现有研究主要可归纳为以下三类：基于白盒模型的成员推理攻击、基于模型输出软概率分布的成员推理攻击，以及仅利用模型最终分类标签的成员推理攻击。本节将围绕这三个方向，系统梳理并阐述国内外成员推理攻击的研究进展。</w:t>
      </w:r>
    </w:p>
    <w:p w14:paraId="40902AC0" w14:textId="4C1745BC" w:rsidR="00B16015" w:rsidRDefault="00000000">
      <w:pPr>
        <w:pStyle w:val="3"/>
        <w:jc w:val="left"/>
        <w:rPr>
          <w:rFonts w:eastAsia="黑体"/>
          <w:b/>
          <w:sz w:val="28"/>
          <w:szCs w:val="28"/>
        </w:rPr>
      </w:pPr>
      <w:bookmarkStart w:id="16" w:name="_Toc198297351"/>
      <w:r>
        <w:rPr>
          <w:rFonts w:eastAsia="黑体" w:hint="eastAsia"/>
          <w:sz w:val="28"/>
          <w:szCs w:val="28"/>
        </w:rPr>
        <w:t>1.</w:t>
      </w:r>
      <w:r>
        <w:rPr>
          <w:rFonts w:eastAsia="黑体"/>
          <w:sz w:val="28"/>
          <w:szCs w:val="28"/>
        </w:rPr>
        <w:t>2</w:t>
      </w:r>
      <w:r>
        <w:rPr>
          <w:rFonts w:eastAsia="黑体" w:hint="eastAsia"/>
          <w:sz w:val="28"/>
          <w:szCs w:val="28"/>
        </w:rPr>
        <w:t>.</w:t>
      </w:r>
      <w:r>
        <w:rPr>
          <w:rFonts w:eastAsia="黑体"/>
          <w:sz w:val="28"/>
          <w:szCs w:val="28"/>
        </w:rPr>
        <w:t xml:space="preserve">1 </w:t>
      </w:r>
      <w:bookmarkEnd w:id="16"/>
      <w:r w:rsidR="00B95479">
        <w:rPr>
          <w:rFonts w:eastAsia="黑体" w:hint="eastAsia"/>
          <w:sz w:val="28"/>
          <w:szCs w:val="28"/>
        </w:rPr>
        <w:t>基于</w:t>
      </w:r>
      <w:r w:rsidR="00384770">
        <w:rPr>
          <w:rFonts w:eastAsia="黑体" w:hint="eastAsia"/>
          <w:sz w:val="28"/>
          <w:szCs w:val="28"/>
        </w:rPr>
        <w:t>模型白盒信息的成员推理攻击</w:t>
      </w:r>
    </w:p>
    <w:p w14:paraId="5C64F058" w14:textId="26442CAE" w:rsidR="00384770" w:rsidRPr="0051259C" w:rsidRDefault="0022002E">
      <w:pPr>
        <w:spacing w:line="360" w:lineRule="auto"/>
        <w:ind w:firstLine="420"/>
        <w:rPr>
          <w:sz w:val="24"/>
        </w:rPr>
      </w:pPr>
      <w:r>
        <w:rPr>
          <w:rFonts w:hint="eastAsia"/>
          <w:sz w:val="24"/>
        </w:rPr>
        <w:t>Nasr</w:t>
      </w:r>
      <w:r>
        <w:rPr>
          <w:rFonts w:hint="eastAsia"/>
          <w:sz w:val="24"/>
        </w:rPr>
        <w:t>等人</w:t>
      </w:r>
      <w:r w:rsidR="00A20911">
        <w:rPr>
          <w:rFonts w:hint="eastAsia"/>
          <w:sz w:val="24"/>
        </w:rPr>
        <w:t>[7]</w:t>
      </w:r>
      <w:r>
        <w:rPr>
          <w:rFonts w:hint="eastAsia"/>
          <w:sz w:val="24"/>
        </w:rPr>
        <w:t>第一次在联邦学习场景下发动了成员推理攻击</w:t>
      </w:r>
      <w:r w:rsidR="00943586">
        <w:rPr>
          <w:rFonts w:hint="eastAsia"/>
          <w:sz w:val="24"/>
        </w:rPr>
        <w:t>。</w:t>
      </w:r>
      <w:r w:rsidR="00943586" w:rsidRPr="00943586">
        <w:rPr>
          <w:rFonts w:hint="eastAsia"/>
          <w:sz w:val="24"/>
        </w:rPr>
        <w:t>攻击者可基于参与者或服务器的视角，在联邦学习的多轮迭代中收集各类训练信息，包括原始梯度、隐藏层激活值、损失函数值以及本地真实标签等。在此基础上，</w:t>
      </w:r>
      <w:r w:rsidR="00571F24">
        <w:rPr>
          <w:rFonts w:hint="eastAsia"/>
          <w:sz w:val="24"/>
        </w:rPr>
        <w:t>该研究</w:t>
      </w:r>
      <w:r w:rsidR="00943586" w:rsidRPr="00943586">
        <w:rPr>
          <w:rFonts w:hint="eastAsia"/>
          <w:sz w:val="24"/>
        </w:rPr>
        <w:t>提出一种被动攻击策略，通过构建推断模型识别成员隐私信息；同时，为进一步提升攻击效能，他们还设计了一种主动攻击策略，即操纵目标良性客户端采用随机梯度下降机制，以主动泄露更多训练相关信息。</w:t>
      </w:r>
      <w:r w:rsidR="0099682E" w:rsidRPr="0099682E">
        <w:rPr>
          <w:rFonts w:hint="eastAsia"/>
          <w:sz w:val="24"/>
        </w:rPr>
        <w:t>Melis</w:t>
      </w:r>
      <w:r w:rsidR="0099682E" w:rsidRPr="0099682E">
        <w:rPr>
          <w:rFonts w:hint="eastAsia"/>
          <w:sz w:val="24"/>
        </w:rPr>
        <w:t>等人</w:t>
      </w:r>
      <w:r w:rsidR="0099682E">
        <w:rPr>
          <w:rFonts w:hint="eastAsia"/>
          <w:sz w:val="24"/>
        </w:rPr>
        <w:t>[ ]</w:t>
      </w:r>
      <w:r w:rsidR="0099682E" w:rsidRPr="0099682E">
        <w:rPr>
          <w:rFonts w:hint="eastAsia"/>
          <w:sz w:val="24"/>
        </w:rPr>
        <w:t>提出了一种基于梯度差的成员推理攻击方法，突破了传统依赖原始梯度的限制。该攻击通过分析模型连续迭代之间的梯度变化，直接推导出隐私相关信号，并特别指出嵌入层中的梯度信息会泄露训练样本的成员状态。其关键发现在于，嵌入层中出现的非零梯度能够揭示哪些样本参与了当前批次的训练过程。</w:t>
      </w:r>
      <w:r w:rsidR="00AB6A30" w:rsidRPr="00AB6A30">
        <w:rPr>
          <w:rFonts w:hint="eastAsia"/>
          <w:sz w:val="24"/>
        </w:rPr>
        <w:t>Pasquini</w:t>
      </w:r>
      <w:r w:rsidR="00AB6A30" w:rsidRPr="00AB6A30">
        <w:rPr>
          <w:rFonts w:hint="eastAsia"/>
          <w:sz w:val="24"/>
        </w:rPr>
        <w:t>等人</w:t>
      </w:r>
      <w:r w:rsidR="00AB6A30" w:rsidRPr="00AB6A30">
        <w:rPr>
          <w:rFonts w:hint="eastAsia"/>
          <w:sz w:val="24"/>
        </w:rPr>
        <w:t>[8]</w:t>
      </w:r>
      <w:r w:rsidR="00AB6A30" w:rsidRPr="00AB6A30">
        <w:rPr>
          <w:rFonts w:hint="eastAsia"/>
          <w:sz w:val="24"/>
        </w:rPr>
        <w:t>指出，模型更新过程实际上仍处于恶意服务器的间接控制之下。当攻击者作为恶意服务器时，可利用该控制权对更新数据进行篡改，进而通过影响安全聚合过程的输出结果，推断目标客户端的私有数据信息，以此实施成员推理攻击。</w:t>
      </w:r>
      <w:r w:rsidR="00AB6A30" w:rsidRPr="00AB6A30">
        <w:rPr>
          <w:rFonts w:hint="eastAsia"/>
          <w:sz w:val="24"/>
        </w:rPr>
        <w:t>Nguyen</w:t>
      </w:r>
      <w:r w:rsidR="00AB6A30" w:rsidRPr="00AB6A30">
        <w:rPr>
          <w:rFonts w:hint="eastAsia"/>
          <w:sz w:val="24"/>
        </w:rPr>
        <w:t>等人</w:t>
      </w:r>
      <w:r w:rsidR="00AB6A30" w:rsidRPr="00AB6A30">
        <w:rPr>
          <w:rFonts w:hint="eastAsia"/>
          <w:sz w:val="24"/>
        </w:rPr>
        <w:t>[9]</w:t>
      </w:r>
      <w:r w:rsidR="00AB6A30" w:rsidRPr="00AB6A30">
        <w:rPr>
          <w:rFonts w:hint="eastAsia"/>
          <w:sz w:val="24"/>
        </w:rPr>
        <w:t>提出了一种针对目标模型的新型恶意模型攻击方法。在该方法中，作为服务器的攻击者通过精心配置全局模型的参数，使得客户端在对模型进行更新时，能够借助特定神经元的行为泄露目标数据样本的信息。通过引入设计的非线性决策边界，服务器能够以较高的成功率推断出目标数据样本的类别归属。</w:t>
      </w:r>
      <w:r w:rsidR="00AB6A30" w:rsidRPr="00AB6A30">
        <w:rPr>
          <w:rFonts w:hint="eastAsia"/>
          <w:sz w:val="24"/>
        </w:rPr>
        <w:t>Li</w:t>
      </w:r>
      <w:r w:rsidR="00AB6A30" w:rsidRPr="00AB6A30">
        <w:rPr>
          <w:rFonts w:hint="eastAsia"/>
          <w:sz w:val="24"/>
        </w:rPr>
        <w:t>等人</w:t>
      </w:r>
      <w:r w:rsidR="00AB6A30" w:rsidRPr="00AB6A30">
        <w:rPr>
          <w:rFonts w:hint="eastAsia"/>
          <w:sz w:val="24"/>
        </w:rPr>
        <w:t>[10]</w:t>
      </w:r>
      <w:r w:rsidR="00AB6A30" w:rsidRPr="00AB6A30">
        <w:rPr>
          <w:rFonts w:hint="eastAsia"/>
          <w:sz w:val="24"/>
        </w:rPr>
        <w:t>提出了一种面向联邦学习的被动成员推理攻击框架。该框架包含两种核心方法：梯度差异攻击通过评估本地模型更新与目标样本梯度之间的正交性以推断成员状态；余弦攻击则基于成员数据与非成员数据在梯度余弦相似度分布上的可分离差异实现攻击。这两种方法仅通过观察常规的梯度更新即可实施，无需干扰训练流程，从而揭示了联邦学习中梯度交换机制所蕴含的严重隐私泄露风险。</w:t>
      </w:r>
    </w:p>
    <w:p w14:paraId="5C937E5A" w14:textId="6477F03D" w:rsidR="00B16015" w:rsidRDefault="00000000">
      <w:pPr>
        <w:pStyle w:val="3"/>
        <w:jc w:val="left"/>
        <w:rPr>
          <w:rFonts w:eastAsia="黑体"/>
          <w:sz w:val="28"/>
          <w:szCs w:val="28"/>
        </w:rPr>
      </w:pPr>
      <w:bookmarkStart w:id="17" w:name="_Toc198297352"/>
      <w:r>
        <w:rPr>
          <w:rFonts w:eastAsia="黑体" w:hint="eastAsia"/>
          <w:sz w:val="28"/>
          <w:szCs w:val="28"/>
        </w:rPr>
        <w:t>1.</w:t>
      </w:r>
      <w:r>
        <w:rPr>
          <w:rFonts w:eastAsia="黑体"/>
          <w:sz w:val="28"/>
          <w:szCs w:val="28"/>
        </w:rPr>
        <w:t>2</w:t>
      </w:r>
      <w:r>
        <w:rPr>
          <w:rFonts w:eastAsia="黑体" w:hint="eastAsia"/>
          <w:sz w:val="28"/>
          <w:szCs w:val="28"/>
        </w:rPr>
        <w:t>.</w:t>
      </w:r>
      <w:r>
        <w:rPr>
          <w:rFonts w:eastAsia="黑体"/>
          <w:sz w:val="28"/>
          <w:szCs w:val="28"/>
        </w:rPr>
        <w:t xml:space="preserve">2 </w:t>
      </w:r>
      <w:bookmarkEnd w:id="17"/>
      <w:r w:rsidR="009660E2">
        <w:rPr>
          <w:rFonts w:eastAsia="黑体" w:hint="eastAsia"/>
          <w:sz w:val="28"/>
          <w:szCs w:val="28"/>
        </w:rPr>
        <w:t>基于</w:t>
      </w:r>
      <w:r w:rsidR="00AB6A30">
        <w:rPr>
          <w:rFonts w:eastAsia="黑体" w:hint="eastAsia"/>
          <w:sz w:val="28"/>
          <w:szCs w:val="28"/>
        </w:rPr>
        <w:t>模型输出软分布的成员推理攻击</w:t>
      </w:r>
    </w:p>
    <w:p w14:paraId="23352B31" w14:textId="362E7816" w:rsidR="00792C5D" w:rsidRDefault="00792C5D">
      <w:pPr>
        <w:spacing w:line="360" w:lineRule="auto"/>
        <w:ind w:firstLine="420"/>
        <w:rPr>
          <w:sz w:val="24"/>
        </w:rPr>
      </w:pPr>
      <w:r w:rsidRPr="00792C5D">
        <w:rPr>
          <w:rFonts w:hint="eastAsia"/>
          <w:sz w:val="24"/>
        </w:rPr>
        <w:t>Shokri</w:t>
      </w:r>
      <w:r w:rsidRPr="00792C5D">
        <w:rPr>
          <w:rFonts w:hint="eastAsia"/>
          <w:sz w:val="24"/>
        </w:rPr>
        <w:t>等人</w:t>
      </w:r>
      <w:r w:rsidRPr="00792C5D">
        <w:rPr>
          <w:rFonts w:hint="eastAsia"/>
          <w:sz w:val="24"/>
        </w:rPr>
        <w:t>[14]</w:t>
      </w:r>
      <w:r w:rsidRPr="00792C5D">
        <w:rPr>
          <w:rFonts w:hint="eastAsia"/>
          <w:sz w:val="24"/>
        </w:rPr>
        <w:t>于</w:t>
      </w:r>
      <w:r w:rsidRPr="00792C5D">
        <w:rPr>
          <w:rFonts w:hint="eastAsia"/>
          <w:sz w:val="24"/>
        </w:rPr>
        <w:t>2016</w:t>
      </w:r>
      <w:r w:rsidRPr="00792C5D">
        <w:rPr>
          <w:rFonts w:hint="eastAsia"/>
          <w:sz w:val="24"/>
        </w:rPr>
        <w:t>年首次在黑盒机器学习场景下，针对分类模型提出了成员推理攻击方法。该研究证明，攻击者仅凭目标模型的黑盒输出（即后验概率分布），即可推断特定样本是否属于其训练集。该方法的核心在于采用阴影训练技术，通过构建多个阴影模型并利用其输入–输出关系构建攻击训练数据集，进而训练一个二分类攻击模型，从而将成员推理问题转化为一个分类任务。此外，作者提出了多种阴影训练数据的生成策略：包括在不依赖先验知识的情况下合成数据；若已掌握数据的统计特征或其含噪声版本，则仅需单次查询即可实施攻击。该工作为后续黑盒环境下的隐私攻击研究奠定了重要基础。</w:t>
      </w:r>
      <w:r w:rsidR="00331BE1" w:rsidRPr="00331BE1">
        <w:rPr>
          <w:sz w:val="24"/>
        </w:rPr>
        <w:t>Yeom</w:t>
      </w:r>
      <w:r w:rsidR="00331BE1" w:rsidRPr="00331BE1">
        <w:rPr>
          <w:sz w:val="24"/>
        </w:rPr>
        <w:t>等人</w:t>
      </w:r>
      <w:r w:rsidR="00331BE1" w:rsidRPr="00331BE1">
        <w:rPr>
          <w:sz w:val="24"/>
        </w:rPr>
        <w:t>[15]</w:t>
      </w:r>
      <w:r w:rsidR="00331BE1" w:rsidRPr="00331BE1">
        <w:rPr>
          <w:sz w:val="24"/>
        </w:rPr>
        <w:t>设计了一种基于度量指标的成员推理攻击方法。该方法的核心在于依据目标样本是否参与过目标模型的训练过程来判别其成员属性。具体而言，攻击者可依托两类基础判别准则进行推断：一是根据模型对样本的预测结果是否正确，若预测正确则判定为成员，反之为非成员；二是通过对比样本的预测损失与训练集平均损失的大小关系，若样本损失低于预设阈值，则将其识别为成员。其基本假设在于，训练样本往往在模型中表现出更低的预测损失。</w:t>
      </w:r>
      <w:r w:rsidR="00331BE1" w:rsidRPr="00331BE1">
        <w:rPr>
          <w:sz w:val="24"/>
        </w:rPr>
        <w:t>Salem</w:t>
      </w:r>
      <w:r w:rsidR="00331BE1" w:rsidRPr="00331BE1">
        <w:rPr>
          <w:sz w:val="24"/>
        </w:rPr>
        <w:t>等人</w:t>
      </w:r>
      <w:r w:rsidR="00331BE1" w:rsidRPr="00331BE1">
        <w:rPr>
          <w:sz w:val="24"/>
        </w:rPr>
        <w:t>[16]</w:t>
      </w:r>
      <w:r w:rsidR="00331BE1" w:rsidRPr="00331BE1">
        <w:rPr>
          <w:sz w:val="24"/>
        </w:rPr>
        <w:t>在</w:t>
      </w:r>
      <w:r w:rsidR="00331BE1" w:rsidRPr="00331BE1">
        <w:rPr>
          <w:sz w:val="24"/>
        </w:rPr>
        <w:t>Shokri</w:t>
      </w:r>
      <w:r w:rsidR="00331BE1" w:rsidRPr="00331BE1">
        <w:rPr>
          <w:sz w:val="24"/>
        </w:rPr>
        <w:t>等人研究的基础上进一步放宽了攻击假设，提出了一种更为灵活的成员推理攻击方法</w:t>
      </w:r>
      <w:r w:rsidR="00BE7484">
        <w:rPr>
          <w:rFonts w:hint="eastAsia"/>
          <w:sz w:val="24"/>
        </w:rPr>
        <w:t>，</w:t>
      </w:r>
      <w:r w:rsidR="00331BE1">
        <w:rPr>
          <w:rFonts w:hint="eastAsia"/>
          <w:sz w:val="24"/>
        </w:rPr>
        <w:t>并</w:t>
      </w:r>
      <w:r w:rsidR="00331BE1" w:rsidRPr="00331BE1">
        <w:rPr>
          <w:sz w:val="24"/>
        </w:rPr>
        <w:t>利用了训练数据与测试数据在预测熵分布上的差异性</w:t>
      </w:r>
      <w:r w:rsidR="00331BE1" w:rsidRPr="00331BE1">
        <w:rPr>
          <w:sz w:val="24"/>
        </w:rPr>
        <w:t>——</w:t>
      </w:r>
      <w:r w:rsidR="00331BE1" w:rsidRPr="00331BE1">
        <w:rPr>
          <w:sz w:val="24"/>
        </w:rPr>
        <w:t>目标模型通常对测试数据表现出更高的预测不确定性，进而通过设定阈值以区分数据是否属于训练集成员。</w:t>
      </w:r>
      <w:r w:rsidR="00BE7484" w:rsidRPr="00BE7484">
        <w:rPr>
          <w:rFonts w:hint="eastAsia"/>
          <w:sz w:val="24"/>
        </w:rPr>
        <w:t>Song</w:t>
      </w:r>
      <w:r w:rsidR="00BE7484" w:rsidRPr="00BE7484">
        <w:rPr>
          <w:rFonts w:hint="eastAsia"/>
          <w:sz w:val="24"/>
        </w:rPr>
        <w:t>等人</w:t>
      </w:r>
      <w:r w:rsidR="00BE7484" w:rsidRPr="00BE7484">
        <w:rPr>
          <w:rFonts w:hint="eastAsia"/>
          <w:sz w:val="24"/>
        </w:rPr>
        <w:t>[17]</w:t>
      </w:r>
      <w:r w:rsidR="00BE7484" w:rsidRPr="00BE7484">
        <w:rPr>
          <w:rFonts w:hint="eastAsia"/>
          <w:sz w:val="24"/>
        </w:rPr>
        <w:t>指出，此前基于预测熵的成员推理攻击方法存在一定局限，因其未引入样本的真实标签信息，导致隐私泄露信号较弱，且难以有效区分成员与非成员样本。例如，当模型对某一样本给出完全错误的分类时，预测熵值可能为零，传统方法易将其误判为成员，而实际上此类样本更倾向于属于非成员。为此，作者提出一种改进的预测熵度量方式，通过融入真实标签信息以更准确地区分成员与非成员，并同样采用阈值机制进行攻击判定。</w:t>
      </w:r>
      <w:r w:rsidR="00BE7484" w:rsidRPr="00E43B20">
        <w:rPr>
          <w:rFonts w:ascii="宋体" w:hAnsi="宋体"/>
          <w:sz w:val="24"/>
        </w:rPr>
        <w:t>Carlini等人</w:t>
      </w:r>
      <w:r w:rsidR="00BE7484">
        <w:rPr>
          <w:rFonts w:ascii="宋体" w:hAnsi="宋体" w:hint="eastAsia"/>
          <w:sz w:val="24"/>
        </w:rPr>
        <w:t>[18]</w:t>
      </w:r>
      <w:r w:rsidR="00BE7484" w:rsidRPr="00E43B20">
        <w:rPr>
          <w:rFonts w:ascii="宋体" w:hAnsi="宋体"/>
          <w:sz w:val="24"/>
        </w:rPr>
        <w:t>针对传统成员推理攻击仅关注整体准确度的局限，提出隐私评估应更注重低误报率下的攻击效能。</w:t>
      </w:r>
      <w:r w:rsidR="00BE7484">
        <w:rPr>
          <w:rFonts w:ascii="宋体" w:hAnsi="宋体" w:hint="eastAsia"/>
          <w:sz w:val="24"/>
        </w:rPr>
        <w:t>作者根据</w:t>
      </w:r>
      <w:r w:rsidR="00BE7484" w:rsidRPr="00E43B20">
        <w:rPr>
          <w:rFonts w:ascii="宋体" w:hAnsi="宋体"/>
          <w:sz w:val="24"/>
        </w:rPr>
        <w:t>模型在包含与不包含目标样本两种训练分布下的输出行为设计了在线与离线两类攻击方法：在线攻击需为每次查询重新训练模型，计算代价较高；而离线攻击则通过比较目标模型置信度与非成员分布下的参考置信度，以概率方式推断成员身份，显著提升了攻击的实用性。</w:t>
      </w:r>
      <w:r w:rsidR="00BE7484" w:rsidRPr="00D61C9B">
        <w:rPr>
          <w:rFonts w:ascii="宋体" w:hAnsi="宋体"/>
          <w:sz w:val="24"/>
        </w:rPr>
        <w:t>Liu等人</w:t>
      </w:r>
      <w:r w:rsidR="00BE7484">
        <w:rPr>
          <w:rFonts w:ascii="宋体" w:hAnsi="宋体" w:hint="eastAsia"/>
          <w:sz w:val="24"/>
        </w:rPr>
        <w:t>[19]</w:t>
      </w:r>
      <w:r w:rsidR="00BE7484" w:rsidRPr="00D61C9B">
        <w:rPr>
          <w:rFonts w:ascii="宋体" w:hAnsi="宋体"/>
          <w:sz w:val="24"/>
        </w:rPr>
        <w:t>提出了一种黑盒环境下的成员推理攻击方法，该方法针对仅依赖最终模型损失进行攻击时误报率高的问题，转而利用模型训练过程中的动态信息。通过使用辅助数据集训练影子模型并进行蒸馏，获取训练过程中多个模型快照的损失序列，并结合目标模型损失构成攻击特征，以此训练二分类攻击模型来更准确地区分成员与非成员样本。</w:t>
      </w:r>
      <w:r w:rsidR="00BE7484" w:rsidRPr="00BE7484">
        <w:rPr>
          <w:rFonts w:ascii="宋体" w:hAnsi="宋体"/>
          <w:sz w:val="24"/>
        </w:rPr>
        <w:t>Ye等人[20]指出，在成员推理攻击中需充分考虑攻击者的实际错误率，并以降低该错误率为目标。</w:t>
      </w:r>
      <w:r w:rsidR="00E235DF">
        <w:rPr>
          <w:rFonts w:ascii="宋体" w:hAnsi="宋体" w:hint="eastAsia"/>
          <w:sz w:val="24"/>
        </w:rPr>
        <w:t>作者基于攻击者对于模型与数据的依赖关系，</w:t>
      </w:r>
      <w:r w:rsidR="00BE7484" w:rsidRPr="00BE7484">
        <w:rPr>
          <w:rFonts w:ascii="宋体" w:hAnsi="宋体"/>
          <w:sz w:val="24"/>
        </w:rPr>
        <w:t>提出了一种通用攻击策略框架，通过设定一个与目标模型及数据记录相关的动态阈值来判定成员身份，该框架能够在给定置信水平下有效控制错误接受率</w:t>
      </w:r>
      <w:r w:rsidR="00BE7484">
        <w:rPr>
          <w:rFonts w:ascii="宋体" w:hAnsi="宋体" w:hint="eastAsia"/>
          <w:sz w:val="24"/>
        </w:rPr>
        <w:t>。</w:t>
      </w:r>
      <w:r w:rsidR="005D5C68" w:rsidRPr="005D5C68">
        <w:rPr>
          <w:rFonts w:ascii="宋体" w:hAnsi="宋体"/>
          <w:sz w:val="24"/>
        </w:rPr>
        <w:t>Zarifzadeh等人[21]提出了一种基于枚举法的统计检验新方法，该方法通过系统穷举与零假设相关的所有可能情形来执行假设检验。该研究在计算似然比统计量方面实现了更高的效率与更强的实用性，因此该方法亦被称为鲁棒攻击方法。Zari等人[1]提出了一种基于预测分数序列的成员推理攻击方法。在该方法中，攻击者通过聚合联邦学习过程中客户端与服务器之间交换的多次本地模型更新，获取目标样本在真实标签上的预测概率随时间形成的序列。由于成员数据与非成员数据的预测分数在训练过程中呈现出不同的时序演变模式，攻击者可利用这些序列训练一个二分类模型，从而推断样本是否参与过训练。该方法无需访问模型内部参数或结构，仅基于客户端上传的预测概率序列即可实施隐私推断攻击。Gu等人[2]面向联邦学习场景，设计了一种基于置信度序列的成员推理攻击方法。该方法不同于直接利用预测概率，而是通过设计一种改进的预测熵度量来构建面向全局模型的置信度序列，从而提升攻击性能。研究进一步区分了从服务器端与客户端两个不同层面发起的攻击，并指出服务器可通过主动参与及有针对性的样本选择策略，进一步提取更多隐私信息。He等人[3]提出了一种面向联邦学习的成员身份推断攻击方法，利用模型输出软标签的序列信息，通过策略性地引入轻微数据污染以提升攻击效能。</w:t>
      </w:r>
      <w:r w:rsidR="00331D72" w:rsidRPr="00331D72">
        <w:rPr>
          <w:rFonts w:ascii="宋体" w:hAnsi="宋体"/>
          <w:sz w:val="24"/>
        </w:rPr>
        <w:t>该攻击利用了实际场景中可能存在的标注偏差或细微污染，此类扰动虽不明显影响模型整体性能，却会显著加剧模型隐私泄露的风险。</w:t>
      </w:r>
      <w:r w:rsidR="0080109B" w:rsidRPr="0080109B">
        <w:rPr>
          <w:rFonts w:ascii="宋体" w:hAnsi="宋体"/>
          <w:sz w:val="24"/>
        </w:rPr>
        <w:t>Zheng等</w:t>
      </w:r>
      <w:r w:rsidR="0080109B">
        <w:rPr>
          <w:rFonts w:ascii="宋体" w:hAnsi="宋体" w:hint="eastAsia"/>
          <w:sz w:val="24"/>
        </w:rPr>
        <w:t>人</w:t>
      </w:r>
      <w:r w:rsidR="0080109B" w:rsidRPr="0080109B">
        <w:rPr>
          <w:rFonts w:ascii="宋体" w:hAnsi="宋体"/>
          <w:sz w:val="24"/>
        </w:rPr>
        <w:t>[4]在完成最终攻击轮次后，首先评估攻击数据对目标模型隐私泄露的影响，进而通过两类方法实施成员身份推断。其一，基于攻击数据集训练得到带有成员标签的隐私指标，并采用支持向量机设定自适应阈值以区分成员与非成员样本；该方法适用于攻击数据与目标数据分布相似、满足独立同分布假设的场景。其二，则借助谱聚类与最近邻亲和矩阵对隐私指标进行聚类划分，该方法无需依赖影子模型的训练过程，适用于数据分布不一致的非独立同分布场景，从而能够在不同数据分布条件下均实现有效的成员推断。</w:t>
      </w:r>
      <w:r w:rsidR="00F86C46" w:rsidRPr="00F86C46">
        <w:rPr>
          <w:rFonts w:ascii="宋体" w:hAnsi="宋体"/>
          <w:sz w:val="24"/>
        </w:rPr>
        <w:t>Zhu等人[5]提出利用非目标客户端上传的模型更新信息实施攻击。其核心在于针对服务器难以直接估计目标数据对应模型更新分布的问题，借助非目标更新数据来近似拟合非目标数据训练所产生的更新分布，并基于数据独立性假设，采用单尾似然比假设检验构建攻击算法，进而实现对目标客户端成员身份的判定。</w:t>
      </w:r>
      <w:r w:rsidR="00373F08" w:rsidRPr="00373F08">
        <w:rPr>
          <w:rFonts w:ascii="宋体" w:hAnsi="宋体"/>
          <w:sz w:val="24"/>
        </w:rPr>
        <w:t>Chang等人[6] 将成员推理攻击针对性应用于联邦学习的隐私审计，并兼顾模型效用。通过聚合各轮全局模型输出的软标签构建时间演化曲线，进而分析成员与非成员样本在曲线上的分布差异。该研究系统探索了多项式函数族中的多种复杂函数形式，最终提出一种能够最优区分成员与非成员时间演化曲线的判别方法。</w:t>
      </w:r>
    </w:p>
    <w:p w14:paraId="04E52528" w14:textId="00B0E672" w:rsidR="00B16015" w:rsidRDefault="00000000">
      <w:pPr>
        <w:pStyle w:val="3"/>
        <w:jc w:val="left"/>
        <w:rPr>
          <w:b/>
        </w:rPr>
      </w:pPr>
      <w:bookmarkStart w:id="18" w:name="_Toc198297353"/>
      <w:r>
        <w:rPr>
          <w:rFonts w:eastAsia="黑体" w:hint="eastAsia"/>
          <w:sz w:val="28"/>
          <w:szCs w:val="28"/>
        </w:rPr>
        <w:t>1.</w:t>
      </w:r>
      <w:r>
        <w:rPr>
          <w:rFonts w:eastAsia="黑体"/>
          <w:sz w:val="28"/>
          <w:szCs w:val="28"/>
        </w:rPr>
        <w:t>2</w:t>
      </w:r>
      <w:r>
        <w:rPr>
          <w:rFonts w:eastAsia="黑体" w:hint="eastAsia"/>
          <w:sz w:val="28"/>
          <w:szCs w:val="28"/>
        </w:rPr>
        <w:t>.</w:t>
      </w:r>
      <w:r>
        <w:rPr>
          <w:rFonts w:eastAsia="黑体"/>
          <w:sz w:val="28"/>
          <w:szCs w:val="28"/>
        </w:rPr>
        <w:t xml:space="preserve">3 </w:t>
      </w:r>
      <w:bookmarkEnd w:id="18"/>
      <w:r w:rsidR="001076D6">
        <w:rPr>
          <w:rFonts w:eastAsia="黑体" w:hint="eastAsia"/>
          <w:sz w:val="28"/>
          <w:szCs w:val="28"/>
        </w:rPr>
        <w:t>基于</w:t>
      </w:r>
      <w:r w:rsidR="002D4E8F">
        <w:rPr>
          <w:rFonts w:eastAsia="黑体" w:hint="eastAsia"/>
          <w:sz w:val="28"/>
          <w:szCs w:val="28"/>
        </w:rPr>
        <w:t>模型输出</w:t>
      </w:r>
      <w:r w:rsidR="00575DBE">
        <w:rPr>
          <w:rFonts w:eastAsia="黑体" w:hint="eastAsia"/>
          <w:sz w:val="28"/>
          <w:szCs w:val="28"/>
        </w:rPr>
        <w:t>“</w:t>
      </w:r>
      <w:r w:rsidR="00FD6BB8">
        <w:rPr>
          <w:rFonts w:eastAsia="黑体" w:hint="eastAsia"/>
          <w:sz w:val="28"/>
          <w:szCs w:val="28"/>
        </w:rPr>
        <w:t>仅标签</w:t>
      </w:r>
      <w:r w:rsidR="00575DBE">
        <w:rPr>
          <w:rFonts w:eastAsia="黑体" w:hint="eastAsia"/>
          <w:sz w:val="28"/>
          <w:szCs w:val="28"/>
        </w:rPr>
        <w:t>”</w:t>
      </w:r>
      <w:r w:rsidR="00FD6BB8">
        <w:rPr>
          <w:rFonts w:eastAsia="黑体" w:hint="eastAsia"/>
          <w:sz w:val="28"/>
          <w:szCs w:val="28"/>
        </w:rPr>
        <w:t>的成员推理攻击</w:t>
      </w:r>
    </w:p>
    <w:p w14:paraId="7980872A" w14:textId="2235FD83" w:rsidR="007E577B" w:rsidRDefault="007E577B">
      <w:pPr>
        <w:spacing w:line="360" w:lineRule="auto"/>
        <w:ind w:firstLine="420"/>
        <w:rPr>
          <w:sz w:val="24"/>
        </w:rPr>
      </w:pPr>
      <w:r w:rsidRPr="007E577B">
        <w:rPr>
          <w:sz w:val="24"/>
        </w:rPr>
        <w:t>Li</w:t>
      </w:r>
      <w:r w:rsidRPr="007E577B">
        <w:rPr>
          <w:sz w:val="24"/>
        </w:rPr>
        <w:t>等人</w:t>
      </w:r>
      <w:r w:rsidRPr="007E577B">
        <w:rPr>
          <w:sz w:val="24"/>
        </w:rPr>
        <w:t>[23]</w:t>
      </w:r>
      <w:r w:rsidRPr="007E577B">
        <w:rPr>
          <w:sz w:val="24"/>
        </w:rPr>
        <w:t>首次在机器学习中提出</w:t>
      </w:r>
      <w:r w:rsidRPr="007E577B">
        <w:rPr>
          <w:sz w:val="24"/>
        </w:rPr>
        <w:t>“</w:t>
      </w:r>
      <w:r w:rsidRPr="007E577B">
        <w:rPr>
          <w:sz w:val="24"/>
        </w:rPr>
        <w:t>仅标签</w:t>
      </w:r>
      <w:r w:rsidRPr="007E577B">
        <w:rPr>
          <w:sz w:val="24"/>
        </w:rPr>
        <w:t>”</w:t>
      </w:r>
      <w:r w:rsidRPr="007E577B">
        <w:rPr>
          <w:sz w:val="24"/>
        </w:rPr>
        <w:t>成员推理攻击的概念，该攻击场景下攻击者仅能利用目标模型输出的预测标签实施推断。作者通过引入数据增强、基于对抗性攻击的距离计算等方法，构建能够区分成员与非成员样本的度量指标，从而实现了该场景下的有效攻击。</w:t>
      </w:r>
      <w:r w:rsidRPr="007E577B">
        <w:rPr>
          <w:sz w:val="24"/>
        </w:rPr>
        <w:t>Xu</w:t>
      </w:r>
      <w:r w:rsidRPr="007E577B">
        <w:rPr>
          <w:sz w:val="24"/>
        </w:rPr>
        <w:t>等人</w:t>
      </w:r>
      <w:r w:rsidRPr="007E577B">
        <w:rPr>
          <w:sz w:val="24"/>
        </w:rPr>
        <w:t>[25]</w:t>
      </w:r>
      <w:r w:rsidRPr="007E577B">
        <w:rPr>
          <w:sz w:val="24"/>
        </w:rPr>
        <w:t>进一步从目标样本到决策边界的距离出发，优化了该指标的精度，提出全局相对决策边界距离，提升了成员推理攻击的效能。</w:t>
      </w:r>
      <w:r w:rsidRPr="007E577B">
        <w:rPr>
          <w:sz w:val="24"/>
        </w:rPr>
        <w:t>Chen</w:t>
      </w:r>
      <w:r w:rsidRPr="007E577B">
        <w:rPr>
          <w:sz w:val="24"/>
        </w:rPr>
        <w:t>等人</w:t>
      </w:r>
      <w:r w:rsidRPr="007E577B">
        <w:rPr>
          <w:sz w:val="24"/>
        </w:rPr>
        <w:t>[11]</w:t>
      </w:r>
      <w:r w:rsidRPr="007E577B">
        <w:rPr>
          <w:sz w:val="24"/>
        </w:rPr>
        <w:t>从恶意参与者的视角出发，提出了一种用户级别的成员推理攻击方法，并在联邦学习的</w:t>
      </w:r>
      <w:r w:rsidRPr="007E577B">
        <w:rPr>
          <w:sz w:val="24"/>
        </w:rPr>
        <w:t>“</w:t>
      </w:r>
      <w:r w:rsidRPr="007E577B">
        <w:rPr>
          <w:sz w:val="24"/>
        </w:rPr>
        <w:t>仅标签</w:t>
      </w:r>
      <w:r w:rsidRPr="007E577B">
        <w:rPr>
          <w:sz w:val="24"/>
        </w:rPr>
        <w:t>”</w:t>
      </w:r>
      <w:r w:rsidRPr="007E577B">
        <w:rPr>
          <w:sz w:val="24"/>
        </w:rPr>
        <w:t>环境下，通过引入生成对抗网络进行数据增强，成功实施了成员推理攻击。</w:t>
      </w:r>
      <w:r w:rsidRPr="007E577B">
        <w:rPr>
          <w:sz w:val="24"/>
        </w:rPr>
        <w:t>Zhang</w:t>
      </w:r>
      <w:r w:rsidRPr="007E577B">
        <w:rPr>
          <w:sz w:val="24"/>
        </w:rPr>
        <w:t>等人</w:t>
      </w:r>
      <w:r w:rsidRPr="007E577B">
        <w:rPr>
          <w:sz w:val="24"/>
        </w:rPr>
        <w:t>[12]</w:t>
      </w:r>
      <w:r w:rsidRPr="007E577B">
        <w:rPr>
          <w:sz w:val="24"/>
        </w:rPr>
        <w:t>则在联邦学习中利用生成对抗网络生成与训练集分布一致的数据，从而实施了具备先验知识的成员推理攻击。</w:t>
      </w:r>
      <w:r w:rsidRPr="007E577B">
        <w:rPr>
          <w:sz w:val="24"/>
        </w:rPr>
        <w:t>Liu</w:t>
      </w:r>
      <w:r w:rsidRPr="007E577B">
        <w:rPr>
          <w:sz w:val="24"/>
        </w:rPr>
        <w:t>等人</w:t>
      </w:r>
      <w:r w:rsidRPr="007E577B">
        <w:rPr>
          <w:sz w:val="24"/>
        </w:rPr>
        <w:t>[13]</w:t>
      </w:r>
      <w:r w:rsidRPr="007E577B">
        <w:rPr>
          <w:sz w:val="24"/>
        </w:rPr>
        <w:t>提出以目标样本到模型决策边界的距离作为</w:t>
      </w:r>
      <w:r w:rsidRPr="007E577B">
        <w:rPr>
          <w:sz w:val="24"/>
        </w:rPr>
        <w:t>“</w:t>
      </w:r>
      <w:r w:rsidRPr="007E577B">
        <w:rPr>
          <w:sz w:val="24"/>
        </w:rPr>
        <w:t>鲁棒性</w:t>
      </w:r>
      <w:r w:rsidRPr="007E577B">
        <w:rPr>
          <w:sz w:val="24"/>
        </w:rPr>
        <w:t>”</w:t>
      </w:r>
      <w:r w:rsidRPr="007E577B">
        <w:rPr>
          <w:sz w:val="24"/>
        </w:rPr>
        <w:t>度量指标，并进一步分析了该指标在联邦训练过程中的时序演化规律，在攻击者仅能获取模型输出标签的场景下实现了成员推理攻击。</w:t>
      </w:r>
      <w:r w:rsidR="005F04AB" w:rsidRPr="005F04AB">
        <w:rPr>
          <w:sz w:val="24"/>
        </w:rPr>
        <w:t>Wu</w:t>
      </w:r>
      <w:r w:rsidR="005F04AB" w:rsidRPr="005F04AB">
        <w:rPr>
          <w:sz w:val="24"/>
        </w:rPr>
        <w:t>等人</w:t>
      </w:r>
      <w:r w:rsidR="005F04AB" w:rsidRPr="005F04AB">
        <w:rPr>
          <w:sz w:val="24"/>
        </w:rPr>
        <w:t>[38]</w:t>
      </w:r>
      <w:r w:rsidR="005F04AB" w:rsidRPr="005F04AB">
        <w:rPr>
          <w:sz w:val="24"/>
        </w:rPr>
        <w:t>基于前期研究指出，已有方法通常依赖大量查询，首次在机器学习环境中提出仅需单次查询的</w:t>
      </w:r>
      <w:r w:rsidR="005F04AB" w:rsidRPr="005F04AB">
        <w:rPr>
          <w:sz w:val="24"/>
        </w:rPr>
        <w:t>“</w:t>
      </w:r>
      <w:r w:rsidR="005F04AB" w:rsidRPr="005F04AB">
        <w:rPr>
          <w:sz w:val="24"/>
        </w:rPr>
        <w:t>仅标签</w:t>
      </w:r>
      <w:r w:rsidR="005F04AB" w:rsidRPr="005F04AB">
        <w:rPr>
          <w:sz w:val="24"/>
        </w:rPr>
        <w:t>”</w:t>
      </w:r>
      <w:r w:rsidR="005F04AB" w:rsidRPr="005F04AB">
        <w:rPr>
          <w:sz w:val="24"/>
        </w:rPr>
        <w:t>成员推理攻击，通过将目标样本调整至一个</w:t>
      </w:r>
      <w:r w:rsidR="005F04AB" w:rsidRPr="005F04AB">
        <w:rPr>
          <w:sz w:val="24"/>
        </w:rPr>
        <w:t>“</w:t>
      </w:r>
      <w:r w:rsidR="005F04AB" w:rsidRPr="005F04AB">
        <w:rPr>
          <w:sz w:val="24"/>
        </w:rPr>
        <w:t>改进区域</w:t>
      </w:r>
      <w:r w:rsidR="005F04AB" w:rsidRPr="005F04AB">
        <w:rPr>
          <w:sz w:val="24"/>
        </w:rPr>
        <w:t>”</w:t>
      </w:r>
      <w:r w:rsidR="005F04AB" w:rsidRPr="005F04AB">
        <w:rPr>
          <w:sz w:val="24"/>
        </w:rPr>
        <w:t>，成功实现了攻击。</w:t>
      </w:r>
      <w:r w:rsidR="005F04AB" w:rsidRPr="005F04AB">
        <w:rPr>
          <w:sz w:val="24"/>
        </w:rPr>
        <w:t>Li</w:t>
      </w:r>
      <w:r w:rsidR="005F04AB" w:rsidRPr="005F04AB">
        <w:rPr>
          <w:sz w:val="24"/>
        </w:rPr>
        <w:t>等人</w:t>
      </w:r>
      <w:r w:rsidR="005F04AB" w:rsidRPr="005F04AB">
        <w:rPr>
          <w:sz w:val="24"/>
        </w:rPr>
        <w:t>[39]</w:t>
      </w:r>
      <w:r w:rsidR="005F04AB" w:rsidRPr="005F04AB">
        <w:rPr>
          <w:sz w:val="24"/>
        </w:rPr>
        <w:t>进一步在机器学习背景下考虑了样本多样性的问题，通过改进距离度量方法，在保持低查询次数的同时适应不同样本的特性，从而实现了更高效的成员推理攻击。</w:t>
      </w:r>
      <w:r w:rsidR="005F04AB" w:rsidRPr="005F04AB">
        <w:rPr>
          <w:sz w:val="24"/>
        </w:rPr>
        <w:t>Zhang</w:t>
      </w:r>
      <w:r w:rsidR="005F04AB" w:rsidRPr="005F04AB">
        <w:rPr>
          <w:sz w:val="24"/>
        </w:rPr>
        <w:t>等人</w:t>
      </w:r>
      <w:r w:rsidR="005F04AB" w:rsidRPr="005F04AB">
        <w:rPr>
          <w:sz w:val="24"/>
        </w:rPr>
        <w:t>[40]</w:t>
      </w:r>
      <w:r w:rsidR="005F04AB" w:rsidRPr="005F04AB">
        <w:rPr>
          <w:sz w:val="24"/>
        </w:rPr>
        <w:t>发现，采用不同的对抗性攻击方法会导致成员与非成员之间的差异性发生变化，在此基础上提出一种利用标签平滑技术以扩大二者对抗性距离差异的成员推理攻击方法。</w:t>
      </w:r>
    </w:p>
    <w:p w14:paraId="1666AD18" w14:textId="77777777" w:rsidR="00B16015" w:rsidRDefault="00000000">
      <w:pPr>
        <w:pStyle w:val="2"/>
      </w:pPr>
      <w:bookmarkStart w:id="19" w:name="_Toc198297354"/>
      <w:r>
        <w:rPr>
          <w:rFonts w:hint="eastAsia"/>
        </w:rPr>
        <w:t>1.3</w:t>
      </w:r>
      <w:r>
        <w:t xml:space="preserve"> </w:t>
      </w:r>
      <w:r>
        <w:rPr>
          <w:rFonts w:hint="eastAsia"/>
        </w:rPr>
        <w:t>主要研究内容</w:t>
      </w:r>
      <w:bookmarkEnd w:id="19"/>
    </w:p>
    <w:p w14:paraId="22A3749F" w14:textId="77777777" w:rsidR="00BC06C7" w:rsidRDefault="00D1008D" w:rsidP="00766E12">
      <w:pPr>
        <w:spacing w:line="440" w:lineRule="exact"/>
        <w:ind w:firstLine="420"/>
        <w:rPr>
          <w:sz w:val="24"/>
        </w:rPr>
      </w:pPr>
      <w:r>
        <w:rPr>
          <w:rFonts w:hint="eastAsia"/>
          <w:sz w:val="24"/>
        </w:rPr>
        <w:t>联邦学习已成为一种有前景的方法，</w:t>
      </w:r>
      <w:r w:rsidR="00421E08">
        <w:rPr>
          <w:rFonts w:hint="eastAsia"/>
          <w:sz w:val="24"/>
        </w:rPr>
        <w:t>可以在去中心化数据源上训练机器学习模型，同时保障数据隐私。</w:t>
      </w:r>
      <w:r w:rsidR="00132D61">
        <w:rPr>
          <w:rFonts w:hint="eastAsia"/>
          <w:sz w:val="24"/>
        </w:rPr>
        <w:t>联邦学习中</w:t>
      </w:r>
      <w:r w:rsidR="00132D61" w:rsidRPr="00132D61">
        <w:rPr>
          <w:sz w:val="24"/>
        </w:rPr>
        <w:t>参与训练的各方在本地维护独立的模型参数，仅向中心服务器传输模型参数的更新信息（如梯度或权重增量），而不暴露任何本地原始数据；服务器端对收集到的多方参数更新进行安全聚合，生成并下发优化后的全局模型；各参与方随后基于本地数据对最新全局模型进行进一步训练，如此循环迭代，直至模型达到收敛状态。该机制实现了在分散数据源联合训练中的隐私保护与协同学习。</w:t>
      </w:r>
      <w:r w:rsidR="0000179C">
        <w:rPr>
          <w:rFonts w:hint="eastAsia"/>
          <w:sz w:val="24"/>
        </w:rPr>
        <w:t>然而，联邦学习仍然面临着严重的隐私泄露风险</w:t>
      </w:r>
      <w:r w:rsidR="00757016">
        <w:rPr>
          <w:rFonts w:hint="eastAsia"/>
          <w:sz w:val="24"/>
        </w:rPr>
        <w:t>，其中训练集的成员信息泄露对于联邦学习客户端</w:t>
      </w:r>
      <w:r w:rsidR="00A302D6">
        <w:rPr>
          <w:rFonts w:hint="eastAsia"/>
          <w:sz w:val="24"/>
        </w:rPr>
        <w:t>的数据隐私而言构成侵害</w:t>
      </w:r>
      <w:r w:rsidR="008114AD">
        <w:rPr>
          <w:rFonts w:hint="eastAsia"/>
          <w:sz w:val="24"/>
        </w:rPr>
        <w:t>。</w:t>
      </w:r>
      <w:r w:rsidR="00760545">
        <w:rPr>
          <w:rFonts w:hint="eastAsia"/>
          <w:sz w:val="24"/>
        </w:rPr>
        <w:t>当</w:t>
      </w:r>
      <w:r w:rsidR="00213212">
        <w:rPr>
          <w:rFonts w:hint="eastAsia"/>
          <w:sz w:val="24"/>
        </w:rPr>
        <w:t>攻击者可以判断某个数据样本是否被模型训练过</w:t>
      </w:r>
      <w:r w:rsidR="00E1042A">
        <w:rPr>
          <w:rFonts w:hint="eastAsia"/>
          <w:sz w:val="24"/>
        </w:rPr>
        <w:t>，联邦学习的核心安全意义已经失去。</w:t>
      </w:r>
    </w:p>
    <w:p w14:paraId="3DEA292C" w14:textId="382C9D83" w:rsidR="00766E12" w:rsidRPr="00766E12" w:rsidRDefault="00A71201" w:rsidP="00766E12">
      <w:pPr>
        <w:spacing w:line="440" w:lineRule="exact"/>
        <w:ind w:firstLine="420"/>
        <w:rPr>
          <w:sz w:val="24"/>
        </w:rPr>
      </w:pPr>
      <w:r w:rsidRPr="00A71201">
        <w:rPr>
          <w:sz w:val="24"/>
        </w:rPr>
        <w:t>然而，现有成员推理攻击方法在原理与应用上均面临重要挑战。在</w:t>
      </w:r>
      <w:r w:rsidR="001824D3">
        <w:rPr>
          <w:rFonts w:hint="eastAsia"/>
          <w:sz w:val="24"/>
        </w:rPr>
        <w:t>联邦学习中成员推理攻击的</w:t>
      </w:r>
      <w:r w:rsidRPr="00A71201">
        <w:rPr>
          <w:sz w:val="24"/>
        </w:rPr>
        <w:t>原理</w:t>
      </w:r>
      <w:r w:rsidR="001824D3">
        <w:rPr>
          <w:rFonts w:hint="eastAsia"/>
          <w:sz w:val="24"/>
        </w:rPr>
        <w:t>角度</w:t>
      </w:r>
      <w:r w:rsidRPr="00A71201">
        <w:rPr>
          <w:sz w:val="24"/>
        </w:rPr>
        <w:t>，传统方法通常仅针对被模型正确分类的样本进行推断，忽略了错误分类样本中的成员信息，导致攻击完备性不足；同时，这类方法往往依赖如决策边界距离等高度受限的成员信号，其有效性强依赖于对决策边界的精确探查，这易使攻击偏离成员推断的本质而趋近于对抗性搜索问题。在联邦学习等实际应用层面，成员推理攻击则面临新的双重困境：一方面，随着数据规模扩大与联邦多轮聚合，目标样本对全局模型的影响减弱，成员信号更为隐蔽；另一方面，实际系统出于安全与公平性考虑，会施加严格的低查询预算限制，这与现有许多旨在提升精度的高查询攻击方案直接冲突，严重制约了攻击的可行性与隐蔽性。</w:t>
      </w:r>
    </w:p>
    <w:p w14:paraId="35FCF221" w14:textId="51334B19" w:rsidR="00132D61" w:rsidRDefault="00BC06C7" w:rsidP="00132D61">
      <w:pPr>
        <w:spacing w:line="440" w:lineRule="exact"/>
        <w:ind w:firstLine="420"/>
        <w:rPr>
          <w:sz w:val="24"/>
        </w:rPr>
      </w:pPr>
      <w:r>
        <w:rPr>
          <w:rFonts w:hint="eastAsia"/>
          <w:sz w:val="24"/>
        </w:rPr>
        <w:t>主要的研究内容分为以下几个方面：</w:t>
      </w:r>
    </w:p>
    <w:p w14:paraId="7E3AEA12" w14:textId="19B4E262" w:rsidR="00BC06C7" w:rsidRDefault="00BC06C7" w:rsidP="00132D61">
      <w:pPr>
        <w:spacing w:line="440" w:lineRule="exact"/>
        <w:ind w:firstLine="420"/>
        <w:rPr>
          <w:sz w:val="24"/>
        </w:rPr>
      </w:pPr>
      <w:r>
        <w:rPr>
          <w:rFonts w:hint="eastAsia"/>
          <w:sz w:val="24"/>
        </w:rPr>
        <w:t>（</w:t>
      </w:r>
      <w:r>
        <w:rPr>
          <w:rFonts w:hint="eastAsia"/>
          <w:sz w:val="24"/>
        </w:rPr>
        <w:t>1</w:t>
      </w:r>
      <w:r>
        <w:rPr>
          <w:rFonts w:hint="eastAsia"/>
          <w:sz w:val="24"/>
        </w:rPr>
        <w:t>）</w:t>
      </w:r>
      <w:r w:rsidR="00C63D65">
        <w:rPr>
          <w:rFonts w:hint="eastAsia"/>
          <w:sz w:val="24"/>
        </w:rPr>
        <w:t>为了加强现有“仅标签”环境下的成员推理攻击的理论完备性，</w:t>
      </w:r>
      <w:r w:rsidR="00AA5ECC">
        <w:rPr>
          <w:rFonts w:hint="eastAsia"/>
          <w:sz w:val="24"/>
        </w:rPr>
        <w:t>本文阐明了对抗性攻击在此种场景下的原理与作用。</w:t>
      </w:r>
      <w:r w:rsidR="00781FD4">
        <w:rPr>
          <w:rFonts w:hint="eastAsia"/>
          <w:sz w:val="24"/>
        </w:rPr>
        <w:t>通过</w:t>
      </w:r>
      <w:r w:rsidR="00781FD4" w:rsidRPr="00781FD4">
        <w:rPr>
          <w:sz w:val="24"/>
        </w:rPr>
        <w:t>理论分析揭示，</w:t>
      </w:r>
      <w:r w:rsidR="00764874">
        <w:rPr>
          <w:rFonts w:hint="eastAsia"/>
          <w:sz w:val="24"/>
        </w:rPr>
        <w:t>对抗性攻击</w:t>
      </w:r>
      <w:r w:rsidR="003700BF">
        <w:rPr>
          <w:rFonts w:hint="eastAsia"/>
          <w:sz w:val="24"/>
        </w:rPr>
        <w:t>对于本身</w:t>
      </w:r>
      <w:r w:rsidR="00764874">
        <w:rPr>
          <w:rFonts w:hint="eastAsia"/>
          <w:sz w:val="24"/>
        </w:rPr>
        <w:t>错误分类样本时可以利用于正确分类样本相似的机制</w:t>
      </w:r>
      <w:r w:rsidR="003704EC">
        <w:rPr>
          <w:rFonts w:hint="eastAsia"/>
          <w:sz w:val="24"/>
        </w:rPr>
        <w:t>。</w:t>
      </w:r>
      <w:r w:rsidR="00211A7A">
        <w:rPr>
          <w:rFonts w:hint="eastAsia"/>
          <w:sz w:val="24"/>
        </w:rPr>
        <w:t>关键在于，当攻击者需要审视错误分类样本时，</w:t>
      </w:r>
      <w:r w:rsidR="00D95D1C">
        <w:rPr>
          <w:rFonts w:hint="eastAsia"/>
          <w:sz w:val="24"/>
        </w:rPr>
        <w:t>仍然可以度量出模型中的数据隐私信息。</w:t>
      </w:r>
      <w:r w:rsidR="00D84E7D">
        <w:rPr>
          <w:rFonts w:hint="eastAsia"/>
          <w:sz w:val="24"/>
        </w:rPr>
        <w:t>此分析进一步为</w:t>
      </w:r>
      <w:r w:rsidR="00862899">
        <w:rPr>
          <w:rFonts w:hint="eastAsia"/>
          <w:sz w:val="24"/>
        </w:rPr>
        <w:t>“仅标签”环境中的成员推理攻击</w:t>
      </w:r>
      <w:r w:rsidR="007604B2">
        <w:rPr>
          <w:rFonts w:hint="eastAsia"/>
          <w:sz w:val="24"/>
        </w:rPr>
        <w:t>提供理论分析</w:t>
      </w:r>
      <w:r w:rsidR="00BF5939">
        <w:rPr>
          <w:rFonts w:hint="eastAsia"/>
          <w:sz w:val="24"/>
        </w:rPr>
        <w:t>，并</w:t>
      </w:r>
      <w:r w:rsidR="00060F87">
        <w:rPr>
          <w:rFonts w:hint="eastAsia"/>
          <w:sz w:val="24"/>
        </w:rPr>
        <w:t>促进</w:t>
      </w:r>
      <w:r w:rsidR="00373162">
        <w:rPr>
          <w:rFonts w:hint="eastAsia"/>
          <w:sz w:val="24"/>
        </w:rPr>
        <w:t>对于</w:t>
      </w:r>
      <w:r w:rsidR="00DD2D85">
        <w:rPr>
          <w:rFonts w:hint="eastAsia"/>
          <w:sz w:val="24"/>
        </w:rPr>
        <w:t>更细致的数据隐私信息的探索。</w:t>
      </w:r>
    </w:p>
    <w:p w14:paraId="0D51FA26" w14:textId="757ED7C4" w:rsidR="00A93CB0" w:rsidRPr="00132D61" w:rsidRDefault="00052404" w:rsidP="00132D61">
      <w:pPr>
        <w:spacing w:line="440" w:lineRule="exact"/>
        <w:ind w:firstLine="420"/>
        <w:rPr>
          <w:sz w:val="24"/>
        </w:rPr>
      </w:pPr>
      <w:r>
        <w:rPr>
          <w:rFonts w:hint="eastAsia"/>
          <w:sz w:val="24"/>
        </w:rPr>
        <w:t>（</w:t>
      </w:r>
      <w:r>
        <w:rPr>
          <w:rFonts w:hint="eastAsia"/>
          <w:sz w:val="24"/>
        </w:rPr>
        <w:t>2</w:t>
      </w:r>
      <w:r>
        <w:rPr>
          <w:rFonts w:hint="eastAsia"/>
          <w:sz w:val="24"/>
        </w:rPr>
        <w:t>）</w:t>
      </w:r>
      <w:r w:rsidR="00E80F0B">
        <w:rPr>
          <w:rFonts w:hint="eastAsia"/>
          <w:sz w:val="24"/>
        </w:rPr>
        <w:t>为了解决目前联邦学习中“仅标签”环境下</w:t>
      </w:r>
      <w:r w:rsidR="0019732E">
        <w:rPr>
          <w:rFonts w:hint="eastAsia"/>
          <w:sz w:val="24"/>
        </w:rPr>
        <w:t>的成员推理攻击精度问题，</w:t>
      </w:r>
      <w:r w:rsidR="008467DA">
        <w:rPr>
          <w:rFonts w:hint="eastAsia"/>
          <w:sz w:val="24"/>
        </w:rPr>
        <w:t>本文提出了</w:t>
      </w:r>
      <w:r w:rsidR="00E955C8">
        <w:rPr>
          <w:rFonts w:hint="eastAsia"/>
          <w:sz w:val="24"/>
        </w:rPr>
        <w:t>基于边界敏感性度量的成员资格信息捕获机制。</w:t>
      </w:r>
      <w:r w:rsidR="00786173">
        <w:rPr>
          <w:rFonts w:hint="eastAsia"/>
          <w:sz w:val="24"/>
        </w:rPr>
        <w:t>本文通过</w:t>
      </w:r>
      <w:r w:rsidR="001074C8">
        <w:rPr>
          <w:rFonts w:hint="eastAsia"/>
          <w:sz w:val="24"/>
        </w:rPr>
        <w:t>将获取数据隐私信息的关注点</w:t>
      </w:r>
      <w:r w:rsidR="00640C2D">
        <w:rPr>
          <w:rFonts w:hint="eastAsia"/>
          <w:sz w:val="24"/>
        </w:rPr>
        <w:t>转移到目标样本附近的局部决策边界</w:t>
      </w:r>
      <w:r w:rsidR="00E41D34">
        <w:rPr>
          <w:rFonts w:hint="eastAsia"/>
          <w:sz w:val="24"/>
        </w:rPr>
        <w:t>，</w:t>
      </w:r>
      <w:r w:rsidR="00AF4E1E">
        <w:rPr>
          <w:rFonts w:hint="eastAsia"/>
          <w:sz w:val="24"/>
        </w:rPr>
        <w:t>设计</w:t>
      </w:r>
      <w:r w:rsidR="005C43F8">
        <w:rPr>
          <w:rFonts w:hint="eastAsia"/>
          <w:sz w:val="24"/>
        </w:rPr>
        <w:t>算法</w:t>
      </w:r>
      <w:r w:rsidR="00860829">
        <w:rPr>
          <w:rFonts w:hint="eastAsia"/>
          <w:sz w:val="24"/>
        </w:rPr>
        <w:t>对此局部决策边界进行近似表征</w:t>
      </w:r>
      <w:r w:rsidR="000432DB">
        <w:rPr>
          <w:rFonts w:hint="eastAsia"/>
          <w:sz w:val="24"/>
        </w:rPr>
        <w:t>与成员资格建模</w:t>
      </w:r>
      <w:r w:rsidR="0057044C">
        <w:rPr>
          <w:rFonts w:hint="eastAsia"/>
          <w:sz w:val="24"/>
        </w:rPr>
        <w:t>，并最终利用攻击模型</w:t>
      </w:r>
      <w:r w:rsidR="00C070B2">
        <w:rPr>
          <w:rFonts w:hint="eastAsia"/>
          <w:sz w:val="24"/>
        </w:rPr>
        <w:t>实现了更好的</w:t>
      </w:r>
      <w:r w:rsidR="00876C9B">
        <w:rPr>
          <w:rFonts w:hint="eastAsia"/>
          <w:sz w:val="24"/>
        </w:rPr>
        <w:t>攻击准确率与</w:t>
      </w:r>
      <w:r w:rsidR="00876C9B">
        <w:rPr>
          <w:rFonts w:hint="eastAsia"/>
          <w:sz w:val="24"/>
        </w:rPr>
        <w:t>F1</w:t>
      </w:r>
      <w:r w:rsidR="00876C9B">
        <w:rPr>
          <w:rFonts w:hint="eastAsia"/>
          <w:sz w:val="24"/>
        </w:rPr>
        <w:t>分数。</w:t>
      </w:r>
    </w:p>
    <w:p w14:paraId="4588B858" w14:textId="5CAFED80" w:rsidR="001C245C" w:rsidRDefault="001C245C">
      <w:pPr>
        <w:spacing w:line="440" w:lineRule="exact"/>
        <w:ind w:firstLine="420"/>
        <w:rPr>
          <w:sz w:val="24"/>
        </w:rPr>
      </w:pPr>
      <w:r>
        <w:rPr>
          <w:rFonts w:hint="eastAsia"/>
          <w:sz w:val="24"/>
        </w:rPr>
        <w:t>（</w:t>
      </w:r>
      <w:r>
        <w:rPr>
          <w:rFonts w:hint="eastAsia"/>
          <w:sz w:val="24"/>
        </w:rPr>
        <w:t>3</w:t>
      </w:r>
      <w:r>
        <w:rPr>
          <w:rFonts w:hint="eastAsia"/>
          <w:sz w:val="24"/>
        </w:rPr>
        <w:t>）</w:t>
      </w:r>
      <w:r w:rsidR="00F11CDA" w:rsidRPr="00F11CDA">
        <w:rPr>
          <w:sz w:val="24"/>
        </w:rPr>
        <w:t>针对当前联邦学习中仅含标签信息环境下成员推理攻击存在的查询开销过高问题，本文提出一种基于替代模型</w:t>
      </w:r>
      <w:r w:rsidR="002B5076" w:rsidRPr="00F11CDA">
        <w:rPr>
          <w:sz w:val="24"/>
        </w:rPr>
        <w:t>构建</w:t>
      </w:r>
      <w:r w:rsidR="00F11CDA" w:rsidRPr="00F11CDA">
        <w:rPr>
          <w:sz w:val="24"/>
        </w:rPr>
        <w:t>分布的低查询消耗成员推理攻击方法。该方法通过增强替代模型自身对目标模型隐私数据的泄露能力，结合修正的模糊决策边界距离度量，实现对目标全局模型查询次数的有效限制。具体而言，攻击者通过训练一组替代模型以模拟目标模型行为并从中提取隐私信息；基于替代模型计算得到的模糊决策边界距离度量值分布作为成员资格状态的先验分布，进一步结合目标模型上的实测度量值，利用经验分布函数设定阈值进行二分类决策，从而完成成员推理攻击。为提升替代模型的隐私泄露效能，本文进一步提出锚点样本获取与模型对齐微调两阶段优化策略。实验结果表明，上述方法的协同作用显著增强了成员推理攻击的效果，在有限查询约束下仍保持较高攻击性能。</w:t>
      </w:r>
    </w:p>
    <w:p w14:paraId="06CFEB70" w14:textId="77777777" w:rsidR="00B16015" w:rsidRDefault="00000000">
      <w:pPr>
        <w:pStyle w:val="2"/>
      </w:pPr>
      <w:bookmarkStart w:id="20" w:name="_Toc198297355"/>
      <w:r>
        <w:rPr>
          <w:rFonts w:hint="eastAsia"/>
        </w:rPr>
        <w:t>1.4</w:t>
      </w:r>
      <w:r>
        <w:t xml:space="preserve"> </w:t>
      </w:r>
      <w:r>
        <w:rPr>
          <w:rFonts w:hint="eastAsia"/>
        </w:rPr>
        <w:t>论文组织结构</w:t>
      </w:r>
      <w:bookmarkEnd w:id="20"/>
    </w:p>
    <w:p w14:paraId="7187EDBE" w14:textId="00BA7AC7" w:rsidR="00B16015" w:rsidRDefault="00000000">
      <w:pPr>
        <w:spacing w:line="440" w:lineRule="exact"/>
        <w:ind w:firstLine="420"/>
        <w:rPr>
          <w:sz w:val="24"/>
        </w:rPr>
      </w:pPr>
      <w:r>
        <w:rPr>
          <w:rFonts w:hint="eastAsia"/>
          <w:sz w:val="24"/>
        </w:rPr>
        <w:t>本文面向</w:t>
      </w:r>
      <w:r w:rsidR="001E63F9">
        <w:rPr>
          <w:rFonts w:hint="eastAsia"/>
          <w:sz w:val="24"/>
        </w:rPr>
        <w:t>“仅标签”</w:t>
      </w:r>
      <w:r>
        <w:rPr>
          <w:rFonts w:hint="eastAsia"/>
          <w:sz w:val="24"/>
        </w:rPr>
        <w:t>联邦学习成员推理攻击</w:t>
      </w:r>
      <w:r w:rsidR="0096134A">
        <w:rPr>
          <w:rFonts w:hint="eastAsia"/>
          <w:sz w:val="24"/>
        </w:rPr>
        <w:t>的</w:t>
      </w:r>
      <w:r>
        <w:rPr>
          <w:rFonts w:hint="eastAsia"/>
          <w:sz w:val="24"/>
        </w:rPr>
        <w:t>研究，主要分为以下六个章节进行详细的介绍。</w:t>
      </w:r>
    </w:p>
    <w:p w14:paraId="06B88BDC" w14:textId="77777777" w:rsidR="00B16015" w:rsidRDefault="00000000">
      <w:pPr>
        <w:spacing w:line="440" w:lineRule="exact"/>
        <w:ind w:firstLine="420"/>
        <w:rPr>
          <w:sz w:val="24"/>
        </w:rPr>
      </w:pPr>
      <w:r>
        <w:rPr>
          <w:rFonts w:hint="eastAsia"/>
          <w:sz w:val="24"/>
        </w:rPr>
        <w:t>第</w:t>
      </w:r>
      <w:r>
        <w:rPr>
          <w:rFonts w:hint="eastAsia"/>
          <w:sz w:val="24"/>
        </w:rPr>
        <w:t>1</w:t>
      </w:r>
      <w:r>
        <w:rPr>
          <w:rFonts w:hint="eastAsia"/>
          <w:sz w:val="24"/>
        </w:rPr>
        <w:t>章：绪论。阐述了课题的研究背景与意义，对成员推理攻击以及联邦学习的研究现状进行了详细的分析，指出了成员推理攻击面临的问题，概括了本文的主要研究内容及论文的组织结构。</w:t>
      </w:r>
    </w:p>
    <w:p w14:paraId="70DA37E2" w14:textId="42DE5367" w:rsidR="00B16015" w:rsidRDefault="00000000">
      <w:pPr>
        <w:spacing w:line="440" w:lineRule="exact"/>
        <w:ind w:firstLine="420"/>
        <w:rPr>
          <w:sz w:val="24"/>
        </w:rPr>
      </w:pPr>
      <w:r>
        <w:rPr>
          <w:rFonts w:hint="eastAsia"/>
          <w:sz w:val="24"/>
        </w:rPr>
        <w:t>第</w:t>
      </w:r>
      <w:r>
        <w:rPr>
          <w:rFonts w:hint="eastAsia"/>
          <w:sz w:val="24"/>
        </w:rPr>
        <w:t>2</w:t>
      </w:r>
      <w:r>
        <w:rPr>
          <w:rFonts w:hint="eastAsia"/>
          <w:sz w:val="24"/>
        </w:rPr>
        <w:t>章：相关理论与工作基础。对于本文所运用到的相关理论知识进行了说明，解释了相关概念，对联邦学习、成员推理攻击技术的相关原理进行了阐述。</w:t>
      </w:r>
    </w:p>
    <w:p w14:paraId="7E9EC572" w14:textId="7637C091" w:rsidR="00B16015" w:rsidRDefault="00000000">
      <w:pPr>
        <w:spacing w:line="440" w:lineRule="exact"/>
        <w:ind w:firstLine="420"/>
        <w:rPr>
          <w:sz w:val="24"/>
        </w:rPr>
      </w:pPr>
      <w:r>
        <w:rPr>
          <w:rFonts w:hint="eastAsia"/>
          <w:sz w:val="24"/>
        </w:rPr>
        <w:t>第</w:t>
      </w:r>
      <w:r>
        <w:rPr>
          <w:rFonts w:hint="eastAsia"/>
          <w:sz w:val="24"/>
        </w:rPr>
        <w:t>3</w:t>
      </w:r>
      <w:r>
        <w:rPr>
          <w:rFonts w:hint="eastAsia"/>
          <w:sz w:val="24"/>
        </w:rPr>
        <w:t>章：一种</w:t>
      </w:r>
      <w:r w:rsidR="000E0AD9">
        <w:rPr>
          <w:rFonts w:hint="eastAsia"/>
          <w:sz w:val="24"/>
        </w:rPr>
        <w:t>基于</w:t>
      </w:r>
      <w:r w:rsidR="00F94B85">
        <w:rPr>
          <w:rFonts w:hint="eastAsia"/>
          <w:sz w:val="24"/>
        </w:rPr>
        <w:t>边界敏感性度量的</w:t>
      </w:r>
      <w:r>
        <w:rPr>
          <w:rFonts w:hint="eastAsia"/>
          <w:sz w:val="24"/>
        </w:rPr>
        <w:t>联邦学习成员推理攻击方法</w:t>
      </w:r>
      <w:r w:rsidR="0057172A">
        <w:rPr>
          <w:rFonts w:hint="eastAsia"/>
          <w:sz w:val="24"/>
        </w:rPr>
        <w:t>。首先分析了现有相关工作所使用的</w:t>
      </w:r>
      <w:r w:rsidR="00871FB2">
        <w:rPr>
          <w:rFonts w:hint="eastAsia"/>
          <w:sz w:val="24"/>
        </w:rPr>
        <w:t>方法</w:t>
      </w:r>
      <w:r w:rsidR="00C53ABC">
        <w:rPr>
          <w:rFonts w:hint="eastAsia"/>
          <w:sz w:val="24"/>
        </w:rPr>
        <w:t>在</w:t>
      </w:r>
      <w:r w:rsidR="004B6B23">
        <w:rPr>
          <w:rFonts w:hint="eastAsia"/>
          <w:sz w:val="24"/>
        </w:rPr>
        <w:t>执行成员推理攻击面对样本正确与错误分类的局限性</w:t>
      </w:r>
      <w:r w:rsidR="002D591E">
        <w:rPr>
          <w:rFonts w:hint="eastAsia"/>
          <w:sz w:val="24"/>
        </w:rPr>
        <w:t>，</w:t>
      </w:r>
      <w:r w:rsidR="00EF4516">
        <w:rPr>
          <w:rFonts w:hint="eastAsia"/>
          <w:sz w:val="24"/>
        </w:rPr>
        <w:t>紧接着提出了</w:t>
      </w:r>
      <w:r w:rsidR="00B73674">
        <w:rPr>
          <w:rFonts w:hint="eastAsia"/>
          <w:sz w:val="24"/>
        </w:rPr>
        <w:t>领域定位攻击的概念。</w:t>
      </w:r>
      <w:r w:rsidR="000C498A">
        <w:rPr>
          <w:rFonts w:hint="eastAsia"/>
          <w:sz w:val="24"/>
        </w:rPr>
        <w:t>随后在此基础上，</w:t>
      </w:r>
      <w:r w:rsidR="008C10CE">
        <w:rPr>
          <w:rFonts w:hint="eastAsia"/>
          <w:sz w:val="24"/>
        </w:rPr>
        <w:t>通过改进的二分搜索方法</w:t>
      </w:r>
      <w:r w:rsidR="00003F2D">
        <w:rPr>
          <w:rFonts w:hint="eastAsia"/>
          <w:sz w:val="24"/>
        </w:rPr>
        <w:t>定位目标样本附近决策边界上的一系列</w:t>
      </w:r>
      <w:r w:rsidR="00484DD6">
        <w:rPr>
          <w:rFonts w:hint="eastAsia"/>
          <w:sz w:val="24"/>
        </w:rPr>
        <w:t>样本</w:t>
      </w:r>
      <w:r w:rsidR="001E42F5">
        <w:rPr>
          <w:rFonts w:hint="eastAsia"/>
          <w:sz w:val="24"/>
        </w:rPr>
        <w:t>点</w:t>
      </w:r>
      <w:r w:rsidR="00EB2A4B">
        <w:rPr>
          <w:rFonts w:hint="eastAsia"/>
          <w:sz w:val="24"/>
        </w:rPr>
        <w:t>。</w:t>
      </w:r>
      <w:r w:rsidR="0086405F">
        <w:rPr>
          <w:rFonts w:hint="eastAsia"/>
          <w:sz w:val="24"/>
        </w:rPr>
        <w:t>最后将</w:t>
      </w:r>
      <w:r w:rsidR="00276BEC">
        <w:rPr>
          <w:rFonts w:hint="eastAsia"/>
          <w:sz w:val="24"/>
        </w:rPr>
        <w:t>决策边界序列点的信息转化为可用于发动成员推理攻击的特征，并</w:t>
      </w:r>
      <w:r w:rsidR="00EC7CFB">
        <w:rPr>
          <w:rFonts w:hint="eastAsia"/>
          <w:sz w:val="24"/>
        </w:rPr>
        <w:t>利用攻击模型发动成员推理攻击</w:t>
      </w:r>
      <w:r w:rsidR="00906185">
        <w:rPr>
          <w:rFonts w:hint="eastAsia"/>
          <w:sz w:val="24"/>
        </w:rPr>
        <w:t>。</w:t>
      </w:r>
    </w:p>
    <w:p w14:paraId="2C09996E" w14:textId="5516150E" w:rsidR="00B16015" w:rsidRDefault="00000000" w:rsidP="00675A9C">
      <w:pPr>
        <w:spacing w:line="440" w:lineRule="exact"/>
        <w:ind w:firstLine="420"/>
        <w:rPr>
          <w:sz w:val="24"/>
        </w:rPr>
      </w:pPr>
      <w:r>
        <w:rPr>
          <w:rFonts w:hint="eastAsia"/>
          <w:sz w:val="24"/>
        </w:rPr>
        <w:t>第</w:t>
      </w:r>
      <w:r>
        <w:rPr>
          <w:rFonts w:hint="eastAsia"/>
          <w:sz w:val="24"/>
        </w:rPr>
        <w:t>4</w:t>
      </w:r>
      <w:r>
        <w:rPr>
          <w:rFonts w:hint="eastAsia"/>
          <w:sz w:val="24"/>
        </w:rPr>
        <w:t>章：</w:t>
      </w:r>
      <w:r w:rsidR="00AE2863" w:rsidRPr="00F11CDA">
        <w:rPr>
          <w:sz w:val="24"/>
        </w:rPr>
        <w:t>一种基于替代模型构建分布的低查询消耗成员推理攻击方法</w:t>
      </w:r>
      <w:r w:rsidR="00AE2863">
        <w:rPr>
          <w:rFonts w:hint="eastAsia"/>
          <w:sz w:val="24"/>
        </w:rPr>
        <w:t>。</w:t>
      </w:r>
      <w:r w:rsidR="00727317">
        <w:rPr>
          <w:rFonts w:hint="eastAsia"/>
          <w:sz w:val="24"/>
        </w:rPr>
        <w:t>首先分析了</w:t>
      </w:r>
      <w:r w:rsidR="00186DA3">
        <w:rPr>
          <w:rFonts w:hint="eastAsia"/>
          <w:sz w:val="24"/>
        </w:rPr>
        <w:t>目前</w:t>
      </w:r>
      <w:r w:rsidR="00D94868">
        <w:rPr>
          <w:rFonts w:hint="eastAsia"/>
          <w:sz w:val="24"/>
        </w:rPr>
        <w:t>“仅标签”成员推理攻击方法面对低查询限制下的不足，</w:t>
      </w:r>
      <w:r w:rsidR="00C31BA5">
        <w:rPr>
          <w:rFonts w:hint="eastAsia"/>
          <w:sz w:val="24"/>
        </w:rPr>
        <w:t>紧接着提出了</w:t>
      </w:r>
      <w:r w:rsidR="00CB5245">
        <w:rPr>
          <w:rFonts w:hint="eastAsia"/>
          <w:sz w:val="24"/>
        </w:rPr>
        <w:t>加强替代模型隐私泄露能力的方法，并</w:t>
      </w:r>
      <w:r w:rsidR="00F76637">
        <w:rPr>
          <w:rFonts w:hint="eastAsia"/>
          <w:sz w:val="24"/>
        </w:rPr>
        <w:t>实现了</w:t>
      </w:r>
      <w:r w:rsidR="00E90F94">
        <w:rPr>
          <w:rFonts w:hint="eastAsia"/>
          <w:sz w:val="24"/>
        </w:rPr>
        <w:t>攻击的完整流程。</w:t>
      </w:r>
      <w:r w:rsidR="00585A3B">
        <w:rPr>
          <w:rFonts w:hint="eastAsia"/>
          <w:sz w:val="24"/>
        </w:rPr>
        <w:t>该攻击方法</w:t>
      </w:r>
      <w:r w:rsidR="00FB6BA0">
        <w:rPr>
          <w:rFonts w:hint="eastAsia"/>
          <w:sz w:val="24"/>
        </w:rPr>
        <w:t>通过锚点样本获取与</w:t>
      </w:r>
      <w:r w:rsidR="00CC0C69">
        <w:rPr>
          <w:rFonts w:hint="eastAsia"/>
          <w:sz w:val="24"/>
        </w:rPr>
        <w:t>模型对齐微调增强替代模型隐私泄露能力</w:t>
      </w:r>
      <w:r w:rsidR="00C96C10">
        <w:rPr>
          <w:rFonts w:hint="eastAsia"/>
          <w:sz w:val="24"/>
        </w:rPr>
        <w:t>，最后</w:t>
      </w:r>
      <w:r w:rsidR="00B34ED6">
        <w:rPr>
          <w:rFonts w:hint="eastAsia"/>
          <w:sz w:val="24"/>
        </w:rPr>
        <w:t>通过实验</w:t>
      </w:r>
      <w:r w:rsidR="0066424F">
        <w:rPr>
          <w:rFonts w:hint="eastAsia"/>
          <w:sz w:val="24"/>
        </w:rPr>
        <w:t>执行了多角度分析。</w:t>
      </w:r>
    </w:p>
    <w:p w14:paraId="074FE3E9" w14:textId="6BB5D14A" w:rsidR="00B16015" w:rsidRDefault="00000000">
      <w:pPr>
        <w:spacing w:line="440" w:lineRule="exact"/>
        <w:ind w:firstLine="420"/>
        <w:rPr>
          <w:sz w:val="24"/>
        </w:rPr>
      </w:pPr>
      <w:r>
        <w:rPr>
          <w:rFonts w:hint="eastAsia"/>
          <w:sz w:val="24"/>
        </w:rPr>
        <w:t>第</w:t>
      </w:r>
      <w:r>
        <w:rPr>
          <w:rFonts w:hint="eastAsia"/>
          <w:sz w:val="24"/>
        </w:rPr>
        <w:t>5</w:t>
      </w:r>
      <w:r>
        <w:rPr>
          <w:rFonts w:hint="eastAsia"/>
          <w:sz w:val="24"/>
        </w:rPr>
        <w:t>章：实验与结果分析。本章首先介绍了系统采用的软硬件开发环境，其次完成了攻击和防御的实验设置，并将对比实验设置以及主要评价指标进行了介绍，最后对</w:t>
      </w:r>
      <w:r w:rsidR="00C22C1E">
        <w:rPr>
          <w:rFonts w:hint="eastAsia"/>
          <w:sz w:val="24"/>
        </w:rPr>
        <w:t>两种</w:t>
      </w:r>
      <w:r>
        <w:rPr>
          <w:rFonts w:hint="eastAsia"/>
          <w:sz w:val="24"/>
        </w:rPr>
        <w:t>攻击效果进行了详细的分析，并通过不同的消融实验验证了本文所提的</w:t>
      </w:r>
      <w:r w:rsidR="00BD0E75">
        <w:rPr>
          <w:rFonts w:hint="eastAsia"/>
          <w:sz w:val="24"/>
        </w:rPr>
        <w:t>两种</w:t>
      </w:r>
      <w:r>
        <w:rPr>
          <w:rFonts w:hint="eastAsia"/>
          <w:sz w:val="24"/>
        </w:rPr>
        <w:t>攻击</w:t>
      </w:r>
      <w:r w:rsidR="00FA7D1E">
        <w:rPr>
          <w:rFonts w:hint="eastAsia"/>
          <w:sz w:val="24"/>
        </w:rPr>
        <w:t>各自</w:t>
      </w:r>
      <w:r>
        <w:rPr>
          <w:rFonts w:hint="eastAsia"/>
          <w:sz w:val="24"/>
        </w:rPr>
        <w:t>的有效性。</w:t>
      </w:r>
    </w:p>
    <w:p w14:paraId="1EE7180B" w14:textId="77777777" w:rsidR="00B16015" w:rsidRDefault="00000000">
      <w:pPr>
        <w:spacing w:line="440" w:lineRule="exact"/>
        <w:ind w:firstLine="420"/>
        <w:rPr>
          <w:sz w:val="24"/>
        </w:rPr>
      </w:pPr>
      <w:r>
        <w:rPr>
          <w:rFonts w:hint="eastAsia"/>
          <w:sz w:val="24"/>
        </w:rPr>
        <w:t>第</w:t>
      </w:r>
      <w:r>
        <w:rPr>
          <w:rFonts w:hint="eastAsia"/>
          <w:sz w:val="24"/>
        </w:rPr>
        <w:t>6</w:t>
      </w:r>
      <w:r>
        <w:rPr>
          <w:rFonts w:hint="eastAsia"/>
          <w:sz w:val="24"/>
        </w:rPr>
        <w:t>章：总结与展望。总结本文主要贡献并分析依然存在的问题，说明了今后进一步的研究方向。</w:t>
      </w:r>
    </w:p>
    <w:p w14:paraId="229232E4" w14:textId="77777777" w:rsidR="00B16015" w:rsidRDefault="00B16015">
      <w:pPr>
        <w:spacing w:line="440" w:lineRule="exact"/>
        <w:ind w:firstLine="420"/>
        <w:rPr>
          <w:sz w:val="24"/>
        </w:rPr>
        <w:sectPr w:rsidR="00B16015">
          <w:headerReference w:type="default" r:id="rId19"/>
          <w:footerReference w:type="default" r:id="rId20"/>
          <w:pgSz w:w="11907" w:h="16840"/>
          <w:pgMar w:top="1418" w:right="1418" w:bottom="1418" w:left="1418" w:header="851" w:footer="992" w:gutter="0"/>
          <w:pgNumType w:start="1"/>
          <w:cols w:space="425"/>
          <w:docGrid w:type="linesAndChars" w:linePitch="312"/>
        </w:sectPr>
      </w:pPr>
    </w:p>
    <w:p w14:paraId="5DB726F3" w14:textId="77777777" w:rsidR="00B16015" w:rsidRDefault="00B16015">
      <w:pPr>
        <w:spacing w:line="440" w:lineRule="exact"/>
        <w:ind w:firstLine="420"/>
        <w:rPr>
          <w:sz w:val="24"/>
        </w:rPr>
      </w:pPr>
    </w:p>
    <w:p w14:paraId="565E151D" w14:textId="77777777" w:rsidR="00B16015" w:rsidRDefault="00000000">
      <w:pPr>
        <w:widowControl/>
        <w:jc w:val="left"/>
        <w:rPr>
          <w:sz w:val="24"/>
        </w:rPr>
      </w:pPr>
      <w:r>
        <w:rPr>
          <w:sz w:val="24"/>
        </w:rPr>
        <w:br w:type="page"/>
      </w:r>
    </w:p>
    <w:p w14:paraId="725CD565" w14:textId="77777777" w:rsidR="00B16015" w:rsidRDefault="00B16015">
      <w:pPr>
        <w:spacing w:line="440" w:lineRule="exact"/>
        <w:ind w:firstLine="420"/>
        <w:rPr>
          <w:sz w:val="24"/>
        </w:rPr>
        <w:sectPr w:rsidR="00B16015">
          <w:pgSz w:w="11907" w:h="16840"/>
          <w:pgMar w:top="1418" w:right="1418" w:bottom="1418" w:left="1418" w:header="851" w:footer="992" w:gutter="0"/>
          <w:cols w:space="425"/>
          <w:docGrid w:type="linesAndChars" w:linePitch="312"/>
        </w:sectPr>
      </w:pPr>
    </w:p>
    <w:p w14:paraId="6E73780D" w14:textId="77777777" w:rsidR="00B16015" w:rsidRDefault="00000000">
      <w:pPr>
        <w:pStyle w:val="1"/>
        <w:jc w:val="center"/>
        <w:rPr>
          <w:rFonts w:eastAsia="黑体"/>
          <w:b w:val="0"/>
          <w:bCs w:val="0"/>
        </w:rPr>
      </w:pPr>
      <w:bookmarkStart w:id="21" w:name="_Toc198297356"/>
      <w:r>
        <w:rPr>
          <w:rFonts w:eastAsia="黑体" w:hint="eastAsia"/>
          <w:b w:val="0"/>
          <w:bCs w:val="0"/>
        </w:rPr>
        <w:t>第</w:t>
      </w:r>
      <w:r>
        <w:rPr>
          <w:rFonts w:eastAsia="黑体" w:hint="eastAsia"/>
          <w:b w:val="0"/>
          <w:bCs w:val="0"/>
        </w:rPr>
        <w:t>2</w:t>
      </w:r>
      <w:r>
        <w:rPr>
          <w:rFonts w:eastAsia="黑体" w:hint="eastAsia"/>
          <w:b w:val="0"/>
          <w:bCs w:val="0"/>
        </w:rPr>
        <w:t>章</w:t>
      </w:r>
      <w:r>
        <w:rPr>
          <w:rFonts w:eastAsia="黑体" w:hint="eastAsia"/>
          <w:b w:val="0"/>
          <w:bCs w:val="0"/>
        </w:rPr>
        <w:t xml:space="preserve"> </w:t>
      </w:r>
      <w:r>
        <w:rPr>
          <w:rFonts w:eastAsia="黑体" w:hint="eastAsia"/>
          <w:b w:val="0"/>
          <w:bCs w:val="0"/>
        </w:rPr>
        <w:t>相关理论与工作基础</w:t>
      </w:r>
      <w:bookmarkEnd w:id="21"/>
    </w:p>
    <w:p w14:paraId="5ED18E5F" w14:textId="77777777" w:rsidR="00B16015" w:rsidRDefault="00000000">
      <w:pPr>
        <w:pStyle w:val="2"/>
      </w:pPr>
      <w:bookmarkStart w:id="22" w:name="_Toc198297357"/>
      <w:r>
        <w:rPr>
          <w:rFonts w:hint="eastAsia"/>
        </w:rPr>
        <w:t>2.1 联邦学习</w:t>
      </w:r>
      <w:bookmarkEnd w:id="22"/>
    </w:p>
    <w:p w14:paraId="284FB1E6" w14:textId="77777777" w:rsidR="00B16015" w:rsidRDefault="00000000">
      <w:pPr>
        <w:pStyle w:val="3"/>
        <w:jc w:val="left"/>
        <w:rPr>
          <w:rFonts w:eastAsia="黑体"/>
          <w:sz w:val="28"/>
          <w:szCs w:val="28"/>
        </w:rPr>
      </w:pPr>
      <w:bookmarkStart w:id="23" w:name="_Toc198297358"/>
      <w:r>
        <w:rPr>
          <w:rFonts w:eastAsia="黑体" w:hint="eastAsia"/>
          <w:sz w:val="28"/>
          <w:szCs w:val="28"/>
        </w:rPr>
        <w:t xml:space="preserve">2.1.1 </w:t>
      </w:r>
      <w:r>
        <w:rPr>
          <w:rFonts w:eastAsia="黑体" w:hint="eastAsia"/>
          <w:sz w:val="28"/>
          <w:szCs w:val="28"/>
        </w:rPr>
        <w:t>联邦学习的分类</w:t>
      </w:r>
      <w:bookmarkEnd w:id="23"/>
    </w:p>
    <w:p w14:paraId="34CE741E" w14:textId="77777777" w:rsidR="00E1121C" w:rsidRPr="00E1121C" w:rsidRDefault="00E1121C" w:rsidP="00DE4AD6">
      <w:pPr>
        <w:spacing w:line="360" w:lineRule="auto"/>
        <w:ind w:firstLine="420"/>
        <w:rPr>
          <w:sz w:val="24"/>
        </w:rPr>
      </w:pPr>
      <w:r w:rsidRPr="00E1121C">
        <w:rPr>
          <w:rFonts w:hint="eastAsia"/>
          <w:sz w:val="24"/>
        </w:rPr>
        <w:t>深度学习可以分析大量数据并在各个领域解决复杂问题，随着技术飞速发展，大多数现有的最先进的人工智能技术依赖于丰富和高质量的数据集训练高度准确的机器学习模型。例如，在训练</w:t>
      </w:r>
      <w:r w:rsidRPr="00E1121C">
        <w:rPr>
          <w:rFonts w:hint="eastAsia"/>
          <w:sz w:val="24"/>
        </w:rPr>
        <w:t>SAM</w:t>
      </w:r>
      <w:r w:rsidRPr="00E1121C">
        <w:rPr>
          <w:rFonts w:hint="eastAsia"/>
          <w:sz w:val="24"/>
        </w:rPr>
        <w:t>模型时，</w:t>
      </w:r>
      <w:r w:rsidRPr="00E1121C">
        <w:rPr>
          <w:rFonts w:hint="eastAsia"/>
          <w:sz w:val="24"/>
        </w:rPr>
        <w:t>Alexander</w:t>
      </w:r>
      <w:r w:rsidRPr="00E1121C">
        <w:rPr>
          <w:rFonts w:hint="eastAsia"/>
          <w:sz w:val="24"/>
        </w:rPr>
        <w:t>等人</w:t>
      </w:r>
      <w:r w:rsidRPr="00E1121C">
        <w:rPr>
          <w:rFonts w:hint="eastAsia"/>
          <w:sz w:val="24"/>
        </w:rPr>
        <w:t>[*1]</w:t>
      </w:r>
      <w:r w:rsidRPr="00E1121C">
        <w:rPr>
          <w:rFonts w:hint="eastAsia"/>
          <w:sz w:val="24"/>
        </w:rPr>
        <w:t>构建了迄今位置最大的分割数据集。在更实际的现实中，大多数公司在训练模型时无法构建像</w:t>
      </w:r>
      <w:r w:rsidRPr="00E1121C">
        <w:rPr>
          <w:rFonts w:hint="eastAsia"/>
          <w:sz w:val="24"/>
        </w:rPr>
        <w:t>Meta</w:t>
      </w:r>
      <w:r w:rsidRPr="00E1121C">
        <w:rPr>
          <w:rFonts w:hint="eastAsia"/>
          <w:sz w:val="24"/>
        </w:rPr>
        <w:t>那样大型以及高质量的数据集。为了解决这个问题，一个可能的解决方案是通过多个组织之间共享数据去协作训练模型。但是随着协作训练的发展，数据隐私问题日益得到关注。组织持有的数据可能包含其用户的敏感信息，如医疗或财务数据。此外，新的法律框架越来越强调保护个人数据隐私</w:t>
      </w:r>
      <w:r w:rsidRPr="00E1121C">
        <w:rPr>
          <w:rFonts w:hint="eastAsia"/>
          <w:sz w:val="24"/>
        </w:rPr>
        <w:t>[*2]</w:t>
      </w:r>
      <w:r w:rsidRPr="00E1121C">
        <w:rPr>
          <w:rFonts w:hint="eastAsia"/>
          <w:sz w:val="24"/>
        </w:rPr>
        <w:t>。隐私保护引入了限制，防止隐私数据离开其原始组织并上传到中央服务器。</w:t>
      </w:r>
    </w:p>
    <w:p w14:paraId="6F49674E" w14:textId="77777777" w:rsidR="00E1121C" w:rsidRPr="00E1121C" w:rsidRDefault="00E1121C" w:rsidP="00DE4AD6">
      <w:pPr>
        <w:spacing w:line="360" w:lineRule="auto"/>
        <w:rPr>
          <w:sz w:val="24"/>
        </w:rPr>
      </w:pPr>
      <w:r w:rsidRPr="00E1121C">
        <w:rPr>
          <w:rFonts w:hint="eastAsia"/>
          <w:sz w:val="24"/>
        </w:rPr>
        <w:tab/>
      </w:r>
      <w:r w:rsidRPr="00E1121C">
        <w:rPr>
          <w:rFonts w:hint="eastAsia"/>
          <w:sz w:val="24"/>
        </w:rPr>
        <w:t>联邦学习的出现缓解了以上问题，作为一个分布式机器学习框架，最早由谷歌</w:t>
      </w:r>
      <w:r w:rsidRPr="00E1121C">
        <w:rPr>
          <w:rFonts w:hint="eastAsia"/>
          <w:sz w:val="24"/>
        </w:rPr>
        <w:t>[*3]</w:t>
      </w:r>
      <w:r w:rsidRPr="00E1121C">
        <w:rPr>
          <w:rFonts w:hint="eastAsia"/>
          <w:sz w:val="24"/>
        </w:rPr>
        <w:t>开发。该框架允许不同客户端在不共享其数据的情况下协作训练模型。在模型训练过程中，每个客户端的数据保持私密且对其他客户端不可访问，如图</w:t>
      </w:r>
      <w:r w:rsidRPr="00E1121C">
        <w:rPr>
          <w:rFonts w:hint="eastAsia"/>
          <w:sz w:val="24"/>
        </w:rPr>
        <w:t>2.1</w:t>
      </w:r>
      <w:r w:rsidRPr="00E1121C">
        <w:rPr>
          <w:rFonts w:hint="eastAsia"/>
          <w:sz w:val="24"/>
        </w:rPr>
        <w:t>所示。在典型的联邦学习框架中，服务器首先将全局模型发送到所有选定的客户端作为本地模型。然后，这些客户端使用它们的本地数据集来训练本地模型，并将训练好的模型更新上传到中杨服务器。在收到所有选定客户端的更新后，服务器通过平均上传的参数来更新全局模型。然后，服务器将更新的全局模型再发送到选定的客户端。完成这四个步骤，一次联邦学习迭代就完成了。整个联邦学习需要多次迭代才能使模型达到收敛。在整个训练过程中，只有数据所有者可以访问其本地数据。这种做法确保了数据免受其他客户端或中央服务器的未经授权的访问。</w:t>
      </w:r>
    </w:p>
    <w:p w14:paraId="6895B960" w14:textId="48268AB5" w:rsidR="00E1121C" w:rsidRDefault="00E1121C" w:rsidP="00E1121C">
      <w:pPr>
        <w:spacing w:line="360" w:lineRule="auto"/>
        <w:rPr>
          <w:sz w:val="24"/>
        </w:rPr>
      </w:pPr>
      <w:r w:rsidRPr="00E1121C">
        <w:rPr>
          <w:rFonts w:hint="eastAsia"/>
          <w:sz w:val="24"/>
        </w:rPr>
        <w:tab/>
      </w:r>
      <w:r w:rsidRPr="00E1121C">
        <w:rPr>
          <w:rFonts w:hint="eastAsia"/>
          <w:sz w:val="24"/>
        </w:rPr>
        <w:t>在联邦学习系统中，参与方本地数据集的分布特性是界定学习任务类别与设计相应算法的关键因素。考虑一个三维表征框架：其中客户端特征维度（</w:t>
      </w:r>
      <w:r w:rsidRPr="00E1121C">
        <w:rPr>
          <w:rFonts w:hint="eastAsia"/>
          <w:sz w:val="24"/>
        </w:rPr>
        <w:t>X</w:t>
      </w:r>
      <w:r w:rsidRPr="00E1121C">
        <w:rPr>
          <w:rFonts w:hint="eastAsia"/>
          <w:sz w:val="24"/>
        </w:rPr>
        <w:t>轴）、数据特征维度（</w:t>
      </w:r>
      <w:r w:rsidRPr="00E1121C">
        <w:rPr>
          <w:rFonts w:hint="eastAsia"/>
          <w:sz w:val="24"/>
        </w:rPr>
        <w:t>Y</w:t>
      </w:r>
      <w:r w:rsidRPr="00E1121C">
        <w:rPr>
          <w:rFonts w:hint="eastAsia"/>
          <w:sz w:val="24"/>
        </w:rPr>
        <w:t>轴）与标签维度（</w:t>
      </w:r>
      <w:r w:rsidRPr="00E1121C">
        <w:rPr>
          <w:rFonts w:hint="eastAsia"/>
          <w:sz w:val="24"/>
        </w:rPr>
        <w:t>Z</w:t>
      </w:r>
      <w:r w:rsidRPr="00E1121C">
        <w:rPr>
          <w:rFonts w:hint="eastAsia"/>
          <w:sz w:val="24"/>
        </w:rPr>
        <w:t>轴）共同描述了数据的结构。基于特征空间与客户端空间的对齐程度，可识别出三类典型的数据分布模式：其一，特征空间高度对齐但客户端分布高度异质，即各参与方数据在特征维度上重叠显著，而在客户端特征维度上差异较大；其二，客户端分布相对同质但特征空间呈现显著异质性，表现为客户端特征维度重叠度高，而数据特征维度重叠有限；其三，客户端与特征空间均呈现低重叠性，即两者均具备较强的异质特征。上述三类分布分别对应联邦学习中不同的数据异质形态，直接影响模型聚合策略、通信机制与隐私保护方法的选择。相关分类结构的示意可参见图</w:t>
      </w:r>
      <w:r w:rsidRPr="00E1121C">
        <w:rPr>
          <w:rFonts w:hint="eastAsia"/>
          <w:sz w:val="24"/>
        </w:rPr>
        <w:t>2.</w:t>
      </w:r>
      <w:r w:rsidR="00E95DBB">
        <w:rPr>
          <w:rFonts w:hint="eastAsia"/>
          <w:sz w:val="24"/>
        </w:rPr>
        <w:t>1</w:t>
      </w:r>
      <w:r w:rsidRPr="00E1121C">
        <w:rPr>
          <w:rFonts w:hint="eastAsia"/>
          <w:sz w:val="24"/>
        </w:rPr>
        <w:t>。</w:t>
      </w:r>
    </w:p>
    <w:p w14:paraId="2A767B7B" w14:textId="06F7B98B" w:rsidR="00B16015" w:rsidRDefault="00000000" w:rsidP="00E1121C">
      <w:pPr>
        <w:spacing w:line="360" w:lineRule="auto"/>
        <w:jc w:val="center"/>
        <w:rPr>
          <w:sz w:val="24"/>
        </w:rPr>
      </w:pPr>
      <w:r>
        <w:rPr>
          <w:noProof/>
          <w:sz w:val="24"/>
        </w:rPr>
        <w:drawing>
          <wp:inline distT="0" distB="0" distL="0" distR="0" wp14:anchorId="4571C11B" wp14:editId="380A08B8">
            <wp:extent cx="3048635" cy="1864360"/>
            <wp:effectExtent l="0" t="0" r="0" b="254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21">
                      <a:extLst>
                        <a:ext uri="{28A0092B-C50C-407E-A947-70E740481C1C}">
                          <a14:useLocalDpi xmlns:a14="http://schemas.microsoft.com/office/drawing/2010/main" val="0"/>
                        </a:ext>
                      </a:extLst>
                    </a:blip>
                    <a:srcRect r="67764" b="25744"/>
                    <a:stretch>
                      <a:fillRect/>
                    </a:stretch>
                  </pic:blipFill>
                  <pic:spPr>
                    <a:xfrm>
                      <a:off x="0" y="0"/>
                      <a:ext cx="3049200" cy="1864800"/>
                    </a:xfrm>
                    <a:prstGeom prst="rect">
                      <a:avLst/>
                    </a:prstGeom>
                    <a:noFill/>
                    <a:ln>
                      <a:noFill/>
                    </a:ln>
                  </pic:spPr>
                </pic:pic>
              </a:graphicData>
            </a:graphic>
          </wp:inline>
        </w:drawing>
      </w:r>
    </w:p>
    <w:p w14:paraId="1E6BF367" w14:textId="77777777" w:rsidR="00B16015" w:rsidRDefault="00000000">
      <w:pPr>
        <w:spacing w:line="360" w:lineRule="auto"/>
        <w:jc w:val="center"/>
        <w:rPr>
          <w:sz w:val="24"/>
        </w:rPr>
      </w:pPr>
      <w:r>
        <w:rPr>
          <w:noProof/>
          <w:sz w:val="24"/>
        </w:rPr>
        <w:drawing>
          <wp:inline distT="0" distB="0" distL="0" distR="0" wp14:anchorId="73FD4180" wp14:editId="55C6B05A">
            <wp:extent cx="3041650" cy="1831975"/>
            <wp:effectExtent l="0" t="0" r="635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21">
                      <a:extLst>
                        <a:ext uri="{28A0092B-C50C-407E-A947-70E740481C1C}">
                          <a14:useLocalDpi xmlns:a14="http://schemas.microsoft.com/office/drawing/2010/main" val="0"/>
                        </a:ext>
                      </a:extLst>
                    </a:blip>
                    <a:srcRect l="33681" r="33810" b="26157"/>
                    <a:stretch>
                      <a:fillRect/>
                    </a:stretch>
                  </pic:blipFill>
                  <pic:spPr>
                    <a:xfrm>
                      <a:off x="0" y="0"/>
                      <a:ext cx="3042000" cy="1832400"/>
                    </a:xfrm>
                    <a:prstGeom prst="rect">
                      <a:avLst/>
                    </a:prstGeom>
                    <a:noFill/>
                    <a:ln>
                      <a:noFill/>
                    </a:ln>
                  </pic:spPr>
                </pic:pic>
              </a:graphicData>
            </a:graphic>
          </wp:inline>
        </w:drawing>
      </w:r>
    </w:p>
    <w:p w14:paraId="2E658877" w14:textId="77777777" w:rsidR="00B16015" w:rsidRDefault="00000000">
      <w:pPr>
        <w:spacing w:line="360" w:lineRule="auto"/>
        <w:jc w:val="center"/>
        <w:rPr>
          <w:sz w:val="24"/>
        </w:rPr>
      </w:pPr>
      <w:r>
        <w:rPr>
          <w:noProof/>
          <w:sz w:val="24"/>
        </w:rPr>
        <w:drawing>
          <wp:inline distT="0" distB="0" distL="0" distR="0" wp14:anchorId="4268596B" wp14:editId="383B26DA">
            <wp:extent cx="3027045" cy="1853565"/>
            <wp:effectExtent l="0" t="0" r="1905"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21">
                      <a:extLst>
                        <a:ext uri="{28A0092B-C50C-407E-A947-70E740481C1C}">
                          <a14:useLocalDpi xmlns:a14="http://schemas.microsoft.com/office/drawing/2010/main" val="0"/>
                        </a:ext>
                      </a:extLst>
                    </a:blip>
                    <a:srcRect l="67722" b="25510"/>
                    <a:stretch>
                      <a:fillRect/>
                    </a:stretch>
                  </pic:blipFill>
                  <pic:spPr>
                    <a:xfrm>
                      <a:off x="0" y="0"/>
                      <a:ext cx="3027600" cy="1854000"/>
                    </a:xfrm>
                    <a:prstGeom prst="rect">
                      <a:avLst/>
                    </a:prstGeom>
                    <a:noFill/>
                    <a:ln>
                      <a:noFill/>
                    </a:ln>
                  </pic:spPr>
                </pic:pic>
              </a:graphicData>
            </a:graphic>
          </wp:inline>
        </w:drawing>
      </w:r>
    </w:p>
    <w:p w14:paraId="0831131A" w14:textId="1B12262E" w:rsidR="00B16015" w:rsidRDefault="00000000">
      <w:pPr>
        <w:jc w:val="center"/>
        <w:rPr>
          <w:szCs w:val="21"/>
        </w:rPr>
      </w:pPr>
      <w:r>
        <w:rPr>
          <w:rFonts w:hint="eastAsia"/>
          <w:szCs w:val="21"/>
        </w:rPr>
        <w:t>图</w:t>
      </w:r>
      <w:r>
        <w:rPr>
          <w:rFonts w:hint="eastAsia"/>
          <w:szCs w:val="21"/>
        </w:rPr>
        <w:t>2</w:t>
      </w:r>
      <w:r>
        <w:rPr>
          <w:szCs w:val="21"/>
        </w:rPr>
        <w:t>.</w:t>
      </w:r>
      <w:r w:rsidR="00645579">
        <w:rPr>
          <w:rFonts w:hint="eastAsia"/>
          <w:szCs w:val="21"/>
        </w:rPr>
        <w:t>2</w:t>
      </w:r>
      <w:r>
        <w:rPr>
          <w:rFonts w:hint="eastAsia"/>
          <w:szCs w:val="21"/>
        </w:rPr>
        <w:t xml:space="preserve"> </w:t>
      </w:r>
      <w:r>
        <w:rPr>
          <w:rFonts w:hint="eastAsia"/>
          <w:szCs w:val="21"/>
        </w:rPr>
        <w:t>联邦学习的分类</w:t>
      </w:r>
    </w:p>
    <w:p w14:paraId="5DB68610" w14:textId="5E8E08E3" w:rsidR="00B16015" w:rsidRDefault="00000000">
      <w:pPr>
        <w:jc w:val="center"/>
        <w:rPr>
          <w:sz w:val="24"/>
        </w:rPr>
      </w:pPr>
      <w:r>
        <w:rPr>
          <w:color w:val="2E3033"/>
          <w:szCs w:val="21"/>
          <w:shd w:val="clear" w:color="auto" w:fill="FFFFFF"/>
        </w:rPr>
        <w:t>Fig. 2.</w:t>
      </w:r>
      <w:r w:rsidR="00645579">
        <w:rPr>
          <w:rFonts w:hint="eastAsia"/>
          <w:color w:val="2E3033"/>
          <w:szCs w:val="21"/>
          <w:shd w:val="clear" w:color="auto" w:fill="FFFFFF"/>
        </w:rPr>
        <w:t>2</w:t>
      </w:r>
      <w:r>
        <w:rPr>
          <w:color w:val="2E3033"/>
          <w:szCs w:val="21"/>
          <w:shd w:val="clear" w:color="auto" w:fill="FFFFFF"/>
        </w:rPr>
        <w:t xml:space="preserve"> </w:t>
      </w:r>
      <w:r>
        <w:rPr>
          <w:rFonts w:hint="eastAsia"/>
          <w:color w:val="2E3033"/>
          <w:szCs w:val="21"/>
          <w:shd w:val="clear" w:color="auto" w:fill="FFFFFF"/>
        </w:rPr>
        <w:t>C</w:t>
      </w:r>
      <w:r>
        <w:rPr>
          <w:color w:val="2E3033"/>
          <w:szCs w:val="21"/>
          <w:shd w:val="clear" w:color="auto" w:fill="FFFFFF"/>
        </w:rPr>
        <w:t>lassification</w:t>
      </w:r>
      <w:r>
        <w:rPr>
          <w:rFonts w:hint="eastAsia"/>
          <w:color w:val="2E3033"/>
          <w:szCs w:val="21"/>
          <w:shd w:val="clear" w:color="auto" w:fill="FFFFFF"/>
        </w:rPr>
        <w:t>s</w:t>
      </w:r>
      <w:r>
        <w:rPr>
          <w:color w:val="2E3033"/>
          <w:szCs w:val="21"/>
          <w:shd w:val="clear" w:color="auto" w:fill="FFFFFF"/>
        </w:rPr>
        <w:t xml:space="preserve"> of f</w:t>
      </w:r>
      <w:r>
        <w:rPr>
          <w:rFonts w:hint="eastAsia"/>
          <w:color w:val="2E3033"/>
          <w:szCs w:val="21"/>
          <w:shd w:val="clear" w:color="auto" w:fill="FFFFFF"/>
        </w:rPr>
        <w:t>ederated</w:t>
      </w:r>
      <w:r>
        <w:rPr>
          <w:color w:val="2E3033"/>
          <w:szCs w:val="21"/>
          <w:shd w:val="clear" w:color="auto" w:fill="FFFFFF"/>
        </w:rPr>
        <w:t xml:space="preserve"> learning</w:t>
      </w:r>
    </w:p>
    <w:p w14:paraId="3E4207CD" w14:textId="77777777" w:rsidR="00B16015" w:rsidRDefault="00000000">
      <w:pPr>
        <w:spacing w:line="360" w:lineRule="auto"/>
        <w:ind w:firstLine="420"/>
        <w:rPr>
          <w:sz w:val="24"/>
        </w:rPr>
      </w:pPr>
      <w:r>
        <w:rPr>
          <w:rFonts w:hint="eastAsia"/>
          <w:sz w:val="24"/>
        </w:rPr>
        <w:t>（</w:t>
      </w:r>
      <w:r>
        <w:rPr>
          <w:rFonts w:hint="eastAsia"/>
          <w:sz w:val="24"/>
        </w:rPr>
        <w:t>1</w:t>
      </w:r>
      <w:r>
        <w:rPr>
          <w:rFonts w:hint="eastAsia"/>
          <w:sz w:val="24"/>
        </w:rPr>
        <w:t>）</w:t>
      </w:r>
      <w:r>
        <w:rPr>
          <w:sz w:val="24"/>
        </w:rPr>
        <w:t>横向联邦学习</w:t>
      </w:r>
    </w:p>
    <w:p w14:paraId="6D2E5654" w14:textId="0BE86FF0" w:rsidR="00212E90" w:rsidRDefault="00000000">
      <w:pPr>
        <w:spacing w:line="360" w:lineRule="auto"/>
        <w:ind w:firstLine="420"/>
        <w:rPr>
          <w:sz w:val="24"/>
        </w:rPr>
      </w:pPr>
      <w:r>
        <w:rPr>
          <w:rFonts w:hint="eastAsia"/>
          <w:sz w:val="24"/>
        </w:rPr>
        <w:t>横向联邦学习</w:t>
      </w:r>
      <w:r w:rsidR="00212E90" w:rsidRPr="00212E90">
        <w:rPr>
          <w:rFonts w:hint="eastAsia"/>
          <w:sz w:val="24"/>
        </w:rPr>
        <w:t>适用于参与方数据集间用户重叠较少而用户特征重叠较高的场景。该方法通过对数据集进行水平分割（即按用户维度划分），在保持各方用户特征对齐的前提下，整合来自不同数据源的样本进行协同训练。在此过程中，各方数据具有相同的特征字段，每一行数据对应不同用户的特征向量，因而能够有效扩充总体用户样本规模。例如，两个位于不同区域的服务提供商，其用户群体具有明显地域区隔，重叠用户很少；但两者业务类型相似，所采集的用户特征维度一致。此类场景即适合采用</w:t>
      </w:r>
      <w:r w:rsidR="00B9382E">
        <w:rPr>
          <w:rFonts w:hint="eastAsia"/>
          <w:sz w:val="24"/>
        </w:rPr>
        <w:t>横向联邦学习</w:t>
      </w:r>
      <w:r w:rsidR="00212E90" w:rsidRPr="00212E90">
        <w:rPr>
          <w:rFonts w:hint="eastAsia"/>
          <w:sz w:val="24"/>
        </w:rPr>
        <w:t>框架。然而，在联邦训练过程中，参与方之间需频繁交换模型梯度，此类梯度可能隐含用户敏感信息。为保障梯度传输的安全性，常见防护方法包括同态加密、差分隐私与安全聚合等。</w:t>
      </w:r>
    </w:p>
    <w:p w14:paraId="4CA3CBD6" w14:textId="4190DB00" w:rsidR="00B16015" w:rsidRDefault="00000000">
      <w:pPr>
        <w:spacing w:line="360" w:lineRule="auto"/>
        <w:ind w:firstLine="420"/>
        <w:rPr>
          <w:sz w:val="24"/>
        </w:rPr>
      </w:pPr>
      <w:r>
        <w:rPr>
          <w:rFonts w:hint="eastAsia"/>
          <w:sz w:val="24"/>
        </w:rPr>
        <w:t>（</w:t>
      </w:r>
      <w:r>
        <w:rPr>
          <w:sz w:val="24"/>
        </w:rPr>
        <w:t>2</w:t>
      </w:r>
      <w:r>
        <w:rPr>
          <w:sz w:val="24"/>
        </w:rPr>
        <w:t>）纵向联邦学习</w:t>
      </w:r>
    </w:p>
    <w:p w14:paraId="5C3A25E9" w14:textId="77777777" w:rsidR="00212E90" w:rsidRDefault="003557BF">
      <w:pPr>
        <w:spacing w:line="360" w:lineRule="auto"/>
        <w:ind w:firstLine="420"/>
        <w:rPr>
          <w:sz w:val="24"/>
        </w:rPr>
      </w:pPr>
      <w:r>
        <w:rPr>
          <w:rFonts w:hint="eastAsia"/>
          <w:sz w:val="24"/>
        </w:rPr>
        <w:t>在纵向联邦学习</w:t>
      </w:r>
      <w:r w:rsidRPr="003557BF">
        <w:rPr>
          <w:rFonts w:hint="eastAsia"/>
          <w:sz w:val="24"/>
        </w:rPr>
        <w:t>的应用场景中，通常面对的是两个数据集在用户群体上存在高度重叠，而在特征空间上重叠有限的情况。该方法沿特征维度对数据进行划分，并在训练过程中排除用户标识相似但特征分布各异的数据片段，从而实现训练数据特征维度的扩展。例如，假设同一地区存在两个不同机构：一家电子商务公司与一家银行。由于服务对象均主要为本地居民，两者用户集合的交集较大；然而，其特征空间几乎不重叠，银行通常记录用户的收入、消费习惯与信用评分等金融属性，而电子商务平台则主要保存用户的浏览行为与购买历史等行为数据。为提升模型性能，纵向联邦学习通过加密机制整合这些异构特征，在保障数据隐私的前提下实现联合建模。</w:t>
      </w:r>
    </w:p>
    <w:p w14:paraId="346B20D1" w14:textId="135919A9" w:rsidR="00B16015" w:rsidRDefault="00000000">
      <w:pPr>
        <w:spacing w:line="360" w:lineRule="auto"/>
        <w:ind w:firstLine="420"/>
        <w:rPr>
          <w:sz w:val="24"/>
        </w:rPr>
      </w:pPr>
      <w:r>
        <w:rPr>
          <w:rFonts w:hint="eastAsia"/>
          <w:sz w:val="24"/>
        </w:rPr>
        <w:t>（</w:t>
      </w:r>
      <w:r>
        <w:rPr>
          <w:sz w:val="24"/>
        </w:rPr>
        <w:t>3</w:t>
      </w:r>
      <w:r>
        <w:rPr>
          <w:sz w:val="24"/>
        </w:rPr>
        <w:t>）迁移联邦学习</w:t>
      </w:r>
    </w:p>
    <w:p w14:paraId="0CD6D2F6" w14:textId="6FBEA08D" w:rsidR="00B16015" w:rsidRDefault="00000000">
      <w:pPr>
        <w:spacing w:line="360" w:lineRule="auto"/>
        <w:ind w:firstLine="420"/>
        <w:rPr>
          <w:sz w:val="24"/>
        </w:rPr>
      </w:pPr>
      <w:r>
        <w:rPr>
          <w:rFonts w:hint="eastAsia"/>
          <w:sz w:val="24"/>
        </w:rPr>
        <w:t>迁移联邦学习</w:t>
      </w:r>
      <w:r w:rsidR="003557BF" w:rsidRPr="003557BF">
        <w:rPr>
          <w:rFonts w:hint="eastAsia"/>
          <w:sz w:val="24"/>
        </w:rPr>
        <w:t>是专为应对参与方之间数据分布差异显著场景而设计的框架。在典型跨域或跨机构协作中，例如中国的电子商务平台与美国的社交应用，由于地域与业务性质的差异，双方用户群体重叠有限，且数据特征空间存在显著异质性。在此类场景下，传统联邦学习往往因数据非独立同分布以及特征对齐困难而表现受限。通过引入迁移学习机制，迁移联邦学习能够缓解诸如标签样本稀缺、数据规模不对称等问题，从而提升模型在目标域上的泛化性能。该框架亦适用于数据匮乏但需维持高精度预测的任务，例如医疗影像分析。医疗机构常面临标注样本有限的问题，难以独立训练可靠的放射诊断模型。借助迁移联邦学习，可以从相关但不同源的视觉任务（如图像识别）中迁移知识，在保护数据隐私的前提下，有效利用外部辅助任务的信息来增强目标模型的表达能力。因此，迁移联邦学习不仅实现了隐私保护下的分布式协作，还通过知识迁移弥补了本地数据不足的缺陷，为跨域、小样本场景下的联合建模提供了可行的解决方案。</w:t>
      </w:r>
    </w:p>
    <w:p w14:paraId="2867E376" w14:textId="77777777" w:rsidR="00B16015" w:rsidRDefault="00000000">
      <w:pPr>
        <w:pStyle w:val="3"/>
        <w:jc w:val="left"/>
        <w:rPr>
          <w:rFonts w:eastAsia="黑体"/>
          <w:sz w:val="28"/>
          <w:szCs w:val="28"/>
        </w:rPr>
      </w:pPr>
      <w:bookmarkStart w:id="24" w:name="_Toc198297359"/>
      <w:r>
        <w:rPr>
          <w:rFonts w:eastAsia="黑体"/>
          <w:sz w:val="28"/>
          <w:szCs w:val="28"/>
        </w:rPr>
        <w:t>2</w:t>
      </w:r>
      <w:r>
        <w:rPr>
          <w:rFonts w:eastAsia="黑体" w:hint="eastAsia"/>
          <w:sz w:val="28"/>
          <w:szCs w:val="28"/>
        </w:rPr>
        <w:t>.</w:t>
      </w:r>
      <w:r>
        <w:rPr>
          <w:rFonts w:eastAsia="黑体"/>
          <w:sz w:val="28"/>
          <w:szCs w:val="28"/>
        </w:rPr>
        <w:t>1</w:t>
      </w:r>
      <w:r>
        <w:rPr>
          <w:rFonts w:eastAsia="黑体" w:hint="eastAsia"/>
          <w:sz w:val="28"/>
          <w:szCs w:val="28"/>
        </w:rPr>
        <w:t>.</w:t>
      </w:r>
      <w:r>
        <w:rPr>
          <w:rFonts w:eastAsia="黑体"/>
          <w:sz w:val="28"/>
          <w:szCs w:val="28"/>
        </w:rPr>
        <w:t xml:space="preserve">2 </w:t>
      </w:r>
      <w:r>
        <w:rPr>
          <w:rFonts w:eastAsia="黑体" w:hint="eastAsia"/>
          <w:sz w:val="28"/>
          <w:szCs w:val="28"/>
        </w:rPr>
        <w:t>联邦平均算法</w:t>
      </w:r>
      <w:bookmarkEnd w:id="24"/>
    </w:p>
    <w:p w14:paraId="2B510FC1" w14:textId="27C1D9CD" w:rsidR="001A10CD" w:rsidRDefault="00000000">
      <w:pPr>
        <w:spacing w:line="360" w:lineRule="auto"/>
        <w:ind w:firstLine="420"/>
        <w:rPr>
          <w:sz w:val="24"/>
        </w:rPr>
      </w:pPr>
      <w:r>
        <w:rPr>
          <w:rFonts w:hint="eastAsia"/>
          <w:sz w:val="24"/>
        </w:rPr>
        <w:t>联邦平均</w:t>
      </w:r>
      <w:r>
        <w:rPr>
          <w:sz w:val="24"/>
        </w:rPr>
        <w:t>（</w:t>
      </w:r>
      <w:r>
        <w:rPr>
          <w:sz w:val="24"/>
        </w:rPr>
        <w:t>Federated Averaging</w:t>
      </w:r>
      <w:r>
        <w:rPr>
          <w:rFonts w:hint="eastAsia"/>
          <w:sz w:val="24"/>
        </w:rPr>
        <w:t>，</w:t>
      </w:r>
      <w:r>
        <w:rPr>
          <w:sz w:val="24"/>
        </w:rPr>
        <w:t>FedAvg</w:t>
      </w:r>
      <w:r>
        <w:rPr>
          <w:sz w:val="24"/>
        </w:rPr>
        <w:t>）算法</w:t>
      </w:r>
      <w:r>
        <w:rPr>
          <w:sz w:val="24"/>
          <w:vertAlign w:val="superscript"/>
        </w:rPr>
        <w:fldChar w:fldCharType="begin"/>
      </w:r>
      <w:r>
        <w:rPr>
          <w:sz w:val="24"/>
          <w:vertAlign w:val="superscript"/>
        </w:rPr>
        <w:instrText xml:space="preserve"> REF _Ref195121592 \r \h  \* MERGEFORMAT </w:instrText>
      </w:r>
      <w:r>
        <w:rPr>
          <w:sz w:val="24"/>
          <w:vertAlign w:val="superscript"/>
        </w:rPr>
      </w:r>
      <w:r>
        <w:rPr>
          <w:sz w:val="24"/>
          <w:vertAlign w:val="superscript"/>
        </w:rPr>
        <w:fldChar w:fldCharType="separate"/>
      </w:r>
      <w:r>
        <w:rPr>
          <w:sz w:val="24"/>
          <w:vertAlign w:val="superscript"/>
        </w:rPr>
        <w:t>[36]</w:t>
      </w:r>
      <w:r>
        <w:rPr>
          <w:sz w:val="24"/>
          <w:vertAlign w:val="superscript"/>
        </w:rPr>
        <w:fldChar w:fldCharType="end"/>
      </w:r>
      <w:r w:rsidR="00071EE6" w:rsidRPr="00071EE6">
        <w:rPr>
          <w:sz w:val="24"/>
        </w:rPr>
        <w:t>是联邦学习中的一个基础算法</w:t>
      </w:r>
      <w:r>
        <w:rPr>
          <w:sz w:val="24"/>
        </w:rPr>
        <w:t>。</w:t>
      </w:r>
      <w:r w:rsidR="00173673" w:rsidRPr="00173673">
        <w:rPr>
          <w:sz w:val="24"/>
        </w:rPr>
        <w:t>该算法采用分布式训练方式，使得多方能够在保护本地数据隐私的前提下协同建立共享模型。相比于传统的集中式训练</w:t>
      </w:r>
      <w:r w:rsidR="00173673" w:rsidRPr="00173673">
        <w:rPr>
          <w:sz w:val="24"/>
        </w:rPr>
        <w:t>——</w:t>
      </w:r>
      <w:r w:rsidR="00173673" w:rsidRPr="00173673">
        <w:rPr>
          <w:sz w:val="24"/>
        </w:rPr>
        <w:t>后者需要将全部原始数据汇集到中央服务器，既可能违反《通用数据保护条例》等相关法规</w:t>
      </w:r>
      <w:r w:rsidR="00173673" w:rsidRPr="00173673">
        <w:rPr>
          <w:sz w:val="24"/>
        </w:rPr>
        <w:t>[2]</w:t>
      </w:r>
      <w:r w:rsidR="00173673" w:rsidRPr="00173673">
        <w:rPr>
          <w:sz w:val="24"/>
        </w:rPr>
        <w:t>，也在数据规模扩大时容易遇到计算资源不足的问题。</w:t>
      </w:r>
      <w:r w:rsidR="001A10CD">
        <w:rPr>
          <w:rFonts w:hint="eastAsia"/>
          <w:sz w:val="24"/>
        </w:rPr>
        <w:t>联邦学习系统涉及</w:t>
      </w:r>
      <w:r w:rsidR="00C7635D">
        <w:rPr>
          <w:rFonts w:hint="eastAsia"/>
          <w:sz w:val="24"/>
        </w:rPr>
        <w:t>两个</w:t>
      </w:r>
      <w:r w:rsidR="001A10CD">
        <w:rPr>
          <w:rFonts w:hint="eastAsia"/>
          <w:sz w:val="24"/>
        </w:rPr>
        <w:t>个实体：客户端与</w:t>
      </w:r>
      <w:r w:rsidR="007453F8">
        <w:rPr>
          <w:rFonts w:hint="eastAsia"/>
          <w:sz w:val="24"/>
        </w:rPr>
        <w:t>服务器。</w:t>
      </w:r>
      <w:r w:rsidR="008D10E3">
        <w:rPr>
          <w:rFonts w:hint="eastAsia"/>
          <w:sz w:val="24"/>
        </w:rPr>
        <w:t>客户端（又称参与者）</w:t>
      </w:r>
      <w:r w:rsidR="001C5739">
        <w:rPr>
          <w:rFonts w:hint="eastAsia"/>
          <w:sz w:val="24"/>
        </w:rPr>
        <w:t>拥有训练数据与</w:t>
      </w:r>
      <w:r w:rsidR="002E700C">
        <w:rPr>
          <w:rFonts w:hint="eastAsia"/>
          <w:sz w:val="24"/>
        </w:rPr>
        <w:t>协作训练共享模型。</w:t>
      </w:r>
      <w:r w:rsidR="0025652C" w:rsidRPr="0025652C">
        <w:rPr>
          <w:sz w:val="24"/>
        </w:rPr>
        <w:t>FedAvg</w:t>
      </w:r>
      <w:r w:rsidR="0025652C" w:rsidRPr="0025652C">
        <w:rPr>
          <w:sz w:val="24"/>
        </w:rPr>
        <w:t>通过在各客户端（例如移动设备、边缘节点等）本地进行模型训练，并仅上传模型参数而非原始数据，从而有效应对了隐私与性能上的挑战。该算法以多轮迭代的形式展开，每轮主要包括以下几个阶段：</w:t>
      </w:r>
    </w:p>
    <w:p w14:paraId="44BA69E5" w14:textId="0EA5D069" w:rsidR="00B16015" w:rsidRDefault="00000000">
      <w:pPr>
        <w:spacing w:line="360" w:lineRule="auto"/>
        <w:ind w:firstLine="420"/>
        <w:rPr>
          <w:sz w:val="24"/>
        </w:rPr>
      </w:pPr>
      <w:r>
        <w:rPr>
          <w:rFonts w:hint="eastAsia"/>
          <w:sz w:val="24"/>
        </w:rPr>
        <w:t>（</w:t>
      </w:r>
      <w:r>
        <w:rPr>
          <w:rFonts w:hint="eastAsia"/>
          <w:sz w:val="24"/>
        </w:rPr>
        <w:t>1</w:t>
      </w:r>
      <w:r>
        <w:rPr>
          <w:rFonts w:hint="eastAsia"/>
          <w:sz w:val="24"/>
        </w:rPr>
        <w:t>）</w:t>
      </w:r>
      <w:r w:rsidR="00E60358">
        <w:rPr>
          <w:rFonts w:hint="eastAsia"/>
          <w:sz w:val="24"/>
        </w:rPr>
        <w:t>全局模型</w:t>
      </w:r>
      <w:r>
        <w:rPr>
          <w:sz w:val="24"/>
        </w:rPr>
        <w:t>初始化：服务器</w:t>
      </w:r>
      <w:r w:rsidR="009F2B42">
        <w:rPr>
          <w:rFonts w:hint="eastAsia"/>
          <w:sz w:val="24"/>
        </w:rPr>
        <w:t>首先对全局模型的参数进行初始化</w:t>
      </w:r>
      <w:r>
        <w:rPr>
          <w:sz w:val="24"/>
        </w:rPr>
        <w:t>。</w:t>
      </w:r>
    </w:p>
    <w:p w14:paraId="3E7D4923" w14:textId="72B7EA85" w:rsidR="00B16015" w:rsidRDefault="00000000">
      <w:pPr>
        <w:spacing w:line="360" w:lineRule="auto"/>
        <w:ind w:firstLine="420"/>
        <w:rPr>
          <w:sz w:val="24"/>
        </w:rPr>
      </w:pPr>
      <w:r>
        <w:rPr>
          <w:rFonts w:hint="eastAsia"/>
          <w:sz w:val="24"/>
        </w:rPr>
        <w:t>（</w:t>
      </w:r>
      <w:r>
        <w:rPr>
          <w:rFonts w:hint="eastAsia"/>
          <w:sz w:val="24"/>
        </w:rPr>
        <w:t>2</w:t>
      </w:r>
      <w:r>
        <w:rPr>
          <w:rFonts w:hint="eastAsia"/>
          <w:sz w:val="24"/>
        </w:rPr>
        <w:t>）</w:t>
      </w:r>
      <w:r>
        <w:rPr>
          <w:sz w:val="24"/>
        </w:rPr>
        <w:t>客户端</w:t>
      </w:r>
      <w:r w:rsidR="008B7C0C">
        <w:rPr>
          <w:rFonts w:hint="eastAsia"/>
          <w:sz w:val="24"/>
        </w:rPr>
        <w:t>选择</w:t>
      </w:r>
      <w:r>
        <w:rPr>
          <w:sz w:val="24"/>
        </w:rPr>
        <w:t>：</w:t>
      </w:r>
      <w:r w:rsidR="00033003">
        <w:rPr>
          <w:rFonts w:hint="eastAsia"/>
          <w:sz w:val="24"/>
        </w:rPr>
        <w:t>服务器从所有客户端中</w:t>
      </w:r>
      <w:r w:rsidR="003A19FD">
        <w:rPr>
          <w:rFonts w:hint="eastAsia"/>
          <w:sz w:val="24"/>
        </w:rPr>
        <w:t>选择</w:t>
      </w:r>
      <w:r w:rsidR="00033003">
        <w:rPr>
          <w:rFonts w:hint="eastAsia"/>
          <w:sz w:val="24"/>
        </w:rPr>
        <w:t>一部分</w:t>
      </w:r>
      <w:r w:rsidR="002F6EE3">
        <w:rPr>
          <w:rFonts w:hint="eastAsia"/>
          <w:sz w:val="24"/>
        </w:rPr>
        <w:t>参与当前的训练轮次</w:t>
      </w:r>
      <w:r>
        <w:rPr>
          <w:sz w:val="24"/>
        </w:rPr>
        <w:t>。</w:t>
      </w:r>
    </w:p>
    <w:p w14:paraId="676BA079" w14:textId="33DCA267" w:rsidR="00B16015" w:rsidRDefault="00000000">
      <w:pPr>
        <w:spacing w:line="360" w:lineRule="auto"/>
        <w:ind w:firstLine="420"/>
        <w:rPr>
          <w:sz w:val="24"/>
        </w:rPr>
      </w:pPr>
      <w:r>
        <w:rPr>
          <w:rFonts w:hint="eastAsia"/>
          <w:sz w:val="24"/>
        </w:rPr>
        <w:t>（</w:t>
      </w:r>
      <w:r>
        <w:rPr>
          <w:rFonts w:hint="eastAsia"/>
          <w:sz w:val="24"/>
        </w:rPr>
        <w:t>3</w:t>
      </w:r>
      <w:r>
        <w:rPr>
          <w:rFonts w:hint="eastAsia"/>
          <w:sz w:val="24"/>
        </w:rPr>
        <w:t>）</w:t>
      </w:r>
      <w:r>
        <w:rPr>
          <w:sz w:val="24"/>
        </w:rPr>
        <w:t>模型</w:t>
      </w:r>
      <w:r w:rsidR="004F2744">
        <w:rPr>
          <w:rFonts w:hint="eastAsia"/>
          <w:sz w:val="24"/>
        </w:rPr>
        <w:t>下发</w:t>
      </w:r>
      <w:r>
        <w:rPr>
          <w:sz w:val="24"/>
        </w:rPr>
        <w:t>：</w:t>
      </w:r>
      <w:r w:rsidR="008C1BDA">
        <w:rPr>
          <w:rFonts w:hint="eastAsia"/>
          <w:sz w:val="24"/>
        </w:rPr>
        <w:t>服务器将最新的全局模型分发给被选中的客户端</w:t>
      </w:r>
      <w:r>
        <w:rPr>
          <w:sz w:val="24"/>
        </w:rPr>
        <w:t>。</w:t>
      </w:r>
    </w:p>
    <w:p w14:paraId="26F83D37" w14:textId="78D83A36" w:rsidR="00B16015" w:rsidRDefault="00000000">
      <w:pPr>
        <w:spacing w:line="360" w:lineRule="auto"/>
        <w:ind w:firstLine="420"/>
        <w:rPr>
          <w:sz w:val="24"/>
        </w:rPr>
      </w:pPr>
      <w:r>
        <w:rPr>
          <w:rFonts w:hint="eastAsia"/>
          <w:sz w:val="24"/>
        </w:rPr>
        <w:t>（</w:t>
      </w:r>
      <w:r>
        <w:rPr>
          <w:rFonts w:hint="eastAsia"/>
          <w:sz w:val="24"/>
        </w:rPr>
        <w:t>4</w:t>
      </w:r>
      <w:r>
        <w:rPr>
          <w:rFonts w:hint="eastAsia"/>
          <w:sz w:val="24"/>
        </w:rPr>
        <w:t>）</w:t>
      </w:r>
      <w:r w:rsidR="00602C48">
        <w:rPr>
          <w:rFonts w:hint="eastAsia"/>
          <w:sz w:val="24"/>
        </w:rPr>
        <w:t>客户端本地训练</w:t>
      </w:r>
      <w:r>
        <w:rPr>
          <w:sz w:val="24"/>
        </w:rPr>
        <w:t>：</w:t>
      </w:r>
      <w:r w:rsidR="00EF5995">
        <w:rPr>
          <w:rFonts w:hint="eastAsia"/>
          <w:sz w:val="24"/>
        </w:rPr>
        <w:t>每个客户端基于本地数据</w:t>
      </w:r>
      <w:r w:rsidR="00F54DF1">
        <w:rPr>
          <w:rFonts w:hint="eastAsia"/>
          <w:sz w:val="24"/>
        </w:rPr>
        <w:t>，对接收到的模型执行训练，计算出模型更新</w:t>
      </w:r>
      <w:r>
        <w:rPr>
          <w:sz w:val="24"/>
        </w:rPr>
        <w:t>。</w:t>
      </w:r>
    </w:p>
    <w:p w14:paraId="1C51391B" w14:textId="4EDA9ABA" w:rsidR="00B16015" w:rsidRDefault="00000000">
      <w:pPr>
        <w:spacing w:line="360" w:lineRule="auto"/>
        <w:ind w:firstLine="420"/>
        <w:rPr>
          <w:sz w:val="24"/>
        </w:rPr>
      </w:pPr>
      <w:r>
        <w:rPr>
          <w:rFonts w:hint="eastAsia"/>
          <w:sz w:val="24"/>
        </w:rPr>
        <w:t>（</w:t>
      </w:r>
      <w:r>
        <w:rPr>
          <w:sz w:val="24"/>
        </w:rPr>
        <w:t>5</w:t>
      </w:r>
      <w:r>
        <w:rPr>
          <w:rFonts w:hint="eastAsia"/>
          <w:sz w:val="24"/>
        </w:rPr>
        <w:t>）</w:t>
      </w:r>
      <w:r w:rsidR="000D7802">
        <w:rPr>
          <w:rFonts w:hint="eastAsia"/>
          <w:sz w:val="24"/>
        </w:rPr>
        <w:t>客户端上传更新</w:t>
      </w:r>
      <w:r>
        <w:rPr>
          <w:sz w:val="24"/>
        </w:rPr>
        <w:t>：</w:t>
      </w:r>
      <w:r w:rsidR="00DD167E">
        <w:rPr>
          <w:rFonts w:hint="eastAsia"/>
          <w:sz w:val="24"/>
        </w:rPr>
        <w:t>各客户端将训练得到的模型更新上传至</w:t>
      </w:r>
      <w:r w:rsidR="00EC1CF2">
        <w:rPr>
          <w:rFonts w:hint="eastAsia"/>
          <w:sz w:val="24"/>
        </w:rPr>
        <w:t>服务器</w:t>
      </w:r>
      <w:r>
        <w:rPr>
          <w:sz w:val="24"/>
        </w:rPr>
        <w:t>。</w:t>
      </w:r>
    </w:p>
    <w:p w14:paraId="73087747" w14:textId="2D7315F4" w:rsidR="00B16015" w:rsidRDefault="00000000">
      <w:pPr>
        <w:spacing w:line="360" w:lineRule="auto"/>
        <w:ind w:firstLine="420"/>
        <w:rPr>
          <w:sz w:val="24"/>
        </w:rPr>
      </w:pPr>
      <w:r>
        <w:rPr>
          <w:rFonts w:hint="eastAsia"/>
          <w:sz w:val="24"/>
        </w:rPr>
        <w:t>（</w:t>
      </w:r>
      <w:r>
        <w:rPr>
          <w:sz w:val="24"/>
        </w:rPr>
        <w:t>6</w:t>
      </w:r>
      <w:r>
        <w:rPr>
          <w:rFonts w:hint="eastAsia"/>
          <w:sz w:val="24"/>
        </w:rPr>
        <w:t>）</w:t>
      </w:r>
      <w:r w:rsidR="00212291">
        <w:rPr>
          <w:rFonts w:hint="eastAsia"/>
          <w:sz w:val="24"/>
        </w:rPr>
        <w:t>服务器</w:t>
      </w:r>
      <w:r>
        <w:rPr>
          <w:sz w:val="24"/>
        </w:rPr>
        <w:t>聚合更新：</w:t>
      </w:r>
      <w:r w:rsidR="002649C7">
        <w:rPr>
          <w:rFonts w:hint="eastAsia"/>
          <w:sz w:val="24"/>
        </w:rPr>
        <w:t>服务器</w:t>
      </w:r>
      <w:r w:rsidR="00A12E0A">
        <w:rPr>
          <w:rFonts w:hint="eastAsia"/>
          <w:sz w:val="24"/>
        </w:rPr>
        <w:t>根据</w:t>
      </w:r>
      <w:r w:rsidR="00325654">
        <w:rPr>
          <w:rFonts w:hint="eastAsia"/>
          <w:sz w:val="24"/>
        </w:rPr>
        <w:t>客户端数量或其他权重，对各客户端上传的模型更新</w:t>
      </w:r>
      <w:r w:rsidR="002C082C">
        <w:rPr>
          <w:rFonts w:hint="eastAsia"/>
          <w:sz w:val="24"/>
        </w:rPr>
        <w:t>进行加权平均，进而更新全局模型</w:t>
      </w:r>
      <w:r>
        <w:rPr>
          <w:rFonts w:hint="eastAsia"/>
          <w:sz w:val="24"/>
        </w:rPr>
        <w:t>。</w:t>
      </w:r>
    </w:p>
    <w:p w14:paraId="48080A7C" w14:textId="66415AEC" w:rsidR="00A02B95" w:rsidRDefault="00000000" w:rsidP="00C1538F">
      <w:pPr>
        <w:spacing w:line="360" w:lineRule="auto"/>
        <w:ind w:firstLine="420"/>
        <w:rPr>
          <w:sz w:val="24"/>
        </w:rPr>
      </w:pPr>
      <w:r>
        <w:rPr>
          <w:rFonts w:hint="eastAsia"/>
          <w:sz w:val="24"/>
        </w:rPr>
        <w:t>（</w:t>
      </w:r>
      <w:r>
        <w:rPr>
          <w:sz w:val="24"/>
        </w:rPr>
        <w:t>7</w:t>
      </w:r>
      <w:r>
        <w:rPr>
          <w:rFonts w:hint="eastAsia"/>
          <w:sz w:val="24"/>
        </w:rPr>
        <w:t>）</w:t>
      </w:r>
      <w:r w:rsidR="001D7FCB">
        <w:rPr>
          <w:rFonts w:hint="eastAsia"/>
          <w:sz w:val="24"/>
        </w:rPr>
        <w:t>循环</w:t>
      </w:r>
      <w:r>
        <w:rPr>
          <w:sz w:val="24"/>
        </w:rPr>
        <w:t>迭代：</w:t>
      </w:r>
      <w:r w:rsidR="00AD0A7F">
        <w:rPr>
          <w:rFonts w:hint="eastAsia"/>
          <w:sz w:val="24"/>
        </w:rPr>
        <w:t>重复执行第</w:t>
      </w:r>
      <w:r w:rsidR="00AD0A7F">
        <w:rPr>
          <w:rFonts w:hint="eastAsia"/>
          <w:sz w:val="24"/>
        </w:rPr>
        <w:t>2</w:t>
      </w:r>
      <w:r w:rsidR="00AD0A7F">
        <w:rPr>
          <w:rFonts w:hint="eastAsia"/>
          <w:sz w:val="24"/>
        </w:rPr>
        <w:t>至第</w:t>
      </w:r>
      <w:r w:rsidR="00AD0A7F">
        <w:rPr>
          <w:rFonts w:hint="eastAsia"/>
          <w:sz w:val="24"/>
        </w:rPr>
        <w:t>6</w:t>
      </w:r>
      <w:r w:rsidR="00AD0A7F">
        <w:rPr>
          <w:rFonts w:hint="eastAsia"/>
          <w:sz w:val="24"/>
        </w:rPr>
        <w:t>步</w:t>
      </w:r>
      <w:r w:rsidR="00B17CDA">
        <w:rPr>
          <w:rFonts w:hint="eastAsia"/>
          <w:sz w:val="24"/>
        </w:rPr>
        <w:t>，直至模型达到收敛条件或满足预设的训练</w:t>
      </w:r>
      <w:r w:rsidR="000164A0">
        <w:rPr>
          <w:rFonts w:hint="eastAsia"/>
          <w:sz w:val="24"/>
        </w:rPr>
        <w:t>轮次</w:t>
      </w:r>
      <w:r>
        <w:rPr>
          <w:sz w:val="24"/>
        </w:rPr>
        <w:t>。</w:t>
      </w:r>
    </w:p>
    <w:p w14:paraId="20F8C1BC" w14:textId="77777777" w:rsidR="00A02B95" w:rsidRDefault="00A02B95">
      <w:pPr>
        <w:spacing w:line="360" w:lineRule="auto"/>
        <w:ind w:firstLine="420"/>
        <w:rPr>
          <w:sz w:val="24"/>
        </w:rPr>
      </w:pPr>
      <w:r w:rsidRPr="00A02B95">
        <w:rPr>
          <w:sz w:val="24"/>
        </w:rPr>
        <w:t>FedAvg</w:t>
      </w:r>
      <w:r w:rsidRPr="00A02B95">
        <w:rPr>
          <w:sz w:val="24"/>
        </w:rPr>
        <w:t>算法的优势主要体现在三个方面。在隐私保护方面，该算法仅通过交换模型更新而非原始数据进行协作学习，从而避免了本地敏感数据的直接传输，增强了数据隐私性。在通信效率方面，由于参与方之间只传递模型参数或梯度，大幅减少了通信负载，因此尤其适用于带宽受限的分布式环境。在模型泛化能力方面，服务器通过聚合来自多个客户端的差异化更新，能够融合不同数据分布下的特征信息，使最终生成的全局模型相比基于单一数据源训练的模型具有更优的泛化性能。</w:t>
      </w:r>
    </w:p>
    <w:p w14:paraId="784DD0E0" w14:textId="4FE76BB7" w:rsidR="00B16015" w:rsidRDefault="00C1538F" w:rsidP="00C1538F">
      <w:pPr>
        <w:spacing w:line="360" w:lineRule="auto"/>
        <w:ind w:firstLine="420"/>
        <w:rPr>
          <w:sz w:val="24"/>
        </w:rPr>
      </w:pPr>
      <w:r w:rsidRPr="00C1538F">
        <w:rPr>
          <w:rFonts w:hint="eastAsia"/>
          <w:sz w:val="24"/>
        </w:rPr>
        <w:t>联邦平均（</w:t>
      </w:r>
      <w:r w:rsidRPr="00C1538F">
        <w:rPr>
          <w:rFonts w:hint="eastAsia"/>
          <w:sz w:val="24"/>
        </w:rPr>
        <w:t>FedAvg</w:t>
      </w:r>
      <w:r w:rsidRPr="00C1538F">
        <w:rPr>
          <w:rFonts w:hint="eastAsia"/>
          <w:sz w:val="24"/>
        </w:rPr>
        <w:t>）算法作为联邦学习中的核心聚合方法，在隐私保护与通信效率方面具有显著优势，然而在实际部署中仍存在若干亟待解决的问题。首先，数据异构性导致各客户端的数据分布可能存在显著差异，从而引发模型更新方向的偏差。为缓解这一问题，研究者提出了包括动量技术在内的多种优化策略。其次，尽管</w:t>
      </w:r>
      <w:r w:rsidRPr="00C1538F">
        <w:rPr>
          <w:rFonts w:hint="eastAsia"/>
          <w:sz w:val="24"/>
        </w:rPr>
        <w:t>FedAvg</w:t>
      </w:r>
      <w:r w:rsidRPr="00C1538F">
        <w:rPr>
          <w:rFonts w:hint="eastAsia"/>
          <w:sz w:val="24"/>
        </w:rPr>
        <w:t>降低了通信开销，但在大规模客户端环境中，服务器与客户端之间的通信仍可能成为性能瓶颈；为此，量化等方法被引入以进一步压缩通信数据量。此外，隐私风险并未完全消除：虽然算法不直接共享原始数据，但模型更新中仍可能泄露敏感信息。</w:t>
      </w:r>
      <w:r w:rsidRPr="00C1538F">
        <w:rPr>
          <w:rFonts w:hint="eastAsia"/>
          <w:sz w:val="24"/>
        </w:rPr>
        <w:t>FedAvg</w:t>
      </w:r>
      <w:r w:rsidRPr="00C1538F">
        <w:rPr>
          <w:rFonts w:hint="eastAsia"/>
          <w:sz w:val="24"/>
        </w:rPr>
        <w:t>标志着联邦学习领域的重要进展，它通过分布式训练框架在维护用户数据隐私的同时，促进了全局模型的构建。尽管存在如计算异构性等挑战，持续的算法改进已使其在通信效率与模型收敛性之间取得平衡。这一发展使得</w:t>
      </w:r>
      <w:r w:rsidRPr="00C1538F">
        <w:rPr>
          <w:rFonts w:hint="eastAsia"/>
          <w:sz w:val="24"/>
        </w:rPr>
        <w:t>FedAvg</w:t>
      </w:r>
      <w:r w:rsidRPr="00C1538F">
        <w:rPr>
          <w:rFonts w:hint="eastAsia"/>
          <w:sz w:val="24"/>
        </w:rPr>
        <w:t>有望在边缘计算、物联网等分布式应用场景中成为关键技术支持。鉴于该算法在联邦学习聚合算法中兼具代表性、易于实现的特点，本文将其作为研究成员推理攻击及防御机制的基础聚合算法。</w:t>
      </w:r>
    </w:p>
    <w:p w14:paraId="5C5317D6" w14:textId="77777777" w:rsidR="00B16015" w:rsidRDefault="00000000">
      <w:pPr>
        <w:pStyle w:val="2"/>
      </w:pPr>
      <w:bookmarkStart w:id="25" w:name="_Toc198297360"/>
      <w:r>
        <w:rPr>
          <w:rFonts w:hint="eastAsia"/>
        </w:rPr>
        <w:t>2.</w:t>
      </w:r>
      <w:r>
        <w:t xml:space="preserve">2 </w:t>
      </w:r>
      <w:r>
        <w:rPr>
          <w:rFonts w:hint="eastAsia"/>
        </w:rPr>
        <w:t>成员推理攻击</w:t>
      </w:r>
      <w:bookmarkEnd w:id="25"/>
    </w:p>
    <w:p w14:paraId="7AC64D52" w14:textId="3C87A6AD" w:rsidR="00B16015" w:rsidRDefault="00000000" w:rsidP="0070360D">
      <w:pPr>
        <w:spacing w:line="360" w:lineRule="auto"/>
        <w:ind w:firstLine="420"/>
        <w:rPr>
          <w:sz w:val="24"/>
        </w:rPr>
      </w:pPr>
      <w:r>
        <w:rPr>
          <w:rFonts w:hint="eastAsia"/>
          <w:sz w:val="24"/>
        </w:rPr>
        <w:t>联邦学习</w:t>
      </w:r>
      <w:r>
        <w:rPr>
          <w:sz w:val="24"/>
        </w:rPr>
        <w:t>模型面临着成员推理攻击的威胁</w:t>
      </w:r>
      <w:r>
        <w:rPr>
          <w:rFonts w:hint="eastAsia"/>
          <w:sz w:val="24"/>
        </w:rPr>
        <w:t>，</w:t>
      </w:r>
      <w:bookmarkStart w:id="26" w:name="OLE_LINK6"/>
      <w:r>
        <w:rPr>
          <w:rFonts w:hint="eastAsia"/>
          <w:sz w:val="24"/>
        </w:rPr>
        <w:t>其攻击框架如图</w:t>
      </w:r>
      <w:r>
        <w:rPr>
          <w:rFonts w:hint="eastAsia"/>
          <w:sz w:val="24"/>
        </w:rPr>
        <w:t>2.</w:t>
      </w:r>
      <w:r>
        <w:rPr>
          <w:sz w:val="24"/>
        </w:rPr>
        <w:t>2</w:t>
      </w:r>
      <w:r>
        <w:rPr>
          <w:rFonts w:hint="eastAsia"/>
          <w:sz w:val="24"/>
        </w:rPr>
        <w:t>所示</w:t>
      </w:r>
      <w:r>
        <w:rPr>
          <w:sz w:val="24"/>
        </w:rPr>
        <w:t>。</w:t>
      </w:r>
      <w:bookmarkEnd w:id="26"/>
      <w:r w:rsidR="00FA3A5A" w:rsidRPr="00FA3A5A">
        <w:rPr>
          <w:sz w:val="24"/>
        </w:rPr>
        <w:t xml:space="preserve">Li </w:t>
      </w:r>
      <w:r w:rsidR="00FA3A5A" w:rsidRPr="00FA3A5A">
        <w:rPr>
          <w:sz w:val="24"/>
        </w:rPr>
        <w:t>等人</w:t>
      </w:r>
      <w:r w:rsidR="00FA3A5A" w:rsidRPr="00FA3A5A">
        <w:rPr>
          <w:sz w:val="24"/>
        </w:rPr>
        <w:t>[23]</w:t>
      </w:r>
      <w:r w:rsidR="00FA3A5A" w:rsidRPr="00FA3A5A">
        <w:rPr>
          <w:sz w:val="24"/>
        </w:rPr>
        <w:t>与</w:t>
      </w:r>
      <w:r w:rsidR="00FA3A5A" w:rsidRPr="00FA3A5A">
        <w:rPr>
          <w:sz w:val="24"/>
        </w:rPr>
        <w:t xml:space="preserve"> Choquette-Choo </w:t>
      </w:r>
      <w:r w:rsidR="00FA3A5A" w:rsidRPr="00FA3A5A">
        <w:rPr>
          <w:sz w:val="24"/>
        </w:rPr>
        <w:t>等人</w:t>
      </w:r>
      <w:r w:rsidR="00FA3A5A" w:rsidRPr="00FA3A5A">
        <w:rPr>
          <w:sz w:val="24"/>
        </w:rPr>
        <w:t>[24]</w:t>
      </w:r>
      <w:r w:rsidR="00FA3A5A" w:rsidRPr="00FA3A5A">
        <w:rPr>
          <w:sz w:val="24"/>
        </w:rPr>
        <w:t>均探讨了利用对抗性攻击执行仅基于预测标签的成员推理攻击（</w:t>
      </w:r>
      <w:r w:rsidR="00FA3A5A" w:rsidRPr="00FA3A5A">
        <w:rPr>
          <w:sz w:val="24"/>
        </w:rPr>
        <w:t>Membership Inference Attack, MIA</w:t>
      </w:r>
      <w:r w:rsidR="00FA3A5A" w:rsidRPr="00FA3A5A">
        <w:rPr>
          <w:sz w:val="24"/>
        </w:rPr>
        <w:t>）。该方法的原理在于分析模型对成员样本与非成员样本在对抗扰动下表现出的鲁棒性差异。由于模型在其训练数据（成员样本）上通常表现出更高的置信度和更强的鲁棒性，基于此特性，上述研究成功地实现了仅能访问模型预测标签场景下的</w:t>
      </w:r>
      <w:r w:rsidR="00123184">
        <w:rPr>
          <w:rFonts w:hint="eastAsia"/>
          <w:sz w:val="24"/>
        </w:rPr>
        <w:t>成员推理攻击</w:t>
      </w:r>
      <w:r w:rsidR="00FA3A5A" w:rsidRPr="00FA3A5A">
        <w:rPr>
          <w:sz w:val="24"/>
        </w:rPr>
        <w:t>。与此相关，</w:t>
      </w:r>
      <w:r w:rsidR="00FA3A5A" w:rsidRPr="00FA3A5A">
        <w:rPr>
          <w:sz w:val="24"/>
        </w:rPr>
        <w:t xml:space="preserve">Xu </w:t>
      </w:r>
      <w:r w:rsidR="00FA3A5A" w:rsidRPr="00FA3A5A">
        <w:rPr>
          <w:sz w:val="24"/>
        </w:rPr>
        <w:t>等人</w:t>
      </w:r>
      <w:r w:rsidR="00FA3A5A" w:rsidRPr="00FA3A5A">
        <w:rPr>
          <w:sz w:val="24"/>
        </w:rPr>
        <w:t>[25]</w:t>
      </w:r>
      <w:r w:rsidR="00FA3A5A" w:rsidRPr="00FA3A5A">
        <w:rPr>
          <w:sz w:val="24"/>
        </w:rPr>
        <w:t>在机器学习中的研究指出，单个样本与决策边界的绝对距离所能揭示的隐私信息存在局限性。为此，他们引入了相对决策边界距离的计算方法，该方法通过评估目标样本点与其周围邻近样本点决策边界距离的对比关系，整合了更广域样本距离信息。该攻击方案在模型访问被严格限制（仅可获得预测标签的黑盒环境）及加密条件下依然适用，从而在更具实际意义的约束场景中有效实施了成员推理攻击。</w:t>
      </w:r>
      <w:r w:rsidR="00FA3A5A" w:rsidRPr="00FA3A5A">
        <w:rPr>
          <w:sz w:val="24"/>
        </w:rPr>
        <w:t>Wu</w:t>
      </w:r>
      <w:r w:rsidR="00FA3A5A" w:rsidRPr="00FA3A5A">
        <w:rPr>
          <w:sz w:val="24"/>
        </w:rPr>
        <w:t>等人</w:t>
      </w:r>
      <w:r w:rsidR="003042F4">
        <w:rPr>
          <w:rFonts w:hint="eastAsia"/>
          <w:sz w:val="24"/>
        </w:rPr>
        <w:t>[42</w:t>
      </w:r>
      <w:r w:rsidR="00D74FF8">
        <w:rPr>
          <w:rFonts w:hint="eastAsia"/>
          <w:sz w:val="24"/>
        </w:rPr>
        <w:t>]</w:t>
      </w:r>
      <w:r w:rsidR="00FA3A5A" w:rsidRPr="00FA3A5A">
        <w:rPr>
          <w:sz w:val="24"/>
        </w:rPr>
        <w:t>实现了仅标签环境下</w:t>
      </w:r>
      <w:r w:rsidR="0081488E">
        <w:rPr>
          <w:rFonts w:hint="eastAsia"/>
          <w:sz w:val="24"/>
        </w:rPr>
        <w:t>查询次数受限的成员推理攻击</w:t>
      </w:r>
      <w:r w:rsidR="00FA3A5A" w:rsidRPr="00FA3A5A">
        <w:rPr>
          <w:sz w:val="24"/>
        </w:rPr>
        <w:t>，通过</w:t>
      </w:r>
      <w:r w:rsidR="00EB2D62">
        <w:rPr>
          <w:rFonts w:hint="eastAsia"/>
          <w:sz w:val="24"/>
        </w:rPr>
        <w:t>分析目标样本在参与训练的模型（</w:t>
      </w:r>
      <w:r w:rsidR="00FA3A5A" w:rsidRPr="00FA3A5A">
        <w:rPr>
          <w:sz w:val="24"/>
        </w:rPr>
        <w:t>IN</w:t>
      </w:r>
      <w:r w:rsidR="00FA3A5A" w:rsidRPr="00FA3A5A">
        <w:rPr>
          <w:sz w:val="24"/>
        </w:rPr>
        <w:t>模型</w:t>
      </w:r>
      <w:r w:rsidR="00EB2D62">
        <w:rPr>
          <w:rFonts w:hint="eastAsia"/>
          <w:sz w:val="24"/>
        </w:rPr>
        <w:t>）</w:t>
      </w:r>
      <w:r w:rsidR="00FA3A5A" w:rsidRPr="00FA3A5A">
        <w:rPr>
          <w:sz w:val="24"/>
        </w:rPr>
        <w:t>与</w:t>
      </w:r>
      <w:r w:rsidR="00EB2D62">
        <w:rPr>
          <w:rFonts w:hint="eastAsia"/>
          <w:sz w:val="24"/>
        </w:rPr>
        <w:t>未参与训练过的模型（</w:t>
      </w:r>
      <w:r w:rsidR="00FA3A5A" w:rsidRPr="00FA3A5A">
        <w:rPr>
          <w:sz w:val="24"/>
        </w:rPr>
        <w:t>OUT</w:t>
      </w:r>
      <w:r w:rsidR="00FA3A5A" w:rsidRPr="00FA3A5A">
        <w:rPr>
          <w:sz w:val="24"/>
        </w:rPr>
        <w:t>模型</w:t>
      </w:r>
      <w:r w:rsidR="00EB2D62">
        <w:rPr>
          <w:rFonts w:hint="eastAsia"/>
          <w:sz w:val="24"/>
        </w:rPr>
        <w:t>）的表现差异</w:t>
      </w:r>
      <w:r w:rsidR="00FA3A5A" w:rsidRPr="00FA3A5A">
        <w:rPr>
          <w:sz w:val="24"/>
        </w:rPr>
        <w:t>执行成员推理攻击。</w:t>
      </w:r>
      <w:r w:rsidR="00B54131">
        <w:rPr>
          <w:rFonts w:hint="eastAsia"/>
          <w:sz w:val="24"/>
        </w:rPr>
        <w:t>Li[43]</w:t>
      </w:r>
      <w:r w:rsidR="00DB6164">
        <w:rPr>
          <w:rFonts w:hint="eastAsia"/>
          <w:sz w:val="24"/>
        </w:rPr>
        <w:t>等人</w:t>
      </w:r>
      <w:r w:rsidR="00FA3A5A" w:rsidRPr="00FA3A5A">
        <w:rPr>
          <w:sz w:val="24"/>
        </w:rPr>
        <w:t>进一步考虑样本多样性，提出</w:t>
      </w:r>
      <w:r w:rsidR="00674150">
        <w:rPr>
          <w:rFonts w:hint="eastAsia"/>
          <w:sz w:val="24"/>
        </w:rPr>
        <w:t>修正后的决策边界距离</w:t>
      </w:r>
      <w:r w:rsidR="00DD2076">
        <w:rPr>
          <w:rFonts w:hint="eastAsia"/>
          <w:sz w:val="24"/>
        </w:rPr>
        <w:t>适应受限的</w:t>
      </w:r>
      <w:r w:rsidR="00FA3A5A" w:rsidRPr="00FA3A5A">
        <w:rPr>
          <w:sz w:val="24"/>
        </w:rPr>
        <w:t>查询次数，并利用</w:t>
      </w:r>
      <w:r w:rsidR="00FA3A5A" w:rsidRPr="00FA3A5A">
        <w:rPr>
          <w:sz w:val="24"/>
        </w:rPr>
        <w:t>OUT</w:t>
      </w:r>
      <w:r w:rsidR="00FA3A5A" w:rsidRPr="00FA3A5A">
        <w:rPr>
          <w:sz w:val="24"/>
        </w:rPr>
        <w:t>模型计算分布，通过阈值实现更高效果的仅标签成员推理攻击</w:t>
      </w:r>
      <w:r w:rsidR="00FA3A5A" w:rsidRPr="00FA3A5A">
        <w:rPr>
          <w:sz w:val="24"/>
        </w:rPr>
        <w:t xml:space="preserve">Liu </w:t>
      </w:r>
      <w:r w:rsidR="00FA3A5A" w:rsidRPr="00FA3A5A">
        <w:rPr>
          <w:sz w:val="24"/>
        </w:rPr>
        <w:t>等人</w:t>
      </w:r>
      <w:r w:rsidR="00FA3A5A" w:rsidRPr="00FA3A5A">
        <w:rPr>
          <w:sz w:val="24"/>
        </w:rPr>
        <w:t>[13]</w:t>
      </w:r>
      <w:r w:rsidR="00FA3A5A" w:rsidRPr="00FA3A5A">
        <w:rPr>
          <w:sz w:val="24"/>
        </w:rPr>
        <w:t>开发了一种基于对抗性鲁棒性的成员推断攻击方法。该方法通过辨识成员样本与非成员样本之间对抗鲁棒性特征的时间演变差异来实施</w:t>
      </w:r>
      <w:r w:rsidR="00FA3A5A" w:rsidRPr="00FA3A5A">
        <w:rPr>
          <w:sz w:val="24"/>
        </w:rPr>
        <w:t xml:space="preserve"> MIA</w:t>
      </w:r>
      <w:r w:rsidR="00FA3A5A" w:rsidRPr="00FA3A5A">
        <w:rPr>
          <w:sz w:val="24"/>
        </w:rPr>
        <w:t>。在模型预测标签可访问但样本特征不可见的约束条件下，其通过评估目标样本的单样本最小对抗扰动距离来分析其对抗鲁棒性。</w:t>
      </w:r>
    </w:p>
    <w:p w14:paraId="06F78AC5" w14:textId="4916A757" w:rsidR="00153BC8" w:rsidRDefault="00153BC8">
      <w:pPr>
        <w:spacing w:line="360" w:lineRule="auto"/>
        <w:ind w:firstLine="420"/>
        <w:rPr>
          <w:sz w:val="24"/>
        </w:rPr>
      </w:pPr>
      <w:r w:rsidRPr="00153BC8">
        <w:rPr>
          <w:rFonts w:hint="eastAsia"/>
          <w:sz w:val="24"/>
        </w:rPr>
        <w:t>然而，需要指出的是，当前关于成员推理攻击的研究主要集中于传统机器学习场景，在联邦学习环境下的探讨相对有限且尚不充分。根据</w:t>
      </w:r>
      <w:r w:rsidRPr="00153BC8">
        <w:rPr>
          <w:rFonts w:hint="eastAsia"/>
          <w:sz w:val="24"/>
        </w:rPr>
        <w:t>Nasr</w:t>
      </w:r>
      <w:r w:rsidRPr="00153BC8">
        <w:rPr>
          <w:rFonts w:hint="eastAsia"/>
          <w:sz w:val="24"/>
        </w:rPr>
        <w:t>等人</w:t>
      </w:r>
      <w:r w:rsidRPr="00153BC8">
        <w:rPr>
          <w:rFonts w:hint="eastAsia"/>
          <w:sz w:val="24"/>
        </w:rPr>
        <w:t>[7]</w:t>
      </w:r>
      <w:r w:rsidRPr="00153BC8">
        <w:rPr>
          <w:rFonts w:hint="eastAsia"/>
          <w:sz w:val="24"/>
        </w:rPr>
        <w:t>对联邦学习与机器学习中采用相同方法进行成员推理攻击的对比分析，传统机器学习中的成员推理攻击在联邦学习框架下受到显著限制。为推进联邦学习场景下成员推理攻击的研究进展，本文在“仅标签”设定下开展了进一步工作：一方面，深入探究攻击者能够从目标模型泄露的数据隐私信息中获取的内容；另一方面，结合实际场景中可能存在的查询次数约束，提出一种更为实用的联邦学习成员推理攻击方法。实验结果表明，</w:t>
      </w:r>
      <w:r w:rsidR="00EA7277">
        <w:rPr>
          <w:rFonts w:hint="eastAsia"/>
          <w:sz w:val="24"/>
        </w:rPr>
        <w:t>所提方法</w:t>
      </w:r>
      <w:r w:rsidRPr="00153BC8">
        <w:rPr>
          <w:rFonts w:hint="eastAsia"/>
          <w:sz w:val="24"/>
        </w:rPr>
        <w:t>具有显著优势。</w:t>
      </w:r>
    </w:p>
    <w:p w14:paraId="2AA4374E" w14:textId="77777777" w:rsidR="00B16015" w:rsidRDefault="00000000">
      <w:pPr>
        <w:pStyle w:val="2"/>
        <w:rPr>
          <w:b/>
        </w:rPr>
      </w:pPr>
      <w:bookmarkStart w:id="27" w:name="_Toc198297362"/>
      <w:r>
        <w:rPr>
          <w:rFonts w:hint="eastAsia"/>
        </w:rPr>
        <w:t>2.</w:t>
      </w:r>
      <w:r>
        <w:t xml:space="preserve">4 </w:t>
      </w:r>
      <w:r>
        <w:rPr>
          <w:rFonts w:hint="eastAsia"/>
        </w:rPr>
        <w:t>本章小结</w:t>
      </w:r>
      <w:bookmarkEnd w:id="27"/>
    </w:p>
    <w:p w14:paraId="78EA76B6" w14:textId="1DCDD388" w:rsidR="00B16015" w:rsidRDefault="00000000">
      <w:pPr>
        <w:spacing w:line="360" w:lineRule="auto"/>
        <w:ind w:firstLine="420"/>
        <w:rPr>
          <w:sz w:val="24"/>
        </w:rPr>
      </w:pPr>
      <w:r>
        <w:rPr>
          <w:rFonts w:hint="eastAsia"/>
          <w:sz w:val="24"/>
        </w:rPr>
        <w:t>本章首先深入探讨了联邦学习的分类，从数据分布视角出发，首先依据特征</w:t>
      </w:r>
      <w:r>
        <w:rPr>
          <w:rFonts w:hint="eastAsia"/>
          <w:sz w:val="24"/>
        </w:rPr>
        <w:t>/</w:t>
      </w:r>
      <w:r>
        <w:rPr>
          <w:rFonts w:hint="eastAsia"/>
          <w:sz w:val="24"/>
        </w:rPr>
        <w:t>样本对齐情况划分基础范式，包括横向联邦学习和纵向联邦学习，继而针对非对齐场景引入联邦迁移学习，并着重讨论了该架构下经典的联邦平均算法；其次，详细介绍了联邦学习成员推理攻击的相关理论基础，并分析现有的在联邦学习场景下成员推理攻击所面临的问题。</w:t>
      </w:r>
    </w:p>
    <w:p w14:paraId="55D919FA" w14:textId="77777777" w:rsidR="00B16015" w:rsidRDefault="00000000">
      <w:pPr>
        <w:widowControl/>
        <w:jc w:val="left"/>
        <w:rPr>
          <w:sz w:val="24"/>
        </w:rPr>
      </w:pPr>
      <w:r>
        <w:rPr>
          <w:sz w:val="24"/>
        </w:rPr>
        <w:br w:type="page"/>
      </w:r>
    </w:p>
    <w:p w14:paraId="04C68163" w14:textId="77777777" w:rsidR="00B16015" w:rsidRDefault="00B16015">
      <w:pPr>
        <w:spacing w:line="440" w:lineRule="exact"/>
        <w:rPr>
          <w:sz w:val="24"/>
        </w:rPr>
      </w:pPr>
    </w:p>
    <w:p w14:paraId="4E5E6637" w14:textId="77777777" w:rsidR="00B16015" w:rsidRDefault="00000000">
      <w:pPr>
        <w:widowControl/>
        <w:jc w:val="left"/>
        <w:rPr>
          <w:sz w:val="24"/>
        </w:rPr>
      </w:pPr>
      <w:r>
        <w:rPr>
          <w:sz w:val="24"/>
        </w:rPr>
        <w:br w:type="page"/>
      </w:r>
    </w:p>
    <w:p w14:paraId="16842F1D" w14:textId="77777777" w:rsidR="00B16015" w:rsidRDefault="00B16015">
      <w:pPr>
        <w:spacing w:line="440" w:lineRule="exact"/>
        <w:rPr>
          <w:sz w:val="24"/>
        </w:rPr>
        <w:sectPr w:rsidR="00B16015">
          <w:headerReference w:type="default" r:id="rId22"/>
          <w:pgSz w:w="11907" w:h="16840"/>
          <w:pgMar w:top="1418" w:right="1418" w:bottom="1418" w:left="1418" w:header="851" w:footer="992" w:gutter="0"/>
          <w:cols w:space="425"/>
          <w:docGrid w:type="linesAndChars" w:linePitch="312"/>
        </w:sectPr>
      </w:pPr>
    </w:p>
    <w:p w14:paraId="68102AEC" w14:textId="23C1D605" w:rsidR="00B16015" w:rsidRDefault="00000000">
      <w:pPr>
        <w:pStyle w:val="1"/>
        <w:jc w:val="center"/>
        <w:rPr>
          <w:rFonts w:eastAsia="黑体"/>
          <w:b w:val="0"/>
          <w:bCs w:val="0"/>
        </w:rPr>
      </w:pPr>
      <w:bookmarkStart w:id="28" w:name="_Toc198297363"/>
      <w:r>
        <w:rPr>
          <w:rFonts w:eastAsia="黑体" w:hint="eastAsia"/>
          <w:b w:val="0"/>
          <w:bCs w:val="0"/>
        </w:rPr>
        <w:t>第</w:t>
      </w:r>
      <w:r>
        <w:rPr>
          <w:rFonts w:eastAsia="黑体"/>
          <w:b w:val="0"/>
          <w:bCs w:val="0"/>
        </w:rPr>
        <w:t>3</w:t>
      </w:r>
      <w:r>
        <w:rPr>
          <w:rFonts w:eastAsia="黑体"/>
          <w:b w:val="0"/>
          <w:bCs w:val="0"/>
        </w:rPr>
        <w:t>章</w:t>
      </w:r>
      <w:r>
        <w:rPr>
          <w:rFonts w:eastAsia="黑体"/>
          <w:b w:val="0"/>
          <w:bCs w:val="0"/>
        </w:rPr>
        <w:t xml:space="preserve"> </w:t>
      </w:r>
      <w:bookmarkEnd w:id="28"/>
      <w:r w:rsidR="00E65DBE" w:rsidRPr="00E65DBE">
        <w:rPr>
          <w:rFonts w:eastAsia="黑体" w:hint="eastAsia"/>
          <w:b w:val="0"/>
          <w:bCs w:val="0"/>
        </w:rPr>
        <w:t>一种基于边界敏感性度量的联邦学习成员推理攻击方法</w:t>
      </w:r>
    </w:p>
    <w:p w14:paraId="4F4B9333" w14:textId="77777777" w:rsidR="00B16015" w:rsidRDefault="00000000">
      <w:pPr>
        <w:pStyle w:val="2"/>
      </w:pPr>
      <w:bookmarkStart w:id="29" w:name="_Toc198297364"/>
      <w:r>
        <w:rPr>
          <w:rFonts w:hint="eastAsia"/>
        </w:rPr>
        <w:t>3.</w:t>
      </w:r>
      <w:r>
        <w:t xml:space="preserve">1 </w:t>
      </w:r>
      <w:r>
        <w:rPr>
          <w:rFonts w:hint="eastAsia"/>
        </w:rPr>
        <w:t>引言</w:t>
      </w:r>
      <w:bookmarkEnd w:id="29"/>
    </w:p>
    <w:p w14:paraId="215AE1D9" w14:textId="03AC3FF3" w:rsidR="00B16015" w:rsidRDefault="00831ECD" w:rsidP="00DD5EB4">
      <w:pPr>
        <w:spacing w:line="480" w:lineRule="exact"/>
        <w:ind w:firstLine="420"/>
        <w:rPr>
          <w:sz w:val="24"/>
        </w:rPr>
      </w:pPr>
      <w:r w:rsidRPr="00831ECD">
        <w:rPr>
          <w:rFonts w:hint="eastAsia"/>
          <w:sz w:val="24"/>
        </w:rPr>
        <w:t>在当前黑盒联邦学习的隐私研究背景下，攻击者聚焦于量化成员资格信息，将其目标锁定在度量目标样本邻近决策边界的特性——即样本鲁棒性，并以此训练攻击模型或依赖阈值执行成员推理攻击</w:t>
      </w:r>
      <w:r>
        <w:rPr>
          <w:rFonts w:hint="eastAsia"/>
          <w:sz w:val="24"/>
        </w:rPr>
        <w:t>。</w:t>
      </w:r>
      <w:r w:rsidR="00330E59" w:rsidRPr="00330E59">
        <w:rPr>
          <w:rFonts w:hint="eastAsia"/>
          <w:sz w:val="24"/>
        </w:rPr>
        <w:t>机器学习领域已有研究</w:t>
      </w:r>
      <w:r w:rsidR="00847E14">
        <w:rPr>
          <w:rFonts w:hint="eastAsia"/>
          <w:sz w:val="24"/>
        </w:rPr>
        <w:t>[23,24,25,38,39,40]</w:t>
      </w:r>
      <w:r w:rsidR="00330E59" w:rsidRPr="00330E59">
        <w:rPr>
          <w:rFonts w:hint="eastAsia"/>
          <w:sz w:val="24"/>
        </w:rPr>
        <w:t>表明，样本至决策边界的距离可作为其鲁棒性的表征指标，并被用于发起</w:t>
      </w:r>
      <w:r w:rsidR="00330E59" w:rsidRPr="00330E59">
        <w:rPr>
          <w:rFonts w:hint="eastAsia"/>
          <w:sz w:val="24"/>
        </w:rPr>
        <w:t>MIA</w:t>
      </w:r>
      <w:r w:rsidR="00330E59" w:rsidRPr="00330E59">
        <w:rPr>
          <w:rFonts w:hint="eastAsia"/>
          <w:sz w:val="24"/>
        </w:rPr>
        <w:t>。</w:t>
      </w:r>
      <w:r w:rsidR="00330E59" w:rsidRPr="00330E59">
        <w:rPr>
          <w:rFonts w:hint="eastAsia"/>
          <w:sz w:val="24"/>
        </w:rPr>
        <w:t>Liu</w:t>
      </w:r>
      <w:r w:rsidR="00330E59" w:rsidRPr="00330E59">
        <w:rPr>
          <w:rFonts w:hint="eastAsia"/>
          <w:sz w:val="24"/>
        </w:rPr>
        <w:t>等人</w:t>
      </w:r>
      <w:r w:rsidR="00166461">
        <w:rPr>
          <w:rFonts w:hint="eastAsia"/>
          <w:sz w:val="24"/>
        </w:rPr>
        <w:t>[13]</w:t>
      </w:r>
      <w:r w:rsidR="00330E59" w:rsidRPr="00330E59">
        <w:rPr>
          <w:rFonts w:hint="eastAsia"/>
          <w:sz w:val="24"/>
        </w:rPr>
        <w:t>在联邦学习场景中进一步分析，利用了样本鲁棒性随时间演化的特性，发动了针对联邦学习训练过程中的</w:t>
      </w:r>
      <w:r w:rsidR="00432E29">
        <w:rPr>
          <w:rFonts w:hint="eastAsia"/>
          <w:sz w:val="24"/>
        </w:rPr>
        <w:t>成员推理攻击</w:t>
      </w:r>
      <w:r w:rsidR="00330E59" w:rsidRPr="00330E59">
        <w:rPr>
          <w:rFonts w:hint="eastAsia"/>
          <w:sz w:val="24"/>
        </w:rPr>
        <w:t>。此类攻击成功的基本原理在于：被模型正确分类的样本往往对对抗性扰动表现出更强的稳健性，即需要更大的扰动才能使其被错误分类；因此，该距离可作为区分成员与非成员样本的有效特征依据。</w:t>
      </w:r>
    </w:p>
    <w:p w14:paraId="4A5CD22B" w14:textId="58AC6A5C" w:rsidR="00330E59" w:rsidRDefault="00330E59" w:rsidP="00DD5EB4">
      <w:pPr>
        <w:spacing w:line="480" w:lineRule="exact"/>
        <w:ind w:firstLine="420"/>
        <w:rPr>
          <w:sz w:val="24"/>
        </w:rPr>
      </w:pPr>
      <w:r>
        <w:rPr>
          <w:rFonts w:hint="eastAsia"/>
          <w:sz w:val="24"/>
        </w:rPr>
        <w:t>然而现有方法面临着两个局限性：</w:t>
      </w:r>
    </w:p>
    <w:p w14:paraId="0B8F4CD6" w14:textId="6386A487" w:rsidR="00815CC6" w:rsidRDefault="00330E59" w:rsidP="00DD5EB4">
      <w:pPr>
        <w:spacing w:line="480" w:lineRule="exact"/>
        <w:ind w:firstLine="420"/>
        <w:rPr>
          <w:sz w:val="24"/>
        </w:rPr>
      </w:pPr>
      <w:r>
        <w:rPr>
          <w:rFonts w:hint="eastAsia"/>
          <w:sz w:val="24"/>
        </w:rPr>
        <w:t>（</w:t>
      </w:r>
      <w:r>
        <w:rPr>
          <w:rFonts w:hint="eastAsia"/>
          <w:sz w:val="24"/>
        </w:rPr>
        <w:t>1</w:t>
      </w:r>
      <w:r>
        <w:rPr>
          <w:rFonts w:hint="eastAsia"/>
          <w:sz w:val="24"/>
        </w:rPr>
        <w:t>）所提方法原理</w:t>
      </w:r>
      <w:r w:rsidRPr="00330E59">
        <w:rPr>
          <w:rFonts w:hint="eastAsia"/>
          <w:sz w:val="24"/>
        </w:rPr>
        <w:t>在于对正确分类样本中存在的成员资格信息审查</w:t>
      </w:r>
      <w:r>
        <w:rPr>
          <w:rFonts w:hint="eastAsia"/>
          <w:sz w:val="24"/>
        </w:rPr>
        <w:t>[25]</w:t>
      </w:r>
      <w:r w:rsidRPr="00330E59">
        <w:rPr>
          <w:rFonts w:hint="eastAsia"/>
          <w:sz w:val="24"/>
        </w:rPr>
        <w:t>，虽然模型期望对所有数据都可以正确分类，但这往往不现实。仅仅针对正确样本执行成员资格推断使得成员推理攻击缺少了完备性，低估了其能力</w:t>
      </w:r>
      <w:r w:rsidR="001F5554">
        <w:rPr>
          <w:rFonts w:hint="eastAsia"/>
          <w:sz w:val="24"/>
        </w:rPr>
        <w:t>。通过对现有方法的分析可以得知</w:t>
      </w:r>
      <w:r w:rsidRPr="00330E59">
        <w:rPr>
          <w:rFonts w:hint="eastAsia"/>
          <w:sz w:val="24"/>
        </w:rPr>
        <w:t>，</w:t>
      </w:r>
      <w:r w:rsidR="005B301C">
        <w:rPr>
          <w:rFonts w:hint="eastAsia"/>
          <w:sz w:val="24"/>
        </w:rPr>
        <w:t>其</w:t>
      </w:r>
      <w:r w:rsidRPr="00330E59">
        <w:rPr>
          <w:rFonts w:hint="eastAsia"/>
          <w:sz w:val="24"/>
        </w:rPr>
        <w:t>在错误分类样本不具备可执行性。</w:t>
      </w:r>
    </w:p>
    <w:p w14:paraId="599C6CE8" w14:textId="03B4E54A" w:rsidR="00B16015" w:rsidRDefault="00000000" w:rsidP="00DD5EB4">
      <w:pPr>
        <w:spacing w:line="480" w:lineRule="exact"/>
        <w:ind w:firstLine="420"/>
        <w:rPr>
          <w:sz w:val="24"/>
        </w:rPr>
      </w:pPr>
      <w:r>
        <w:rPr>
          <w:rFonts w:hint="eastAsia"/>
          <w:sz w:val="24"/>
        </w:rPr>
        <w:t>（</w:t>
      </w:r>
      <w:r>
        <w:rPr>
          <w:rFonts w:hint="eastAsia"/>
          <w:sz w:val="24"/>
        </w:rPr>
        <w:t>2</w:t>
      </w:r>
      <w:r>
        <w:rPr>
          <w:rFonts w:hint="eastAsia"/>
          <w:sz w:val="24"/>
        </w:rPr>
        <w:t>）</w:t>
      </w:r>
      <w:r w:rsidR="00D25AA3">
        <w:rPr>
          <w:rFonts w:hint="eastAsia"/>
          <w:sz w:val="24"/>
        </w:rPr>
        <w:t>攻击者仅能获取</w:t>
      </w:r>
      <w:r w:rsidR="00D25AA3" w:rsidRPr="00D25AA3">
        <w:rPr>
          <w:rFonts w:hint="eastAsia"/>
          <w:sz w:val="24"/>
        </w:rPr>
        <w:t>到受限的成员资格信息。例如决策边界距离，除了目标样本之外的单点度量，此种方法对于决策边界距离准确获取有着强要求性，将成员推理攻击的问题转换成了攻击者去寻找一个最优的方向与优化过程。在这种情况下，成员推理攻击容易变成单纯的对抗性攻击的重要挑战，从成员推理攻击出发，弱化了对成员资格信息的获取。</w:t>
      </w:r>
    </w:p>
    <w:p w14:paraId="39954CAE" w14:textId="20EC3D2D" w:rsidR="00377871" w:rsidRDefault="00AD51DE" w:rsidP="00DD5EB4">
      <w:pPr>
        <w:spacing w:line="480" w:lineRule="exact"/>
        <w:ind w:firstLine="420"/>
        <w:rPr>
          <w:sz w:val="24"/>
        </w:rPr>
      </w:pPr>
      <w:r>
        <w:rPr>
          <w:rFonts w:hint="eastAsia"/>
          <w:sz w:val="24"/>
        </w:rPr>
        <w:t>本章节将介绍一种基于</w:t>
      </w:r>
      <w:r w:rsidR="00532925">
        <w:rPr>
          <w:rFonts w:hint="eastAsia"/>
          <w:sz w:val="24"/>
        </w:rPr>
        <w:t>目标样本附近局部</w:t>
      </w:r>
      <w:r>
        <w:rPr>
          <w:rFonts w:hint="eastAsia"/>
          <w:sz w:val="24"/>
        </w:rPr>
        <w:t>决策边界</w:t>
      </w:r>
      <w:r w:rsidR="00532925">
        <w:rPr>
          <w:rFonts w:hint="eastAsia"/>
          <w:sz w:val="24"/>
        </w:rPr>
        <w:t>发动仅标签下的成员推理攻击方法</w:t>
      </w:r>
      <w:r w:rsidR="00397211">
        <w:rPr>
          <w:rFonts w:hint="eastAsia"/>
          <w:sz w:val="24"/>
        </w:rPr>
        <w:t>。</w:t>
      </w:r>
      <w:r w:rsidR="005B0DA5">
        <w:rPr>
          <w:rFonts w:hint="eastAsia"/>
          <w:sz w:val="24"/>
        </w:rPr>
        <w:t>为了解决以上问题，本章从两个角度出发：</w:t>
      </w:r>
      <w:r w:rsidR="009C6BFF" w:rsidRPr="009C6BFF">
        <w:rPr>
          <w:rFonts w:hint="eastAsia"/>
          <w:sz w:val="24"/>
        </w:rPr>
        <w:t>1</w:t>
      </w:r>
      <w:r w:rsidR="009C6BFF" w:rsidRPr="009C6BFF">
        <w:rPr>
          <w:rFonts w:hint="eastAsia"/>
          <w:sz w:val="24"/>
        </w:rPr>
        <w:t>）正确分类样本与错误分类样本行为的差异性以及相同性，是否有一种方法可以统一出成员资格信息，并通过建模成功执行成员推理攻击。</w:t>
      </w:r>
      <w:r w:rsidR="009C6BFF" w:rsidRPr="009C6BFF">
        <w:rPr>
          <w:rFonts w:hint="eastAsia"/>
          <w:sz w:val="24"/>
        </w:rPr>
        <w:t>2</w:t>
      </w:r>
      <w:r w:rsidR="009C6BFF" w:rsidRPr="009C6BFF">
        <w:rPr>
          <w:rFonts w:hint="eastAsia"/>
          <w:sz w:val="24"/>
        </w:rPr>
        <w:t>）距离度量获取到有限的成员资格信息，是否可以利用更丰富的信息使得成员推理攻击可以从一个新的角度，强化成员资格信息的获取。首先对于正确与错误分类样本，先前工作考虑到被模型正确分类的样本如果为成员数据集，那么其对于对抗性扰动通常会表现出更强的鲁棒性，即，需要更大地扰动才能使其被错误分类。但是错误分类的样本如果为成员数据集，由于模型目的是让该样本正确分类，训练过程中该样本又难以跨越决策边界到正确分类区域，因此难以表现出该性质。由此，</w:t>
      </w:r>
      <w:r w:rsidR="008E7C02">
        <w:rPr>
          <w:rFonts w:hint="eastAsia"/>
          <w:sz w:val="24"/>
        </w:rPr>
        <w:t>本文</w:t>
      </w:r>
      <w:r w:rsidR="009C6BFF" w:rsidRPr="009C6BFF">
        <w:rPr>
          <w:rFonts w:hint="eastAsia"/>
          <w:sz w:val="24"/>
        </w:rPr>
        <w:t>考虑分析模型训练过程中受到数据影响的行为。其次，由</w:t>
      </w:r>
      <w:r w:rsidR="009C6BFF">
        <w:rPr>
          <w:rFonts w:hint="eastAsia"/>
          <w:sz w:val="24"/>
        </w:rPr>
        <w:t>Li</w:t>
      </w:r>
      <w:r w:rsidR="009C6BFF">
        <w:rPr>
          <w:rFonts w:hint="eastAsia"/>
          <w:sz w:val="24"/>
        </w:rPr>
        <w:t>等人</w:t>
      </w:r>
      <w:r w:rsidR="009C6BFF">
        <w:rPr>
          <w:rFonts w:hint="eastAsia"/>
          <w:sz w:val="24"/>
        </w:rPr>
        <w:t>[23]</w:t>
      </w:r>
      <w:r w:rsidR="009C6BFF" w:rsidRPr="009C6BFF">
        <w:rPr>
          <w:rFonts w:hint="eastAsia"/>
          <w:sz w:val="24"/>
        </w:rPr>
        <w:t>提到的决策边界距离以及</w:t>
      </w:r>
      <w:r w:rsidR="009C6BFF" w:rsidRPr="009C6BFF">
        <w:rPr>
          <w:rFonts w:hint="eastAsia"/>
          <w:sz w:val="24"/>
        </w:rPr>
        <w:t>Liu</w:t>
      </w:r>
      <w:r w:rsidR="009C6BFF" w:rsidRPr="009C6BFF">
        <w:rPr>
          <w:rFonts w:hint="eastAsia"/>
          <w:sz w:val="24"/>
        </w:rPr>
        <w:t>等人</w:t>
      </w:r>
      <w:r w:rsidR="009515F8">
        <w:rPr>
          <w:rFonts w:hint="eastAsia"/>
          <w:sz w:val="24"/>
        </w:rPr>
        <w:t>[13]</w:t>
      </w:r>
      <w:r w:rsidR="009C6BFF" w:rsidRPr="009C6BFF">
        <w:rPr>
          <w:rFonts w:hint="eastAsia"/>
          <w:sz w:val="24"/>
        </w:rPr>
        <w:t>的工作中的鲁棒性分析，获得到的成员资格信息都是由决策边界上最有可能包含成员资格信息的单点直接获取的。</w:t>
      </w:r>
      <w:r w:rsidR="009C6BFF" w:rsidRPr="009C6BFF">
        <w:rPr>
          <w:rFonts w:hint="eastAsia"/>
          <w:sz w:val="24"/>
        </w:rPr>
        <w:t>Xu[25]</w:t>
      </w:r>
      <w:r w:rsidR="009C6BFF" w:rsidRPr="009C6BFF">
        <w:rPr>
          <w:rFonts w:hint="eastAsia"/>
          <w:sz w:val="24"/>
        </w:rPr>
        <w:t>等人在机器学习的工作中表明：单个样本距离提供了有限地隐私泄露信息，并提出利用目标样本点周围的决策边界距离计算相对决策边界，度量了目标样本与决策边界的相关关联。这些基于度量的方法都直接应用了对抗性攻击作为代理获取，虽然此种能力在正确分类样本中与对抗性攻击不谋而合——正确分类样本被诱导错误分类的跨类别，但是当攻击者审查错误分类样本时，错误分类样本诱导到错误分类是一个奇怪的行为。同时</w:t>
      </w:r>
      <w:r w:rsidR="009C6BFF" w:rsidRPr="009C6BFF">
        <w:rPr>
          <w:rFonts w:hint="eastAsia"/>
          <w:sz w:val="24"/>
        </w:rPr>
        <w:t>Somepalli[29]</w:t>
      </w:r>
      <w:r w:rsidR="009C6BFF" w:rsidRPr="009C6BFF">
        <w:rPr>
          <w:rFonts w:hint="eastAsia"/>
          <w:sz w:val="24"/>
        </w:rPr>
        <w:t>等人对多种模型结构绘制了可视化边界</w:t>
      </w:r>
      <w:r w:rsidR="009C6BFF" w:rsidRPr="009C6BFF">
        <w:rPr>
          <w:rFonts w:hint="eastAsia"/>
          <w:sz w:val="24"/>
        </w:rPr>
        <w:t>,</w:t>
      </w:r>
      <w:r w:rsidR="009C6BFF" w:rsidRPr="009C6BFF">
        <w:rPr>
          <w:rFonts w:hint="eastAsia"/>
          <w:sz w:val="24"/>
        </w:rPr>
        <w:t>经过分析认为即使对于不同初始参数，模型最终决策边界之间也有着很强的相似性，可以得知训练数据对决策边界起了重要影响。</w:t>
      </w:r>
    </w:p>
    <w:p w14:paraId="626C7214" w14:textId="39F6E4CF" w:rsidR="00410E32" w:rsidRDefault="00410E32" w:rsidP="00DD5EB4">
      <w:pPr>
        <w:spacing w:line="480" w:lineRule="exact"/>
        <w:ind w:firstLine="420"/>
        <w:rPr>
          <w:sz w:val="24"/>
        </w:rPr>
      </w:pPr>
      <w:r w:rsidRPr="00410E32">
        <w:rPr>
          <w:rFonts w:hint="eastAsia"/>
          <w:sz w:val="24"/>
        </w:rPr>
        <w:t>由此，本章首先考虑成员推理攻击中对抗性攻击的使用，即，攻击者为了获取目标样本与决策边界的最小距离，应该重点在于目标样本最小跨越决策边界的能力。对目标样本附近的局部决策边界建模，更加细粒度地去分析目标样本是否训练对该局部决策边界的影响，进而发动成员推理攻击。此时，因为关注的是目标样本附近的决策边界而非目标样本与决策边界的距离，所以无论是正确分类样本还是错误分类样本，只要其对决策边界产生了影响（参与训练），那么都可以被攻击者度量出来。</w:t>
      </w:r>
      <w:r>
        <w:rPr>
          <w:rFonts w:hint="eastAsia"/>
          <w:sz w:val="24"/>
        </w:rPr>
        <w:t>图</w:t>
      </w:r>
      <w:r>
        <w:rPr>
          <w:rFonts w:hint="eastAsia"/>
          <w:sz w:val="24"/>
        </w:rPr>
        <w:t>3.1</w:t>
      </w:r>
      <w:r w:rsidRPr="00410E32">
        <w:rPr>
          <w:rFonts w:hint="eastAsia"/>
          <w:sz w:val="24"/>
        </w:rPr>
        <w:t>通过简化后的决策边界阐释了这一观点，并</w:t>
      </w:r>
      <w:r w:rsidR="005E30DD">
        <w:rPr>
          <w:rFonts w:hint="eastAsia"/>
          <w:sz w:val="24"/>
        </w:rPr>
        <w:t>与</w:t>
      </w:r>
      <w:r w:rsidRPr="00410E32">
        <w:rPr>
          <w:rFonts w:hint="eastAsia"/>
          <w:sz w:val="24"/>
        </w:rPr>
        <w:t>传统方法进行了对比。</w:t>
      </w:r>
    </w:p>
    <w:p w14:paraId="3FD68D68" w14:textId="54AFC25E" w:rsidR="008E7C02" w:rsidRDefault="008E7C02" w:rsidP="00DD5EB4">
      <w:pPr>
        <w:spacing w:line="480" w:lineRule="exact"/>
        <w:ind w:firstLine="420"/>
        <w:rPr>
          <w:sz w:val="24"/>
        </w:rPr>
      </w:pPr>
      <w:r w:rsidRPr="008E7C02">
        <w:rPr>
          <w:rFonts w:hint="eastAsia"/>
          <w:sz w:val="24"/>
        </w:rPr>
        <w:t>基于上述分析，</w:t>
      </w:r>
      <w:r w:rsidR="001F7E57">
        <w:rPr>
          <w:rFonts w:hint="eastAsia"/>
          <w:sz w:val="24"/>
        </w:rPr>
        <w:t>本章</w:t>
      </w:r>
      <w:r w:rsidRPr="008E7C02">
        <w:rPr>
          <w:rFonts w:hint="eastAsia"/>
          <w:sz w:val="24"/>
        </w:rPr>
        <w:t>提出边界敏感成员推理攻击（</w:t>
      </w:r>
      <w:r w:rsidRPr="008E7C02">
        <w:rPr>
          <w:rFonts w:hint="eastAsia"/>
          <w:sz w:val="24"/>
        </w:rPr>
        <w:t>BS-MIA</w:t>
      </w:r>
      <w:r w:rsidRPr="008E7C02">
        <w:rPr>
          <w:rFonts w:hint="eastAsia"/>
          <w:sz w:val="24"/>
        </w:rPr>
        <w:t>）。具体而言，本研究探究了成员数据与非成员数据如何影响模型决策边界的表征能力。首先，在攻击者审视到错误分类样本时，分析对抗性攻击的作用以及对于错误分类样本的处理，并将其重新定义为邻域定位攻击（</w:t>
      </w:r>
      <w:r w:rsidRPr="008E7C02">
        <w:rPr>
          <w:rFonts w:hint="eastAsia"/>
          <w:sz w:val="24"/>
        </w:rPr>
        <w:t>Neighborhood Localization Attack, NLA</w:t>
      </w:r>
      <w:r w:rsidRPr="008E7C02">
        <w:rPr>
          <w:rFonts w:hint="eastAsia"/>
          <w:sz w:val="24"/>
        </w:rPr>
        <w:t>）以适配其在成员推理攻击中的作用。其次，通过边界度量生成一系列初始对抗样本，用以定位待捕获的局部决策边界。随后，针对目标样本及初始对抗样本，采用对抗性方法搜索目标样本邻近决策边界上的点，作为待表征决策边界高维曲面的中心点。进而，利用改进的二分搜索法，沿中心点特定方向定位决策边界上与之具有预设距离的点集，此点集用以表征该区域决策边界的几何形态。最后，将决策边界序列点信息转化为可用于发动成员推理攻击的特征，并应用</w:t>
      </w:r>
      <w:r w:rsidRPr="008E7C02">
        <w:rPr>
          <w:rFonts w:hint="eastAsia"/>
          <w:sz w:val="24"/>
        </w:rPr>
        <w:t>XGBoost</w:t>
      </w:r>
      <w:r w:rsidRPr="008E7C02">
        <w:rPr>
          <w:rFonts w:hint="eastAsia"/>
          <w:sz w:val="24"/>
        </w:rPr>
        <w:t>算法执行二分类任务。通过分析局部决策边界的空间关系，能够近似推断目标样本点邻近的决策边界几何形状是否由包含该目标样本的训练过程所塑造。基于此判别能力，本研究可针对联邦学习场景下的最终全局模型，实施一种即使在模型错误预测样本上亦可执行的、仅需查询模型预测标签的成员推理攻击。</w:t>
      </w:r>
      <w:r w:rsidR="00AE0461">
        <w:rPr>
          <w:rFonts w:hint="eastAsia"/>
          <w:sz w:val="24"/>
        </w:rPr>
        <w:t>方法</w:t>
      </w:r>
      <w:r w:rsidR="0052023E">
        <w:rPr>
          <w:rFonts w:hint="eastAsia"/>
          <w:sz w:val="24"/>
        </w:rPr>
        <w:t>概述</w:t>
      </w:r>
      <w:r w:rsidR="00AE0461">
        <w:rPr>
          <w:rFonts w:hint="eastAsia"/>
          <w:sz w:val="24"/>
        </w:rPr>
        <w:t>可见</w:t>
      </w:r>
      <w:r w:rsidR="00DF3960">
        <w:rPr>
          <w:rFonts w:hint="eastAsia"/>
          <w:sz w:val="24"/>
        </w:rPr>
        <w:t>图</w:t>
      </w:r>
      <w:r w:rsidR="00DF3960">
        <w:rPr>
          <w:rFonts w:hint="eastAsia"/>
          <w:sz w:val="24"/>
        </w:rPr>
        <w:t>3.2</w:t>
      </w:r>
      <w:r w:rsidR="000009A3">
        <w:rPr>
          <w:rFonts w:hint="eastAsia"/>
          <w:sz w:val="24"/>
        </w:rPr>
        <w:t>。</w:t>
      </w:r>
    </w:p>
    <w:p w14:paraId="019C71EB" w14:textId="77777777" w:rsidR="00EA5469" w:rsidRDefault="00EA5469" w:rsidP="00EA5469">
      <w:pPr>
        <w:spacing w:line="360" w:lineRule="auto"/>
        <w:jc w:val="center"/>
        <w:rPr>
          <w:b/>
          <w:bCs/>
          <w:sz w:val="24"/>
        </w:rPr>
      </w:pPr>
      <w:r>
        <w:rPr>
          <w:rFonts w:ascii="宋体" w:hAnsi="宋体"/>
          <w:b/>
          <w:bCs/>
          <w:noProof/>
          <w:sz w:val="24"/>
        </w:rPr>
        <w:drawing>
          <wp:inline distT="0" distB="0" distL="0" distR="0" wp14:anchorId="200DF12D" wp14:editId="51EA050B">
            <wp:extent cx="4589145" cy="1456055"/>
            <wp:effectExtent l="0" t="0" r="1905" b="0"/>
            <wp:docPr id="10" name="图片 10"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示&#10;&#10;描述已自动生成"/>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89145" cy="1456055"/>
                    </a:xfrm>
                    <a:prstGeom prst="rect">
                      <a:avLst/>
                    </a:prstGeom>
                    <a:noFill/>
                    <a:ln>
                      <a:noFill/>
                    </a:ln>
                  </pic:spPr>
                </pic:pic>
              </a:graphicData>
            </a:graphic>
          </wp:inline>
        </w:drawing>
      </w:r>
    </w:p>
    <w:p w14:paraId="69CAFD04" w14:textId="77777777" w:rsidR="00EA5469" w:rsidRDefault="00EA5469" w:rsidP="00EA5469">
      <w:pPr>
        <w:jc w:val="center"/>
        <w:rPr>
          <w:szCs w:val="21"/>
        </w:rPr>
      </w:pPr>
      <w:r>
        <w:rPr>
          <w:rFonts w:hint="eastAsia"/>
          <w:szCs w:val="21"/>
        </w:rPr>
        <w:t>图</w:t>
      </w:r>
      <w:r>
        <w:rPr>
          <w:rFonts w:hint="eastAsia"/>
          <w:szCs w:val="21"/>
        </w:rPr>
        <w:t>3.</w:t>
      </w:r>
      <w:r>
        <w:rPr>
          <w:szCs w:val="21"/>
        </w:rPr>
        <w:t>1</w:t>
      </w:r>
      <w:r>
        <w:rPr>
          <w:rFonts w:hint="eastAsia"/>
          <w:szCs w:val="21"/>
        </w:rPr>
        <w:t xml:space="preserve"> BS-MIA</w:t>
      </w:r>
      <w:r>
        <w:rPr>
          <w:rFonts w:hint="eastAsia"/>
          <w:szCs w:val="21"/>
        </w:rPr>
        <w:t>原理图</w:t>
      </w:r>
    </w:p>
    <w:p w14:paraId="73C4E7EF" w14:textId="01918EC9" w:rsidR="00EA5469" w:rsidRPr="003453AE" w:rsidRDefault="00EA5469" w:rsidP="003453AE">
      <w:pPr>
        <w:jc w:val="center"/>
        <w:rPr>
          <w:szCs w:val="21"/>
        </w:rPr>
      </w:pPr>
      <w:r>
        <w:rPr>
          <w:szCs w:val="21"/>
        </w:rPr>
        <w:t xml:space="preserve">Fig. 3.1 </w:t>
      </w:r>
      <w:r>
        <w:rPr>
          <w:rFonts w:hint="eastAsia"/>
          <w:szCs w:val="21"/>
        </w:rPr>
        <w:t>The s</w:t>
      </w:r>
      <w:r w:rsidRPr="002566DE">
        <w:rPr>
          <w:szCs w:val="21"/>
        </w:rPr>
        <w:t>chematic diagram of BS-MIA</w:t>
      </w:r>
    </w:p>
    <w:p w14:paraId="184C40E2" w14:textId="77777777" w:rsidR="00B16015" w:rsidRDefault="00000000">
      <w:pPr>
        <w:pStyle w:val="2"/>
        <w:rPr>
          <w:b/>
        </w:rPr>
      </w:pPr>
      <w:bookmarkStart w:id="30" w:name="_Toc198297365"/>
      <w:r>
        <w:t>3</w:t>
      </w:r>
      <w:r>
        <w:rPr>
          <w:rFonts w:hint="eastAsia"/>
        </w:rPr>
        <w:t>.</w:t>
      </w:r>
      <w:r>
        <w:t xml:space="preserve">2 </w:t>
      </w:r>
      <w:r>
        <w:rPr>
          <w:rFonts w:hint="eastAsia"/>
        </w:rPr>
        <w:t>威胁模型</w:t>
      </w:r>
      <w:bookmarkEnd w:id="30"/>
    </w:p>
    <w:p w14:paraId="4061E3C9" w14:textId="710C749F" w:rsidR="00B16015" w:rsidRDefault="00B972FD" w:rsidP="00DD5EB4">
      <w:pPr>
        <w:spacing w:line="480" w:lineRule="exact"/>
        <w:ind w:firstLine="420"/>
        <w:rPr>
          <w:sz w:val="24"/>
        </w:rPr>
      </w:pPr>
      <w:r w:rsidRPr="00B972FD">
        <w:rPr>
          <w:rFonts w:hint="eastAsia"/>
          <w:sz w:val="24"/>
        </w:rPr>
        <w:t>本章将攻击者设置为一个诚实且好奇的客户端，</w:t>
      </w:r>
      <w:r>
        <w:rPr>
          <w:rFonts w:hint="eastAsia"/>
          <w:sz w:val="24"/>
        </w:rPr>
        <w:t>它</w:t>
      </w:r>
      <w:r w:rsidRPr="00B972FD">
        <w:rPr>
          <w:rFonts w:hint="eastAsia"/>
          <w:sz w:val="24"/>
        </w:rPr>
        <w:t>有着自己的良性（不恶意干扰全局模型性能）训练与测试数据集，并在遵守联邦学习训练规则中，可以针对某一时刻的全局模型中推演出目标样本的成员资格。下面将分为攻击者的能力与攻击者的目标分别讲述。</w:t>
      </w:r>
    </w:p>
    <w:p w14:paraId="066C6D04" w14:textId="1F95322D" w:rsidR="00B16015" w:rsidRDefault="00000000">
      <w:pPr>
        <w:pStyle w:val="3"/>
        <w:jc w:val="left"/>
        <w:rPr>
          <w:rFonts w:eastAsia="黑体"/>
          <w:sz w:val="28"/>
          <w:szCs w:val="28"/>
        </w:rPr>
      </w:pPr>
      <w:bookmarkStart w:id="31" w:name="_Toc198297366"/>
      <w:r>
        <w:rPr>
          <w:rFonts w:eastAsia="黑体"/>
          <w:sz w:val="28"/>
          <w:szCs w:val="28"/>
        </w:rPr>
        <w:t>3</w:t>
      </w:r>
      <w:r>
        <w:rPr>
          <w:rFonts w:eastAsia="黑体" w:hint="eastAsia"/>
          <w:sz w:val="28"/>
          <w:szCs w:val="28"/>
        </w:rPr>
        <w:t>.</w:t>
      </w:r>
      <w:r>
        <w:rPr>
          <w:rFonts w:eastAsia="黑体"/>
          <w:sz w:val="28"/>
          <w:szCs w:val="28"/>
        </w:rPr>
        <w:t>2</w:t>
      </w:r>
      <w:r>
        <w:rPr>
          <w:rFonts w:eastAsia="黑体" w:hint="eastAsia"/>
          <w:sz w:val="28"/>
          <w:szCs w:val="28"/>
        </w:rPr>
        <w:t>.</w:t>
      </w:r>
      <w:r>
        <w:rPr>
          <w:rFonts w:eastAsia="黑体"/>
          <w:sz w:val="28"/>
          <w:szCs w:val="28"/>
        </w:rPr>
        <w:t xml:space="preserve">1 </w:t>
      </w:r>
      <w:bookmarkEnd w:id="31"/>
      <w:r w:rsidR="0013731B">
        <w:rPr>
          <w:rFonts w:eastAsia="黑体" w:hint="eastAsia"/>
          <w:sz w:val="28"/>
          <w:szCs w:val="28"/>
        </w:rPr>
        <w:t>攻击者能力</w:t>
      </w:r>
    </w:p>
    <w:p w14:paraId="523E14C3" w14:textId="4FFBC32B" w:rsidR="00B16015" w:rsidRDefault="003A1C4F" w:rsidP="00DD5EB4">
      <w:pPr>
        <w:spacing w:line="480" w:lineRule="exact"/>
        <w:ind w:firstLine="420"/>
        <w:rPr>
          <w:sz w:val="24"/>
        </w:rPr>
      </w:pPr>
      <w:r w:rsidRPr="003A1C4F">
        <w:rPr>
          <w:rFonts w:hint="eastAsia"/>
          <w:sz w:val="24"/>
        </w:rPr>
        <w:t>本章的目的是探索受约束的联邦学习系统的隐私泄露风险。为了加强联邦学习系统的数据隐私保护，许多当前的联邦学习框架采用了差分隐私、同态加密等技术，使得参与者客户端智能被动访问全局模型输出的预测标签。因此，为了在此种现实的加密环境下执行成员推理攻击，对攻击者客户端受制于以下信息的获取：</w:t>
      </w:r>
    </w:p>
    <w:p w14:paraId="7536ADEF" w14:textId="44F94353" w:rsidR="003A1C4F" w:rsidRDefault="003A1C4F" w:rsidP="00DD5EB4">
      <w:pPr>
        <w:spacing w:line="480" w:lineRule="exact"/>
        <w:ind w:firstLine="420"/>
        <w:rPr>
          <w:sz w:val="24"/>
        </w:rPr>
      </w:pPr>
      <w:r>
        <w:rPr>
          <w:rFonts w:hint="eastAsia"/>
          <w:sz w:val="24"/>
        </w:rPr>
        <w:t>（</w:t>
      </w:r>
      <w:r>
        <w:rPr>
          <w:rFonts w:hint="eastAsia"/>
          <w:sz w:val="24"/>
        </w:rPr>
        <w:t>1</w:t>
      </w:r>
      <w:r>
        <w:rPr>
          <w:rFonts w:hint="eastAsia"/>
          <w:sz w:val="24"/>
        </w:rPr>
        <w:t>）</w:t>
      </w:r>
      <w:r w:rsidR="008E4DDB">
        <w:rPr>
          <w:rFonts w:hint="eastAsia"/>
          <w:sz w:val="24"/>
        </w:rPr>
        <w:t>模型内部信息：</w:t>
      </w:r>
      <w:r w:rsidR="000657C6" w:rsidRPr="000657C6">
        <w:rPr>
          <w:rFonts w:hint="eastAsia"/>
          <w:sz w:val="24"/>
        </w:rPr>
        <w:t>如模型中的参数信息，攻击者无法访问模型内部的具体参数信息，仅能获取模型输出的预测标签。</w:t>
      </w:r>
    </w:p>
    <w:p w14:paraId="618A093E" w14:textId="71CF5E81" w:rsidR="000657C6" w:rsidRDefault="000657C6" w:rsidP="00DD5EB4">
      <w:pPr>
        <w:spacing w:line="480" w:lineRule="exact"/>
        <w:ind w:firstLine="420"/>
        <w:rPr>
          <w:sz w:val="24"/>
        </w:rPr>
      </w:pPr>
      <w:r>
        <w:rPr>
          <w:rFonts w:hint="eastAsia"/>
          <w:sz w:val="24"/>
        </w:rPr>
        <w:t>（</w:t>
      </w:r>
      <w:r>
        <w:rPr>
          <w:rFonts w:hint="eastAsia"/>
          <w:sz w:val="24"/>
        </w:rPr>
        <w:t>2</w:t>
      </w:r>
      <w:r>
        <w:rPr>
          <w:rFonts w:hint="eastAsia"/>
          <w:sz w:val="24"/>
        </w:rPr>
        <w:t>）</w:t>
      </w:r>
      <w:r w:rsidR="00381C9E" w:rsidRPr="00381C9E">
        <w:rPr>
          <w:rFonts w:hint="eastAsia"/>
          <w:sz w:val="24"/>
        </w:rPr>
        <w:t>训练期间参数：攻击者无法了解其他良性客户端训练过程中如学习率、优化器与训练方法等信息。</w:t>
      </w:r>
    </w:p>
    <w:p w14:paraId="54A3BAF6" w14:textId="12C172AB" w:rsidR="00381C9E" w:rsidRDefault="00381C9E" w:rsidP="00DD5EB4">
      <w:pPr>
        <w:spacing w:line="480" w:lineRule="exact"/>
        <w:ind w:firstLine="420"/>
        <w:rPr>
          <w:sz w:val="24"/>
        </w:rPr>
      </w:pPr>
      <w:r>
        <w:rPr>
          <w:rFonts w:hint="eastAsia"/>
          <w:sz w:val="24"/>
        </w:rPr>
        <w:t>（</w:t>
      </w:r>
      <w:r>
        <w:rPr>
          <w:rFonts w:hint="eastAsia"/>
          <w:sz w:val="24"/>
        </w:rPr>
        <w:t>3</w:t>
      </w:r>
      <w:r>
        <w:rPr>
          <w:rFonts w:hint="eastAsia"/>
          <w:sz w:val="24"/>
        </w:rPr>
        <w:t>）</w:t>
      </w:r>
      <w:r w:rsidR="004A59F2" w:rsidRPr="004A59F2">
        <w:rPr>
          <w:rFonts w:hint="eastAsia"/>
          <w:sz w:val="24"/>
        </w:rPr>
        <w:t>其他客户端信息：参与联邦学习的不同客户端之间无直接的信息交互，仅可被动共同训练全局模型，无法获取其他参与者使用的数据分布或者类型。</w:t>
      </w:r>
    </w:p>
    <w:p w14:paraId="44D28133" w14:textId="0366680F" w:rsidR="004A59F2" w:rsidRDefault="00545DC6" w:rsidP="00DD5EB4">
      <w:pPr>
        <w:spacing w:line="480" w:lineRule="exact"/>
        <w:ind w:firstLine="420"/>
        <w:rPr>
          <w:sz w:val="24"/>
        </w:rPr>
      </w:pPr>
      <w:r>
        <w:rPr>
          <w:rFonts w:hint="eastAsia"/>
          <w:sz w:val="24"/>
        </w:rPr>
        <w:t>作为客户端的攻击者，可以获取到以下</w:t>
      </w:r>
      <w:r w:rsidR="00B24C8E">
        <w:rPr>
          <w:rFonts w:hint="eastAsia"/>
          <w:sz w:val="24"/>
        </w:rPr>
        <w:t>信息：</w:t>
      </w:r>
    </w:p>
    <w:p w14:paraId="05C28763" w14:textId="767C71D3" w:rsidR="00B24C8E" w:rsidRDefault="001D7FC4" w:rsidP="00DD5EB4">
      <w:pPr>
        <w:spacing w:line="480" w:lineRule="exact"/>
        <w:ind w:firstLine="420"/>
        <w:rPr>
          <w:sz w:val="24"/>
        </w:rPr>
      </w:pPr>
      <w:r>
        <w:rPr>
          <w:rFonts w:hint="eastAsia"/>
          <w:sz w:val="24"/>
        </w:rPr>
        <w:t>（</w:t>
      </w:r>
      <w:r>
        <w:rPr>
          <w:rFonts w:hint="eastAsia"/>
          <w:sz w:val="24"/>
        </w:rPr>
        <w:t>1</w:t>
      </w:r>
      <w:r>
        <w:rPr>
          <w:rFonts w:hint="eastAsia"/>
          <w:sz w:val="24"/>
        </w:rPr>
        <w:t>）</w:t>
      </w:r>
      <w:r w:rsidR="0000478F" w:rsidRPr="0000478F">
        <w:rPr>
          <w:rFonts w:hint="eastAsia"/>
          <w:sz w:val="24"/>
        </w:rPr>
        <w:t>数据：本地参与训练的数据以及用于测试的数据集。</w:t>
      </w:r>
    </w:p>
    <w:p w14:paraId="4F188C64" w14:textId="2283B200" w:rsidR="0000478F" w:rsidRDefault="0000478F" w:rsidP="00DD5EB4">
      <w:pPr>
        <w:spacing w:line="480" w:lineRule="exact"/>
        <w:ind w:firstLine="420"/>
        <w:rPr>
          <w:sz w:val="24"/>
        </w:rPr>
      </w:pPr>
      <w:r>
        <w:rPr>
          <w:rFonts w:hint="eastAsia"/>
          <w:sz w:val="24"/>
        </w:rPr>
        <w:t>（</w:t>
      </w:r>
      <w:r>
        <w:rPr>
          <w:rFonts w:hint="eastAsia"/>
          <w:sz w:val="24"/>
        </w:rPr>
        <w:t>2</w:t>
      </w:r>
      <w:r>
        <w:rPr>
          <w:rFonts w:hint="eastAsia"/>
          <w:sz w:val="24"/>
        </w:rPr>
        <w:t>）</w:t>
      </w:r>
      <w:r w:rsidRPr="0000478F">
        <w:rPr>
          <w:rFonts w:hint="eastAsia"/>
          <w:sz w:val="24"/>
        </w:rPr>
        <w:t>输出访问：经过聚合后的全局模型提供的输出接口，通过该接口，攻击者可以获取目标样本的预测标签。</w:t>
      </w:r>
    </w:p>
    <w:p w14:paraId="604AFECD" w14:textId="094C79E6" w:rsidR="003A1C4F" w:rsidRDefault="0000478F" w:rsidP="00DD5EB4">
      <w:pPr>
        <w:spacing w:line="480" w:lineRule="exact"/>
        <w:ind w:firstLine="420"/>
        <w:rPr>
          <w:sz w:val="24"/>
        </w:rPr>
      </w:pPr>
      <w:r>
        <w:rPr>
          <w:rFonts w:hint="eastAsia"/>
          <w:sz w:val="24"/>
        </w:rPr>
        <w:t>（</w:t>
      </w:r>
      <w:r>
        <w:rPr>
          <w:rFonts w:hint="eastAsia"/>
          <w:sz w:val="24"/>
        </w:rPr>
        <w:t>3</w:t>
      </w:r>
      <w:r>
        <w:rPr>
          <w:rFonts w:hint="eastAsia"/>
          <w:sz w:val="24"/>
        </w:rPr>
        <w:t>）</w:t>
      </w:r>
      <w:r w:rsidRPr="0000478F">
        <w:rPr>
          <w:rFonts w:hint="eastAsia"/>
          <w:sz w:val="24"/>
        </w:rPr>
        <w:t>模型：攻击者仅可以访问某一时刻的全局模型进行分析。</w:t>
      </w:r>
    </w:p>
    <w:p w14:paraId="6D92F16B" w14:textId="39448B82" w:rsidR="00332B68" w:rsidRDefault="00332B68" w:rsidP="00332B68">
      <w:pPr>
        <w:spacing w:line="360" w:lineRule="auto"/>
        <w:ind w:firstLine="420"/>
        <w:jc w:val="center"/>
        <w:rPr>
          <w:sz w:val="24"/>
        </w:rPr>
      </w:pPr>
      <w:r>
        <w:rPr>
          <w:rFonts w:ascii="宋体" w:hAnsi="宋体" w:hint="eastAsia"/>
          <w:bCs/>
          <w:noProof/>
          <w:sz w:val="24"/>
        </w:rPr>
        <w:drawing>
          <wp:inline distT="0" distB="0" distL="0" distR="0" wp14:anchorId="15A8DAF6" wp14:editId="51EDE2CF">
            <wp:extent cx="2951018" cy="2989054"/>
            <wp:effectExtent l="0" t="0" r="1905" b="1905"/>
            <wp:docPr id="11" name="图片 1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示&#10;&#10;描述已自动生成"/>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967011" cy="3005253"/>
                    </a:xfrm>
                    <a:prstGeom prst="rect">
                      <a:avLst/>
                    </a:prstGeom>
                    <a:noFill/>
                    <a:ln>
                      <a:noFill/>
                    </a:ln>
                  </pic:spPr>
                </pic:pic>
              </a:graphicData>
            </a:graphic>
          </wp:inline>
        </w:drawing>
      </w:r>
    </w:p>
    <w:p w14:paraId="76E1E64D" w14:textId="799BBF3E" w:rsidR="00332B68" w:rsidRDefault="00332B68" w:rsidP="00332B68">
      <w:pPr>
        <w:jc w:val="center"/>
        <w:rPr>
          <w:szCs w:val="21"/>
        </w:rPr>
      </w:pPr>
      <w:r>
        <w:rPr>
          <w:rFonts w:hint="eastAsia"/>
          <w:szCs w:val="21"/>
        </w:rPr>
        <w:t>图</w:t>
      </w:r>
      <w:r>
        <w:rPr>
          <w:rFonts w:hint="eastAsia"/>
          <w:szCs w:val="21"/>
        </w:rPr>
        <w:t>3.</w:t>
      </w:r>
      <w:r w:rsidR="00AC6883">
        <w:rPr>
          <w:rFonts w:hint="eastAsia"/>
          <w:szCs w:val="21"/>
        </w:rPr>
        <w:t>2</w:t>
      </w:r>
      <w:r>
        <w:rPr>
          <w:rFonts w:hint="eastAsia"/>
          <w:szCs w:val="21"/>
        </w:rPr>
        <w:t xml:space="preserve"> BS-MIA</w:t>
      </w:r>
      <w:r w:rsidR="00290FD5">
        <w:rPr>
          <w:rFonts w:hint="eastAsia"/>
          <w:szCs w:val="21"/>
        </w:rPr>
        <w:t>的概述</w:t>
      </w:r>
    </w:p>
    <w:p w14:paraId="534D0358" w14:textId="35E63438" w:rsidR="00332B68" w:rsidRPr="003453AE" w:rsidRDefault="00332B68" w:rsidP="00332B68">
      <w:pPr>
        <w:jc w:val="center"/>
        <w:rPr>
          <w:szCs w:val="21"/>
        </w:rPr>
      </w:pPr>
      <w:r>
        <w:rPr>
          <w:szCs w:val="21"/>
        </w:rPr>
        <w:t>Fig. 3.</w:t>
      </w:r>
      <w:r w:rsidR="00AC6883">
        <w:rPr>
          <w:rFonts w:hint="eastAsia"/>
          <w:szCs w:val="21"/>
        </w:rPr>
        <w:t>2</w:t>
      </w:r>
      <w:r>
        <w:rPr>
          <w:szCs w:val="21"/>
        </w:rPr>
        <w:t xml:space="preserve"> </w:t>
      </w:r>
      <w:r>
        <w:rPr>
          <w:rFonts w:hint="eastAsia"/>
          <w:szCs w:val="21"/>
        </w:rPr>
        <w:t xml:space="preserve">The </w:t>
      </w:r>
      <w:r w:rsidR="00611E78">
        <w:rPr>
          <w:rFonts w:hint="eastAsia"/>
          <w:szCs w:val="21"/>
        </w:rPr>
        <w:t>overview of BS-MIA</w:t>
      </w:r>
    </w:p>
    <w:p w14:paraId="08129CBE" w14:textId="77777777" w:rsidR="00332B68" w:rsidRDefault="00332B68" w:rsidP="00332B68">
      <w:pPr>
        <w:spacing w:line="360" w:lineRule="auto"/>
        <w:ind w:firstLine="420"/>
        <w:jc w:val="center"/>
        <w:rPr>
          <w:sz w:val="24"/>
        </w:rPr>
      </w:pPr>
    </w:p>
    <w:p w14:paraId="32AF6331" w14:textId="5EA71F6C" w:rsidR="00B16015" w:rsidRDefault="00000000">
      <w:pPr>
        <w:pStyle w:val="3"/>
        <w:jc w:val="left"/>
        <w:rPr>
          <w:b/>
        </w:rPr>
      </w:pPr>
      <w:bookmarkStart w:id="32" w:name="_Toc198297367"/>
      <w:r>
        <w:rPr>
          <w:rFonts w:eastAsia="黑体"/>
          <w:sz w:val="28"/>
          <w:szCs w:val="28"/>
        </w:rPr>
        <w:t>3</w:t>
      </w:r>
      <w:r>
        <w:rPr>
          <w:rFonts w:eastAsia="黑体" w:hint="eastAsia"/>
          <w:sz w:val="28"/>
          <w:szCs w:val="28"/>
        </w:rPr>
        <w:t>.</w:t>
      </w:r>
      <w:r>
        <w:rPr>
          <w:rFonts w:eastAsia="黑体"/>
          <w:sz w:val="28"/>
          <w:szCs w:val="28"/>
        </w:rPr>
        <w:t>2</w:t>
      </w:r>
      <w:r>
        <w:rPr>
          <w:rFonts w:eastAsia="黑体" w:hint="eastAsia"/>
          <w:sz w:val="28"/>
          <w:szCs w:val="28"/>
        </w:rPr>
        <w:t>.</w:t>
      </w:r>
      <w:r>
        <w:rPr>
          <w:rFonts w:eastAsia="黑体"/>
          <w:sz w:val="28"/>
          <w:szCs w:val="28"/>
        </w:rPr>
        <w:t xml:space="preserve">2 </w:t>
      </w:r>
      <w:bookmarkEnd w:id="32"/>
      <w:r w:rsidR="00CC5A11">
        <w:rPr>
          <w:rFonts w:eastAsia="黑体" w:hint="eastAsia"/>
          <w:sz w:val="28"/>
          <w:szCs w:val="28"/>
        </w:rPr>
        <w:t>攻击者目标</w:t>
      </w:r>
    </w:p>
    <w:p w14:paraId="104F3909" w14:textId="38427A22" w:rsidR="00B16015" w:rsidRDefault="00000000" w:rsidP="00DD5EB4">
      <w:pPr>
        <w:spacing w:line="480" w:lineRule="exact"/>
        <w:ind w:firstLine="420"/>
        <w:rPr>
          <w:sz w:val="24"/>
        </w:rPr>
      </w:pPr>
      <w:r>
        <w:rPr>
          <w:rFonts w:hint="eastAsia"/>
          <w:sz w:val="24"/>
        </w:rPr>
        <w:t>本文的目的是揭示联邦学习系统中的成员隐私风险，</w:t>
      </w:r>
      <w:r w:rsidR="00825D89" w:rsidRPr="00825D89">
        <w:rPr>
          <w:rFonts w:hint="eastAsia"/>
          <w:sz w:val="24"/>
        </w:rPr>
        <w:t>攻击者作为正常参与</w:t>
      </w:r>
      <w:r w:rsidR="003453AE">
        <w:rPr>
          <w:rFonts w:hint="eastAsia"/>
          <w:sz w:val="24"/>
        </w:rPr>
        <w:t>联邦学习</w:t>
      </w:r>
      <w:r w:rsidR="00825D89" w:rsidRPr="00825D89">
        <w:rPr>
          <w:rFonts w:hint="eastAsia"/>
          <w:sz w:val="24"/>
        </w:rPr>
        <w:t>训练过程的诚实且好奇客户端，被动地接受全局模型并在本地执行参数更新。攻击者针对训练结束的全局模型发动攻击，同时假设该全局模型可在攻击者本地设置快照并存储，且攻击者对其拥有不受限的查询能力。设最终可以访问到的全局模型设置为训练总时间为</w:t>
      </w:r>
      <m:oMath>
        <m:r>
          <w:rPr>
            <w:rFonts w:ascii="Cambria Math" w:hAnsi="Cambria Math" w:hint="eastAsia"/>
            <w:sz w:val="24"/>
          </w:rPr>
          <m:t>T</m:t>
        </m:r>
      </m:oMath>
      <w:r w:rsidR="00825D89" w:rsidRPr="00825D89">
        <w:rPr>
          <w:rFonts w:hint="eastAsia"/>
          <w:sz w:val="24"/>
        </w:rPr>
        <w:t>下的模型</w:t>
      </w:r>
      <m:oMath>
        <m:sSup>
          <m:sSupPr>
            <m:ctrlPr>
              <w:rPr>
                <w:rFonts w:ascii="Cambria Math" w:hAnsi="Cambria Math"/>
                <w:i/>
                <w:sz w:val="24"/>
              </w:rPr>
            </m:ctrlPr>
          </m:sSupPr>
          <m:e>
            <m:r>
              <m:rPr>
                <m:scr m:val="script"/>
              </m:rPr>
              <w:rPr>
                <w:rFonts w:ascii="Cambria Math" w:hAnsi="Cambria Math"/>
                <w:sz w:val="24"/>
              </w:rPr>
              <m:t>M</m:t>
            </m:r>
          </m:e>
          <m:sup>
            <m:r>
              <w:rPr>
                <w:rFonts w:ascii="Cambria Math" w:hAnsi="Cambria Math" w:hint="eastAsia"/>
                <w:sz w:val="24"/>
              </w:rPr>
              <m:t>T</m:t>
            </m:r>
          </m:sup>
        </m:sSup>
      </m:oMath>
      <w:r w:rsidR="00825D89" w:rsidRPr="00825D89">
        <w:rPr>
          <w:rFonts w:hint="eastAsia"/>
          <w:sz w:val="24"/>
        </w:rPr>
        <w:t>。</w:t>
      </w:r>
      <w:r w:rsidR="00825D89">
        <w:rPr>
          <w:sz w:val="24"/>
        </w:rPr>
        <w:t xml:space="preserve"> </w:t>
      </w:r>
    </w:p>
    <w:p w14:paraId="4172FFB1" w14:textId="05982330" w:rsidR="00D431EB" w:rsidRDefault="00D431EB" w:rsidP="00DD5EB4">
      <w:pPr>
        <w:spacing w:line="480" w:lineRule="exact"/>
        <w:ind w:firstLine="420"/>
        <w:rPr>
          <w:sz w:val="24"/>
        </w:rPr>
      </w:pPr>
      <w:r w:rsidRPr="00D431EB">
        <w:rPr>
          <w:rFonts w:hint="eastAsia"/>
          <w:sz w:val="24"/>
        </w:rPr>
        <w:t>给定一个目标样本</w:t>
      </w:r>
      <m:oMath>
        <m:sSub>
          <m:sSubPr>
            <m:ctrlPr>
              <w:rPr>
                <w:rFonts w:ascii="Cambria Math" w:hAnsi="Cambria Math"/>
                <w:i/>
                <w:sz w:val="24"/>
              </w:rPr>
            </m:ctrlPr>
          </m:sSubPr>
          <m:e>
            <m:r>
              <w:rPr>
                <w:rFonts w:ascii="Cambria Math" w:hAnsi="Cambria Math" w:hint="eastAsia"/>
                <w:sz w:val="24"/>
              </w:rPr>
              <m:t>x</m:t>
            </m:r>
            <m:ctrlPr>
              <w:rPr>
                <w:rFonts w:ascii="Cambria Math" w:hAnsi="Cambria Math" w:hint="eastAsia"/>
                <w:i/>
                <w:sz w:val="24"/>
              </w:rPr>
            </m:ctrlPr>
          </m:e>
          <m:sub>
            <m:r>
              <w:rPr>
                <w:rFonts w:ascii="Cambria Math" w:hAnsi="Cambria Math" w:hint="eastAsia"/>
                <w:sz w:val="24"/>
              </w:rPr>
              <m:t>tgt</m:t>
            </m:r>
          </m:sub>
        </m:sSub>
      </m:oMath>
      <w:r w:rsidRPr="00D431EB">
        <w:rPr>
          <w:rFonts w:hint="eastAsia"/>
          <w:sz w:val="24"/>
        </w:rPr>
        <w:t>及其真值标签</w:t>
      </w:r>
      <m:oMath>
        <m:sSub>
          <m:sSubPr>
            <m:ctrlPr>
              <w:rPr>
                <w:rFonts w:ascii="Cambria Math" w:hAnsi="Cambria Math"/>
                <w:i/>
                <w:sz w:val="24"/>
              </w:rPr>
            </m:ctrlPr>
          </m:sSubPr>
          <m:e>
            <m:r>
              <w:rPr>
                <w:rFonts w:ascii="Cambria Math" w:hAnsi="Cambria Math" w:hint="eastAsia"/>
                <w:sz w:val="24"/>
              </w:rPr>
              <m:t>y</m:t>
            </m:r>
            <m:ctrlPr>
              <w:rPr>
                <w:rFonts w:ascii="Cambria Math" w:hAnsi="Cambria Math" w:hint="eastAsia"/>
                <w:i/>
                <w:sz w:val="24"/>
              </w:rPr>
            </m:ctrlPr>
          </m:e>
          <m:sub>
            <m:r>
              <w:rPr>
                <w:rFonts w:ascii="Cambria Math" w:hAnsi="Cambria Math" w:hint="eastAsia"/>
                <w:sz w:val="24"/>
              </w:rPr>
              <m:t>tgt</m:t>
            </m:r>
          </m:sub>
        </m:sSub>
      </m:oMath>
      <w:r w:rsidRPr="00D431EB">
        <w:rPr>
          <w:rFonts w:hint="eastAsia"/>
          <w:sz w:val="24"/>
        </w:rPr>
        <w:t>在模型</w:t>
      </w:r>
      <m:oMath>
        <m:sSup>
          <m:sSupPr>
            <m:ctrlPr>
              <w:rPr>
                <w:rFonts w:ascii="Cambria Math" w:hAnsi="Cambria Math"/>
                <w:i/>
                <w:sz w:val="24"/>
              </w:rPr>
            </m:ctrlPr>
          </m:sSupPr>
          <m:e>
            <m:r>
              <m:rPr>
                <m:scr m:val="script"/>
              </m:rPr>
              <w:rPr>
                <w:rFonts w:ascii="Cambria Math" w:hAnsi="Cambria Math"/>
                <w:sz w:val="24"/>
              </w:rPr>
              <m:t>M</m:t>
            </m:r>
          </m:e>
          <m:sup>
            <m:r>
              <w:rPr>
                <w:rFonts w:ascii="Cambria Math" w:hAnsi="Cambria Math" w:hint="eastAsia"/>
                <w:sz w:val="24"/>
              </w:rPr>
              <m:t>T</m:t>
            </m:r>
          </m:sup>
        </m:sSup>
      </m:oMath>
      <w:r w:rsidRPr="00D431EB">
        <w:rPr>
          <w:rFonts w:hint="eastAsia"/>
          <w:sz w:val="24"/>
        </w:rPr>
        <w:t>上分析并提取用于攻击的成员资格信息</w:t>
      </w:r>
      <m:oMath>
        <m:sSub>
          <m:sSubPr>
            <m:ctrlPr>
              <w:rPr>
                <w:rFonts w:ascii="Cambria Math" w:hAnsi="Cambria Math"/>
                <w:i/>
                <w:sz w:val="24"/>
              </w:rPr>
            </m:ctrlPr>
          </m:sSubPr>
          <m:e>
            <m:r>
              <w:rPr>
                <w:rFonts w:ascii="Cambria Math" w:hAnsi="Cambria Math" w:hint="eastAsia"/>
                <w:sz w:val="24"/>
              </w:rPr>
              <m:t>M</m:t>
            </m:r>
            <m:ctrlPr>
              <w:rPr>
                <w:rFonts w:ascii="Cambria Math" w:hAnsi="Cambria Math" w:hint="eastAsia"/>
                <w:i/>
                <w:sz w:val="24"/>
              </w:rPr>
            </m:ctrlPr>
          </m:e>
          <m:sub>
            <m:r>
              <w:rPr>
                <w:rFonts w:ascii="Cambria Math" w:hAnsi="Cambria Math" w:hint="eastAsia"/>
                <w:sz w:val="24"/>
              </w:rPr>
              <m:t>mem</m:t>
            </m:r>
          </m:sub>
        </m:sSub>
      </m:oMath>
      <w:r w:rsidRPr="00D431EB">
        <w:rPr>
          <w:rFonts w:hint="eastAsia"/>
          <w:sz w:val="24"/>
        </w:rPr>
        <w:t>:</w:t>
      </w:r>
    </w:p>
    <w:p w14:paraId="40D3A44E" w14:textId="05732108" w:rsidR="00D431EB" w:rsidRDefault="00000000" w:rsidP="00DD5EB4">
      <w:pPr>
        <w:spacing w:line="480" w:lineRule="exact"/>
        <w:ind w:firstLine="420"/>
        <w:jc w:val="right"/>
        <w:rPr>
          <w:sz w:val="24"/>
        </w:rPr>
      </w:pPr>
      <m:oMath>
        <m:sSub>
          <m:sSubPr>
            <m:ctrlPr>
              <w:rPr>
                <w:rFonts w:ascii="Cambria Math" w:hAnsi="Cambria Math"/>
                <w:i/>
                <w:sz w:val="24"/>
              </w:rPr>
            </m:ctrlPr>
          </m:sSubPr>
          <m:e>
            <m:r>
              <w:rPr>
                <w:rFonts w:ascii="Cambria Math" w:hAnsi="Cambria Math"/>
                <w:sz w:val="24"/>
              </w:rPr>
              <m:t>M</m:t>
            </m:r>
          </m:e>
          <m:sub>
            <m:r>
              <w:rPr>
                <w:rFonts w:ascii="Cambria Math" w:hAnsi="Cambria Math"/>
                <w:sz w:val="24"/>
              </w:rPr>
              <m:t>mem</m:t>
            </m:r>
          </m:sub>
        </m:sSub>
        <m:r>
          <m:rPr>
            <m:scr m:val="script"/>
          </m:rPr>
          <w:rPr>
            <w:rFonts w:ascii="Cambria Math" w:hAnsi="Cambria Math"/>
            <w:sz w:val="24"/>
          </w:rPr>
          <m:t>=A</m:t>
        </m:r>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f</m:t>
                </m:r>
              </m:e>
              <m:sub>
                <m:r>
                  <w:rPr>
                    <w:rFonts w:ascii="Cambria Math" w:hAnsi="Cambria Math"/>
                    <w:sz w:val="24"/>
                  </w:rPr>
                  <m:t>tgt</m:t>
                </m:r>
              </m:sub>
            </m:sSub>
            <m:d>
              <m:dPr>
                <m:ctrlPr>
                  <w:rPr>
                    <w:rFonts w:ascii="Cambria Math" w:hAnsi="Cambria Math"/>
                    <w:i/>
                    <w:sz w:val="24"/>
                  </w:rPr>
                </m:ctrlPr>
              </m:dPr>
              <m:e>
                <m:r>
                  <m:rPr>
                    <m:sty m:val="p"/>
                  </m:rPr>
                  <w:rPr>
                    <w:rFonts w:ascii="Cambria Math" w:hAnsi="Cambria Math"/>
                    <w:sz w:val="24"/>
                  </w:rPr>
                  <m:t>∙</m:t>
                </m:r>
              </m:e>
            </m:d>
            <m:r>
              <w:rPr>
                <w:rFonts w:ascii="Cambria Math" w:hAnsi="Cambria Math"/>
                <w:sz w:val="24"/>
              </w:rPr>
              <m:t>,</m:t>
            </m:r>
            <m:sSub>
              <m:sSubPr>
                <m:ctrlPr>
                  <w:rPr>
                    <w:rFonts w:ascii="Cambria Math" w:hAnsi="Cambria Math"/>
                    <w:i/>
                    <w:sz w:val="24"/>
                  </w:rPr>
                </m:ctrlPr>
              </m:sSubPr>
              <m:e>
                <m:r>
                  <w:rPr>
                    <w:rFonts w:ascii="Cambria Math" w:hAnsi="Cambria Math"/>
                    <w:sz w:val="24"/>
                  </w:rPr>
                  <m:t>x</m:t>
                </m:r>
              </m:e>
              <m:sub>
                <m:r>
                  <w:rPr>
                    <w:rFonts w:ascii="Cambria Math" w:hAnsi="Cambria Math"/>
                    <w:sz w:val="24"/>
                  </w:rPr>
                  <m:t>tgt</m:t>
                </m:r>
              </m:sub>
            </m:sSub>
            <m:r>
              <w:rPr>
                <w:rFonts w:ascii="Cambria Math" w:hAnsi="Cambria Math"/>
                <w:sz w:val="24"/>
              </w:rPr>
              <m:t>,</m:t>
            </m:r>
            <m:sSub>
              <m:sSubPr>
                <m:ctrlPr>
                  <w:rPr>
                    <w:rFonts w:ascii="Cambria Math" w:hAnsi="Cambria Math"/>
                    <w:i/>
                    <w:sz w:val="24"/>
                  </w:rPr>
                </m:ctrlPr>
              </m:sSubPr>
              <m:e>
                <m:r>
                  <w:rPr>
                    <w:rFonts w:ascii="Cambria Math" w:hAnsi="Cambria Math"/>
                    <w:sz w:val="24"/>
                  </w:rPr>
                  <m:t>y</m:t>
                </m:r>
              </m:e>
              <m:sub>
                <m:r>
                  <w:rPr>
                    <w:rFonts w:ascii="Cambria Math" w:hAnsi="Cambria Math"/>
                    <w:sz w:val="24"/>
                  </w:rPr>
                  <m:t>tgt</m:t>
                </m:r>
              </m:sub>
            </m:sSub>
          </m:e>
        </m:d>
      </m:oMath>
      <w:r w:rsidR="00D431EB">
        <w:rPr>
          <w:rFonts w:hint="eastAsia"/>
          <w:sz w:val="24"/>
        </w:rPr>
        <w:t xml:space="preserve"> </w:t>
      </w:r>
      <w:r w:rsidR="00D431EB">
        <w:rPr>
          <w:sz w:val="24"/>
        </w:rPr>
        <w:t xml:space="preserve">        </w:t>
      </w:r>
      <w:r w:rsidR="00D431EB">
        <w:rPr>
          <w:rFonts w:hint="eastAsia"/>
          <w:sz w:val="24"/>
        </w:rPr>
        <w:t xml:space="preserve">  </w:t>
      </w:r>
      <w:r w:rsidR="00D431EB">
        <w:rPr>
          <w:sz w:val="24"/>
        </w:rPr>
        <w:t xml:space="preserve">          (3.</w:t>
      </w:r>
      <w:r w:rsidR="00726C3E">
        <w:rPr>
          <w:rFonts w:hint="eastAsia"/>
          <w:sz w:val="24"/>
        </w:rPr>
        <w:t>1</w:t>
      </w:r>
      <w:r w:rsidR="00D431EB">
        <w:rPr>
          <w:sz w:val="24"/>
        </w:rPr>
        <w:t>)</w:t>
      </w:r>
    </w:p>
    <w:p w14:paraId="5E3FA962" w14:textId="71DFB9F8" w:rsidR="00726C3E" w:rsidRPr="00726C3E" w:rsidRDefault="00726C3E" w:rsidP="00DD5EB4">
      <w:pPr>
        <w:spacing w:line="480" w:lineRule="exact"/>
        <w:ind w:firstLine="420"/>
        <w:rPr>
          <w:sz w:val="24"/>
        </w:rPr>
      </w:pPr>
      <w:r w:rsidRPr="00726C3E">
        <w:rPr>
          <w:rFonts w:hint="eastAsia"/>
          <w:sz w:val="24"/>
        </w:rPr>
        <w:t>其中，</w:t>
      </w:r>
      <m:oMath>
        <m:r>
          <m:rPr>
            <m:scr m:val="script"/>
          </m:rPr>
          <w:rPr>
            <w:rFonts w:ascii="Cambria Math" w:hAnsi="Cambria Math"/>
            <w:sz w:val="24"/>
          </w:rPr>
          <m:t>A</m:t>
        </m:r>
        <m:d>
          <m:dPr>
            <m:ctrlPr>
              <w:rPr>
                <w:rFonts w:ascii="Cambria Math" w:hAnsi="Cambria Math"/>
                <w:sz w:val="24"/>
              </w:rPr>
            </m:ctrlPr>
          </m:dPr>
          <m:e>
            <m:r>
              <m:rPr>
                <m:sty m:val="p"/>
              </m:rPr>
              <w:rPr>
                <w:rFonts w:ascii="Cambria Math" w:hAnsi="Cambria Math"/>
                <w:sz w:val="24"/>
              </w:rPr>
              <m:t>⋅</m:t>
            </m:r>
            <m:ctrlPr>
              <w:rPr>
                <w:rFonts w:ascii="Cambria Math" w:hAnsi="Cambria Math"/>
                <w:i/>
                <w:sz w:val="24"/>
              </w:rPr>
            </m:ctrlPr>
          </m:e>
        </m:d>
      </m:oMath>
      <w:r w:rsidRPr="00726C3E">
        <w:rPr>
          <w:rFonts w:hint="eastAsia"/>
          <w:sz w:val="24"/>
        </w:rPr>
        <w:t>表示攻击者获取成员资格信息的算法，</w:t>
      </w:r>
      <m:oMath>
        <m:sSub>
          <m:sSubPr>
            <m:ctrlPr>
              <w:rPr>
                <w:rFonts w:ascii="Cambria Math" w:hAnsi="Cambria Math"/>
                <w:i/>
                <w:sz w:val="24"/>
              </w:rPr>
            </m:ctrlPr>
          </m:sSubPr>
          <m:e>
            <m:r>
              <w:rPr>
                <w:rFonts w:ascii="Cambria Math" w:hAnsi="Cambria Math" w:hint="eastAsia"/>
                <w:sz w:val="24"/>
              </w:rPr>
              <m:t>f</m:t>
            </m:r>
            <m:ctrlPr>
              <w:rPr>
                <w:rFonts w:ascii="Cambria Math" w:hAnsi="Cambria Math" w:hint="eastAsia"/>
                <w:i/>
                <w:sz w:val="24"/>
              </w:rPr>
            </m:ctrlPr>
          </m:e>
          <m:sub>
            <m:r>
              <w:rPr>
                <w:rFonts w:ascii="Cambria Math" w:hAnsi="Cambria Math" w:hint="eastAsia"/>
                <w:sz w:val="24"/>
              </w:rPr>
              <m:t>tgt</m:t>
            </m:r>
          </m:sub>
        </m:sSub>
        <m:d>
          <m:dPr>
            <m:ctrlPr>
              <w:rPr>
                <w:rFonts w:ascii="Cambria Math" w:hAnsi="Cambria Math"/>
                <w:sz w:val="24"/>
              </w:rPr>
            </m:ctrlPr>
          </m:dPr>
          <m:e>
            <m:r>
              <m:rPr>
                <m:sty m:val="p"/>
              </m:rPr>
              <w:rPr>
                <w:rFonts w:ascii="Cambria Math" w:hAnsi="Cambria Math"/>
                <w:sz w:val="24"/>
              </w:rPr>
              <m:t>⋅</m:t>
            </m:r>
            <m:ctrlPr>
              <w:rPr>
                <w:rFonts w:ascii="Cambria Math" w:hAnsi="Cambria Math"/>
                <w:i/>
                <w:sz w:val="24"/>
              </w:rPr>
            </m:ctrlPr>
          </m:e>
        </m:d>
      </m:oMath>
      <w:r w:rsidRPr="00726C3E">
        <w:rPr>
          <w:rFonts w:hint="eastAsia"/>
          <w:sz w:val="24"/>
        </w:rPr>
        <w:t>为模型的</w:t>
      </w:r>
      <m:oMath>
        <m:sSup>
          <m:sSupPr>
            <m:ctrlPr>
              <w:rPr>
                <w:rFonts w:ascii="Cambria Math" w:hAnsi="Cambria Math"/>
                <w:i/>
                <w:sz w:val="24"/>
              </w:rPr>
            </m:ctrlPr>
          </m:sSupPr>
          <m:e>
            <m:r>
              <m:rPr>
                <m:scr m:val="script"/>
              </m:rPr>
              <w:rPr>
                <w:rFonts w:ascii="Cambria Math" w:hAnsi="Cambria Math"/>
                <w:sz w:val="24"/>
              </w:rPr>
              <m:t>M</m:t>
            </m:r>
          </m:e>
          <m:sup>
            <m:r>
              <m:rPr>
                <m:scr m:val="script"/>
              </m:rPr>
              <w:rPr>
                <w:rFonts w:ascii="Cambria Math" w:hAnsi="Cambria Math"/>
                <w:sz w:val="24"/>
              </w:rPr>
              <m:t>T</m:t>
            </m:r>
          </m:sup>
        </m:sSup>
      </m:oMath>
      <w:r w:rsidRPr="00726C3E">
        <w:rPr>
          <w:rFonts w:hint="eastAsia"/>
          <w:sz w:val="24"/>
        </w:rPr>
        <w:t>决策函数。基于提取到的成员资格信息</w:t>
      </w:r>
      <m:oMath>
        <m:sSub>
          <m:sSubPr>
            <m:ctrlPr>
              <w:rPr>
                <w:rFonts w:ascii="Cambria Math" w:hAnsi="Cambria Math"/>
                <w:i/>
                <w:sz w:val="24"/>
              </w:rPr>
            </m:ctrlPr>
          </m:sSubPr>
          <m:e>
            <m:r>
              <w:rPr>
                <w:rFonts w:ascii="Cambria Math" w:hAnsi="Cambria Math" w:hint="eastAsia"/>
                <w:sz w:val="24"/>
              </w:rPr>
              <m:t>M</m:t>
            </m:r>
            <m:ctrlPr>
              <w:rPr>
                <w:rFonts w:ascii="Cambria Math" w:hAnsi="Cambria Math" w:hint="eastAsia"/>
                <w:i/>
                <w:sz w:val="24"/>
              </w:rPr>
            </m:ctrlPr>
          </m:e>
          <m:sub>
            <m:r>
              <w:rPr>
                <w:rFonts w:ascii="Cambria Math" w:hAnsi="Cambria Math" w:hint="eastAsia"/>
                <w:sz w:val="24"/>
              </w:rPr>
              <m:t>mem</m:t>
            </m:r>
          </m:sub>
        </m:sSub>
      </m:oMath>
      <w:r w:rsidRPr="00726C3E">
        <w:rPr>
          <w:rFonts w:hint="eastAsia"/>
          <w:sz w:val="24"/>
        </w:rPr>
        <w:t>，可进一步推断</w:t>
      </w:r>
      <m:oMath>
        <m:sSub>
          <m:sSubPr>
            <m:ctrlPr>
              <w:rPr>
                <w:rFonts w:ascii="Cambria Math" w:hAnsi="Cambria Math"/>
                <w:i/>
                <w:sz w:val="24"/>
              </w:rPr>
            </m:ctrlPr>
          </m:sSubPr>
          <m:e>
            <m:r>
              <w:rPr>
                <w:rFonts w:ascii="Cambria Math" w:hAnsi="Cambria Math" w:hint="eastAsia"/>
                <w:sz w:val="24"/>
              </w:rPr>
              <m:t>x</m:t>
            </m:r>
            <m:ctrlPr>
              <w:rPr>
                <w:rFonts w:ascii="Cambria Math" w:hAnsi="Cambria Math" w:hint="eastAsia"/>
                <w:i/>
                <w:sz w:val="24"/>
              </w:rPr>
            </m:ctrlPr>
          </m:e>
          <m:sub>
            <m:r>
              <w:rPr>
                <w:rFonts w:ascii="Cambria Math" w:hAnsi="Cambria Math" w:hint="eastAsia"/>
                <w:sz w:val="24"/>
              </w:rPr>
              <m:t>tgt</m:t>
            </m:r>
          </m:sub>
        </m:sSub>
      </m:oMath>
      <w:r w:rsidRPr="00726C3E">
        <w:rPr>
          <w:rFonts w:hint="eastAsia"/>
          <w:sz w:val="24"/>
        </w:rPr>
        <w:t>是否存在于其他客户端的训练数据集中：</w:t>
      </w:r>
    </w:p>
    <w:p w14:paraId="3FA56A75" w14:textId="416F5040" w:rsidR="00726C3E" w:rsidRDefault="00000000" w:rsidP="00DD5EB4">
      <w:pPr>
        <w:spacing w:line="480" w:lineRule="exact"/>
        <w:ind w:firstLine="420"/>
        <w:jc w:val="right"/>
        <w:rPr>
          <w:sz w:val="24"/>
        </w:rPr>
      </w:pPr>
      <m:oMath>
        <m:sSub>
          <m:sSubPr>
            <m:ctrlPr>
              <w:rPr>
                <w:rFonts w:ascii="Cambria Math" w:hAnsi="Cambria Math"/>
                <w:i/>
                <w:sz w:val="24"/>
              </w:rPr>
            </m:ctrlPr>
          </m:sSubPr>
          <m:e>
            <m:r>
              <w:rPr>
                <w:rFonts w:ascii="Cambria Math" w:hAnsi="Cambria Math"/>
                <w:sz w:val="24"/>
              </w:rPr>
              <m:t>M</m:t>
            </m:r>
          </m:e>
          <m:sub>
            <m:r>
              <w:rPr>
                <w:rFonts w:ascii="Cambria Math" w:hAnsi="Cambria Math"/>
                <w:sz w:val="24"/>
              </w:rPr>
              <m:t>mem</m:t>
            </m:r>
          </m:sub>
        </m:sSub>
        <m:r>
          <m:rPr>
            <m:sty m:val="p"/>
          </m:rPr>
          <w:rPr>
            <w:rFonts w:ascii="Cambria Math" w:hAnsi="Cambria Math" w:hint="eastAsia"/>
            <w:sz w:val="24"/>
          </w:rPr>
          <m:t>→</m:t>
        </m:r>
        <m:r>
          <w:rPr>
            <w:rFonts w:ascii="Cambria Math" w:hAnsi="Cambria Math"/>
            <w:sz w:val="24"/>
          </w:rPr>
          <m:t>In</m:t>
        </m:r>
        <m:r>
          <m:rPr>
            <m:lit/>
          </m:rPr>
          <w:rPr>
            <w:rFonts w:ascii="Cambria Math" w:hAnsi="Cambria Math"/>
            <w:sz w:val="24"/>
          </w:rPr>
          <m:t>/</m:t>
        </m:r>
        <m:r>
          <w:rPr>
            <w:rFonts w:ascii="Cambria Math" w:hAnsi="Cambria Math"/>
            <w:sz w:val="24"/>
          </w:rPr>
          <m:t>Out</m:t>
        </m:r>
      </m:oMath>
      <w:r w:rsidR="00726C3E">
        <w:rPr>
          <w:rFonts w:hint="eastAsia"/>
          <w:sz w:val="24"/>
        </w:rPr>
        <w:t xml:space="preserve"> </w:t>
      </w:r>
      <w:r w:rsidR="00726C3E">
        <w:rPr>
          <w:sz w:val="24"/>
        </w:rPr>
        <w:t xml:space="preserve"> </w:t>
      </w:r>
      <w:r w:rsidR="00726C3E">
        <w:rPr>
          <w:rFonts w:hint="eastAsia"/>
          <w:sz w:val="24"/>
        </w:rPr>
        <w:t xml:space="preserve">      </w:t>
      </w:r>
      <w:r w:rsidR="00726C3E">
        <w:rPr>
          <w:sz w:val="24"/>
        </w:rPr>
        <w:t xml:space="preserve">       </w:t>
      </w:r>
      <w:r w:rsidR="00726C3E">
        <w:rPr>
          <w:rFonts w:hint="eastAsia"/>
          <w:sz w:val="24"/>
        </w:rPr>
        <w:t xml:space="preserve">  </w:t>
      </w:r>
      <w:r w:rsidR="00726C3E">
        <w:rPr>
          <w:sz w:val="24"/>
        </w:rPr>
        <w:t xml:space="preserve">          (3.2)</w:t>
      </w:r>
    </w:p>
    <w:p w14:paraId="31567848" w14:textId="45AC7EDF" w:rsidR="007E1534" w:rsidRDefault="007E1534" w:rsidP="00DD5EB4">
      <w:pPr>
        <w:spacing w:line="480" w:lineRule="exact"/>
        <w:ind w:firstLine="420"/>
        <w:rPr>
          <w:sz w:val="24"/>
        </w:rPr>
      </w:pPr>
      <w:r>
        <w:rPr>
          <w:rFonts w:hint="eastAsia"/>
          <w:sz w:val="24"/>
        </w:rPr>
        <w:t>式</w:t>
      </w:r>
      <w:r>
        <w:rPr>
          <w:rFonts w:hint="eastAsia"/>
          <w:sz w:val="24"/>
        </w:rPr>
        <w:t>(3.2)</w:t>
      </w:r>
      <w:r w:rsidR="00EA5469" w:rsidRPr="00EA5469">
        <w:rPr>
          <w:rFonts w:hint="eastAsia"/>
        </w:rPr>
        <w:t xml:space="preserve"> </w:t>
      </w:r>
      <w:r w:rsidR="00EA5469" w:rsidRPr="00EA5469">
        <w:rPr>
          <w:rFonts w:hint="eastAsia"/>
          <w:sz w:val="24"/>
        </w:rPr>
        <w:t>表明利用成员资格信息</w:t>
      </w:r>
      <m:oMath>
        <m:sSub>
          <m:sSubPr>
            <m:ctrlPr>
              <w:rPr>
                <w:rFonts w:ascii="Cambria Math" w:hAnsi="Cambria Math"/>
                <w:i/>
                <w:sz w:val="24"/>
              </w:rPr>
            </m:ctrlPr>
          </m:sSubPr>
          <m:e>
            <m:r>
              <w:rPr>
                <w:rFonts w:ascii="Cambria Math" w:hAnsi="Cambria Math" w:hint="eastAsia"/>
                <w:sz w:val="24"/>
              </w:rPr>
              <m:t>M</m:t>
            </m:r>
            <m:ctrlPr>
              <w:rPr>
                <w:rFonts w:ascii="Cambria Math" w:hAnsi="Cambria Math" w:hint="eastAsia"/>
                <w:i/>
                <w:sz w:val="24"/>
              </w:rPr>
            </m:ctrlPr>
          </m:e>
          <m:sub>
            <m:r>
              <w:rPr>
                <w:rFonts w:ascii="Cambria Math" w:hAnsi="Cambria Math" w:hint="eastAsia"/>
                <w:sz w:val="24"/>
              </w:rPr>
              <m:t>mem</m:t>
            </m:r>
          </m:sub>
        </m:sSub>
      </m:oMath>
      <w:r w:rsidR="00EA5469" w:rsidRPr="00EA5469">
        <w:rPr>
          <w:rFonts w:hint="eastAsia"/>
          <w:sz w:val="24"/>
        </w:rPr>
        <w:t>，最终可以发动成员推理攻击，判断目标样本是否属于</w:t>
      </w:r>
      <m:oMath>
        <m:sSup>
          <m:sSupPr>
            <m:ctrlPr>
              <w:rPr>
                <w:rFonts w:ascii="Cambria Math" w:hAnsi="Cambria Math"/>
                <w:i/>
                <w:sz w:val="24"/>
              </w:rPr>
            </m:ctrlPr>
          </m:sSupPr>
          <m:e>
            <m:r>
              <m:rPr>
                <m:scr m:val="script"/>
              </m:rPr>
              <w:rPr>
                <w:rFonts w:ascii="Cambria Math" w:hAnsi="Cambria Math"/>
                <w:sz w:val="24"/>
              </w:rPr>
              <m:t>M</m:t>
            </m:r>
          </m:e>
          <m:sup>
            <m:r>
              <m:rPr>
                <m:scr m:val="script"/>
              </m:rPr>
              <w:rPr>
                <w:rFonts w:ascii="Cambria Math" w:hAnsi="Cambria Math"/>
                <w:sz w:val="24"/>
              </w:rPr>
              <m:t>T</m:t>
            </m:r>
          </m:sup>
        </m:sSup>
      </m:oMath>
      <w:r w:rsidR="00EA5469" w:rsidRPr="00EA5469">
        <w:rPr>
          <w:rFonts w:hint="eastAsia"/>
          <w:sz w:val="24"/>
        </w:rPr>
        <w:t>训练数据集的一部分。</w:t>
      </w:r>
    </w:p>
    <w:p w14:paraId="47C0AD61" w14:textId="7F37E27F" w:rsidR="00B16015" w:rsidRDefault="00000000">
      <w:pPr>
        <w:pStyle w:val="2"/>
        <w:rPr>
          <w:b/>
        </w:rPr>
      </w:pPr>
      <w:bookmarkStart w:id="33" w:name="_Toc198297371"/>
      <w:r>
        <w:rPr>
          <w:rFonts w:hint="eastAsia"/>
        </w:rPr>
        <w:t>3.</w:t>
      </w:r>
      <w:r>
        <w:t xml:space="preserve">3 </w:t>
      </w:r>
      <w:bookmarkEnd w:id="33"/>
      <w:r w:rsidR="001B1BAC">
        <w:rPr>
          <w:rFonts w:hint="eastAsia"/>
        </w:rPr>
        <w:t>边界敏感性方法</w:t>
      </w:r>
      <w:r w:rsidR="00C52EC3">
        <w:rPr>
          <w:rFonts w:hint="eastAsia"/>
        </w:rPr>
        <w:t>设计</w:t>
      </w:r>
    </w:p>
    <w:p w14:paraId="0DA1CE23" w14:textId="770CC940" w:rsidR="00B40373" w:rsidRDefault="00E9249F" w:rsidP="00DD5EB4">
      <w:pPr>
        <w:snapToGrid w:val="0"/>
        <w:spacing w:line="480" w:lineRule="exact"/>
        <w:ind w:firstLine="420"/>
        <w:rPr>
          <w:sz w:val="24"/>
        </w:rPr>
      </w:pPr>
      <w:r w:rsidRPr="00E9249F">
        <w:rPr>
          <w:rFonts w:hint="eastAsia"/>
          <w:sz w:val="24"/>
        </w:rPr>
        <w:t>为深入了解成员推理攻击如何对模型数据隐私构成的威胁，</w:t>
      </w:r>
      <w:r w:rsidR="009900B1">
        <w:rPr>
          <w:rFonts w:hint="eastAsia"/>
          <w:sz w:val="24"/>
        </w:rPr>
        <w:t>本文</w:t>
      </w:r>
      <w:r w:rsidRPr="00E9249F">
        <w:rPr>
          <w:rFonts w:hint="eastAsia"/>
          <w:sz w:val="24"/>
        </w:rPr>
        <w:t>设计了一个方法，该方法独立于样本鲁棒性属性，转而聚焦于考察目标样本临界决策边界的形态特征，并以此作为区分成员数据与非成员数据的基础。此方法的核心优势在于其不依赖于目标样本在当前模型下能否被正确预测，转而探索局部决策边界上保留的训练痕迹。核心在于探究目标样本是否诱导了当前模型决策边界在训练过程中产生特定变化。</w:t>
      </w:r>
      <w:r w:rsidR="00110786" w:rsidRPr="00110786">
        <w:rPr>
          <w:rFonts w:hint="eastAsia"/>
          <w:sz w:val="24"/>
        </w:rPr>
        <w:t>具体而言，为刻画目标样本邻域内决策边界的几何特性，</w:t>
      </w:r>
      <w:r w:rsidR="003F5A2C">
        <w:rPr>
          <w:rFonts w:hint="eastAsia"/>
          <w:sz w:val="24"/>
        </w:rPr>
        <w:t>本文</w:t>
      </w:r>
      <w:r w:rsidR="00110786" w:rsidRPr="00110786">
        <w:rPr>
          <w:rFonts w:hint="eastAsia"/>
          <w:sz w:val="24"/>
        </w:rPr>
        <w:t>设计了一种分层采样策略：首先以目标样本</w:t>
      </w:r>
      <m:oMath>
        <m:sSub>
          <m:sSubPr>
            <m:ctrlPr>
              <w:rPr>
                <w:rFonts w:ascii="Cambria Math" w:hAnsi="Cambria Math"/>
                <w:i/>
                <w:sz w:val="24"/>
              </w:rPr>
            </m:ctrlPr>
          </m:sSubPr>
          <m:e>
            <m:r>
              <w:rPr>
                <w:rFonts w:ascii="Cambria Math" w:hAnsi="Cambria Math" w:hint="eastAsia"/>
                <w:sz w:val="24"/>
              </w:rPr>
              <m:t>x</m:t>
            </m:r>
            <m:ctrlPr>
              <w:rPr>
                <w:rFonts w:ascii="Cambria Math" w:hAnsi="Cambria Math" w:hint="eastAsia"/>
                <w:i/>
                <w:sz w:val="24"/>
              </w:rPr>
            </m:ctrlPr>
          </m:e>
          <m:sub>
            <m:r>
              <w:rPr>
                <w:rFonts w:ascii="Cambria Math" w:hAnsi="Cambria Math" w:hint="eastAsia"/>
                <w:sz w:val="24"/>
              </w:rPr>
              <m:t>tgt</m:t>
            </m:r>
          </m:sub>
        </m:sSub>
      </m:oMath>
      <w:r w:rsidR="00110786" w:rsidRPr="00110786">
        <w:rPr>
          <w:rFonts w:hint="eastAsia"/>
          <w:sz w:val="24"/>
        </w:rPr>
        <w:t>为起点，借助对抗攻击方法定位其至原始决策边界的最小扰动点，作为边界表征的初始</w:t>
      </w:r>
      <w:r w:rsidR="008A174C">
        <w:rPr>
          <w:rFonts w:hint="eastAsia"/>
          <w:sz w:val="24"/>
        </w:rPr>
        <w:t>样本</w:t>
      </w:r>
      <w:r w:rsidR="00110786" w:rsidRPr="00110786">
        <w:rPr>
          <w:rFonts w:hint="eastAsia"/>
          <w:sz w:val="24"/>
        </w:rPr>
        <w:t>；进而以该</w:t>
      </w:r>
      <w:r w:rsidR="008A174C">
        <w:rPr>
          <w:rFonts w:hint="eastAsia"/>
          <w:sz w:val="24"/>
        </w:rPr>
        <w:t>样本</w:t>
      </w:r>
      <w:r w:rsidR="00110786" w:rsidRPr="00110786">
        <w:rPr>
          <w:rFonts w:hint="eastAsia"/>
          <w:sz w:val="24"/>
        </w:rPr>
        <w:t>为中心，在高维特征空间中构建多个半径不同的超球面，并系统采样各球面上位于决策边界的点集。</w:t>
      </w:r>
      <w:r w:rsidR="00686041">
        <w:rPr>
          <w:rFonts w:hint="eastAsia"/>
          <w:sz w:val="24"/>
        </w:rPr>
        <w:t>BS-MIA</w:t>
      </w:r>
      <w:r w:rsidR="00110786" w:rsidRPr="00110786">
        <w:rPr>
          <w:rFonts w:hint="eastAsia"/>
          <w:sz w:val="24"/>
        </w:rPr>
        <w:t>通过聚合这些边界点，能够有效重建</w:t>
      </w:r>
      <m:oMath>
        <m:sSub>
          <m:sSubPr>
            <m:ctrlPr>
              <w:rPr>
                <w:rFonts w:ascii="Cambria Math" w:hAnsi="Cambria Math"/>
                <w:i/>
                <w:sz w:val="24"/>
              </w:rPr>
            </m:ctrlPr>
          </m:sSubPr>
          <m:e>
            <m:r>
              <w:rPr>
                <w:rFonts w:ascii="Cambria Math" w:hAnsi="Cambria Math" w:hint="eastAsia"/>
                <w:sz w:val="24"/>
              </w:rPr>
              <m:t>x</m:t>
            </m:r>
            <m:ctrlPr>
              <w:rPr>
                <w:rFonts w:ascii="Cambria Math" w:hAnsi="Cambria Math" w:hint="eastAsia"/>
                <w:i/>
                <w:sz w:val="24"/>
              </w:rPr>
            </m:ctrlPr>
          </m:e>
          <m:sub>
            <m:r>
              <w:rPr>
                <w:rFonts w:ascii="Cambria Math" w:hAnsi="Cambria Math" w:hint="eastAsia"/>
                <w:sz w:val="24"/>
              </w:rPr>
              <m:t>tgt</m:t>
            </m:r>
          </m:sub>
        </m:sSub>
      </m:oMath>
      <w:r w:rsidR="00110786" w:rsidRPr="00110786">
        <w:rPr>
          <w:rFonts w:hint="eastAsia"/>
          <w:sz w:val="24"/>
        </w:rPr>
        <w:t>邻近区域的局部边界形态。由于模型训练会使其决策边界在训练样本周围发生</w:t>
      </w:r>
      <w:r w:rsidR="00F928F6">
        <w:rPr>
          <w:rFonts w:hint="eastAsia"/>
          <w:sz w:val="24"/>
        </w:rPr>
        <w:t>一定</w:t>
      </w:r>
      <w:r w:rsidR="00A27435">
        <w:rPr>
          <w:rFonts w:hint="eastAsia"/>
          <w:sz w:val="24"/>
        </w:rPr>
        <w:t>地</w:t>
      </w:r>
      <w:r w:rsidR="00110786" w:rsidRPr="00110786">
        <w:rPr>
          <w:rFonts w:hint="eastAsia"/>
          <w:sz w:val="24"/>
        </w:rPr>
        <w:t>移动，</w:t>
      </w:r>
      <w:r w:rsidR="00376933">
        <w:rPr>
          <w:rFonts w:hint="eastAsia"/>
          <w:sz w:val="24"/>
        </w:rPr>
        <w:t>本文</w:t>
      </w:r>
      <w:r w:rsidR="00110786" w:rsidRPr="00110786">
        <w:rPr>
          <w:rFonts w:hint="eastAsia"/>
          <w:sz w:val="24"/>
        </w:rPr>
        <w:t>进一步计算目标样本与这些边界点之间的距离分布，作为边界敏感性的代理特征，用于推断其成员属性。</w:t>
      </w:r>
      <w:r w:rsidR="00952131">
        <w:rPr>
          <w:rFonts w:hint="eastAsia"/>
          <w:sz w:val="24"/>
        </w:rPr>
        <w:t>为了进一步阐明本文所提</w:t>
      </w:r>
      <w:r w:rsidR="00952131">
        <w:rPr>
          <w:rFonts w:hint="eastAsia"/>
          <w:sz w:val="24"/>
        </w:rPr>
        <w:t>BS-MIA</w:t>
      </w:r>
      <w:r w:rsidR="00952131">
        <w:rPr>
          <w:rFonts w:hint="eastAsia"/>
          <w:sz w:val="24"/>
        </w:rPr>
        <w:t>方法的正确性，</w:t>
      </w:r>
      <w:r w:rsidR="00A45A0A">
        <w:rPr>
          <w:rFonts w:hint="eastAsia"/>
          <w:sz w:val="24"/>
        </w:rPr>
        <w:t>本文</w:t>
      </w:r>
      <w:r w:rsidR="00030E7C">
        <w:rPr>
          <w:rFonts w:hint="eastAsia"/>
          <w:sz w:val="24"/>
        </w:rPr>
        <w:t>首先</w:t>
      </w:r>
      <w:r w:rsidR="00A45A0A">
        <w:rPr>
          <w:rFonts w:hint="eastAsia"/>
          <w:sz w:val="24"/>
        </w:rPr>
        <w:t>结合先前的工作</w:t>
      </w:r>
      <w:r w:rsidR="00030E7C">
        <w:rPr>
          <w:rFonts w:hint="eastAsia"/>
          <w:sz w:val="24"/>
        </w:rPr>
        <w:t>引入领域定位攻击的概念</w:t>
      </w:r>
      <w:r w:rsidR="00A45A0A">
        <w:rPr>
          <w:rFonts w:hint="eastAsia"/>
          <w:sz w:val="24"/>
        </w:rPr>
        <w:t>，进而讲解该攻击方法</w:t>
      </w:r>
      <w:r w:rsidR="001B214B">
        <w:rPr>
          <w:rFonts w:hint="eastAsia"/>
          <w:sz w:val="24"/>
        </w:rPr>
        <w:t>。</w:t>
      </w:r>
    </w:p>
    <w:p w14:paraId="4CCA7AF0" w14:textId="0053475C" w:rsidR="000933A9" w:rsidRPr="000933A9" w:rsidRDefault="00000000" w:rsidP="000933A9">
      <w:pPr>
        <w:pStyle w:val="3"/>
        <w:jc w:val="left"/>
        <w:rPr>
          <w:rFonts w:eastAsia="黑体"/>
          <w:sz w:val="28"/>
          <w:szCs w:val="28"/>
        </w:rPr>
      </w:pPr>
      <w:bookmarkStart w:id="34" w:name="_Toc198297372"/>
      <w:r>
        <w:rPr>
          <w:rFonts w:eastAsia="黑体"/>
          <w:sz w:val="28"/>
          <w:szCs w:val="28"/>
        </w:rPr>
        <w:t>3</w:t>
      </w:r>
      <w:r>
        <w:rPr>
          <w:rFonts w:eastAsia="黑体" w:hint="eastAsia"/>
          <w:sz w:val="28"/>
          <w:szCs w:val="28"/>
        </w:rPr>
        <w:t>.</w:t>
      </w:r>
      <w:r>
        <w:rPr>
          <w:rFonts w:eastAsia="黑体"/>
          <w:sz w:val="28"/>
          <w:szCs w:val="28"/>
        </w:rPr>
        <w:t>3</w:t>
      </w:r>
      <w:r>
        <w:rPr>
          <w:rFonts w:eastAsia="黑体" w:hint="eastAsia"/>
          <w:sz w:val="28"/>
          <w:szCs w:val="28"/>
        </w:rPr>
        <w:t>.</w:t>
      </w:r>
      <w:r>
        <w:rPr>
          <w:rFonts w:eastAsia="黑体"/>
          <w:sz w:val="28"/>
          <w:szCs w:val="28"/>
        </w:rPr>
        <w:t xml:space="preserve">1 </w:t>
      </w:r>
      <w:bookmarkEnd w:id="34"/>
      <w:r w:rsidR="00FF67E1">
        <w:rPr>
          <w:rFonts w:eastAsia="黑体" w:hint="eastAsia"/>
          <w:sz w:val="28"/>
          <w:szCs w:val="28"/>
        </w:rPr>
        <w:t>邻域定位攻击</w:t>
      </w:r>
    </w:p>
    <w:p w14:paraId="0DB319A9" w14:textId="385C70A3" w:rsidR="00B16015" w:rsidRDefault="000933A9" w:rsidP="00DD5EB4">
      <w:pPr>
        <w:spacing w:line="480" w:lineRule="exact"/>
        <w:ind w:firstLine="420"/>
        <w:rPr>
          <w:sz w:val="24"/>
        </w:rPr>
      </w:pPr>
      <w:r w:rsidRPr="000933A9">
        <w:rPr>
          <w:rFonts w:hint="eastAsia"/>
          <w:sz w:val="24"/>
        </w:rPr>
        <w:t>在仅标签环境下的成员推理攻击研究中，现有工作普遍依赖于对抗性攻击作为核心方法，此类方法通常隐含一个关键假设：目标样本点均被目标模型正确分类。然而当直接应用于错误分类样本集</w:t>
      </w:r>
      <m:oMath>
        <m:sSubSup>
          <m:sSubSupPr>
            <m:ctrlPr>
              <w:rPr>
                <w:rFonts w:ascii="Cambria Math" w:hAnsi="Cambria Math"/>
                <w:i/>
                <w:sz w:val="24"/>
              </w:rPr>
            </m:ctrlPr>
          </m:sSubSupPr>
          <m:e>
            <m:r>
              <m:rPr>
                <m:scr m:val="script"/>
              </m:rPr>
              <w:rPr>
                <w:rFonts w:ascii="Cambria Math" w:hAnsi="Cambria Math"/>
                <w:sz w:val="24"/>
              </w:rPr>
              <m:t>X</m:t>
            </m:r>
          </m:e>
          <m:sub>
            <m:r>
              <w:rPr>
                <w:rFonts w:ascii="Cambria Math" w:hAnsi="Cambria Math"/>
                <w:sz w:val="24"/>
              </w:rPr>
              <m:t>train, F</m:t>
            </m:r>
          </m:sub>
          <m:sup>
            <m:r>
              <w:rPr>
                <w:rFonts w:ascii="Cambria Math" w:hAnsi="Cambria Math" w:hint="eastAsia"/>
                <w:sz w:val="24"/>
              </w:rPr>
              <m:t>attack</m:t>
            </m:r>
          </m:sup>
        </m:sSubSup>
      </m:oMath>
      <w:r w:rsidRPr="000933A9">
        <w:rPr>
          <w:rFonts w:hint="eastAsia"/>
          <w:sz w:val="24"/>
        </w:rPr>
        <w:t>时，决策边界距离估计方法可能产生与预期不符的效果，进而显著削弱攻击有效性。其根本原因在于模型优化行为的差异。对于</w:t>
      </w:r>
      <m:oMath>
        <m:sSubSup>
          <m:sSubSupPr>
            <m:ctrlPr>
              <w:rPr>
                <w:rFonts w:ascii="Cambria Math" w:hAnsi="Cambria Math"/>
                <w:i/>
                <w:sz w:val="24"/>
              </w:rPr>
            </m:ctrlPr>
          </m:sSubSupPr>
          <m:e>
            <m:r>
              <m:rPr>
                <m:scr m:val="script"/>
              </m:rPr>
              <w:rPr>
                <w:rFonts w:ascii="Cambria Math" w:hAnsi="Cambria Math"/>
                <w:sz w:val="24"/>
              </w:rPr>
              <m:t>X</m:t>
            </m:r>
          </m:e>
          <m:sub>
            <m:r>
              <w:rPr>
                <w:rFonts w:ascii="Cambria Math" w:hAnsi="Cambria Math"/>
                <w:sz w:val="24"/>
              </w:rPr>
              <m:t>train, F</m:t>
            </m:r>
          </m:sub>
          <m:sup>
            <m:r>
              <w:rPr>
                <w:rFonts w:ascii="Cambria Math" w:hAnsi="Cambria Math" w:hint="eastAsia"/>
                <w:sz w:val="24"/>
              </w:rPr>
              <m:t>attack</m:t>
            </m:r>
          </m:sup>
        </m:sSubSup>
      </m:oMath>
      <w:r w:rsidRPr="000933A9">
        <w:rPr>
          <w:rFonts w:hint="eastAsia"/>
          <w:sz w:val="24"/>
        </w:rPr>
        <w:t>，模型参数的更新方向并非使其远离决策边界，而是旨在将其推过决策边界实现正确分类，从而导致其不会进一步被远离决策边界。模型倾向于最小化训练损失，对于错误分类样本，其优化动力直接指向跨越最近的决策边界以改变其分类结果。因此，本文重新定义了对抗性攻击在成员推理攻击中的一个关键作用：作为一种定位和感知决策边界临近性的工具，与先前工作所提距离度量核心区别在于，对抗性攻击所获取的点仅具有参考价值而非直接用于决定成员信息（如</w:t>
      </w:r>
      <w:r w:rsidRPr="000933A9">
        <w:rPr>
          <w:rFonts w:hint="eastAsia"/>
          <w:sz w:val="24"/>
        </w:rPr>
        <w:t>L2</w:t>
      </w:r>
      <w:r w:rsidRPr="000933A9">
        <w:rPr>
          <w:rFonts w:hint="eastAsia"/>
          <w:sz w:val="24"/>
        </w:rPr>
        <w:t>距离的直接计算）。</w:t>
      </w:r>
    </w:p>
    <w:p w14:paraId="15C50E40" w14:textId="4D32FB0F" w:rsidR="00952131" w:rsidRDefault="00AB66BA" w:rsidP="00DD5EB4">
      <w:pPr>
        <w:spacing w:line="480" w:lineRule="exact"/>
        <w:ind w:firstLine="420"/>
        <w:rPr>
          <w:sz w:val="24"/>
        </w:rPr>
      </w:pPr>
      <w:r w:rsidRPr="00AB66BA">
        <w:rPr>
          <w:rFonts w:hint="eastAsia"/>
          <w:sz w:val="24"/>
        </w:rPr>
        <w:t>对抗性攻击依据查询目标可划为有目标对抗性攻击与无目标对抗性攻击两类。无目标对抗性攻击算法能够直接定位原始样本的最近决策边界点（即最小距离对抗样本点），有目标对抗性攻击算法则可探寻面向所有邻近类别的原始样本最近决策边界点。特别的，通过针对性求解各类别特定方向上的最小距离决策边界点，有目标对抗性攻击算法为考察目标样本相对于其他类别的邻近决策边界分布特性提供了有效途径。</w:t>
      </w:r>
    </w:p>
    <w:p w14:paraId="2BB2509F" w14:textId="4C7D1A22" w:rsidR="00AB66BA" w:rsidRPr="00AB66BA" w:rsidRDefault="00AB66BA" w:rsidP="00DD5EB4">
      <w:pPr>
        <w:spacing w:line="480" w:lineRule="exact"/>
        <w:ind w:firstLine="420"/>
        <w:rPr>
          <w:sz w:val="24"/>
        </w:rPr>
      </w:pPr>
      <w:r w:rsidRPr="00AB66BA">
        <w:rPr>
          <w:rFonts w:hint="eastAsia"/>
          <w:sz w:val="24"/>
        </w:rPr>
        <w:t>在对抗性攻击过程中，目标的分类状态具有关键意义。</w:t>
      </w:r>
      <w:r w:rsidRPr="00AB66BA">
        <w:rPr>
          <w:sz w:val="24"/>
        </w:rPr>
        <w:t>对于错误分类的样本点</w:t>
      </w:r>
      <m:oMath>
        <m:sSubSup>
          <m:sSubSupPr>
            <m:ctrlPr>
              <w:rPr>
                <w:rFonts w:ascii="Cambria Math" w:hAnsi="Cambria Math"/>
                <w:sz w:val="24"/>
              </w:rPr>
            </m:ctrlPr>
          </m:sSubSupPr>
          <m:e>
            <m:r>
              <m:rPr>
                <m:scr m:val="script"/>
                <m:sty m:val="p"/>
              </m:rPr>
              <w:rPr>
                <w:rFonts w:ascii="Cambria Math" w:hAnsi="Cambria Math"/>
                <w:sz w:val="24"/>
              </w:rPr>
              <m:t>X</m:t>
            </m:r>
          </m:e>
          <m:sub>
            <m:r>
              <w:rPr>
                <w:rFonts w:ascii="Cambria Math" w:hAnsi="Cambria Math"/>
                <w:sz w:val="24"/>
              </w:rPr>
              <m:t>train</m:t>
            </m:r>
            <m:r>
              <m:rPr>
                <m:sty m:val="p"/>
              </m:rPr>
              <w:rPr>
                <w:rFonts w:ascii="Cambria Math" w:hAnsi="Cambria Math"/>
                <w:sz w:val="24"/>
              </w:rPr>
              <m:t>,</m:t>
            </m:r>
            <m:r>
              <w:rPr>
                <w:rFonts w:ascii="Cambria Math" w:hAnsi="Cambria Math"/>
                <w:sz w:val="24"/>
              </w:rPr>
              <m:t>F</m:t>
            </m:r>
          </m:sub>
          <m:sup>
            <m:r>
              <w:rPr>
                <w:rFonts w:ascii="Cambria Math" w:hAnsi="Cambria Math"/>
                <w:sz w:val="24"/>
              </w:rPr>
              <m:t>atack</m:t>
            </m:r>
          </m:sup>
        </m:sSubSup>
        <m:r>
          <m:rPr>
            <m:sty m:val="p"/>
          </m:rPr>
          <w:rPr>
            <w:rFonts w:ascii="Cambria Math" w:hAnsi="Cambria Math" w:cs="Cambria Math"/>
            <w:sz w:val="24"/>
          </w:rPr>
          <m:t>∼</m:t>
        </m:r>
        <m:sSubSup>
          <m:sSubSupPr>
            <m:ctrlPr>
              <w:rPr>
                <w:rFonts w:ascii="Cambria Math" w:hAnsi="Cambria Math"/>
                <w:sz w:val="24"/>
              </w:rPr>
            </m:ctrlPr>
          </m:sSubSupPr>
          <m:e>
            <m:r>
              <w:rPr>
                <w:rFonts w:ascii="Cambria Math" w:hAnsi="Cambria Math"/>
                <w:sz w:val="24"/>
              </w:rPr>
              <m:t>D</m:t>
            </m:r>
            <m:ctrlPr>
              <w:rPr>
                <w:rFonts w:ascii="Cambria Math" w:hAnsi="Cambria Math" w:cs="Cambria Math"/>
                <w:sz w:val="24"/>
              </w:rPr>
            </m:ctrlPr>
          </m:e>
          <m:sub>
            <m:r>
              <w:rPr>
                <w:rFonts w:ascii="Cambria Math" w:hAnsi="Cambria Math"/>
                <w:sz w:val="24"/>
              </w:rPr>
              <m:t>train</m:t>
            </m:r>
          </m:sub>
          <m:sup>
            <m:r>
              <w:rPr>
                <w:rFonts w:ascii="Cambria Math" w:hAnsi="Cambria Math"/>
                <w:sz w:val="24"/>
              </w:rPr>
              <m:t>attack</m:t>
            </m:r>
          </m:sup>
        </m:sSubSup>
      </m:oMath>
      <w:r w:rsidRPr="00AB66BA">
        <w:rPr>
          <w:sz w:val="24"/>
        </w:rPr>
        <w:t>再次</w:t>
      </w:r>
      <w:r w:rsidRPr="00AB66BA">
        <w:rPr>
          <w:rFonts w:hint="eastAsia"/>
          <w:sz w:val="24"/>
        </w:rPr>
        <w:t>实施以</w:t>
      </w:r>
      <w:r w:rsidRPr="00AB66BA">
        <w:rPr>
          <w:sz w:val="24"/>
        </w:rPr>
        <w:t>诱导误分类</w:t>
      </w:r>
      <w:r w:rsidRPr="00AB66BA">
        <w:rPr>
          <w:rFonts w:hint="eastAsia"/>
          <w:sz w:val="24"/>
        </w:rPr>
        <w:t>为目标</w:t>
      </w:r>
      <w:r w:rsidRPr="00AB66BA">
        <w:rPr>
          <w:sz w:val="24"/>
        </w:rPr>
        <w:t>的对抗性攻击是缺乏</w:t>
      </w:r>
      <w:r w:rsidRPr="00AB66BA">
        <w:rPr>
          <w:rFonts w:hint="eastAsia"/>
          <w:sz w:val="24"/>
        </w:rPr>
        <w:t>实际</w:t>
      </w:r>
      <w:r w:rsidRPr="00AB66BA">
        <w:rPr>
          <w:sz w:val="24"/>
        </w:rPr>
        <w:t>意义。</w:t>
      </w:r>
      <w:r w:rsidRPr="00AB66BA">
        <w:rPr>
          <w:rFonts w:hint="eastAsia"/>
          <w:sz w:val="24"/>
        </w:rPr>
        <w:t>现有基于对抗性攻击的成员推理攻击研究中，</w:t>
      </w:r>
      <w:r>
        <w:rPr>
          <w:rFonts w:hint="eastAsia"/>
          <w:sz w:val="24"/>
        </w:rPr>
        <w:t>缺少对</w:t>
      </w:r>
      <w:r w:rsidRPr="00AB66BA">
        <w:rPr>
          <w:rFonts w:hint="eastAsia"/>
          <w:sz w:val="24"/>
        </w:rPr>
        <w:t>错误分类样本的</w:t>
      </w:r>
      <w:r>
        <w:rPr>
          <w:rFonts w:hint="eastAsia"/>
          <w:sz w:val="24"/>
        </w:rPr>
        <w:t>讨论</w:t>
      </w:r>
      <w:r w:rsidRPr="00AB66BA">
        <w:rPr>
          <w:rFonts w:hint="eastAsia"/>
          <w:sz w:val="24"/>
        </w:rPr>
        <w:t>。</w:t>
      </w:r>
    </w:p>
    <w:p w14:paraId="7BB46292" w14:textId="77777777" w:rsidR="008E0135" w:rsidRDefault="008E0135" w:rsidP="00DD5EB4">
      <w:pPr>
        <w:spacing w:line="480" w:lineRule="exact"/>
        <w:ind w:firstLine="420"/>
        <w:rPr>
          <w:rFonts w:ascii="宋体" w:hAnsi="宋体" w:hint="eastAsia"/>
          <w:bCs/>
          <w:sz w:val="24"/>
        </w:rPr>
      </w:pPr>
      <w:r>
        <w:rPr>
          <w:rFonts w:ascii="宋体" w:hAnsi="宋体" w:hint="eastAsia"/>
          <w:bCs/>
          <w:sz w:val="24"/>
        </w:rPr>
        <w:t>在</w:t>
      </w:r>
      <w:r>
        <w:rPr>
          <w:rFonts w:ascii="宋体" w:hAnsi="宋体"/>
          <w:bCs/>
          <w:sz w:val="24"/>
        </w:rPr>
        <w:t>分类任务中，目标样本的真实标签仅作用于模型参数更新阶段（训练阶段）。在前向传播过程中，模型通过决策函数</w:t>
      </w:r>
      <m:oMath>
        <m:r>
          <w:rPr>
            <w:rFonts w:ascii="Cambria Math" w:hAnsi="Cambria Math"/>
            <w:sz w:val="24"/>
          </w:rPr>
          <m:t>f</m:t>
        </m:r>
        <m:d>
          <m:dPr>
            <m:ctrlPr>
              <w:rPr>
                <w:rFonts w:ascii="Cambria Math" w:hAnsi="Cambria Math"/>
                <w:bCs/>
                <w:i/>
                <w:sz w:val="24"/>
              </w:rPr>
            </m:ctrlPr>
          </m:dPr>
          <m:e>
            <m:r>
              <m:rPr>
                <m:sty m:val="p"/>
              </m:rPr>
              <w:rPr>
                <w:rFonts w:ascii="Cambria Math" w:hAnsi="Cambria Math"/>
                <w:sz w:val="24"/>
              </w:rPr>
              <m:t>⋅</m:t>
            </m:r>
          </m:e>
        </m:d>
      </m:oMath>
      <w:r>
        <w:rPr>
          <w:rFonts w:ascii="宋体" w:hAnsi="宋体"/>
          <w:bCs/>
          <w:sz w:val="24"/>
        </w:rPr>
        <w:t>为输入的目标样本</w:t>
      </w:r>
      <m:oMath>
        <m:sSub>
          <m:sSubPr>
            <m:ctrlPr>
              <w:rPr>
                <w:rFonts w:ascii="Cambria Math" w:hAnsi="Cambria Math"/>
                <w:bCs/>
                <w:i/>
                <w:sz w:val="24"/>
              </w:rPr>
            </m:ctrlPr>
          </m:sSubPr>
          <m:e>
            <m:r>
              <w:rPr>
                <w:rFonts w:ascii="Cambria Math" w:hAnsi="Cambria Math"/>
                <w:sz w:val="24"/>
              </w:rPr>
              <m:t>x</m:t>
            </m:r>
          </m:e>
          <m:sub>
            <m:r>
              <w:rPr>
                <w:rFonts w:ascii="Cambria Math" w:hAnsi="Cambria Math"/>
                <w:sz w:val="24"/>
              </w:rPr>
              <m:t>i</m:t>
            </m:r>
          </m:sub>
        </m:sSub>
      </m:oMath>
      <w:r>
        <w:rPr>
          <w:rFonts w:ascii="宋体" w:hAnsi="宋体"/>
          <w:bCs/>
          <w:sz w:val="24"/>
        </w:rPr>
        <w:t>生成对应的预测标签</w:t>
      </w:r>
      <m:oMath>
        <m:acc>
          <m:accPr>
            <m:ctrlPr>
              <w:rPr>
                <w:rFonts w:ascii="Cambria Math" w:hAnsi="Cambria Math"/>
                <w:bCs/>
                <w:sz w:val="24"/>
              </w:rPr>
            </m:ctrlPr>
          </m:accPr>
          <m:e>
            <m:sSub>
              <m:sSubPr>
                <m:ctrlPr>
                  <w:rPr>
                    <w:rFonts w:ascii="Cambria Math" w:hAnsi="Cambria Math"/>
                    <w:bCs/>
                    <w:i/>
                    <w:sz w:val="24"/>
                  </w:rPr>
                </m:ctrlPr>
              </m:sSubPr>
              <m:e>
                <m:r>
                  <w:rPr>
                    <w:rFonts w:ascii="Cambria Math" w:hAnsi="Cambria Math"/>
                    <w:sz w:val="24"/>
                  </w:rPr>
                  <m:t>y</m:t>
                </m:r>
                <m:ctrlPr>
                  <w:rPr>
                    <w:rFonts w:ascii="Cambria Math" w:hAnsi="Cambria Math"/>
                    <w:bCs/>
                    <w:sz w:val="24"/>
                  </w:rPr>
                </m:ctrlPr>
              </m:e>
              <m:sub>
                <m:r>
                  <w:rPr>
                    <w:rFonts w:ascii="Cambria Math" w:hAnsi="Cambria Math"/>
                    <w:sz w:val="24"/>
                  </w:rPr>
                  <m:t>i</m:t>
                </m:r>
              </m:sub>
            </m:sSub>
          </m:e>
        </m:acc>
      </m:oMath>
      <w:r>
        <w:rPr>
          <w:rFonts w:ascii="宋体" w:hAnsi="宋体"/>
          <w:bCs/>
          <w:sz w:val="24"/>
        </w:rPr>
        <w:t>，</w:t>
      </w:r>
      <w:r>
        <w:rPr>
          <w:rFonts w:ascii="宋体" w:hAnsi="宋体" w:hint="eastAsia"/>
          <w:bCs/>
          <w:sz w:val="24"/>
        </w:rPr>
        <w:t>其表达式为</w:t>
      </w:r>
      <w:r>
        <w:rPr>
          <w:rFonts w:ascii="宋体" w:hAnsi="宋体"/>
          <w:bCs/>
          <w:sz w:val="24"/>
        </w:rPr>
        <w:t>：</w:t>
      </w:r>
    </w:p>
    <w:p w14:paraId="4D2D30BA" w14:textId="0AA8FB00" w:rsidR="002424B1" w:rsidRDefault="00000000" w:rsidP="00DD5EB4">
      <w:pPr>
        <w:spacing w:line="480" w:lineRule="exact"/>
        <w:ind w:firstLine="420"/>
        <w:jc w:val="right"/>
        <w:rPr>
          <w:sz w:val="24"/>
        </w:rPr>
      </w:pPr>
      <m:oMath>
        <m:acc>
          <m:accPr>
            <m:ctrlPr>
              <w:rPr>
                <w:rFonts w:ascii="Cambria Math" w:hAnsi="Cambria Math"/>
                <w:bCs/>
                <w:sz w:val="24"/>
              </w:rPr>
            </m:ctrlPr>
          </m:accPr>
          <m:e>
            <m:sSub>
              <m:sSubPr>
                <m:ctrlPr>
                  <w:rPr>
                    <w:rFonts w:ascii="Cambria Math" w:hAnsi="Cambria Math"/>
                    <w:bCs/>
                    <w:i/>
                    <w:sz w:val="24"/>
                  </w:rPr>
                </m:ctrlPr>
              </m:sSubPr>
              <m:e>
                <m:r>
                  <w:rPr>
                    <w:rFonts w:ascii="Cambria Math" w:hAnsi="Cambria Math" w:hint="eastAsia"/>
                    <w:sz w:val="24"/>
                  </w:rPr>
                  <m:t>y</m:t>
                </m:r>
                <m:ctrlPr>
                  <w:rPr>
                    <w:rFonts w:ascii="Cambria Math" w:hAnsi="Cambria Math"/>
                    <w:bCs/>
                    <w:sz w:val="24"/>
                  </w:rPr>
                </m:ctrlPr>
              </m:e>
              <m:sub>
                <m:r>
                  <w:rPr>
                    <w:rFonts w:ascii="Cambria Math" w:hAnsi="Cambria Math" w:hint="eastAsia"/>
                    <w:sz w:val="24"/>
                  </w:rPr>
                  <m:t>i</m:t>
                </m:r>
              </m:sub>
            </m:sSub>
          </m:e>
        </m:acc>
        <m:r>
          <w:rPr>
            <w:rFonts w:ascii="Cambria Math" w:hAnsi="Cambria Math" w:hint="eastAsia"/>
            <w:sz w:val="24"/>
          </w:rPr>
          <m:t>=argmax</m:t>
        </m:r>
        <m:r>
          <w:rPr>
            <w:rFonts w:ascii="Cambria Math" w:hAnsi="Cambria Math"/>
            <w:sz w:val="24"/>
          </w:rPr>
          <m:t xml:space="preserve"> </m:t>
        </m:r>
        <m:r>
          <w:rPr>
            <w:rFonts w:ascii="Cambria Math" w:hAnsi="Cambria Math" w:hint="eastAsia"/>
            <w:sz w:val="24"/>
          </w:rPr>
          <m:t>f</m:t>
        </m:r>
        <m:d>
          <m:dPr>
            <m:ctrlPr>
              <w:rPr>
                <w:rFonts w:ascii="Cambria Math" w:hAnsi="Cambria Math"/>
                <w:bCs/>
                <w:i/>
                <w:sz w:val="24"/>
              </w:rPr>
            </m:ctrlPr>
          </m:dPr>
          <m:e>
            <m:sSub>
              <m:sSubPr>
                <m:ctrlPr>
                  <w:rPr>
                    <w:rFonts w:ascii="Cambria Math" w:hAnsi="Cambria Math"/>
                    <w:bCs/>
                    <w:i/>
                    <w:sz w:val="24"/>
                  </w:rPr>
                </m:ctrlPr>
              </m:sSubPr>
              <m:e>
                <m:r>
                  <w:rPr>
                    <w:rFonts w:ascii="Cambria Math" w:hAnsi="Cambria Math" w:hint="eastAsia"/>
                    <w:sz w:val="24"/>
                  </w:rPr>
                  <m:t>x</m:t>
                </m:r>
              </m:e>
              <m:sub>
                <m:r>
                  <w:rPr>
                    <w:rFonts w:ascii="Cambria Math" w:hAnsi="Cambria Math" w:hint="eastAsia"/>
                    <w:sz w:val="24"/>
                  </w:rPr>
                  <m:t>i</m:t>
                </m:r>
              </m:sub>
            </m:sSub>
          </m:e>
        </m:d>
      </m:oMath>
      <w:r w:rsidR="002424B1">
        <w:rPr>
          <w:rFonts w:hint="eastAsia"/>
          <w:sz w:val="24"/>
        </w:rPr>
        <w:t xml:space="preserve"> </w:t>
      </w:r>
      <w:r w:rsidR="002424B1">
        <w:rPr>
          <w:sz w:val="24"/>
        </w:rPr>
        <w:t xml:space="preserve"> </w:t>
      </w:r>
      <w:r w:rsidR="002424B1">
        <w:rPr>
          <w:rFonts w:hint="eastAsia"/>
          <w:sz w:val="24"/>
        </w:rPr>
        <w:t xml:space="preserve">      </w:t>
      </w:r>
      <w:r w:rsidR="002424B1">
        <w:rPr>
          <w:sz w:val="24"/>
        </w:rPr>
        <w:t xml:space="preserve">       </w:t>
      </w:r>
      <w:r w:rsidR="002424B1">
        <w:rPr>
          <w:rFonts w:hint="eastAsia"/>
          <w:sz w:val="24"/>
        </w:rPr>
        <w:t xml:space="preserve">  </w:t>
      </w:r>
      <w:r w:rsidR="002424B1">
        <w:rPr>
          <w:sz w:val="24"/>
        </w:rPr>
        <w:t xml:space="preserve">        (3.</w:t>
      </w:r>
      <w:r w:rsidR="002424B1">
        <w:rPr>
          <w:rFonts w:hint="eastAsia"/>
          <w:sz w:val="24"/>
        </w:rPr>
        <w:t>3</w:t>
      </w:r>
      <w:r w:rsidR="002424B1">
        <w:rPr>
          <w:sz w:val="24"/>
        </w:rPr>
        <w:t>)</w:t>
      </w:r>
    </w:p>
    <w:p w14:paraId="41AD29EC" w14:textId="77777777" w:rsidR="009B4576" w:rsidRDefault="009B4576" w:rsidP="00DD5EB4">
      <w:pPr>
        <w:spacing w:line="480" w:lineRule="exact"/>
        <w:rPr>
          <w:rFonts w:ascii="宋体" w:hAnsi="宋体" w:hint="eastAsia"/>
          <w:bCs/>
          <w:sz w:val="24"/>
        </w:rPr>
      </w:pPr>
      <w:r>
        <w:rPr>
          <w:rFonts w:ascii="宋体" w:hAnsi="宋体"/>
          <w:bCs/>
          <w:sz w:val="24"/>
        </w:rPr>
        <w:tab/>
        <w:t>对抗性攻击</w:t>
      </w:r>
      <w:r>
        <w:rPr>
          <w:rFonts w:ascii="宋体" w:hAnsi="宋体" w:hint="eastAsia"/>
          <w:bCs/>
          <w:sz w:val="24"/>
        </w:rPr>
        <w:t>的核心目标是生成</w:t>
      </w:r>
      <w:r>
        <w:rPr>
          <w:rFonts w:ascii="宋体" w:hAnsi="宋体"/>
          <w:bCs/>
          <w:sz w:val="24"/>
        </w:rPr>
        <w:t>最小扰动</w:t>
      </w:r>
      <m:oMath>
        <m:r>
          <m:rPr>
            <m:sty m:val="p"/>
          </m:rPr>
          <w:rPr>
            <w:rFonts w:ascii="Cambria Math" w:hAnsi="Cambria Math"/>
            <w:sz w:val="24"/>
          </w:rPr>
          <m:t>δ</m:t>
        </m:r>
      </m:oMath>
      <w:r>
        <w:rPr>
          <w:rFonts w:ascii="宋体" w:hAnsi="宋体"/>
          <w:bCs/>
          <w:sz w:val="24"/>
        </w:rPr>
        <w:t>，使原本正确分类的样本</w:t>
      </w:r>
      <m:oMath>
        <m:sSub>
          <m:sSubPr>
            <m:ctrlPr>
              <w:rPr>
                <w:rFonts w:ascii="Cambria Math" w:hAnsi="Cambria Math"/>
                <w:bCs/>
                <w:i/>
                <w:sz w:val="24"/>
              </w:rPr>
            </m:ctrlPr>
          </m:sSubPr>
          <m:e>
            <m:r>
              <w:rPr>
                <w:rFonts w:ascii="Cambria Math" w:hAnsi="Cambria Math"/>
                <w:sz w:val="24"/>
              </w:rPr>
              <m:t>x</m:t>
            </m:r>
          </m:e>
          <m:sub>
            <m:r>
              <w:rPr>
                <w:rFonts w:ascii="Cambria Math" w:hAnsi="Cambria Math"/>
                <w:sz w:val="24"/>
              </w:rPr>
              <m:t>i</m:t>
            </m:r>
          </m:sub>
        </m:sSub>
      </m:oMath>
      <w:r>
        <w:rPr>
          <w:rFonts w:ascii="宋体" w:hAnsi="宋体"/>
          <w:bCs/>
          <w:sz w:val="24"/>
        </w:rPr>
        <w:t>被误分类为其他类别</w:t>
      </w:r>
      <m:oMath>
        <m:r>
          <w:rPr>
            <w:rFonts w:ascii="Cambria Math" w:hAnsi="Cambria Math"/>
            <w:sz w:val="24"/>
          </w:rPr>
          <m:t>c</m:t>
        </m:r>
      </m:oMath>
      <w:r>
        <w:rPr>
          <w:rFonts w:ascii="宋体" w:hAnsi="宋体" w:hint="eastAsia"/>
          <w:sz w:val="24"/>
        </w:rPr>
        <w:t>，其数学形式可表达为</w:t>
      </w:r>
      <w:r>
        <w:rPr>
          <w:rFonts w:ascii="宋体" w:hAnsi="宋体"/>
          <w:bCs/>
          <w:sz w:val="24"/>
        </w:rPr>
        <w:t>：</w:t>
      </w:r>
    </w:p>
    <w:p w14:paraId="2B2E0DBD" w14:textId="27570959" w:rsidR="009B4576" w:rsidRDefault="009B4576" w:rsidP="002440F1">
      <w:pPr>
        <w:jc w:val="right"/>
        <w:rPr>
          <w:rFonts w:ascii="宋体" w:hAnsi="宋体" w:hint="eastAsia"/>
          <w:bCs/>
          <w:sz w:val="24"/>
        </w:rPr>
      </w:pPr>
      <m:oMath>
        <m:r>
          <w:rPr>
            <w:rFonts w:ascii="Cambria Math" w:hAnsi="Cambria Math" w:hint="eastAsia"/>
            <w:sz w:val="24"/>
          </w:rPr>
          <m:t>argmi</m:t>
        </m:r>
        <m:sSub>
          <m:sSubPr>
            <m:ctrlPr>
              <w:rPr>
                <w:rFonts w:ascii="Cambria Math" w:hAnsi="Cambria Math"/>
                <w:bCs/>
                <w:i/>
                <w:sz w:val="24"/>
              </w:rPr>
            </m:ctrlPr>
          </m:sSubPr>
          <m:e>
            <m:r>
              <w:rPr>
                <w:rFonts w:ascii="Cambria Math" w:hAnsi="Cambria Math" w:hint="eastAsia"/>
                <w:sz w:val="24"/>
              </w:rPr>
              <m:t>n</m:t>
            </m:r>
            <m:ctrlPr>
              <w:rPr>
                <w:rFonts w:ascii="Cambria Math" w:hAnsi="Cambria Math" w:hint="eastAsia"/>
                <w:bCs/>
                <w:i/>
                <w:sz w:val="24"/>
              </w:rPr>
            </m:ctrlPr>
          </m:e>
          <m:sub>
            <m:r>
              <m:rPr>
                <m:sty m:val="p"/>
              </m:rPr>
              <w:rPr>
                <w:rFonts w:ascii="Cambria Math" w:hAnsi="Cambria Math"/>
                <w:sz w:val="24"/>
              </w:rPr>
              <m:t>δ</m:t>
            </m:r>
          </m:sub>
        </m:sSub>
        <m:r>
          <w:rPr>
            <w:rFonts w:ascii="Cambria Math" w:hAnsi="Cambria Math"/>
            <w:sz w:val="24"/>
          </w:rPr>
          <m:t xml:space="preserve"> </m:t>
        </m:r>
        <m:sSub>
          <m:sSubPr>
            <m:ctrlPr>
              <w:rPr>
                <w:rFonts w:ascii="Cambria Math" w:hAnsi="Cambria Math"/>
                <w:bCs/>
                <w:i/>
                <w:sz w:val="24"/>
              </w:rPr>
            </m:ctrlPr>
          </m:sSubPr>
          <m:e>
            <m:d>
              <m:dPr>
                <m:begChr m:val="|"/>
                <m:endChr m:val="|"/>
                <m:ctrlPr>
                  <w:rPr>
                    <w:rFonts w:ascii="Cambria Math" w:hAnsi="Cambria Math"/>
                    <w:bCs/>
                    <w:i/>
                    <w:sz w:val="24"/>
                  </w:rPr>
                </m:ctrlPr>
              </m:dPr>
              <m:e>
                <m:d>
                  <m:dPr>
                    <m:begChr m:val="|"/>
                    <m:endChr m:val="|"/>
                    <m:ctrlPr>
                      <w:rPr>
                        <w:rFonts w:ascii="Cambria Math" w:hAnsi="Cambria Math"/>
                        <w:bCs/>
                        <w:i/>
                        <w:sz w:val="24"/>
                      </w:rPr>
                    </m:ctrlPr>
                  </m:dPr>
                  <m:e>
                    <m:r>
                      <m:rPr>
                        <m:sty m:val="p"/>
                      </m:rPr>
                      <w:rPr>
                        <w:rFonts w:ascii="Cambria Math" w:hAnsi="Cambria Math"/>
                        <w:sz w:val="24"/>
                      </w:rPr>
                      <m:t>δ</m:t>
                    </m:r>
                  </m:e>
                </m:d>
              </m:e>
            </m:d>
          </m:e>
          <m:sub>
            <m:r>
              <w:rPr>
                <w:rFonts w:ascii="Cambria Math" w:hAnsi="Cambria Math" w:hint="eastAsia"/>
                <w:sz w:val="24"/>
              </w:rPr>
              <m:t>2</m:t>
            </m:r>
          </m:sub>
        </m:sSub>
      </m:oMath>
      <w:r>
        <w:rPr>
          <w:sz w:val="24"/>
        </w:rPr>
        <w:t xml:space="preserve"> </w:t>
      </w:r>
      <w:r>
        <w:rPr>
          <w:rFonts w:hint="eastAsia"/>
          <w:sz w:val="24"/>
        </w:rPr>
        <w:t xml:space="preserve">      </w:t>
      </w:r>
      <w:r>
        <w:rPr>
          <w:sz w:val="24"/>
        </w:rPr>
        <w:t xml:space="preserve">       </w:t>
      </w:r>
      <w:r>
        <w:rPr>
          <w:rFonts w:hint="eastAsia"/>
          <w:sz w:val="24"/>
        </w:rPr>
        <w:t xml:space="preserve">  </w:t>
      </w:r>
      <w:r>
        <w:rPr>
          <w:sz w:val="24"/>
        </w:rPr>
        <w:t xml:space="preserve"> </w:t>
      </w:r>
      <w:r>
        <w:rPr>
          <w:rFonts w:hint="eastAsia"/>
          <w:sz w:val="24"/>
        </w:rPr>
        <w:t xml:space="preserve">  </w:t>
      </w:r>
      <w:r>
        <w:rPr>
          <w:sz w:val="24"/>
        </w:rPr>
        <w:t xml:space="preserve">  </w:t>
      </w:r>
      <w:r>
        <w:rPr>
          <w:rFonts w:hint="eastAsia"/>
          <w:sz w:val="24"/>
        </w:rPr>
        <w:t xml:space="preserve">  </w:t>
      </w:r>
      <w:r>
        <w:rPr>
          <w:sz w:val="24"/>
        </w:rPr>
        <w:t xml:space="preserve">     (3.</w:t>
      </w:r>
      <w:r>
        <w:rPr>
          <w:rFonts w:hint="eastAsia"/>
          <w:sz w:val="24"/>
        </w:rPr>
        <w:t>4</w:t>
      </w:r>
      <w:r>
        <w:rPr>
          <w:sz w:val="24"/>
        </w:rPr>
        <w:t>)</w:t>
      </w:r>
    </w:p>
    <w:p w14:paraId="20D1DEAF" w14:textId="77777777" w:rsidR="009B4576" w:rsidRDefault="009B4576" w:rsidP="00DD5EB4">
      <w:pPr>
        <w:spacing w:line="480" w:lineRule="exact"/>
        <w:rPr>
          <w:rFonts w:ascii="宋体" w:hAnsi="宋体" w:hint="eastAsia"/>
          <w:bCs/>
          <w:sz w:val="24"/>
        </w:rPr>
      </w:pPr>
      <m:oMathPara>
        <m:oMath>
          <m:r>
            <w:rPr>
              <w:rFonts w:ascii="Cambria Math" w:hAnsi="Cambria Math" w:hint="eastAsia"/>
              <w:sz w:val="24"/>
            </w:rPr>
            <m:t>s.t.</m:t>
          </m:r>
          <m:r>
            <w:rPr>
              <w:rFonts w:ascii="Cambria Math" w:hAnsi="Cambria Math"/>
              <w:sz w:val="24"/>
            </w:rPr>
            <m:t xml:space="preserve"> </m:t>
          </m:r>
          <m:r>
            <w:rPr>
              <w:rFonts w:ascii="Cambria Math" w:hAnsi="Cambria Math" w:hint="eastAsia"/>
              <w:sz w:val="24"/>
            </w:rPr>
            <m:t>f</m:t>
          </m:r>
          <m:d>
            <m:dPr>
              <m:ctrlPr>
                <w:rPr>
                  <w:rFonts w:ascii="Cambria Math" w:hAnsi="Cambria Math"/>
                  <w:bCs/>
                  <w:i/>
                  <w:sz w:val="24"/>
                </w:rPr>
              </m:ctrlPr>
            </m:dPr>
            <m:e>
              <m:sSub>
                <m:sSubPr>
                  <m:ctrlPr>
                    <w:rPr>
                      <w:rFonts w:ascii="Cambria Math" w:hAnsi="Cambria Math"/>
                      <w:bCs/>
                      <w:i/>
                      <w:sz w:val="24"/>
                    </w:rPr>
                  </m:ctrlPr>
                </m:sSubPr>
                <m:e>
                  <m:r>
                    <w:rPr>
                      <w:rFonts w:ascii="Cambria Math" w:hAnsi="Cambria Math" w:hint="eastAsia"/>
                      <w:sz w:val="24"/>
                    </w:rPr>
                    <m:t>x</m:t>
                  </m:r>
                </m:e>
                <m:sub>
                  <m:r>
                    <w:rPr>
                      <w:rFonts w:ascii="Cambria Math" w:hAnsi="Cambria Math" w:hint="eastAsia"/>
                      <w:sz w:val="24"/>
                    </w:rPr>
                    <m:t>i</m:t>
                  </m:r>
                </m:sub>
              </m:sSub>
              <m:r>
                <w:rPr>
                  <w:rFonts w:ascii="Cambria Math" w:hAnsi="Cambria Math" w:hint="eastAsia"/>
                  <w:sz w:val="24"/>
                </w:rPr>
                <m:t>+</m:t>
              </m:r>
              <m:r>
                <m:rPr>
                  <m:sty m:val="p"/>
                </m:rPr>
                <w:rPr>
                  <w:rFonts w:ascii="Cambria Math" w:hAnsi="Cambria Math"/>
                  <w:sz w:val="24"/>
                </w:rPr>
                <m:t>δ</m:t>
              </m:r>
            </m:e>
          </m:d>
          <m:r>
            <w:rPr>
              <w:rFonts w:ascii="Cambria Math" w:hAnsi="Cambria Math" w:hint="eastAsia"/>
              <w:sz w:val="24"/>
            </w:rPr>
            <m:t>=c,</m:t>
          </m:r>
        </m:oMath>
      </m:oMathPara>
    </w:p>
    <w:p w14:paraId="2E589CF1" w14:textId="77777777" w:rsidR="009B4576" w:rsidRDefault="009B4576" w:rsidP="00DD5EB4">
      <w:pPr>
        <w:spacing w:line="480" w:lineRule="exact"/>
        <w:rPr>
          <w:rFonts w:ascii="宋体" w:hAnsi="宋体" w:hint="eastAsia"/>
          <w:bCs/>
          <w:sz w:val="24"/>
        </w:rPr>
      </w:pPr>
      <m:oMathPara>
        <m:oMath>
          <m:r>
            <w:rPr>
              <w:rFonts w:ascii="Cambria Math" w:hAnsi="Cambria Math" w:hint="eastAsia"/>
              <w:sz w:val="24"/>
            </w:rPr>
            <m:t>c</m:t>
          </m:r>
          <m:r>
            <m:rPr>
              <m:sty m:val="p"/>
            </m:rPr>
            <w:rPr>
              <w:rFonts w:ascii="Cambria Math" w:hAnsi="Cambria Math" w:hint="eastAsia"/>
              <w:sz w:val="24"/>
            </w:rPr>
            <m:t>≠</m:t>
          </m:r>
          <m:sSub>
            <m:sSubPr>
              <m:ctrlPr>
                <w:rPr>
                  <w:rFonts w:ascii="Cambria Math" w:hAnsi="Cambria Math"/>
                  <w:bCs/>
                  <w:i/>
                  <w:sz w:val="24"/>
                </w:rPr>
              </m:ctrlPr>
            </m:sSubPr>
            <m:e>
              <m:r>
                <w:rPr>
                  <w:rFonts w:ascii="Cambria Math" w:hAnsi="Cambria Math" w:hint="eastAsia"/>
                  <w:sz w:val="24"/>
                </w:rPr>
                <m:t>y</m:t>
              </m:r>
              <m:ctrlPr>
                <w:rPr>
                  <w:rFonts w:ascii="Cambria Math" w:hAnsi="Cambria Math"/>
                  <w:bCs/>
                  <w:sz w:val="24"/>
                </w:rPr>
              </m:ctrlPr>
            </m:e>
            <m:sub>
              <m:r>
                <w:rPr>
                  <w:rFonts w:ascii="Cambria Math" w:hAnsi="Cambria Math" w:hint="eastAsia"/>
                  <w:sz w:val="24"/>
                </w:rPr>
                <m:t>i</m:t>
              </m:r>
            </m:sub>
          </m:sSub>
        </m:oMath>
      </m:oMathPara>
    </w:p>
    <w:p w14:paraId="402A6322" w14:textId="77777777" w:rsidR="00BA0469" w:rsidRDefault="00BA0469" w:rsidP="00DD5EB4">
      <w:pPr>
        <w:spacing w:line="480" w:lineRule="exact"/>
        <w:rPr>
          <w:rFonts w:ascii="宋体" w:hAnsi="宋体" w:hint="eastAsia"/>
          <w:bCs/>
          <w:sz w:val="24"/>
        </w:rPr>
      </w:pPr>
      <w:r>
        <w:rPr>
          <w:rFonts w:ascii="宋体" w:hAnsi="宋体"/>
          <w:bCs/>
          <w:sz w:val="24"/>
        </w:rPr>
        <w:tab/>
        <w:t>其中，</w:t>
      </w:r>
      <m:oMath>
        <m:sSub>
          <m:sSubPr>
            <m:ctrlPr>
              <w:rPr>
                <w:rFonts w:ascii="Cambria Math" w:hAnsi="Cambria Math"/>
                <w:bCs/>
                <w:i/>
                <w:sz w:val="24"/>
              </w:rPr>
            </m:ctrlPr>
          </m:sSubPr>
          <m:e>
            <m:d>
              <m:dPr>
                <m:begChr m:val="|"/>
                <m:endChr m:val="|"/>
                <m:ctrlPr>
                  <w:rPr>
                    <w:rFonts w:ascii="Cambria Math" w:hAnsi="Cambria Math"/>
                    <w:bCs/>
                    <w:i/>
                    <w:sz w:val="24"/>
                  </w:rPr>
                </m:ctrlPr>
              </m:dPr>
              <m:e>
                <m:d>
                  <m:dPr>
                    <m:begChr m:val="|"/>
                    <m:endChr m:val="|"/>
                    <m:ctrlPr>
                      <w:rPr>
                        <w:rFonts w:ascii="Cambria Math" w:hAnsi="Cambria Math"/>
                        <w:bCs/>
                        <w:i/>
                        <w:sz w:val="24"/>
                      </w:rPr>
                    </m:ctrlPr>
                  </m:dPr>
                  <m:e>
                    <m:r>
                      <m:rPr>
                        <m:sty m:val="p"/>
                      </m:rPr>
                      <w:rPr>
                        <w:rFonts w:ascii="Cambria Math" w:hAnsi="Cambria Math"/>
                        <w:sz w:val="24"/>
                      </w:rPr>
                      <m:t>δ</m:t>
                    </m:r>
                  </m:e>
                </m:d>
              </m:e>
            </m:d>
          </m:e>
          <m:sub>
            <m:r>
              <w:rPr>
                <w:rFonts w:ascii="Cambria Math" w:hAnsi="Cambria Math"/>
                <w:sz w:val="24"/>
              </w:rPr>
              <m:t>2</m:t>
            </m:r>
          </m:sub>
        </m:sSub>
      </m:oMath>
      <w:r>
        <w:rPr>
          <w:rFonts w:ascii="宋体" w:hAnsi="宋体" w:hint="eastAsia"/>
          <w:bCs/>
          <w:sz w:val="24"/>
        </w:rPr>
        <w:t>表示</w:t>
      </w:r>
      <w:r>
        <w:rPr>
          <w:rFonts w:ascii="宋体" w:hAnsi="宋体"/>
          <w:bCs/>
          <w:sz w:val="24"/>
        </w:rPr>
        <w:t>扰动幅度的L2范数。</w:t>
      </w:r>
    </w:p>
    <w:p w14:paraId="3529EDB0" w14:textId="77777777" w:rsidR="00BA0469" w:rsidRDefault="00BA0469" w:rsidP="00DD5EB4">
      <w:pPr>
        <w:spacing w:line="480" w:lineRule="exact"/>
        <w:rPr>
          <w:rFonts w:ascii="宋体" w:hAnsi="宋体" w:hint="eastAsia"/>
          <w:bCs/>
          <w:sz w:val="24"/>
        </w:rPr>
      </w:pPr>
      <w:r>
        <w:rPr>
          <w:rFonts w:ascii="MS Gothic" w:eastAsia="MS Gothic" w:hAnsi="MS Gothic" w:cs="MS Gothic" w:hint="eastAsia"/>
          <w:bCs/>
          <w:sz w:val="24"/>
        </w:rPr>
        <w:t>​</w:t>
      </w:r>
      <w:r>
        <w:rPr>
          <w:rFonts w:ascii="宋体" w:hAnsi="宋体"/>
          <w:bCs/>
          <w:sz w:val="24"/>
        </w:rPr>
        <w:tab/>
      </w:r>
      <w:r>
        <w:rPr>
          <w:rFonts w:ascii="宋体" w:hAnsi="宋体" w:hint="eastAsia"/>
          <w:bCs/>
          <w:sz w:val="24"/>
        </w:rPr>
        <w:t>针对</w:t>
      </w:r>
      <w:r>
        <w:rPr>
          <w:rFonts w:ascii="宋体" w:hAnsi="宋体"/>
          <w:bCs/>
          <w:sz w:val="24"/>
        </w:rPr>
        <w:t>目标样本</w:t>
      </w:r>
      <m:oMath>
        <m:sSub>
          <m:sSubPr>
            <m:ctrlPr>
              <w:rPr>
                <w:rFonts w:ascii="Cambria Math" w:hAnsi="Cambria Math"/>
                <w:bCs/>
                <w:i/>
                <w:sz w:val="24"/>
              </w:rPr>
            </m:ctrlPr>
          </m:sSubPr>
          <m:e>
            <m:r>
              <w:rPr>
                <w:rFonts w:ascii="Cambria Math" w:hAnsi="Cambria Math"/>
                <w:sz w:val="24"/>
              </w:rPr>
              <m:t>x</m:t>
            </m:r>
          </m:e>
          <m:sub>
            <m:r>
              <w:rPr>
                <w:rFonts w:ascii="Cambria Math" w:hAnsi="Cambria Math"/>
                <w:sz w:val="24"/>
              </w:rPr>
              <m:t>i</m:t>
            </m:r>
          </m:sub>
        </m:sSub>
      </m:oMath>
      <w:r>
        <w:rPr>
          <w:rFonts w:ascii="宋体" w:hAnsi="宋体"/>
          <w:bCs/>
          <w:sz w:val="24"/>
        </w:rPr>
        <w:t>，若将攻击依据从真实标签</w:t>
      </w:r>
      <m:oMath>
        <m:sSub>
          <m:sSubPr>
            <m:ctrlPr>
              <w:rPr>
                <w:rFonts w:ascii="Cambria Math" w:hAnsi="Cambria Math"/>
                <w:bCs/>
                <w:i/>
                <w:sz w:val="24"/>
              </w:rPr>
            </m:ctrlPr>
          </m:sSubPr>
          <m:e>
            <m:r>
              <w:rPr>
                <w:rFonts w:ascii="Cambria Math" w:hAnsi="Cambria Math"/>
                <w:sz w:val="24"/>
              </w:rPr>
              <m:t>y</m:t>
            </m:r>
          </m:e>
          <m:sub>
            <m:r>
              <w:rPr>
                <w:rFonts w:ascii="Cambria Math" w:hAnsi="Cambria Math"/>
                <w:sz w:val="24"/>
              </w:rPr>
              <m:t>i</m:t>
            </m:r>
          </m:sub>
        </m:sSub>
      </m:oMath>
      <w:r>
        <w:rPr>
          <w:rFonts w:ascii="宋体" w:hAnsi="宋体"/>
          <w:bCs/>
          <w:sz w:val="24"/>
        </w:rPr>
        <w:t>转向模型预测标签</w:t>
      </w:r>
      <m:oMath>
        <m:acc>
          <m:accPr>
            <m:ctrlPr>
              <w:rPr>
                <w:rFonts w:ascii="Cambria Math" w:hAnsi="Cambria Math"/>
                <w:bCs/>
                <w:sz w:val="24"/>
              </w:rPr>
            </m:ctrlPr>
          </m:accPr>
          <m:e>
            <m:sSub>
              <m:sSubPr>
                <m:ctrlPr>
                  <w:rPr>
                    <w:rFonts w:ascii="Cambria Math" w:hAnsi="Cambria Math"/>
                    <w:bCs/>
                    <w:i/>
                    <w:sz w:val="24"/>
                  </w:rPr>
                </m:ctrlPr>
              </m:sSubPr>
              <m:e>
                <m:r>
                  <w:rPr>
                    <w:rFonts w:ascii="Cambria Math" w:hAnsi="Cambria Math"/>
                    <w:sz w:val="24"/>
                  </w:rPr>
                  <m:t>y</m:t>
                </m:r>
                <m:ctrlPr>
                  <w:rPr>
                    <w:rFonts w:ascii="Cambria Math" w:hAnsi="Cambria Math"/>
                    <w:bCs/>
                    <w:sz w:val="24"/>
                  </w:rPr>
                </m:ctrlPr>
              </m:e>
              <m:sub>
                <m:r>
                  <w:rPr>
                    <w:rFonts w:ascii="Cambria Math" w:hAnsi="Cambria Math"/>
                    <w:sz w:val="24"/>
                  </w:rPr>
                  <m:t>i</m:t>
                </m:r>
              </m:sub>
            </m:sSub>
          </m:e>
        </m:acc>
      </m:oMath>
      <w:r>
        <w:rPr>
          <w:rFonts w:ascii="宋体" w:hAnsi="宋体"/>
          <w:bCs/>
          <w:sz w:val="24"/>
        </w:rPr>
        <w:t>，可重新定义对抗性攻击的目标：寻找最小扰动将样本移出当前预测类别</w:t>
      </w:r>
      <m:oMath>
        <m:acc>
          <m:accPr>
            <m:ctrlPr>
              <w:rPr>
                <w:rFonts w:ascii="Cambria Math" w:hAnsi="Cambria Math"/>
                <w:bCs/>
                <w:sz w:val="24"/>
              </w:rPr>
            </m:ctrlPr>
          </m:accPr>
          <m:e>
            <m:sSub>
              <m:sSubPr>
                <m:ctrlPr>
                  <w:rPr>
                    <w:rFonts w:ascii="Cambria Math" w:hAnsi="Cambria Math"/>
                    <w:bCs/>
                    <w:i/>
                    <w:sz w:val="24"/>
                  </w:rPr>
                </m:ctrlPr>
              </m:sSubPr>
              <m:e>
                <m:r>
                  <w:rPr>
                    <w:rFonts w:ascii="Cambria Math" w:hAnsi="Cambria Math"/>
                    <w:sz w:val="24"/>
                  </w:rPr>
                  <m:t>y</m:t>
                </m:r>
                <m:ctrlPr>
                  <w:rPr>
                    <w:rFonts w:ascii="Cambria Math" w:hAnsi="Cambria Math"/>
                    <w:bCs/>
                    <w:sz w:val="24"/>
                  </w:rPr>
                </m:ctrlPr>
              </m:e>
              <m:sub>
                <m:r>
                  <w:rPr>
                    <w:rFonts w:ascii="Cambria Math" w:hAnsi="Cambria Math"/>
                    <w:sz w:val="24"/>
                  </w:rPr>
                  <m:t>i</m:t>
                </m:r>
              </m:sub>
            </m:sSub>
          </m:e>
        </m:acc>
      </m:oMath>
      <w:r>
        <w:rPr>
          <w:rFonts w:ascii="宋体" w:hAnsi="宋体"/>
          <w:bCs/>
          <w:sz w:val="24"/>
        </w:rPr>
        <w:t>，此时，</w:t>
      </w:r>
      <w:r>
        <w:rPr>
          <w:rFonts w:ascii="宋体" w:hAnsi="宋体" w:hint="eastAsia"/>
          <w:bCs/>
          <w:sz w:val="24"/>
        </w:rPr>
        <w:t>针对</w:t>
      </w:r>
      <w:r>
        <w:rPr>
          <w:rFonts w:ascii="宋体" w:hAnsi="宋体"/>
          <w:bCs/>
          <w:sz w:val="24"/>
        </w:rPr>
        <w:t>错误分类样本发起的对抗性攻击可</w:t>
      </w:r>
      <w:r>
        <w:rPr>
          <w:rFonts w:ascii="宋体" w:hAnsi="宋体" w:hint="eastAsia"/>
          <w:bCs/>
          <w:sz w:val="24"/>
        </w:rPr>
        <w:t>修正为如下形式化表达</w:t>
      </w:r>
      <w:r>
        <w:rPr>
          <w:rFonts w:ascii="宋体" w:hAnsi="宋体"/>
          <w:bCs/>
          <w:sz w:val="24"/>
        </w:rPr>
        <w:t>：</w:t>
      </w:r>
    </w:p>
    <w:p w14:paraId="249046B7" w14:textId="5681BFC4" w:rsidR="00BA0469" w:rsidRDefault="00BA0469" w:rsidP="002440F1">
      <w:pPr>
        <w:jc w:val="right"/>
        <w:rPr>
          <w:rFonts w:ascii="宋体" w:hAnsi="宋体" w:hint="eastAsia"/>
          <w:bCs/>
          <w:sz w:val="24"/>
        </w:rPr>
      </w:pPr>
      <m:oMath>
        <m:r>
          <w:rPr>
            <w:rFonts w:ascii="Cambria Math" w:hAnsi="Cambria Math" w:hint="eastAsia"/>
            <w:sz w:val="24"/>
          </w:rPr>
          <m:t>argmi</m:t>
        </m:r>
        <m:sSub>
          <m:sSubPr>
            <m:ctrlPr>
              <w:rPr>
                <w:rFonts w:ascii="Cambria Math" w:hAnsi="Cambria Math"/>
                <w:bCs/>
                <w:i/>
                <w:sz w:val="24"/>
              </w:rPr>
            </m:ctrlPr>
          </m:sSubPr>
          <m:e>
            <m:r>
              <w:rPr>
                <w:rFonts w:ascii="Cambria Math" w:hAnsi="Cambria Math" w:hint="eastAsia"/>
                <w:sz w:val="24"/>
              </w:rPr>
              <m:t>n</m:t>
            </m:r>
            <m:ctrlPr>
              <w:rPr>
                <w:rFonts w:ascii="Cambria Math" w:hAnsi="Cambria Math" w:hint="eastAsia"/>
                <w:bCs/>
                <w:i/>
                <w:sz w:val="24"/>
              </w:rPr>
            </m:ctrlPr>
          </m:e>
          <m:sub>
            <m:r>
              <m:rPr>
                <m:sty m:val="p"/>
              </m:rPr>
              <w:rPr>
                <w:rFonts w:ascii="Cambria Math" w:hAnsi="Cambria Math"/>
                <w:sz w:val="24"/>
              </w:rPr>
              <m:t>δ</m:t>
            </m:r>
          </m:sub>
        </m:sSub>
        <m:r>
          <w:rPr>
            <w:rFonts w:ascii="Cambria Math" w:hAnsi="Cambria Math"/>
            <w:sz w:val="24"/>
          </w:rPr>
          <m:t xml:space="preserve"> </m:t>
        </m:r>
        <m:sSub>
          <m:sSubPr>
            <m:ctrlPr>
              <w:rPr>
                <w:rFonts w:ascii="Cambria Math" w:hAnsi="Cambria Math"/>
                <w:bCs/>
                <w:i/>
                <w:sz w:val="24"/>
              </w:rPr>
            </m:ctrlPr>
          </m:sSubPr>
          <m:e>
            <m:d>
              <m:dPr>
                <m:begChr m:val="|"/>
                <m:endChr m:val="|"/>
                <m:ctrlPr>
                  <w:rPr>
                    <w:rFonts w:ascii="Cambria Math" w:hAnsi="Cambria Math"/>
                    <w:bCs/>
                    <w:i/>
                    <w:sz w:val="24"/>
                  </w:rPr>
                </m:ctrlPr>
              </m:dPr>
              <m:e>
                <m:d>
                  <m:dPr>
                    <m:begChr m:val="|"/>
                    <m:endChr m:val="|"/>
                    <m:ctrlPr>
                      <w:rPr>
                        <w:rFonts w:ascii="Cambria Math" w:hAnsi="Cambria Math"/>
                        <w:bCs/>
                        <w:i/>
                        <w:sz w:val="24"/>
                      </w:rPr>
                    </m:ctrlPr>
                  </m:dPr>
                  <m:e>
                    <m:r>
                      <m:rPr>
                        <m:sty m:val="p"/>
                      </m:rPr>
                      <w:rPr>
                        <w:rFonts w:ascii="Cambria Math" w:hAnsi="Cambria Math"/>
                        <w:sz w:val="24"/>
                      </w:rPr>
                      <m:t>δ</m:t>
                    </m:r>
                  </m:e>
                </m:d>
              </m:e>
            </m:d>
          </m:e>
          <m:sub>
            <m:r>
              <w:rPr>
                <w:rFonts w:ascii="Cambria Math" w:hAnsi="Cambria Math" w:hint="eastAsia"/>
                <w:sz w:val="24"/>
              </w:rPr>
              <m:t>2</m:t>
            </m:r>
          </m:sub>
        </m:sSub>
      </m:oMath>
      <w:r>
        <w:rPr>
          <w:sz w:val="24"/>
        </w:rPr>
        <w:t xml:space="preserve"> </w:t>
      </w:r>
      <w:r>
        <w:rPr>
          <w:rFonts w:hint="eastAsia"/>
          <w:sz w:val="24"/>
        </w:rPr>
        <w:t xml:space="preserve">      </w:t>
      </w:r>
      <w:r>
        <w:rPr>
          <w:sz w:val="24"/>
        </w:rPr>
        <w:t xml:space="preserve">       </w:t>
      </w:r>
      <w:r>
        <w:rPr>
          <w:rFonts w:hint="eastAsia"/>
          <w:sz w:val="24"/>
        </w:rPr>
        <w:t xml:space="preserve">  </w:t>
      </w:r>
      <w:r>
        <w:rPr>
          <w:sz w:val="24"/>
        </w:rPr>
        <w:t xml:space="preserve"> </w:t>
      </w:r>
      <w:r>
        <w:rPr>
          <w:rFonts w:hint="eastAsia"/>
          <w:sz w:val="24"/>
        </w:rPr>
        <w:t xml:space="preserve">  </w:t>
      </w:r>
      <w:r>
        <w:rPr>
          <w:sz w:val="24"/>
        </w:rPr>
        <w:t xml:space="preserve">  </w:t>
      </w:r>
      <w:r>
        <w:rPr>
          <w:rFonts w:hint="eastAsia"/>
          <w:sz w:val="24"/>
        </w:rPr>
        <w:t xml:space="preserve">  </w:t>
      </w:r>
      <w:r>
        <w:rPr>
          <w:sz w:val="24"/>
        </w:rPr>
        <w:t xml:space="preserve">     (3.</w:t>
      </w:r>
      <w:r>
        <w:rPr>
          <w:rFonts w:hint="eastAsia"/>
          <w:sz w:val="24"/>
        </w:rPr>
        <w:t>5</w:t>
      </w:r>
      <w:r>
        <w:rPr>
          <w:sz w:val="24"/>
        </w:rPr>
        <w:t>)</w:t>
      </w:r>
    </w:p>
    <w:p w14:paraId="4DF5A2C9" w14:textId="77777777" w:rsidR="00BA0469" w:rsidRDefault="00BA0469" w:rsidP="00DD5EB4">
      <w:pPr>
        <w:spacing w:line="480" w:lineRule="exact"/>
        <w:rPr>
          <w:rFonts w:ascii="宋体" w:hAnsi="宋体" w:hint="eastAsia"/>
          <w:bCs/>
          <w:sz w:val="24"/>
        </w:rPr>
      </w:pPr>
      <m:oMathPara>
        <m:oMath>
          <m:r>
            <w:rPr>
              <w:rFonts w:ascii="Cambria Math" w:hAnsi="Cambria Math" w:hint="eastAsia"/>
              <w:sz w:val="24"/>
            </w:rPr>
            <m:t>s.t.</m:t>
          </m:r>
          <m:r>
            <w:rPr>
              <w:rFonts w:ascii="Cambria Math" w:hAnsi="Cambria Math"/>
              <w:sz w:val="24"/>
            </w:rPr>
            <m:t xml:space="preserve"> </m:t>
          </m:r>
          <m:r>
            <w:rPr>
              <w:rFonts w:ascii="Cambria Math" w:hAnsi="Cambria Math" w:hint="eastAsia"/>
              <w:sz w:val="24"/>
            </w:rPr>
            <m:t>f</m:t>
          </m:r>
          <m:d>
            <m:dPr>
              <m:ctrlPr>
                <w:rPr>
                  <w:rFonts w:ascii="Cambria Math" w:hAnsi="Cambria Math"/>
                  <w:bCs/>
                  <w:i/>
                  <w:sz w:val="24"/>
                </w:rPr>
              </m:ctrlPr>
            </m:dPr>
            <m:e>
              <m:sSub>
                <m:sSubPr>
                  <m:ctrlPr>
                    <w:rPr>
                      <w:rFonts w:ascii="Cambria Math" w:hAnsi="Cambria Math"/>
                      <w:bCs/>
                      <w:i/>
                      <w:sz w:val="24"/>
                    </w:rPr>
                  </m:ctrlPr>
                </m:sSubPr>
                <m:e>
                  <m:r>
                    <w:rPr>
                      <w:rFonts w:ascii="Cambria Math" w:hAnsi="Cambria Math" w:hint="eastAsia"/>
                      <w:sz w:val="24"/>
                    </w:rPr>
                    <m:t>x</m:t>
                  </m:r>
                </m:e>
                <m:sub>
                  <m:r>
                    <w:rPr>
                      <w:rFonts w:ascii="Cambria Math" w:hAnsi="Cambria Math" w:hint="eastAsia"/>
                      <w:sz w:val="24"/>
                    </w:rPr>
                    <m:t>i</m:t>
                  </m:r>
                </m:sub>
              </m:sSub>
              <m:r>
                <w:rPr>
                  <w:rFonts w:ascii="Cambria Math" w:hAnsi="Cambria Math" w:hint="eastAsia"/>
                  <w:sz w:val="24"/>
                </w:rPr>
                <m:t>+</m:t>
              </m:r>
              <m:r>
                <m:rPr>
                  <m:sty m:val="p"/>
                </m:rPr>
                <w:rPr>
                  <w:rFonts w:ascii="Cambria Math" w:hAnsi="Cambria Math"/>
                  <w:sz w:val="24"/>
                </w:rPr>
                <m:t>δ</m:t>
              </m:r>
            </m:e>
          </m:d>
          <m:r>
            <w:rPr>
              <w:rFonts w:ascii="Cambria Math" w:hAnsi="Cambria Math" w:hint="eastAsia"/>
              <w:sz w:val="24"/>
            </w:rPr>
            <m:t>=c,</m:t>
          </m:r>
        </m:oMath>
      </m:oMathPara>
    </w:p>
    <w:p w14:paraId="6372DDB9" w14:textId="77777777" w:rsidR="00BA0469" w:rsidRDefault="00BA0469" w:rsidP="00DD5EB4">
      <w:pPr>
        <w:spacing w:line="480" w:lineRule="exact"/>
        <w:rPr>
          <w:rFonts w:ascii="宋体" w:hAnsi="宋体" w:hint="eastAsia"/>
          <w:bCs/>
          <w:sz w:val="24"/>
        </w:rPr>
      </w:pPr>
      <m:oMathPara>
        <m:oMath>
          <m:r>
            <w:rPr>
              <w:rFonts w:ascii="Cambria Math" w:hAnsi="Cambria Math" w:hint="eastAsia"/>
              <w:sz w:val="24"/>
            </w:rPr>
            <m:t>c</m:t>
          </m:r>
          <m:r>
            <m:rPr>
              <m:sty m:val="p"/>
            </m:rPr>
            <w:rPr>
              <w:rFonts w:ascii="Cambria Math" w:hAnsi="Cambria Math" w:hint="eastAsia"/>
              <w:sz w:val="24"/>
            </w:rPr>
            <m:t>≠</m:t>
          </m:r>
          <m:acc>
            <m:accPr>
              <m:ctrlPr>
                <w:rPr>
                  <w:rFonts w:ascii="Cambria Math" w:hAnsi="Cambria Math"/>
                  <w:bCs/>
                  <w:sz w:val="24"/>
                </w:rPr>
              </m:ctrlPr>
            </m:accPr>
            <m:e>
              <m:sSub>
                <m:sSubPr>
                  <m:ctrlPr>
                    <w:rPr>
                      <w:rFonts w:ascii="Cambria Math" w:hAnsi="Cambria Math"/>
                      <w:bCs/>
                      <w:i/>
                      <w:sz w:val="24"/>
                    </w:rPr>
                  </m:ctrlPr>
                </m:sSubPr>
                <m:e>
                  <m:r>
                    <w:rPr>
                      <w:rFonts w:ascii="Cambria Math" w:hAnsi="Cambria Math" w:hint="eastAsia"/>
                      <w:sz w:val="24"/>
                    </w:rPr>
                    <m:t>y</m:t>
                  </m:r>
                  <m:ctrlPr>
                    <w:rPr>
                      <w:rFonts w:ascii="Cambria Math" w:hAnsi="Cambria Math"/>
                      <w:bCs/>
                      <w:sz w:val="24"/>
                    </w:rPr>
                  </m:ctrlPr>
                </m:e>
                <m:sub>
                  <m:r>
                    <w:rPr>
                      <w:rFonts w:ascii="Cambria Math" w:hAnsi="Cambria Math" w:hint="eastAsia"/>
                      <w:sz w:val="24"/>
                    </w:rPr>
                    <m:t>i</m:t>
                  </m:r>
                </m:sub>
              </m:sSub>
            </m:e>
          </m:acc>
        </m:oMath>
      </m:oMathPara>
    </w:p>
    <w:p w14:paraId="48B0E0D7" w14:textId="7F32A774" w:rsidR="00BA0469" w:rsidRDefault="00BA0469" w:rsidP="00DD5EB4">
      <w:pPr>
        <w:spacing w:line="480" w:lineRule="exact"/>
        <w:rPr>
          <w:rFonts w:ascii="宋体" w:hAnsi="宋体" w:hint="eastAsia"/>
          <w:bCs/>
          <w:sz w:val="24"/>
        </w:rPr>
      </w:pPr>
      <w:r>
        <w:rPr>
          <w:rFonts w:ascii="MS Gothic" w:eastAsia="MS Gothic" w:hAnsi="MS Gothic" w:cs="MS Gothic" w:hint="eastAsia"/>
          <w:bCs/>
          <w:sz w:val="24"/>
        </w:rPr>
        <w:t>​</w:t>
      </w:r>
      <w:r>
        <w:rPr>
          <w:rFonts w:ascii="宋体" w:hAnsi="宋体"/>
          <w:bCs/>
          <w:sz w:val="24"/>
        </w:rPr>
        <w:tab/>
        <w:t>修改后的公式虽</w:t>
      </w:r>
      <w:r>
        <w:rPr>
          <w:rFonts w:ascii="宋体" w:hAnsi="宋体" w:hint="eastAsia"/>
          <w:bCs/>
          <w:sz w:val="24"/>
        </w:rPr>
        <w:t>不再契合</w:t>
      </w:r>
      <w:r>
        <w:rPr>
          <w:rFonts w:ascii="宋体" w:hAnsi="宋体"/>
          <w:bCs/>
          <w:sz w:val="24"/>
        </w:rPr>
        <w:t>对抗性攻击对于</w:t>
      </w:r>
      <m:oMath>
        <m:sSubSup>
          <m:sSubSupPr>
            <m:ctrlPr>
              <w:rPr>
                <w:rFonts w:ascii="Cambria Math" w:hAnsi="Cambria Math"/>
                <w:bCs/>
                <w:i/>
                <w:sz w:val="24"/>
              </w:rPr>
            </m:ctrlPr>
          </m:sSubSupPr>
          <m:e>
            <m:r>
              <m:rPr>
                <m:scr m:val="script"/>
              </m:rPr>
              <w:rPr>
                <w:rFonts w:ascii="Cambria Math" w:hAnsi="Cambria Math"/>
                <w:sz w:val="24"/>
              </w:rPr>
              <m:t>X</m:t>
            </m:r>
            <m:ctrlPr>
              <w:rPr>
                <w:rFonts w:ascii="Cambria Math" w:hAnsi="Cambria Math"/>
                <w:bCs/>
                <w:sz w:val="24"/>
              </w:rPr>
            </m:ctrlPr>
          </m:e>
          <m:sub>
            <m:r>
              <w:rPr>
                <w:rFonts w:ascii="Cambria Math" w:hAnsi="Cambria Math"/>
                <w:sz w:val="24"/>
              </w:rPr>
              <m:t>train,F</m:t>
            </m:r>
          </m:sub>
          <m:sup>
            <m:r>
              <w:rPr>
                <w:rFonts w:ascii="Cambria Math" w:hAnsi="Cambria Math"/>
                <w:sz w:val="24"/>
              </w:rPr>
              <m:t>atack</m:t>
            </m:r>
          </m:sup>
        </m:sSubSup>
      </m:oMath>
      <w:r>
        <w:rPr>
          <w:rFonts w:ascii="宋体" w:hAnsi="宋体" w:hint="eastAsia"/>
          <w:bCs/>
          <w:sz w:val="24"/>
        </w:rPr>
        <w:t>样本的</w:t>
      </w:r>
      <w:r>
        <w:rPr>
          <w:rFonts w:ascii="宋体" w:hAnsi="宋体"/>
          <w:bCs/>
          <w:sz w:val="24"/>
        </w:rPr>
        <w:t>误分类目标（即破坏正确分类），但</w:t>
      </w:r>
      <w:r>
        <w:rPr>
          <w:rFonts w:ascii="宋体" w:hAnsi="宋体" w:hint="eastAsia"/>
          <w:bCs/>
          <w:sz w:val="24"/>
        </w:rPr>
        <w:t>能够通过对抗性攻击方法，获取当</w:t>
      </w:r>
      <w:r>
        <w:rPr>
          <w:rFonts w:ascii="宋体" w:hAnsi="宋体"/>
          <w:bCs/>
          <w:sz w:val="24"/>
        </w:rPr>
        <w:t>前模型决策函数</w:t>
      </w:r>
      <m:oMath>
        <m:r>
          <w:rPr>
            <w:rFonts w:ascii="Cambria Math" w:hAnsi="Cambria Math"/>
            <w:sz w:val="24"/>
          </w:rPr>
          <m:t>f</m:t>
        </m:r>
        <m:d>
          <m:dPr>
            <m:ctrlPr>
              <w:rPr>
                <w:rFonts w:ascii="Cambria Math" w:hAnsi="Cambria Math"/>
                <w:bCs/>
                <w:i/>
                <w:sz w:val="24"/>
              </w:rPr>
            </m:ctrlPr>
          </m:dPr>
          <m:e>
            <m:r>
              <m:rPr>
                <m:sty m:val="p"/>
              </m:rPr>
              <w:rPr>
                <w:rFonts w:ascii="Cambria Math" w:hAnsi="Cambria Math"/>
                <w:sz w:val="24"/>
              </w:rPr>
              <m:t>⋅</m:t>
            </m:r>
          </m:e>
        </m:d>
      </m:oMath>
      <w:r>
        <w:rPr>
          <w:rFonts w:ascii="宋体" w:hAnsi="宋体"/>
          <w:bCs/>
          <w:sz w:val="24"/>
        </w:rPr>
        <w:t>下</w:t>
      </w:r>
      <m:oMath>
        <m:sSub>
          <m:sSubPr>
            <m:ctrlPr>
              <w:rPr>
                <w:rFonts w:ascii="Cambria Math" w:hAnsi="Cambria Math"/>
                <w:bCs/>
                <w:i/>
                <w:sz w:val="24"/>
              </w:rPr>
            </m:ctrlPr>
          </m:sSubPr>
          <m:e>
            <m:r>
              <w:rPr>
                <w:rFonts w:ascii="Cambria Math" w:hAnsi="Cambria Math"/>
                <w:sz w:val="24"/>
              </w:rPr>
              <m:t>x</m:t>
            </m:r>
          </m:e>
          <m:sub>
            <m:r>
              <w:rPr>
                <w:rFonts w:ascii="Cambria Math" w:hAnsi="Cambria Math"/>
                <w:sz w:val="24"/>
              </w:rPr>
              <m:t>i</m:t>
            </m:r>
          </m:sub>
        </m:sSub>
      </m:oMath>
      <w:r>
        <w:rPr>
          <w:rFonts w:ascii="宋体" w:hAnsi="宋体"/>
          <w:bCs/>
          <w:sz w:val="24"/>
        </w:rPr>
        <w:t>针对</w:t>
      </w:r>
      <m:oMath>
        <m:acc>
          <m:accPr>
            <m:ctrlPr>
              <w:rPr>
                <w:rFonts w:ascii="Cambria Math" w:hAnsi="Cambria Math"/>
                <w:bCs/>
                <w:sz w:val="24"/>
              </w:rPr>
            </m:ctrlPr>
          </m:accPr>
          <m:e>
            <m:sSub>
              <m:sSubPr>
                <m:ctrlPr>
                  <w:rPr>
                    <w:rFonts w:ascii="Cambria Math" w:hAnsi="Cambria Math"/>
                    <w:bCs/>
                    <w:i/>
                    <w:sz w:val="24"/>
                  </w:rPr>
                </m:ctrlPr>
              </m:sSubPr>
              <m:e>
                <m:r>
                  <w:rPr>
                    <w:rFonts w:ascii="Cambria Math" w:hAnsi="Cambria Math"/>
                    <w:sz w:val="24"/>
                  </w:rPr>
                  <m:t>y</m:t>
                </m:r>
                <m:ctrlPr>
                  <w:rPr>
                    <w:rFonts w:ascii="Cambria Math" w:hAnsi="Cambria Math"/>
                    <w:bCs/>
                    <w:sz w:val="24"/>
                  </w:rPr>
                </m:ctrlPr>
              </m:e>
              <m:sub>
                <m:r>
                  <w:rPr>
                    <w:rFonts w:ascii="Cambria Math" w:hAnsi="Cambria Math"/>
                    <w:sz w:val="24"/>
                  </w:rPr>
                  <m:t>i</m:t>
                </m:r>
              </m:sub>
            </m:sSub>
          </m:e>
        </m:acc>
      </m:oMath>
      <w:r>
        <w:rPr>
          <w:rFonts w:ascii="宋体" w:hAnsi="宋体"/>
          <w:bCs/>
          <w:sz w:val="24"/>
        </w:rPr>
        <w:t>的其他类别最小扰动</w:t>
      </w:r>
      <w:r>
        <w:rPr>
          <w:rFonts w:ascii="宋体" w:hAnsi="宋体" w:hint="eastAsia"/>
          <w:bCs/>
          <w:sz w:val="24"/>
        </w:rPr>
        <w:t>。这一过程可帮助</w:t>
      </w:r>
      <w:r>
        <w:rPr>
          <w:rFonts w:ascii="宋体" w:hAnsi="宋体"/>
          <w:bCs/>
          <w:sz w:val="24"/>
        </w:rPr>
        <w:t>攻击者捕获目标样本在当前模型中</w:t>
      </w:r>
      <w:r w:rsidR="006458C7">
        <w:rPr>
          <w:rFonts w:ascii="宋体" w:hAnsi="宋体" w:hint="eastAsia"/>
          <w:bCs/>
          <w:sz w:val="24"/>
        </w:rPr>
        <w:t>具有相对性</w:t>
      </w:r>
      <w:r>
        <w:rPr>
          <w:rFonts w:ascii="宋体" w:hAnsi="宋体"/>
          <w:bCs/>
          <w:sz w:val="24"/>
        </w:rPr>
        <w:t>的决策边界隐私信息。</w:t>
      </w:r>
      <w:r>
        <w:rPr>
          <w:rFonts w:ascii="宋体" w:hAnsi="宋体" w:hint="eastAsia"/>
          <w:bCs/>
          <w:sz w:val="24"/>
        </w:rPr>
        <w:t>基于此</w:t>
      </w:r>
      <w:r>
        <w:rPr>
          <w:rFonts w:ascii="宋体" w:hAnsi="宋体"/>
          <w:bCs/>
          <w:sz w:val="24"/>
        </w:rPr>
        <w:t>，</w:t>
      </w:r>
      <w:r>
        <w:rPr>
          <w:rFonts w:ascii="宋体" w:hAnsi="宋体" w:hint="eastAsia"/>
          <w:bCs/>
          <w:sz w:val="24"/>
        </w:rPr>
        <w:t>本文</w:t>
      </w:r>
      <w:r>
        <w:rPr>
          <w:rFonts w:ascii="宋体" w:hAnsi="宋体"/>
          <w:bCs/>
          <w:sz w:val="24"/>
        </w:rPr>
        <w:t>该修订后的对抗性攻击方法命名为</w:t>
      </w:r>
      <w:r w:rsidRPr="00DD4722">
        <w:rPr>
          <w:rFonts w:ascii="宋体" w:hAnsi="宋体" w:hint="eastAsia"/>
          <w:bCs/>
          <w:sz w:val="24"/>
        </w:rPr>
        <w:t>邻域定位攻击</w:t>
      </w:r>
      <w:r w:rsidR="00DD4722">
        <w:rPr>
          <w:rFonts w:ascii="宋体" w:hAnsi="宋体" w:hint="eastAsia"/>
          <w:bCs/>
          <w:sz w:val="24"/>
        </w:rPr>
        <w:t>（</w:t>
      </w:r>
      <w:r w:rsidR="00DD4722" w:rsidRPr="00DD4722">
        <w:rPr>
          <w:rFonts w:ascii="宋体" w:hAnsi="宋体"/>
          <w:bCs/>
          <w:sz w:val="24"/>
        </w:rPr>
        <w:t xml:space="preserve">Neighborhood </w:t>
      </w:r>
      <w:r w:rsidR="00DD4722">
        <w:rPr>
          <w:rFonts w:ascii="宋体" w:hAnsi="宋体" w:hint="eastAsia"/>
          <w:bCs/>
          <w:sz w:val="24"/>
        </w:rPr>
        <w:t>L</w:t>
      </w:r>
      <w:r w:rsidR="00DD4722" w:rsidRPr="00DD4722">
        <w:rPr>
          <w:rFonts w:ascii="宋体" w:hAnsi="宋体"/>
          <w:bCs/>
          <w:sz w:val="24"/>
        </w:rPr>
        <w:t xml:space="preserve">ocalization </w:t>
      </w:r>
      <w:r w:rsidR="00DD4722">
        <w:rPr>
          <w:rFonts w:ascii="宋体" w:hAnsi="宋体" w:hint="eastAsia"/>
          <w:bCs/>
          <w:sz w:val="24"/>
        </w:rPr>
        <w:t>A</w:t>
      </w:r>
      <w:r w:rsidR="00DD4722" w:rsidRPr="00DD4722">
        <w:rPr>
          <w:rFonts w:ascii="宋体" w:hAnsi="宋体"/>
          <w:bCs/>
          <w:sz w:val="24"/>
        </w:rPr>
        <w:t>ttack</w:t>
      </w:r>
      <w:r w:rsidR="009167FC">
        <w:rPr>
          <w:rFonts w:ascii="宋体" w:hAnsi="宋体" w:hint="eastAsia"/>
          <w:bCs/>
          <w:sz w:val="24"/>
        </w:rPr>
        <w:t>，</w:t>
      </w:r>
      <w:r w:rsidR="00DD4722">
        <w:rPr>
          <w:rFonts w:ascii="宋体" w:hAnsi="宋体" w:hint="eastAsia"/>
          <w:bCs/>
          <w:sz w:val="24"/>
        </w:rPr>
        <w:t>NLA）</w:t>
      </w:r>
      <w:r>
        <w:rPr>
          <w:rFonts w:ascii="宋体" w:hAnsi="宋体"/>
          <w:bCs/>
          <w:sz w:val="24"/>
        </w:rPr>
        <w:t>。</w:t>
      </w:r>
      <w:r>
        <w:rPr>
          <w:rFonts w:ascii="宋体" w:hAnsi="宋体" w:hint="eastAsia"/>
          <w:bCs/>
          <w:sz w:val="24"/>
        </w:rPr>
        <w:t>该命名旨在明确其</w:t>
      </w:r>
      <w:r>
        <w:rPr>
          <w:rFonts w:ascii="宋体" w:hAnsi="宋体"/>
          <w:bCs/>
          <w:sz w:val="24"/>
        </w:rPr>
        <w:t>核心价值——作为一种获取目标样本决策边界隐私信息的探测工</w:t>
      </w:r>
      <w:r>
        <w:rPr>
          <w:rFonts w:ascii="宋体" w:hAnsi="宋体" w:hint="eastAsia"/>
          <w:bCs/>
          <w:sz w:val="24"/>
        </w:rPr>
        <w:t>具，其功能本质与目标样本是否被正确分类无关，仅聚焦于决策边界隐私信息的提取。</w:t>
      </w:r>
    </w:p>
    <w:p w14:paraId="7DD16935" w14:textId="0DFF2EA2" w:rsidR="00AD4AD3" w:rsidRDefault="00AD4AD3" w:rsidP="00AD4AD3">
      <w:pPr>
        <w:pStyle w:val="3"/>
        <w:jc w:val="left"/>
        <w:rPr>
          <w:rFonts w:eastAsia="黑体"/>
          <w:sz w:val="28"/>
          <w:szCs w:val="28"/>
        </w:rPr>
      </w:pPr>
      <w:r>
        <w:rPr>
          <w:rFonts w:eastAsia="黑体" w:hint="eastAsia"/>
          <w:sz w:val="28"/>
          <w:szCs w:val="28"/>
        </w:rPr>
        <w:t>3.</w:t>
      </w:r>
      <w:r>
        <w:rPr>
          <w:rFonts w:eastAsia="黑体"/>
          <w:sz w:val="28"/>
          <w:szCs w:val="28"/>
        </w:rPr>
        <w:t>3</w:t>
      </w:r>
      <w:r>
        <w:rPr>
          <w:rFonts w:eastAsia="黑体" w:hint="eastAsia"/>
          <w:sz w:val="28"/>
          <w:szCs w:val="28"/>
        </w:rPr>
        <w:t>.</w:t>
      </w:r>
      <w:r w:rsidR="006F7586">
        <w:rPr>
          <w:rFonts w:eastAsia="黑体" w:hint="eastAsia"/>
          <w:sz w:val="28"/>
          <w:szCs w:val="28"/>
        </w:rPr>
        <w:t>2</w:t>
      </w:r>
      <w:r>
        <w:rPr>
          <w:rFonts w:eastAsia="黑体"/>
          <w:sz w:val="28"/>
          <w:szCs w:val="28"/>
        </w:rPr>
        <w:t xml:space="preserve"> </w:t>
      </w:r>
      <w:r>
        <w:rPr>
          <w:rFonts w:eastAsia="黑体" w:hint="eastAsia"/>
          <w:sz w:val="28"/>
          <w:szCs w:val="28"/>
        </w:rPr>
        <w:t>定位局部决策边界</w:t>
      </w:r>
    </w:p>
    <w:p w14:paraId="2AE02553" w14:textId="43CBA462" w:rsidR="00F05A41" w:rsidRDefault="00D570A7" w:rsidP="00645143">
      <w:pPr>
        <w:spacing w:line="480" w:lineRule="exact"/>
        <w:rPr>
          <w:rFonts w:ascii="宋体" w:hAnsi="宋体" w:hint="eastAsia"/>
          <w:bCs/>
          <w:sz w:val="24"/>
        </w:rPr>
      </w:pPr>
      <w:r>
        <w:rPr>
          <w:rFonts w:ascii="宋体" w:hAnsi="宋体"/>
          <w:bCs/>
          <w:sz w:val="24"/>
        </w:rPr>
        <w:tab/>
      </w:r>
      <w:r w:rsidR="00B53516">
        <w:rPr>
          <w:rFonts w:ascii="宋体" w:hAnsi="宋体" w:hint="eastAsia"/>
          <w:bCs/>
          <w:sz w:val="24"/>
        </w:rPr>
        <w:t>本文在</w:t>
      </w:r>
      <w:r w:rsidR="00B919BE">
        <w:rPr>
          <w:rFonts w:ascii="宋体" w:hAnsi="宋体"/>
          <w:bCs/>
          <w:sz w:val="24"/>
        </w:rPr>
        <w:t>有目标对抗性攻击算法</w:t>
      </w:r>
      <w:r w:rsidR="00090545">
        <w:rPr>
          <w:rFonts w:ascii="宋体" w:hAnsi="宋体" w:hint="eastAsia"/>
          <w:bCs/>
          <w:sz w:val="24"/>
        </w:rPr>
        <w:t>下执行讨论</w:t>
      </w:r>
      <w:r w:rsidR="00B919BE">
        <w:rPr>
          <w:rFonts w:ascii="宋体" w:hAnsi="宋体"/>
          <w:bCs/>
          <w:sz w:val="24"/>
        </w:rPr>
        <w:t>，</w:t>
      </w:r>
      <w:r w:rsidR="00B9695C">
        <w:rPr>
          <w:rFonts w:ascii="宋体" w:hAnsi="宋体" w:hint="eastAsia"/>
          <w:bCs/>
          <w:sz w:val="24"/>
        </w:rPr>
        <w:t>攻击者</w:t>
      </w:r>
      <w:r w:rsidR="00B919BE">
        <w:rPr>
          <w:rFonts w:ascii="宋体" w:hAnsi="宋体" w:hint="eastAsia"/>
          <w:bCs/>
          <w:sz w:val="24"/>
        </w:rPr>
        <w:t>需要先获取</w:t>
      </w:r>
      <w:r w:rsidR="00B919BE">
        <w:rPr>
          <w:rFonts w:ascii="宋体" w:hAnsi="宋体"/>
          <w:bCs/>
          <w:sz w:val="24"/>
        </w:rPr>
        <w:t>目标样本</w:t>
      </w:r>
      <m:oMath>
        <m:r>
          <w:rPr>
            <w:rFonts w:ascii="Cambria Math" w:hAnsi="Cambria Math"/>
            <w:sz w:val="24"/>
          </w:rPr>
          <m:t>x</m:t>
        </m:r>
      </m:oMath>
      <w:r w:rsidR="00B919BE">
        <w:rPr>
          <w:rFonts w:ascii="宋体" w:hAnsi="宋体" w:hint="eastAsia"/>
          <w:sz w:val="24"/>
        </w:rPr>
        <w:t>针对所有非原始类别（</w:t>
      </w:r>
      <m:oMath>
        <m:r>
          <m:rPr>
            <m:sty m:val="p"/>
          </m:rPr>
          <w:rPr>
            <w:rFonts w:ascii="Cambria Math" w:hAnsi="Cambria Math"/>
            <w:sz w:val="24"/>
          </w:rPr>
          <m:t>c</m:t>
        </m:r>
        <m:r>
          <m:rPr>
            <m:sty m:val="p"/>
          </m:rPr>
          <w:rPr>
            <w:rFonts w:ascii="Cambria Math" w:hAnsi="Cambria Math" w:hint="eastAsia"/>
            <w:sz w:val="24"/>
          </w:rPr>
          <m:t>≠</m:t>
        </m:r>
        <m:r>
          <m:rPr>
            <m:sty m:val="p"/>
          </m:rPr>
          <w:rPr>
            <w:rFonts w:ascii="Cambria Math" w:hAnsi="Cambria Math"/>
            <w:sz w:val="24"/>
          </w:rPr>
          <m:t> </m:t>
        </m:r>
        <m:acc>
          <m:accPr>
            <m:ctrlPr>
              <w:rPr>
                <w:rFonts w:ascii="Cambria Math" w:hAnsi="Cambria Math"/>
                <w:bCs/>
                <w:sz w:val="24"/>
              </w:rPr>
            </m:ctrlPr>
          </m:accPr>
          <m:e>
            <m:r>
              <w:rPr>
                <w:rFonts w:ascii="Cambria Math" w:hAnsi="Cambria Math"/>
                <w:sz w:val="24"/>
              </w:rPr>
              <m:t>y</m:t>
            </m:r>
          </m:e>
        </m:acc>
      </m:oMath>
      <w:r w:rsidR="00B919BE">
        <w:rPr>
          <w:rFonts w:ascii="宋体" w:hAnsi="宋体" w:hint="eastAsia"/>
          <w:sz w:val="24"/>
        </w:rPr>
        <w:t>）</w:t>
      </w:r>
      <w:r w:rsidR="00B919BE">
        <w:rPr>
          <w:rFonts w:ascii="宋体" w:hAnsi="宋体"/>
          <w:bCs/>
          <w:sz w:val="24"/>
        </w:rPr>
        <w:t>的</w:t>
      </w:r>
      <w:r w:rsidR="00B919BE">
        <w:rPr>
          <w:rFonts w:ascii="宋体" w:hAnsi="宋体" w:hint="eastAsia"/>
          <w:bCs/>
          <w:sz w:val="24"/>
        </w:rPr>
        <w:t>决策边界对抗样本集</w:t>
      </w:r>
      <m:oMath>
        <m:sSub>
          <m:sSubPr>
            <m:ctrlPr>
              <w:rPr>
                <w:rFonts w:ascii="Cambria Math" w:hAnsi="Cambria Math"/>
                <w:bCs/>
                <w:i/>
                <w:sz w:val="24"/>
              </w:rPr>
            </m:ctrlPr>
          </m:sSubPr>
          <m:e>
            <m:r>
              <m:rPr>
                <m:scr m:val="script"/>
              </m:rPr>
              <w:rPr>
                <w:rFonts w:ascii="Cambria Math" w:hAnsi="Cambria Math"/>
                <w:sz w:val="24"/>
              </w:rPr>
              <m:t>X</m:t>
            </m:r>
            <m:ctrlPr>
              <w:rPr>
                <w:rFonts w:ascii="Cambria Math" w:hAnsi="Cambria Math"/>
                <w:bCs/>
                <w:sz w:val="24"/>
              </w:rPr>
            </m:ctrlPr>
          </m:e>
          <m:sub>
            <m:r>
              <m:rPr>
                <m:sty m:val="p"/>
              </m:rPr>
              <w:rPr>
                <w:rFonts w:ascii="Cambria Math" w:hAnsi="Cambria Math"/>
                <w:sz w:val="24"/>
              </w:rPr>
              <m:t>adv</m:t>
            </m:r>
            <m:r>
              <w:rPr>
                <w:rFonts w:ascii="Cambria Math" w:hAnsi="Cambria Math"/>
                <w:sz w:val="24"/>
              </w:rPr>
              <m:t>,</m:t>
            </m:r>
            <m:r>
              <m:rPr>
                <m:sty m:val="p"/>
              </m:rPr>
              <w:rPr>
                <w:rFonts w:ascii="Cambria Math" w:hAnsi="Cambria Math"/>
                <w:sz w:val="24"/>
              </w:rPr>
              <m:t>target</m:t>
            </m:r>
          </m:sub>
        </m:sSub>
        <m:r>
          <w:rPr>
            <w:rFonts w:ascii="Cambria Math" w:hAnsi="Cambria Math"/>
            <w:sz w:val="24"/>
          </w:rPr>
          <m:t>={</m:t>
        </m:r>
        <m:sSubSup>
          <m:sSubSupPr>
            <m:ctrlPr>
              <w:rPr>
                <w:rFonts w:ascii="Cambria Math" w:hAnsi="Cambria Math"/>
                <w:bCs/>
                <w:i/>
                <w:sz w:val="24"/>
              </w:rPr>
            </m:ctrlPr>
          </m:sSubSupPr>
          <m:e>
            <m:r>
              <m:rPr>
                <m:sty m:val="p"/>
              </m:rPr>
              <w:rPr>
                <w:rFonts w:ascii="Cambria Math" w:hAnsi="Cambria Math"/>
                <w:sz w:val="24"/>
              </w:rPr>
              <m:t>x</m:t>
            </m:r>
          </m:e>
          <m:sub>
            <m:r>
              <m:rPr>
                <m:sty m:val="p"/>
              </m:rPr>
              <w:rPr>
                <w:rFonts w:ascii="Cambria Math" w:hAnsi="Cambria Math"/>
                <w:sz w:val="24"/>
              </w:rPr>
              <m:t>adv</m:t>
            </m:r>
            <m:r>
              <w:rPr>
                <w:rFonts w:ascii="Cambria Math" w:hAnsi="Cambria Math"/>
                <w:sz w:val="24"/>
              </w:rPr>
              <m:t>,</m:t>
            </m:r>
            <m:r>
              <m:rPr>
                <m:sty m:val="p"/>
              </m:rPr>
              <w:rPr>
                <w:rFonts w:ascii="Cambria Math" w:hAnsi="Cambria Math"/>
                <w:sz w:val="24"/>
              </w:rPr>
              <m:t>target</m:t>
            </m:r>
          </m:sub>
          <m:sup>
            <m:r>
              <m:rPr>
                <m:sty m:val="p"/>
              </m:rPr>
              <w:rPr>
                <w:rFonts w:ascii="Cambria Math" w:hAnsi="Cambria Math"/>
                <w:sz w:val="24"/>
              </w:rPr>
              <m:t>c</m:t>
            </m:r>
          </m:sup>
        </m:sSubSup>
        <m:d>
          <m:dPr>
            <m:ctrlPr>
              <w:rPr>
                <w:rFonts w:ascii="Cambria Math" w:hAnsi="Cambria Math"/>
                <w:bCs/>
                <w:i/>
                <w:sz w:val="24"/>
              </w:rPr>
            </m:ctrlPr>
          </m:dPr>
          <m:e>
            <m:r>
              <m:rPr>
                <m:sty m:val="p"/>
              </m:rPr>
              <w:rPr>
                <w:rFonts w:ascii="Cambria Math" w:hAnsi="Cambria Math"/>
                <w:sz w:val="24"/>
              </w:rPr>
              <m:t>c</m:t>
            </m:r>
            <m:r>
              <m:rPr>
                <m:sty m:val="p"/>
              </m:rPr>
              <w:rPr>
                <w:rFonts w:ascii="Cambria Math" w:hAnsi="Cambria Math" w:hint="eastAsia"/>
                <w:sz w:val="24"/>
              </w:rPr>
              <m:t>≠</m:t>
            </m:r>
            <m:r>
              <m:rPr>
                <m:sty m:val="p"/>
              </m:rPr>
              <w:rPr>
                <w:rFonts w:ascii="Cambria Math" w:hAnsi="Cambria Math"/>
                <w:sz w:val="24"/>
              </w:rPr>
              <m:t> </m:t>
            </m:r>
            <m:acc>
              <m:accPr>
                <m:ctrlPr>
                  <w:rPr>
                    <w:rFonts w:ascii="Cambria Math" w:hAnsi="Cambria Math"/>
                    <w:bCs/>
                    <w:sz w:val="24"/>
                  </w:rPr>
                </m:ctrlPr>
              </m:accPr>
              <m:e>
                <m:r>
                  <w:rPr>
                    <w:rFonts w:ascii="Cambria Math" w:hAnsi="Cambria Math"/>
                    <w:sz w:val="24"/>
                  </w:rPr>
                  <m:t>y</m:t>
                </m:r>
              </m:e>
            </m:acc>
          </m:e>
        </m:d>
        <m:r>
          <w:rPr>
            <w:rFonts w:ascii="Cambria Math" w:hAnsi="Cambria Math"/>
            <w:sz w:val="24"/>
          </w:rPr>
          <m:t>}</m:t>
        </m:r>
      </m:oMath>
      <w:r w:rsidR="00B919BE">
        <w:rPr>
          <w:rFonts w:ascii="宋体" w:hAnsi="宋体"/>
          <w:bCs/>
          <w:sz w:val="24"/>
        </w:rPr>
        <w:t>。为</w:t>
      </w:r>
      <w:r w:rsidR="00B919BE">
        <w:rPr>
          <w:rFonts w:ascii="宋体" w:hAnsi="宋体" w:hint="eastAsia"/>
          <w:bCs/>
          <w:sz w:val="24"/>
        </w:rPr>
        <w:t>增强目标样本对决策边界局部特征的感知敏感性，进一步从所有</w:t>
      </w:r>
      <m:oMath>
        <m:sSubSup>
          <m:sSubSupPr>
            <m:ctrlPr>
              <w:rPr>
                <w:rFonts w:ascii="Cambria Math" w:hAnsi="Cambria Math"/>
                <w:bCs/>
                <w:i/>
                <w:sz w:val="24"/>
              </w:rPr>
            </m:ctrlPr>
          </m:sSubSupPr>
          <m:e>
            <m:r>
              <w:rPr>
                <w:rFonts w:ascii="Cambria Math" w:hAnsi="Cambria Math"/>
                <w:sz w:val="24"/>
              </w:rPr>
              <m:t>x</m:t>
            </m:r>
          </m:e>
          <m:sub>
            <m:r>
              <w:rPr>
                <w:rFonts w:ascii="Cambria Math" w:hAnsi="Cambria Math"/>
                <w:sz w:val="24"/>
              </w:rPr>
              <m:t>adv,target</m:t>
            </m:r>
          </m:sub>
          <m:sup>
            <m:r>
              <w:rPr>
                <w:rFonts w:ascii="Cambria Math" w:hAnsi="Cambria Math"/>
                <w:sz w:val="24"/>
              </w:rPr>
              <m:t>c</m:t>
            </m:r>
          </m:sup>
        </m:sSubSup>
      </m:oMath>
      <w:r w:rsidR="00B919BE">
        <w:rPr>
          <w:rFonts w:ascii="宋体" w:hAnsi="宋体"/>
          <w:bCs/>
          <w:sz w:val="24"/>
        </w:rPr>
        <w:t>中</w:t>
      </w:r>
      <w:r w:rsidR="00B919BE">
        <w:rPr>
          <w:rFonts w:ascii="宋体" w:hAnsi="宋体" w:hint="eastAsia"/>
          <w:bCs/>
          <w:sz w:val="24"/>
        </w:rPr>
        <w:t>筛选出与</w:t>
      </w:r>
      <m:oMath>
        <m:r>
          <w:rPr>
            <w:rFonts w:ascii="Cambria Math" w:hAnsi="Cambria Math"/>
            <w:sz w:val="24"/>
          </w:rPr>
          <m:t>x</m:t>
        </m:r>
      </m:oMath>
      <w:r w:rsidR="00860176">
        <w:rPr>
          <w:rFonts w:ascii="宋体" w:hAnsi="宋体" w:hint="eastAsia"/>
          <w:sz w:val="24"/>
        </w:rPr>
        <w:t>的</w:t>
      </w:r>
      <w:r w:rsidR="00B919BE">
        <w:rPr>
          <w:rFonts w:ascii="宋体" w:hAnsi="宋体"/>
          <w:bCs/>
          <w:sz w:val="24"/>
        </w:rPr>
        <w:t>L2距离最小的</w:t>
      </w:r>
      <w:r w:rsidR="00B919BE">
        <w:rPr>
          <w:rFonts w:ascii="宋体" w:hAnsi="宋体" w:hint="eastAsia"/>
          <w:bCs/>
          <w:sz w:val="24"/>
        </w:rPr>
        <w:t>样本</w:t>
      </w:r>
      <w:r w:rsidR="00B919BE">
        <w:rPr>
          <w:rFonts w:ascii="宋体" w:hAnsi="宋体"/>
          <w:bCs/>
          <w:sz w:val="24"/>
        </w:rPr>
        <w:t>点，</w:t>
      </w:r>
      <w:r w:rsidR="00B919BE">
        <w:rPr>
          <w:rFonts w:ascii="宋体" w:hAnsi="宋体" w:hint="eastAsia"/>
          <w:bCs/>
          <w:sz w:val="24"/>
        </w:rPr>
        <w:t>将其</w:t>
      </w:r>
      <w:r w:rsidR="00B919BE">
        <w:rPr>
          <w:rFonts w:ascii="宋体" w:hAnsi="宋体"/>
          <w:bCs/>
          <w:sz w:val="24"/>
        </w:rPr>
        <w:t>作为后续</w:t>
      </w:r>
      <w:r w:rsidR="00B919BE">
        <w:rPr>
          <w:rFonts w:ascii="宋体" w:hAnsi="宋体" w:hint="eastAsia"/>
          <w:bCs/>
          <w:sz w:val="24"/>
        </w:rPr>
        <w:t>局部决策边界捕获任务的</w:t>
      </w:r>
      <w:r w:rsidR="00B919BE">
        <w:rPr>
          <w:rFonts w:ascii="宋体" w:hAnsi="宋体"/>
          <w:bCs/>
          <w:sz w:val="24"/>
        </w:rPr>
        <w:t>中心</w:t>
      </w:r>
      <m:oMath>
        <m:sSubSup>
          <m:sSubSupPr>
            <m:ctrlPr>
              <w:rPr>
                <w:rFonts w:ascii="Cambria Math" w:hAnsi="Cambria Math"/>
                <w:bCs/>
                <w:i/>
                <w:sz w:val="24"/>
              </w:rPr>
            </m:ctrlPr>
          </m:sSubSupPr>
          <m:e>
            <m:r>
              <w:rPr>
                <w:rFonts w:ascii="Cambria Math" w:hAnsi="Cambria Math"/>
                <w:sz w:val="24"/>
              </w:rPr>
              <m:t>x</m:t>
            </m:r>
          </m:e>
          <m:sub>
            <m:r>
              <w:rPr>
                <w:rFonts w:ascii="Cambria Math" w:hAnsi="Cambria Math"/>
                <w:sz w:val="24"/>
              </w:rPr>
              <m:t>adv</m:t>
            </m:r>
          </m:sub>
          <m:sup>
            <m:r>
              <w:rPr>
                <w:rFonts w:ascii="Cambria Math" w:hAnsi="Cambria Math"/>
                <w:sz w:val="24"/>
              </w:rPr>
              <m:t>centor</m:t>
            </m:r>
          </m:sup>
        </m:sSubSup>
      </m:oMath>
      <w:r w:rsidR="00B919BE">
        <w:rPr>
          <w:rFonts w:ascii="宋体" w:hAnsi="宋体"/>
          <w:bCs/>
          <w:sz w:val="24"/>
        </w:rPr>
        <w:t>。</w:t>
      </w:r>
      <w:r w:rsidR="003A2D88">
        <w:rPr>
          <w:rFonts w:ascii="宋体" w:hAnsi="宋体" w:hint="eastAsia"/>
          <w:bCs/>
          <w:sz w:val="24"/>
        </w:rPr>
        <w:t>为了保证攻击的合理性，本文选取了经典的对抗性攻击算法HSJA[28]作为基础</w:t>
      </w:r>
      <w:r w:rsidR="008706E2">
        <w:rPr>
          <w:rFonts w:ascii="宋体" w:hAnsi="宋体" w:hint="eastAsia"/>
          <w:bCs/>
          <w:sz w:val="24"/>
        </w:rPr>
        <w:t>，并</w:t>
      </w:r>
      <w:r w:rsidR="00FD0650">
        <w:rPr>
          <w:rFonts w:ascii="宋体" w:hAnsi="宋体" w:hint="eastAsia"/>
          <w:bCs/>
          <w:sz w:val="24"/>
        </w:rPr>
        <w:t>遵循所提NLA的概念，</w:t>
      </w:r>
      <w:r w:rsidR="00D90DA7">
        <w:rPr>
          <w:rFonts w:ascii="宋体" w:hAnsi="宋体" w:hint="eastAsia"/>
          <w:bCs/>
          <w:sz w:val="24"/>
        </w:rPr>
        <w:t>用于</w:t>
      </w:r>
      <w:r w:rsidR="00FD0650">
        <w:rPr>
          <w:rFonts w:ascii="宋体" w:hAnsi="宋体" w:hint="eastAsia"/>
          <w:bCs/>
          <w:sz w:val="24"/>
        </w:rPr>
        <w:t>实现</w:t>
      </w:r>
      <w:r w:rsidR="00154056">
        <w:rPr>
          <w:rFonts w:ascii="宋体" w:hAnsi="宋体" w:hint="eastAsia"/>
          <w:bCs/>
          <w:sz w:val="24"/>
        </w:rPr>
        <w:t>对目标样本附近局部决策边界</w:t>
      </w:r>
      <w:r w:rsidR="00B30F83">
        <w:rPr>
          <w:rFonts w:ascii="宋体" w:hAnsi="宋体" w:hint="eastAsia"/>
          <w:bCs/>
          <w:sz w:val="24"/>
        </w:rPr>
        <w:t>的定位。</w:t>
      </w:r>
      <w:r w:rsidR="00687EBC">
        <w:rPr>
          <w:rFonts w:ascii="宋体" w:hAnsi="宋体" w:hint="eastAsia"/>
          <w:bCs/>
          <w:sz w:val="24"/>
        </w:rPr>
        <w:t>通过设定各类别初始对抗攻击代表样本点</w:t>
      </w:r>
      <m:oMath>
        <m:sSubSup>
          <m:sSubSupPr>
            <m:ctrlPr>
              <w:rPr>
                <w:rFonts w:ascii="Cambria Math" w:hAnsi="Cambria Math"/>
                <w:bCs/>
                <w:i/>
                <w:sz w:val="24"/>
              </w:rPr>
            </m:ctrlPr>
          </m:sSubSupPr>
          <m:e>
            <m:r>
              <w:rPr>
                <w:rFonts w:ascii="Cambria Math" w:hAnsi="Cambria Math" w:hint="eastAsia"/>
                <w:sz w:val="24"/>
              </w:rPr>
              <m:t>x</m:t>
            </m:r>
            <m:ctrlPr>
              <w:rPr>
                <w:rFonts w:ascii="Cambria Math" w:hAnsi="Cambria Math" w:hint="eastAsia"/>
                <w:bCs/>
                <w:i/>
                <w:sz w:val="24"/>
              </w:rPr>
            </m:ctrlPr>
          </m:e>
          <m:sub>
            <m:r>
              <w:rPr>
                <w:rFonts w:ascii="Cambria Math" w:hAnsi="Cambria Math" w:hint="eastAsia"/>
                <w:sz w:val="24"/>
              </w:rPr>
              <m:t>pst</m:t>
            </m:r>
          </m:sub>
          <m:sup>
            <m:r>
              <w:rPr>
                <w:rFonts w:ascii="Cambria Math" w:hAnsi="Cambria Math" w:hint="eastAsia"/>
                <w:sz w:val="24"/>
              </w:rPr>
              <m:t>adv,c</m:t>
            </m:r>
          </m:sup>
        </m:sSubSup>
      </m:oMath>
      <w:r w:rsidR="00687EBC">
        <w:rPr>
          <w:rFonts w:ascii="宋体" w:hAnsi="宋体" w:hint="eastAsia"/>
          <w:bCs/>
          <w:sz w:val="24"/>
        </w:rPr>
        <w:t>，该种算法可以为目标样本点</w:t>
      </w:r>
      <m:oMath>
        <m:sSub>
          <m:sSubPr>
            <m:ctrlPr>
              <w:rPr>
                <w:rFonts w:ascii="Cambria Math" w:hAnsi="Cambria Math"/>
                <w:bCs/>
                <w:i/>
                <w:sz w:val="24"/>
              </w:rPr>
            </m:ctrlPr>
          </m:sSubPr>
          <m:e>
            <m:r>
              <w:rPr>
                <w:rFonts w:ascii="Cambria Math" w:hAnsi="Cambria Math" w:hint="eastAsia"/>
                <w:sz w:val="24"/>
              </w:rPr>
              <m:t>x</m:t>
            </m:r>
            <m:ctrlPr>
              <w:rPr>
                <w:rFonts w:ascii="Cambria Math" w:hAnsi="Cambria Math" w:hint="eastAsia"/>
                <w:bCs/>
                <w:i/>
                <w:sz w:val="24"/>
              </w:rPr>
            </m:ctrlPr>
          </m:e>
          <m:sub>
            <m:r>
              <w:rPr>
                <w:rFonts w:ascii="Cambria Math" w:hAnsi="Cambria Math" w:hint="eastAsia"/>
                <w:sz w:val="24"/>
              </w:rPr>
              <m:t>i</m:t>
            </m:r>
          </m:sub>
        </m:sSub>
      </m:oMath>
      <w:r w:rsidR="00687EBC">
        <w:rPr>
          <w:rFonts w:ascii="宋体" w:hAnsi="宋体" w:hint="eastAsia"/>
          <w:bCs/>
          <w:sz w:val="24"/>
        </w:rPr>
        <w:t>计算出其在决策边界上的最近邻点</w:t>
      </w:r>
      <m:oMath>
        <m:sSub>
          <m:sSubPr>
            <m:ctrlPr>
              <w:rPr>
                <w:rFonts w:ascii="Cambria Math" w:hAnsi="Cambria Math"/>
                <w:bCs/>
                <w:i/>
                <w:sz w:val="24"/>
              </w:rPr>
            </m:ctrlPr>
          </m:sSubPr>
          <m:e>
            <m:r>
              <w:rPr>
                <w:rFonts w:ascii="Cambria Math" w:hAnsi="Cambria Math" w:hint="eastAsia"/>
                <w:sz w:val="24"/>
              </w:rPr>
              <m:t>x</m:t>
            </m:r>
            <m:ctrlPr>
              <w:rPr>
                <w:rFonts w:ascii="Cambria Math" w:hAnsi="Cambria Math"/>
                <w:bCs/>
                <w:sz w:val="24"/>
              </w:rPr>
            </m:ctrlPr>
          </m:e>
          <m:sub>
            <m:r>
              <w:rPr>
                <w:rFonts w:ascii="Cambria Math" w:hAnsi="Cambria Math"/>
                <w:sz w:val="24"/>
              </w:rPr>
              <m:t>adv,target</m:t>
            </m:r>
          </m:sub>
        </m:sSub>
      </m:oMath>
      <w:r w:rsidR="00687EBC">
        <w:rPr>
          <w:rFonts w:ascii="宋体" w:hAnsi="宋体" w:hint="eastAsia"/>
          <w:bCs/>
          <w:sz w:val="24"/>
        </w:rPr>
        <w:t>，该点满足分类输出为指定目标类别</w:t>
      </w:r>
      <m:oMath>
        <m:r>
          <w:rPr>
            <w:rFonts w:ascii="Cambria Math" w:hAnsi="Cambria Math" w:hint="eastAsia"/>
            <w:sz w:val="24"/>
          </w:rPr>
          <m:t>t</m:t>
        </m:r>
        <m:d>
          <m:dPr>
            <m:ctrlPr>
              <w:rPr>
                <w:rFonts w:ascii="Cambria Math" w:hAnsi="Cambria Math"/>
                <w:bCs/>
                <w:i/>
                <w:sz w:val="24"/>
              </w:rPr>
            </m:ctrlPr>
          </m:dPr>
          <m:e>
            <m:r>
              <w:rPr>
                <w:rFonts w:ascii="Cambria Math" w:hAnsi="Cambria Math" w:hint="eastAsia"/>
                <w:sz w:val="24"/>
              </w:rPr>
              <m:t>t!=c</m:t>
            </m:r>
          </m:e>
        </m:d>
      </m:oMath>
      <w:r w:rsidR="00687EBC">
        <w:rPr>
          <w:rFonts w:ascii="宋体" w:hAnsi="宋体" w:hint="eastAsia"/>
          <w:bCs/>
          <w:sz w:val="24"/>
        </w:rPr>
        <w:t>的约束并生成</w:t>
      </w:r>
      <m:oMath>
        <m:sSubSup>
          <m:sSubSupPr>
            <m:ctrlPr>
              <w:rPr>
                <w:rFonts w:ascii="Cambria Math" w:hAnsi="Cambria Math"/>
                <w:bCs/>
                <w:i/>
                <w:sz w:val="24"/>
              </w:rPr>
            </m:ctrlPr>
          </m:sSubSupPr>
          <m:e>
            <m:r>
              <w:rPr>
                <w:rFonts w:ascii="Cambria Math" w:hAnsi="Cambria Math"/>
                <w:sz w:val="24"/>
              </w:rPr>
              <m:t>x</m:t>
            </m:r>
          </m:e>
          <m:sub>
            <m:r>
              <w:rPr>
                <w:rFonts w:ascii="Cambria Math" w:hAnsi="Cambria Math"/>
                <w:sz w:val="24"/>
              </w:rPr>
              <m:t>adv</m:t>
            </m:r>
          </m:sub>
          <m:sup>
            <m:r>
              <w:rPr>
                <w:rFonts w:ascii="Cambria Math" w:hAnsi="Cambria Math"/>
                <w:sz w:val="24"/>
              </w:rPr>
              <m:t>centor</m:t>
            </m:r>
          </m:sup>
        </m:sSubSup>
      </m:oMath>
      <w:r w:rsidR="00687EBC">
        <w:rPr>
          <w:rFonts w:ascii="宋体" w:hAnsi="宋体" w:hint="eastAsia"/>
          <w:bCs/>
          <w:sz w:val="24"/>
        </w:rPr>
        <w:t>。</w:t>
      </w:r>
    </w:p>
    <w:p w14:paraId="3A152E6F" w14:textId="1D788DF3" w:rsidR="00FD6781" w:rsidRDefault="00FD6781" w:rsidP="00645143">
      <w:pPr>
        <w:spacing w:line="480" w:lineRule="exact"/>
        <w:rPr>
          <w:rFonts w:ascii="宋体" w:hAnsi="宋体" w:hint="eastAsia"/>
          <w:bCs/>
          <w:sz w:val="24"/>
        </w:rPr>
      </w:pPr>
      <w:r>
        <w:rPr>
          <w:rFonts w:ascii="宋体" w:hAnsi="宋体"/>
          <w:bCs/>
          <w:sz w:val="24"/>
        </w:rPr>
        <w:tab/>
      </w:r>
      <w:r>
        <w:rPr>
          <w:rFonts w:ascii="宋体" w:hAnsi="宋体" w:hint="eastAsia"/>
          <w:bCs/>
          <w:sz w:val="24"/>
        </w:rPr>
        <w:t>具体算法见3.3.5中算法1。</w:t>
      </w:r>
    </w:p>
    <w:p w14:paraId="2CE3BB6F" w14:textId="77777777" w:rsidR="00AE0BD2" w:rsidRDefault="00AE0BD2" w:rsidP="00AE0BD2">
      <w:pPr>
        <w:spacing w:line="360" w:lineRule="auto"/>
        <w:jc w:val="center"/>
        <w:rPr>
          <w:rFonts w:ascii="宋体" w:hAnsi="宋体" w:hint="eastAsia"/>
          <w:bCs/>
          <w:sz w:val="24"/>
        </w:rPr>
      </w:pPr>
      <w:r>
        <w:rPr>
          <w:rFonts w:ascii="宋体" w:hAnsi="宋体"/>
          <w:noProof/>
          <w:sz w:val="24"/>
        </w:rPr>
        <w:drawing>
          <wp:inline distT="0" distB="0" distL="0" distR="0" wp14:anchorId="38559383" wp14:editId="64C05EFC">
            <wp:extent cx="4800600" cy="2538938"/>
            <wp:effectExtent l="0" t="0" r="0" b="0"/>
            <wp:docPr id="727279601" name="图片 3" descr="图片包含 桌子, 表面, 小, 电话&#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79601" name="图片 3" descr="图片包含 桌子, 表面, 小, 电话&#10;&#10;描述已自动生成"/>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813721" cy="2545878"/>
                    </a:xfrm>
                    <a:prstGeom prst="rect">
                      <a:avLst/>
                    </a:prstGeom>
                    <a:noFill/>
                    <a:ln>
                      <a:noFill/>
                    </a:ln>
                  </pic:spPr>
                </pic:pic>
              </a:graphicData>
            </a:graphic>
          </wp:inline>
        </w:drawing>
      </w:r>
    </w:p>
    <w:p w14:paraId="379A5369" w14:textId="1C7E7D63" w:rsidR="00AE0BD2" w:rsidRDefault="00AE0BD2" w:rsidP="00AE0BD2">
      <w:pPr>
        <w:jc w:val="center"/>
        <w:rPr>
          <w:szCs w:val="21"/>
        </w:rPr>
      </w:pPr>
      <w:r>
        <w:rPr>
          <w:rFonts w:hint="eastAsia"/>
          <w:szCs w:val="21"/>
        </w:rPr>
        <w:t>图</w:t>
      </w:r>
      <w:r>
        <w:rPr>
          <w:rFonts w:hint="eastAsia"/>
          <w:szCs w:val="21"/>
        </w:rPr>
        <w:t xml:space="preserve">3.3 </w:t>
      </w:r>
      <w:r>
        <w:rPr>
          <w:rFonts w:hint="eastAsia"/>
          <w:szCs w:val="21"/>
        </w:rPr>
        <w:t>二分搜索对比图</w:t>
      </w:r>
    </w:p>
    <w:p w14:paraId="367EC4ED" w14:textId="10B71796" w:rsidR="00AE0BD2" w:rsidRPr="003453AE" w:rsidRDefault="00AE0BD2" w:rsidP="00AE0BD2">
      <w:pPr>
        <w:jc w:val="center"/>
        <w:rPr>
          <w:szCs w:val="21"/>
        </w:rPr>
      </w:pPr>
      <w:r>
        <w:rPr>
          <w:szCs w:val="21"/>
        </w:rPr>
        <w:t>Fig. 3.</w:t>
      </w:r>
      <w:r>
        <w:rPr>
          <w:rFonts w:hint="eastAsia"/>
          <w:szCs w:val="21"/>
        </w:rPr>
        <w:t>3</w:t>
      </w:r>
      <w:r w:rsidRPr="000F2213">
        <w:t xml:space="preserve"> </w:t>
      </w:r>
      <w:r w:rsidRPr="00CA5B27">
        <w:rPr>
          <w:szCs w:val="21"/>
        </w:rPr>
        <w:t>Comparison diagram of binary search</w:t>
      </w:r>
    </w:p>
    <w:p w14:paraId="0FEA5C4D" w14:textId="77777777" w:rsidR="00AE0BD2" w:rsidRDefault="00AE0BD2" w:rsidP="00645143">
      <w:pPr>
        <w:spacing w:line="480" w:lineRule="exact"/>
        <w:rPr>
          <w:rFonts w:ascii="宋体" w:hAnsi="宋体" w:hint="eastAsia"/>
          <w:bCs/>
          <w:sz w:val="24"/>
        </w:rPr>
      </w:pPr>
    </w:p>
    <w:p w14:paraId="23B7FF65" w14:textId="64CD8A2D" w:rsidR="002A113A" w:rsidRDefault="002A113A" w:rsidP="002A113A">
      <w:pPr>
        <w:spacing w:line="360" w:lineRule="auto"/>
        <w:jc w:val="center"/>
        <w:rPr>
          <w:rFonts w:ascii="宋体" w:hAnsi="宋体" w:hint="eastAsia"/>
          <w:bCs/>
          <w:sz w:val="24"/>
        </w:rPr>
      </w:pPr>
      <w:r>
        <w:rPr>
          <w:rFonts w:ascii="宋体" w:hAnsi="宋体" w:hint="eastAsia"/>
          <w:noProof/>
          <w:sz w:val="24"/>
        </w:rPr>
        <w:drawing>
          <wp:inline distT="0" distB="0" distL="0" distR="0" wp14:anchorId="3C3ABAF0" wp14:editId="5B64340E">
            <wp:extent cx="4394080" cy="3413051"/>
            <wp:effectExtent l="0" t="0" r="0" b="0"/>
            <wp:docPr id="1945747968" name="图片 2"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47968" name="图片 2" descr="图示&#10;&#10;描述已自动生成"/>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413008" cy="3427753"/>
                    </a:xfrm>
                    <a:prstGeom prst="rect">
                      <a:avLst/>
                    </a:prstGeom>
                    <a:noFill/>
                    <a:ln>
                      <a:noFill/>
                    </a:ln>
                  </pic:spPr>
                </pic:pic>
              </a:graphicData>
            </a:graphic>
          </wp:inline>
        </w:drawing>
      </w:r>
    </w:p>
    <w:p w14:paraId="28099FC3" w14:textId="50AF66ED" w:rsidR="002A113A" w:rsidRDefault="002A113A" w:rsidP="002A113A">
      <w:pPr>
        <w:jc w:val="center"/>
        <w:rPr>
          <w:szCs w:val="21"/>
        </w:rPr>
      </w:pPr>
      <w:r>
        <w:rPr>
          <w:rFonts w:hint="eastAsia"/>
          <w:szCs w:val="21"/>
        </w:rPr>
        <w:t>图</w:t>
      </w:r>
      <w:r>
        <w:rPr>
          <w:rFonts w:hint="eastAsia"/>
          <w:szCs w:val="21"/>
        </w:rPr>
        <w:t>3.</w:t>
      </w:r>
      <w:r w:rsidR="00AE0BD2">
        <w:rPr>
          <w:rFonts w:hint="eastAsia"/>
          <w:szCs w:val="21"/>
        </w:rPr>
        <w:t>4</w:t>
      </w:r>
      <w:r>
        <w:rPr>
          <w:rFonts w:hint="eastAsia"/>
          <w:szCs w:val="21"/>
        </w:rPr>
        <w:t xml:space="preserve"> </w:t>
      </w:r>
      <w:r w:rsidR="000F2213">
        <w:rPr>
          <w:rFonts w:hint="eastAsia"/>
          <w:szCs w:val="21"/>
        </w:rPr>
        <w:t>搜索过程示意图</w:t>
      </w:r>
    </w:p>
    <w:p w14:paraId="5E50179D" w14:textId="185F953A" w:rsidR="003E2082" w:rsidRPr="00800023" w:rsidRDefault="002A113A" w:rsidP="00800023">
      <w:pPr>
        <w:jc w:val="center"/>
        <w:rPr>
          <w:szCs w:val="21"/>
        </w:rPr>
      </w:pPr>
      <w:r>
        <w:rPr>
          <w:szCs w:val="21"/>
        </w:rPr>
        <w:t>Fig. 3.</w:t>
      </w:r>
      <w:r w:rsidR="00800023">
        <w:rPr>
          <w:rFonts w:hint="eastAsia"/>
          <w:szCs w:val="21"/>
        </w:rPr>
        <w:t>4</w:t>
      </w:r>
      <w:r w:rsidR="000F2213" w:rsidRPr="000F2213">
        <w:t xml:space="preserve"> </w:t>
      </w:r>
      <w:r w:rsidR="000F2213" w:rsidRPr="000F2213">
        <w:rPr>
          <w:szCs w:val="21"/>
        </w:rPr>
        <w:t>Schematic diagram of search process</w:t>
      </w:r>
    </w:p>
    <w:p w14:paraId="297F4824" w14:textId="4A8019F8" w:rsidR="00DD5EB4" w:rsidRDefault="00DD5EB4" w:rsidP="00DD5EB4">
      <w:pPr>
        <w:pStyle w:val="3"/>
        <w:jc w:val="left"/>
        <w:rPr>
          <w:rFonts w:eastAsia="黑体"/>
          <w:sz w:val="28"/>
          <w:szCs w:val="28"/>
        </w:rPr>
      </w:pPr>
      <w:r>
        <w:rPr>
          <w:rFonts w:eastAsia="黑体" w:hint="eastAsia"/>
          <w:sz w:val="28"/>
          <w:szCs w:val="28"/>
        </w:rPr>
        <w:t>3.</w:t>
      </w:r>
      <w:r>
        <w:rPr>
          <w:rFonts w:eastAsia="黑体"/>
          <w:sz w:val="28"/>
          <w:szCs w:val="28"/>
        </w:rPr>
        <w:t>3</w:t>
      </w:r>
      <w:r>
        <w:rPr>
          <w:rFonts w:eastAsia="黑体" w:hint="eastAsia"/>
          <w:sz w:val="28"/>
          <w:szCs w:val="28"/>
        </w:rPr>
        <w:t>.3</w:t>
      </w:r>
      <w:r>
        <w:rPr>
          <w:rFonts w:eastAsia="黑体"/>
          <w:sz w:val="28"/>
          <w:szCs w:val="28"/>
        </w:rPr>
        <w:t xml:space="preserve"> </w:t>
      </w:r>
      <w:r>
        <w:rPr>
          <w:rFonts w:eastAsia="黑体" w:hint="eastAsia"/>
          <w:sz w:val="28"/>
          <w:szCs w:val="28"/>
        </w:rPr>
        <w:t>局部决策边界</w:t>
      </w:r>
      <w:r w:rsidR="006F7586">
        <w:rPr>
          <w:rFonts w:eastAsia="黑体" w:hint="eastAsia"/>
          <w:sz w:val="28"/>
          <w:szCs w:val="28"/>
        </w:rPr>
        <w:t>表征</w:t>
      </w:r>
    </w:p>
    <w:p w14:paraId="43530898" w14:textId="0E15DE2C" w:rsidR="004D1A7A" w:rsidRDefault="00645143" w:rsidP="00645143">
      <w:pPr>
        <w:spacing w:line="480" w:lineRule="exact"/>
        <w:rPr>
          <w:rFonts w:ascii="宋体" w:hAnsi="宋体" w:hint="eastAsia"/>
          <w:bCs/>
          <w:sz w:val="24"/>
        </w:rPr>
      </w:pPr>
      <w:r>
        <w:rPr>
          <w:rFonts w:ascii="宋体" w:hAnsi="宋体"/>
          <w:bCs/>
          <w:sz w:val="24"/>
        </w:rPr>
        <w:tab/>
      </w:r>
      <w:r>
        <w:rPr>
          <w:rFonts w:ascii="宋体" w:hAnsi="宋体" w:hint="eastAsia"/>
          <w:sz w:val="24"/>
        </w:rPr>
        <w:t>通过有目标的对抗性攻击算法，可以获得目标样本</w:t>
      </w:r>
      <m:oMath>
        <m:r>
          <w:rPr>
            <w:rFonts w:ascii="Cambria Math" w:hAnsi="Cambria Math" w:hint="eastAsia"/>
            <w:sz w:val="24"/>
          </w:rPr>
          <m:t>x</m:t>
        </m:r>
      </m:oMath>
      <w:r>
        <w:rPr>
          <w:rFonts w:ascii="宋体" w:hAnsi="宋体" w:hint="eastAsia"/>
          <w:sz w:val="24"/>
        </w:rPr>
        <w:t>对于任意其他类别的位于决策边界上最小距离的决策边界点</w:t>
      </w:r>
      <m:oMath>
        <m:sSub>
          <m:sSubPr>
            <m:ctrlPr>
              <w:rPr>
                <w:rFonts w:ascii="Cambria Math" w:hAnsi="Cambria Math"/>
                <w:bCs/>
                <w:i/>
                <w:sz w:val="24"/>
              </w:rPr>
            </m:ctrlPr>
          </m:sSubPr>
          <m:e>
            <m:r>
              <m:rPr>
                <m:scr m:val="script"/>
              </m:rPr>
              <w:rPr>
                <w:rFonts w:ascii="Cambria Math" w:hAnsi="Cambria Math"/>
                <w:sz w:val="24"/>
              </w:rPr>
              <m:t>X</m:t>
            </m:r>
            <m:ctrlPr>
              <w:rPr>
                <w:rFonts w:ascii="Cambria Math" w:hAnsi="Cambria Math"/>
                <w:bCs/>
                <w:sz w:val="24"/>
              </w:rPr>
            </m:ctrlPr>
          </m:e>
          <m:sub>
            <m:r>
              <w:rPr>
                <w:rFonts w:ascii="Cambria Math" w:hAnsi="Cambria Math"/>
                <w:sz w:val="24"/>
              </w:rPr>
              <m:t>adv,target</m:t>
            </m:r>
          </m:sub>
        </m:sSub>
      </m:oMath>
      <w:r>
        <w:rPr>
          <w:rFonts w:ascii="宋体" w:hAnsi="宋体" w:hint="eastAsia"/>
          <w:sz w:val="24"/>
        </w:rPr>
        <w:t>，又如上述算法1，可以获得</w:t>
      </w:r>
      <m:oMath>
        <m:r>
          <w:rPr>
            <w:rFonts w:ascii="Cambria Math" w:hAnsi="Cambria Math" w:hint="eastAsia"/>
            <w:sz w:val="24"/>
          </w:rPr>
          <m:t>x</m:t>
        </m:r>
      </m:oMath>
      <w:r>
        <w:rPr>
          <w:rFonts w:ascii="宋体" w:hAnsi="宋体" w:hint="eastAsia"/>
          <w:sz w:val="24"/>
        </w:rPr>
        <w:t>附近的决策边界点</w:t>
      </w:r>
      <m:oMath>
        <m:sSubSup>
          <m:sSubSupPr>
            <m:ctrlPr>
              <w:rPr>
                <w:rFonts w:ascii="Cambria Math" w:hAnsi="Cambria Math"/>
                <w:i/>
                <w:sz w:val="24"/>
              </w:rPr>
            </m:ctrlPr>
          </m:sSubSupPr>
          <m:e>
            <m:r>
              <w:rPr>
                <w:rFonts w:ascii="Cambria Math" w:hAnsi="Cambria Math" w:hint="eastAsia"/>
                <w:sz w:val="24"/>
              </w:rPr>
              <m:t>x</m:t>
            </m:r>
            <m:ctrlPr>
              <w:rPr>
                <w:rFonts w:ascii="Cambria Math" w:hAnsi="Cambria Math" w:hint="eastAsia"/>
                <w:i/>
                <w:sz w:val="24"/>
              </w:rPr>
            </m:ctrlPr>
          </m:e>
          <m:sub>
            <m:r>
              <w:rPr>
                <w:rFonts w:ascii="Cambria Math" w:hAnsi="Cambria Math" w:hint="eastAsia"/>
                <w:sz w:val="24"/>
              </w:rPr>
              <m:t>adv</m:t>
            </m:r>
          </m:sub>
          <m:sup>
            <m:r>
              <w:rPr>
                <w:rFonts w:ascii="Cambria Math" w:hAnsi="Cambria Math" w:hint="eastAsia"/>
                <w:sz w:val="24"/>
              </w:rPr>
              <m:t>centor</m:t>
            </m:r>
          </m:sup>
        </m:sSubSup>
      </m:oMath>
      <w:r>
        <w:rPr>
          <w:rFonts w:ascii="宋体" w:hAnsi="宋体" w:hint="eastAsia"/>
          <w:sz w:val="24"/>
        </w:rPr>
        <w:t>作为捕获决策边界的中心。</w:t>
      </w:r>
    </w:p>
    <w:p w14:paraId="5C8DD2D0" w14:textId="43B2C54E" w:rsidR="00645143" w:rsidRDefault="00645143" w:rsidP="00645143">
      <w:pPr>
        <w:spacing w:line="480" w:lineRule="exact"/>
        <w:ind w:firstLine="420"/>
        <w:rPr>
          <w:rFonts w:ascii="宋体" w:hAnsi="宋体" w:hint="eastAsia"/>
          <w:sz w:val="24"/>
        </w:rPr>
      </w:pPr>
      <w:r>
        <w:rPr>
          <w:rFonts w:ascii="宋体" w:hAnsi="宋体" w:hint="eastAsia"/>
          <w:sz w:val="24"/>
        </w:rPr>
        <w:t>为了刻画目标样本附近决策边界的局部几何形态，需要获取一组能够有效表征边界特征的点集。一种基础思路是对初始边界点施加多方向的扰动，并通过蒙特卡洛采样筛选满足边界条件的候选点。然而，该方法随机性显著，且在高维空间中难以确保扰动方向的可行性及采样效率。为此，</w:t>
      </w:r>
      <w:r w:rsidR="005D43EB">
        <w:rPr>
          <w:rFonts w:ascii="宋体" w:hAnsi="宋体" w:hint="eastAsia"/>
          <w:sz w:val="24"/>
        </w:rPr>
        <w:t>本文</w:t>
      </w:r>
      <w:r w:rsidR="007D3A17">
        <w:rPr>
          <w:rFonts w:ascii="宋体" w:hAnsi="宋体" w:hint="eastAsia"/>
          <w:sz w:val="24"/>
        </w:rPr>
        <w:t>使用</w:t>
      </w:r>
      <w:r>
        <w:rPr>
          <w:rFonts w:ascii="宋体" w:hAnsi="宋体" w:hint="eastAsia"/>
          <w:sz w:val="24"/>
        </w:rPr>
        <w:t>一种</w:t>
      </w:r>
      <w:r w:rsidR="005D2861">
        <w:rPr>
          <w:rFonts w:ascii="宋体" w:hAnsi="宋体" w:hint="eastAsia"/>
          <w:sz w:val="24"/>
        </w:rPr>
        <w:t>基于二分搜索的</w:t>
      </w:r>
      <w:r>
        <w:rPr>
          <w:rFonts w:ascii="宋体" w:hAnsi="宋体" w:hint="eastAsia"/>
          <w:sz w:val="24"/>
        </w:rPr>
        <w:t>确定性优化算法，其核心是系统性地捕获与</w:t>
      </w:r>
      <m:oMath>
        <m:sSubSup>
          <m:sSubSupPr>
            <m:ctrlPr>
              <w:rPr>
                <w:rFonts w:ascii="Cambria Math" w:hAnsi="Cambria Math"/>
                <w:i/>
                <w:sz w:val="24"/>
              </w:rPr>
            </m:ctrlPr>
          </m:sSubSupPr>
          <m:e>
            <m:r>
              <w:rPr>
                <w:rFonts w:ascii="Cambria Math" w:hAnsi="Cambria Math" w:hint="eastAsia"/>
                <w:sz w:val="24"/>
              </w:rPr>
              <m:t>x</m:t>
            </m:r>
            <m:ctrlPr>
              <w:rPr>
                <w:rFonts w:ascii="Cambria Math" w:hAnsi="Cambria Math" w:hint="eastAsia"/>
                <w:i/>
                <w:sz w:val="24"/>
              </w:rPr>
            </m:ctrlPr>
          </m:e>
          <m:sub>
            <m:r>
              <w:rPr>
                <w:rFonts w:ascii="Cambria Math" w:hAnsi="Cambria Math" w:hint="eastAsia"/>
                <w:sz w:val="24"/>
              </w:rPr>
              <m:t>adv</m:t>
            </m:r>
          </m:sub>
          <m:sup>
            <m:r>
              <w:rPr>
                <w:rFonts w:ascii="Cambria Math" w:hAnsi="Cambria Math" w:hint="eastAsia"/>
                <w:sz w:val="24"/>
              </w:rPr>
              <m:t>centor</m:t>
            </m:r>
          </m:sup>
        </m:sSubSup>
      </m:oMath>
      <w:r>
        <w:rPr>
          <w:rFonts w:ascii="宋体" w:hAnsi="宋体" w:hint="eastAsia"/>
          <w:sz w:val="24"/>
        </w:rPr>
        <w:t>距离为</w:t>
      </w:r>
      <m:oMath>
        <m:r>
          <w:rPr>
            <w:rFonts w:ascii="Cambria Math" w:hAnsi="Cambria Math" w:hint="eastAsia"/>
            <w:sz w:val="24"/>
          </w:rPr>
          <m:t>r</m:t>
        </m:r>
      </m:oMath>
      <w:r>
        <w:rPr>
          <w:rFonts w:ascii="宋体" w:hAnsi="宋体" w:hint="eastAsia"/>
          <w:sz w:val="24"/>
        </w:rPr>
        <w:t>的等距边界点集</w:t>
      </w:r>
      <w:r w:rsidR="004F2328">
        <w:rPr>
          <w:rFonts w:ascii="宋体" w:hAnsi="宋体" w:hint="eastAsia"/>
          <w:sz w:val="24"/>
        </w:rPr>
        <w:t>，可见图3.</w:t>
      </w:r>
      <w:r w:rsidR="008B7CA6">
        <w:rPr>
          <w:rFonts w:ascii="宋体" w:hAnsi="宋体" w:hint="eastAsia"/>
          <w:sz w:val="24"/>
        </w:rPr>
        <w:t>3</w:t>
      </w:r>
      <w:r w:rsidR="00D11B87">
        <w:rPr>
          <w:rFonts w:ascii="宋体" w:hAnsi="宋体" w:hint="eastAsia"/>
          <w:sz w:val="24"/>
        </w:rPr>
        <w:t>所示</w:t>
      </w:r>
      <w:r>
        <w:rPr>
          <w:rFonts w:ascii="宋体" w:hAnsi="宋体" w:hint="eastAsia"/>
          <w:sz w:val="24"/>
        </w:rPr>
        <w:t>。通过获取不同距离</w:t>
      </w:r>
      <m:oMath>
        <m:r>
          <w:rPr>
            <w:rFonts w:ascii="Cambria Math" w:hAnsi="Cambria Math" w:hint="eastAsia"/>
            <w:sz w:val="24"/>
          </w:rPr>
          <m:t>r</m:t>
        </m:r>
      </m:oMath>
      <w:r>
        <w:rPr>
          <w:rFonts w:ascii="宋体" w:hAnsi="宋体" w:hint="eastAsia"/>
          <w:sz w:val="24"/>
        </w:rPr>
        <w:t>的决策边界上的点，去表征决策边界所在的高维面，并以此构建对目标样本周边决策边界的结构化表征。令位于模型决策边界的</w:t>
      </w:r>
      <m:oMath>
        <m:r>
          <w:rPr>
            <w:rFonts w:ascii="Cambria Math" w:hAnsi="Cambria Math" w:hint="eastAsia"/>
            <w:sz w:val="24"/>
          </w:rPr>
          <m:t>k</m:t>
        </m:r>
      </m:oMath>
      <w:r>
        <w:rPr>
          <w:rFonts w:ascii="宋体" w:hAnsi="宋体" w:hint="eastAsia"/>
          <w:sz w:val="24"/>
        </w:rPr>
        <w:t>个样本点为</w:t>
      </w:r>
      <m:oMath>
        <m:sSubSup>
          <m:sSubSupPr>
            <m:ctrlPr>
              <w:rPr>
                <w:rFonts w:ascii="Cambria Math" w:hAnsi="Cambria Math"/>
                <w:i/>
                <w:sz w:val="24"/>
              </w:rPr>
            </m:ctrlPr>
          </m:sSubSupPr>
          <m:e>
            <m:r>
              <m:rPr>
                <m:scr m:val="script"/>
              </m:rPr>
              <w:rPr>
                <w:rFonts w:ascii="Cambria Math" w:hAnsi="Cambria Math"/>
                <w:sz w:val="24"/>
              </w:rPr>
              <m:t>X</m:t>
            </m:r>
          </m:e>
          <m:sub>
            <m:r>
              <w:rPr>
                <w:rFonts w:ascii="Cambria Math" w:hAnsi="Cambria Math" w:hint="eastAsia"/>
                <w:sz w:val="24"/>
              </w:rPr>
              <m:t>adj</m:t>
            </m:r>
          </m:sub>
          <m:sup>
            <m:sSub>
              <m:sSubPr>
                <m:ctrlPr>
                  <w:rPr>
                    <w:rFonts w:ascii="Cambria Math" w:hAnsi="Cambria Math"/>
                    <w:i/>
                    <w:sz w:val="24"/>
                  </w:rPr>
                </m:ctrlPr>
              </m:sSubPr>
              <m:e>
                <m:r>
                  <w:rPr>
                    <w:rFonts w:ascii="Cambria Math" w:hAnsi="Cambria Math" w:hint="eastAsia"/>
                    <w:sz w:val="24"/>
                  </w:rPr>
                  <m:t>r</m:t>
                </m:r>
              </m:e>
              <m:sub>
                <m:r>
                  <w:rPr>
                    <w:rFonts w:ascii="Cambria Math" w:hAnsi="Cambria Math" w:hint="eastAsia"/>
                    <w:sz w:val="24"/>
                  </w:rPr>
                  <m:t>p</m:t>
                </m:r>
              </m:sub>
            </m:sSub>
          </m:sup>
        </m:sSubSup>
      </m:oMath>
      <w:r>
        <w:rPr>
          <w:rFonts w:ascii="宋体" w:hAnsi="宋体" w:hint="eastAsia"/>
          <w:sz w:val="24"/>
        </w:rPr>
        <w:t>，对于其任一样本</w:t>
      </w:r>
      <m:oMath>
        <m:sSubSup>
          <m:sSubSupPr>
            <m:ctrlPr>
              <w:rPr>
                <w:rFonts w:ascii="Cambria Math" w:hAnsi="Cambria Math"/>
                <w:i/>
                <w:sz w:val="24"/>
              </w:rPr>
            </m:ctrlPr>
          </m:sSubSupPr>
          <m:e>
            <m:r>
              <w:rPr>
                <w:rFonts w:ascii="Cambria Math" w:hAnsi="Cambria Math" w:hint="eastAsia"/>
                <w:sz w:val="24"/>
              </w:rPr>
              <m:t>x</m:t>
            </m:r>
            <m:ctrlPr>
              <w:rPr>
                <w:rFonts w:ascii="Cambria Math" w:hAnsi="Cambria Math" w:hint="eastAsia"/>
                <w:i/>
                <w:sz w:val="24"/>
              </w:rPr>
            </m:ctrlPr>
          </m:e>
          <m:sub>
            <m:r>
              <w:rPr>
                <w:rFonts w:ascii="Cambria Math" w:hAnsi="Cambria Math" w:hint="eastAsia"/>
                <w:sz w:val="24"/>
              </w:rPr>
              <m:t>adj,i</m:t>
            </m:r>
          </m:sub>
          <m:sup>
            <m:sSub>
              <m:sSubPr>
                <m:ctrlPr>
                  <w:rPr>
                    <w:rFonts w:ascii="Cambria Math" w:hAnsi="Cambria Math"/>
                    <w:i/>
                    <w:sz w:val="24"/>
                  </w:rPr>
                </m:ctrlPr>
              </m:sSubPr>
              <m:e>
                <m:r>
                  <w:rPr>
                    <w:rFonts w:ascii="Cambria Math" w:hAnsi="Cambria Math" w:hint="eastAsia"/>
                    <w:sz w:val="24"/>
                  </w:rPr>
                  <m:t>r</m:t>
                </m:r>
              </m:e>
              <m:sub>
                <m:r>
                  <w:rPr>
                    <w:rFonts w:ascii="Cambria Math" w:hAnsi="Cambria Math" w:hint="eastAsia"/>
                    <w:sz w:val="24"/>
                  </w:rPr>
                  <m:t>p</m:t>
                </m:r>
              </m:sub>
            </m:sSub>
          </m:sup>
        </m:sSubSup>
        <m:r>
          <m:rPr>
            <m:sty m:val="p"/>
          </m:rPr>
          <w:rPr>
            <w:rFonts w:ascii="Cambria Math" w:hAnsi="Cambria Math" w:hint="eastAsia"/>
            <w:sz w:val="24"/>
          </w:rPr>
          <m:t>∈</m:t>
        </m:r>
        <m:sSubSup>
          <m:sSubSupPr>
            <m:ctrlPr>
              <w:rPr>
                <w:rFonts w:ascii="Cambria Math" w:hAnsi="Cambria Math"/>
                <w:i/>
                <w:sz w:val="24"/>
              </w:rPr>
            </m:ctrlPr>
          </m:sSubSupPr>
          <m:e>
            <m:r>
              <m:rPr>
                <m:scr m:val="script"/>
              </m:rPr>
              <w:rPr>
                <w:rFonts w:ascii="Cambria Math" w:hAnsi="Cambria Math"/>
                <w:sz w:val="24"/>
              </w:rPr>
              <m:t>X</m:t>
            </m:r>
            <m:ctrlPr>
              <w:rPr>
                <w:rFonts w:ascii="Cambria Math" w:hAnsi="Cambria Math"/>
                <w:sz w:val="24"/>
              </w:rPr>
            </m:ctrlPr>
          </m:e>
          <m:sub>
            <m:r>
              <w:rPr>
                <w:rFonts w:ascii="Cambria Math" w:hAnsi="Cambria Math" w:hint="eastAsia"/>
                <w:sz w:val="24"/>
              </w:rPr>
              <m:t>adj</m:t>
            </m:r>
          </m:sub>
          <m:sup>
            <m:sSub>
              <m:sSubPr>
                <m:ctrlPr>
                  <w:rPr>
                    <w:rFonts w:ascii="Cambria Math" w:hAnsi="Cambria Math"/>
                    <w:i/>
                    <w:sz w:val="24"/>
                  </w:rPr>
                </m:ctrlPr>
              </m:sSubPr>
              <m:e>
                <m:r>
                  <w:rPr>
                    <w:rFonts w:ascii="Cambria Math" w:hAnsi="Cambria Math" w:hint="eastAsia"/>
                    <w:sz w:val="24"/>
                  </w:rPr>
                  <m:t>r</m:t>
                </m:r>
              </m:e>
              <m:sub>
                <m:r>
                  <w:rPr>
                    <w:rFonts w:ascii="Cambria Math" w:hAnsi="Cambria Math" w:hint="eastAsia"/>
                    <w:sz w:val="24"/>
                  </w:rPr>
                  <m:t>p</m:t>
                </m:r>
              </m:sub>
            </m:sSub>
          </m:sup>
        </m:sSubSup>
        <m:r>
          <w:rPr>
            <w:rFonts w:ascii="Cambria Math" w:hAnsi="Cambria Math" w:hint="eastAsia"/>
            <w:sz w:val="24"/>
          </w:rPr>
          <m:t>,</m:t>
        </m:r>
        <m:d>
          <m:dPr>
            <m:ctrlPr>
              <w:rPr>
                <w:rFonts w:ascii="Cambria Math" w:hAnsi="Cambria Math"/>
                <w:i/>
                <w:sz w:val="24"/>
              </w:rPr>
            </m:ctrlPr>
          </m:dPr>
          <m:e>
            <m:r>
              <w:rPr>
                <w:rFonts w:ascii="Cambria Math" w:hAnsi="Cambria Math" w:hint="eastAsia"/>
                <w:sz w:val="24"/>
              </w:rPr>
              <m:t>i</m:t>
            </m:r>
            <m:r>
              <m:rPr>
                <m:sty m:val="p"/>
              </m:rPr>
              <w:rPr>
                <w:rFonts w:ascii="Cambria Math" w:hAnsi="Cambria Math" w:hint="eastAsia"/>
                <w:sz w:val="24"/>
              </w:rPr>
              <m:t>∈</m:t>
            </m:r>
            <m:d>
              <m:dPr>
                <m:endChr m:val="]"/>
                <m:ctrlPr>
                  <w:rPr>
                    <w:rFonts w:ascii="Cambria Math" w:hAnsi="Cambria Math"/>
                    <w:i/>
                    <w:sz w:val="24"/>
                  </w:rPr>
                </m:ctrlPr>
              </m:dPr>
              <m:e>
                <m:r>
                  <w:rPr>
                    <w:rFonts w:ascii="Cambria Math" w:hAnsi="Cambria Math" w:hint="eastAsia"/>
                    <w:sz w:val="24"/>
                  </w:rPr>
                  <m:t>1,k</m:t>
                </m:r>
              </m:e>
            </m:d>
          </m:e>
        </m:d>
      </m:oMath>
      <w:r>
        <w:rPr>
          <w:rFonts w:ascii="宋体" w:hAnsi="宋体" w:hint="eastAsia"/>
          <w:sz w:val="24"/>
        </w:rPr>
        <w:t>存在如下数学表达：</w:t>
      </w:r>
    </w:p>
    <w:p w14:paraId="47DD504D" w14:textId="15B98478" w:rsidR="00645143" w:rsidRDefault="00645143" w:rsidP="00645143">
      <w:pPr>
        <w:spacing w:line="480" w:lineRule="exact"/>
        <w:ind w:firstLine="420"/>
        <w:jc w:val="right"/>
        <w:rPr>
          <w:rFonts w:ascii="Cambria Math" w:hAnsi="Cambria Math"/>
          <w:sz w:val="24"/>
          <w:oMath/>
        </w:rPr>
      </w:pPr>
      <m:oMath>
        <m:r>
          <w:rPr>
            <w:rFonts w:ascii="Cambria Math" w:hAnsi="Cambria Math" w:hint="eastAsia"/>
            <w:sz w:val="24"/>
          </w:rPr>
          <m:t>min</m:t>
        </m:r>
        <m:r>
          <w:rPr>
            <w:rFonts w:ascii="Cambria Math" w:hAnsi="Cambria Math"/>
            <w:sz w:val="24"/>
          </w:rPr>
          <m:t xml:space="preserve"> </m:t>
        </m:r>
        <m:d>
          <m:dPr>
            <m:ctrlPr>
              <w:rPr>
                <w:rFonts w:ascii="Cambria Math" w:hAnsi="Cambria Math"/>
                <w:i/>
                <w:sz w:val="24"/>
              </w:rPr>
            </m:ctrlPr>
          </m:dPr>
          <m:e>
            <m:sSub>
              <m:sSubPr>
                <m:ctrlPr>
                  <w:rPr>
                    <w:rFonts w:ascii="Cambria Math" w:hAnsi="Cambria Math"/>
                    <w:i/>
                    <w:sz w:val="24"/>
                  </w:rPr>
                </m:ctrlPr>
              </m:sSubPr>
              <m:e>
                <m:d>
                  <m:dPr>
                    <m:begChr m:val="|"/>
                    <m:endChr m:val="|"/>
                    <m:ctrlPr>
                      <w:rPr>
                        <w:rFonts w:ascii="Cambria Math" w:hAnsi="Cambria Math"/>
                        <w:i/>
                        <w:sz w:val="24"/>
                      </w:rPr>
                    </m:ctrlPr>
                  </m:dPr>
                  <m:e>
                    <m:d>
                      <m:dPr>
                        <m:begChr m:val="|"/>
                        <m:endChr m:val="|"/>
                        <m:ctrlPr>
                          <w:rPr>
                            <w:rFonts w:ascii="Cambria Math" w:hAnsi="Cambria Math"/>
                            <w:i/>
                            <w:sz w:val="24"/>
                          </w:rPr>
                        </m:ctrlPr>
                      </m:dPr>
                      <m:e>
                        <m:sSubSup>
                          <m:sSubSupPr>
                            <m:ctrlPr>
                              <w:rPr>
                                <w:rFonts w:ascii="Cambria Math" w:hAnsi="Cambria Math"/>
                                <w:i/>
                                <w:sz w:val="24"/>
                              </w:rPr>
                            </m:ctrlPr>
                          </m:sSubSupPr>
                          <m:e>
                            <m:r>
                              <w:rPr>
                                <w:rFonts w:ascii="Cambria Math" w:hAnsi="Cambria Math" w:hint="eastAsia"/>
                                <w:sz w:val="24"/>
                              </w:rPr>
                              <m:t>x</m:t>
                            </m:r>
                          </m:e>
                          <m:sub>
                            <m:r>
                              <w:rPr>
                                <w:rFonts w:ascii="Cambria Math" w:hAnsi="Cambria Math" w:hint="eastAsia"/>
                                <w:sz w:val="24"/>
                              </w:rPr>
                              <m:t>adj,i</m:t>
                            </m:r>
                          </m:sub>
                          <m:sup>
                            <m:sSub>
                              <m:sSubPr>
                                <m:ctrlPr>
                                  <w:rPr>
                                    <w:rFonts w:ascii="Cambria Math" w:hAnsi="Cambria Math"/>
                                    <w:i/>
                                    <w:sz w:val="24"/>
                                  </w:rPr>
                                </m:ctrlPr>
                              </m:sSubPr>
                              <m:e>
                                <m:r>
                                  <w:rPr>
                                    <w:rFonts w:ascii="Cambria Math" w:hAnsi="Cambria Math" w:hint="eastAsia"/>
                                    <w:sz w:val="24"/>
                                  </w:rPr>
                                  <m:t>r</m:t>
                                </m:r>
                              </m:e>
                              <m:sub>
                                <m:r>
                                  <w:rPr>
                                    <w:rFonts w:ascii="Cambria Math" w:hAnsi="Cambria Math" w:hint="eastAsia"/>
                                    <w:sz w:val="24"/>
                                  </w:rPr>
                                  <m:t>p</m:t>
                                </m:r>
                              </m:sub>
                            </m:sSub>
                          </m:sup>
                        </m:sSubSup>
                        <m:r>
                          <w:rPr>
                            <w:rFonts w:ascii="微软雅黑" w:eastAsia="微软雅黑" w:hAnsi="微软雅黑" w:cs="微软雅黑" w:hint="eastAsia"/>
                            <w:sz w:val="24"/>
                          </w:rPr>
                          <m:t>-</m:t>
                        </m:r>
                        <m:r>
                          <w:rPr>
                            <w:rFonts w:ascii="Cambria Math" w:hAnsi="Cambria Math" w:hint="eastAsia"/>
                            <w:sz w:val="24"/>
                          </w:rPr>
                          <m:t>x</m:t>
                        </m:r>
                      </m:e>
                    </m:d>
                  </m:e>
                </m:d>
              </m:e>
              <m:sub>
                <m:r>
                  <w:rPr>
                    <w:rFonts w:ascii="Cambria Math" w:hAnsi="Cambria Math" w:hint="eastAsia"/>
                    <w:sz w:val="24"/>
                  </w:rPr>
                  <m:t>2</m:t>
                </m:r>
              </m:sub>
            </m:sSub>
          </m:e>
        </m:d>
      </m:oMath>
      <w:r>
        <w:rPr>
          <w:rFonts w:ascii="宋体" w:hAnsi="宋体" w:hint="eastAsia"/>
          <w:sz w:val="24"/>
        </w:rPr>
        <w:t xml:space="preserve"> </w:t>
      </w:r>
      <w:r>
        <w:rPr>
          <w:sz w:val="24"/>
        </w:rPr>
        <w:t xml:space="preserve"> </w:t>
      </w:r>
      <w:r>
        <w:rPr>
          <w:rFonts w:hint="eastAsia"/>
          <w:sz w:val="24"/>
        </w:rPr>
        <w:t xml:space="preserve">      </w:t>
      </w:r>
      <w:r>
        <w:rPr>
          <w:sz w:val="24"/>
        </w:rPr>
        <w:t xml:space="preserve">       </w:t>
      </w:r>
      <w:r>
        <w:rPr>
          <w:rFonts w:hint="eastAsia"/>
          <w:sz w:val="24"/>
        </w:rPr>
        <w:t xml:space="preserve">  </w:t>
      </w:r>
      <w:r>
        <w:rPr>
          <w:sz w:val="24"/>
        </w:rPr>
        <w:t xml:space="preserve"> </w:t>
      </w:r>
      <w:r>
        <w:rPr>
          <w:rFonts w:hint="eastAsia"/>
          <w:sz w:val="24"/>
        </w:rPr>
        <w:t xml:space="preserve">   </w:t>
      </w:r>
      <w:r>
        <w:rPr>
          <w:sz w:val="24"/>
        </w:rPr>
        <w:t xml:space="preserve">     (3.</w:t>
      </w:r>
      <w:r w:rsidR="005076F7">
        <w:rPr>
          <w:rFonts w:hint="eastAsia"/>
          <w:sz w:val="24"/>
        </w:rPr>
        <w:t>6</w:t>
      </w:r>
      <w:r>
        <w:rPr>
          <w:sz w:val="24"/>
        </w:rPr>
        <w:t>)</w:t>
      </w:r>
    </w:p>
    <w:p w14:paraId="105E728B" w14:textId="77777777" w:rsidR="00645143" w:rsidRDefault="00645143" w:rsidP="00645143">
      <w:pPr>
        <w:spacing w:line="480" w:lineRule="exact"/>
        <w:ind w:firstLine="420"/>
        <w:rPr>
          <w:rFonts w:ascii="宋体" w:hAnsi="宋体" w:hint="eastAsia"/>
          <w:sz w:val="24"/>
        </w:rPr>
      </w:pPr>
      <m:oMathPara>
        <m:oMath>
          <m:r>
            <w:rPr>
              <w:rFonts w:ascii="Cambria Math" w:hAnsi="Cambria Math" w:hint="eastAsia"/>
              <w:sz w:val="24"/>
            </w:rPr>
            <m:t>s.t.</m:t>
          </m:r>
          <m:r>
            <w:rPr>
              <w:rFonts w:ascii="Cambria Math" w:hAnsi="Cambria Math"/>
              <w:sz w:val="24"/>
            </w:rPr>
            <m:t xml:space="preserve">  </m:t>
          </m:r>
          <m:sSub>
            <m:sSubPr>
              <m:ctrlPr>
                <w:rPr>
                  <w:rFonts w:ascii="Cambria Math" w:hAnsi="Cambria Math"/>
                  <w:i/>
                  <w:sz w:val="24"/>
                </w:rPr>
              </m:ctrlPr>
            </m:sSubPr>
            <m:e>
              <m:sSub>
                <m:sSubPr>
                  <m:ctrlPr>
                    <w:rPr>
                      <w:rFonts w:ascii="Cambria Math" w:hAnsi="Cambria Math"/>
                      <w:i/>
                      <w:sz w:val="24"/>
                    </w:rPr>
                  </m:ctrlPr>
                </m:sSubPr>
                <m:e>
                  <m:d>
                    <m:dPr>
                      <m:begChr m:val="|"/>
                      <m:endChr m:val="|"/>
                      <m:ctrlPr>
                        <w:rPr>
                          <w:rFonts w:ascii="Cambria Math" w:hAnsi="Cambria Math"/>
                          <w:i/>
                          <w:sz w:val="24"/>
                        </w:rPr>
                      </m:ctrlPr>
                    </m:dPr>
                    <m:e>
                      <m:d>
                        <m:dPr>
                          <m:begChr m:val="|"/>
                          <m:endChr m:val="|"/>
                          <m:ctrlPr>
                            <w:rPr>
                              <w:rFonts w:ascii="Cambria Math" w:hAnsi="Cambria Math"/>
                              <w:i/>
                              <w:sz w:val="24"/>
                            </w:rPr>
                          </m:ctrlPr>
                        </m:dPr>
                        <m:e>
                          <m:sSubSup>
                            <m:sSubSupPr>
                              <m:ctrlPr>
                                <w:rPr>
                                  <w:rFonts w:ascii="Cambria Math" w:hAnsi="Cambria Math"/>
                                  <w:i/>
                                  <w:sz w:val="24"/>
                                </w:rPr>
                              </m:ctrlPr>
                            </m:sSubSupPr>
                            <m:e>
                              <m:r>
                                <w:rPr>
                                  <w:rFonts w:ascii="Cambria Math" w:hAnsi="Cambria Math" w:hint="eastAsia"/>
                                  <w:sz w:val="24"/>
                                </w:rPr>
                                <m:t>x</m:t>
                              </m:r>
                            </m:e>
                            <m:sub>
                              <m:r>
                                <w:rPr>
                                  <w:rFonts w:ascii="Cambria Math" w:hAnsi="Cambria Math" w:hint="eastAsia"/>
                                  <w:sz w:val="24"/>
                                </w:rPr>
                                <m:t>adj,i</m:t>
                              </m:r>
                            </m:sub>
                            <m:sup>
                              <m:sSub>
                                <m:sSubPr>
                                  <m:ctrlPr>
                                    <w:rPr>
                                      <w:rFonts w:ascii="Cambria Math" w:hAnsi="Cambria Math"/>
                                      <w:i/>
                                      <w:sz w:val="24"/>
                                    </w:rPr>
                                  </m:ctrlPr>
                                </m:sSubPr>
                                <m:e>
                                  <m:r>
                                    <w:rPr>
                                      <w:rFonts w:ascii="Cambria Math" w:hAnsi="Cambria Math" w:hint="eastAsia"/>
                                      <w:sz w:val="24"/>
                                    </w:rPr>
                                    <m:t>r</m:t>
                                  </m:r>
                                </m:e>
                                <m:sub>
                                  <m:r>
                                    <w:rPr>
                                      <w:rFonts w:ascii="Cambria Math" w:hAnsi="Cambria Math" w:hint="eastAsia"/>
                                      <w:sz w:val="24"/>
                                    </w:rPr>
                                    <m:t>p</m:t>
                                  </m:r>
                                </m:sub>
                              </m:sSub>
                            </m:sup>
                          </m:sSubSup>
                          <m:r>
                            <w:rPr>
                              <w:rFonts w:ascii="微软雅黑" w:eastAsia="微软雅黑" w:hAnsi="微软雅黑" w:cs="微软雅黑" w:hint="eastAsia"/>
                              <w:sz w:val="24"/>
                            </w:rPr>
                            <m:t>-</m:t>
                          </m:r>
                          <m:sSubSup>
                            <m:sSubSupPr>
                              <m:ctrlPr>
                                <w:rPr>
                                  <w:rFonts w:ascii="Cambria Math" w:hAnsi="Cambria Math"/>
                                  <w:i/>
                                  <w:sz w:val="24"/>
                                </w:rPr>
                              </m:ctrlPr>
                            </m:sSubSupPr>
                            <m:e>
                              <m:r>
                                <w:rPr>
                                  <w:rFonts w:ascii="Cambria Math" w:hAnsi="Cambria Math" w:hint="eastAsia"/>
                                  <w:sz w:val="24"/>
                                </w:rPr>
                                <m:t>x</m:t>
                              </m:r>
                              <m:ctrlPr>
                                <w:rPr>
                                  <w:rFonts w:ascii="Cambria Math" w:eastAsia="微软雅黑" w:hAnsi="Cambria Math" w:cs="微软雅黑"/>
                                  <w:i/>
                                  <w:sz w:val="24"/>
                                </w:rPr>
                              </m:ctrlPr>
                            </m:e>
                            <m:sub>
                              <m:r>
                                <w:rPr>
                                  <w:rFonts w:ascii="Cambria Math" w:hAnsi="Cambria Math" w:hint="eastAsia"/>
                                  <w:sz w:val="24"/>
                                </w:rPr>
                                <m:t>adv</m:t>
                              </m:r>
                            </m:sub>
                            <m:sup>
                              <m:r>
                                <w:rPr>
                                  <w:rFonts w:ascii="Cambria Math" w:hAnsi="Cambria Math" w:hint="eastAsia"/>
                                  <w:sz w:val="24"/>
                                </w:rPr>
                                <m:t>centor</m:t>
                              </m:r>
                            </m:sup>
                          </m:sSubSup>
                        </m:e>
                      </m:d>
                    </m:e>
                  </m:d>
                </m:e>
                <m:sub>
                  <m:r>
                    <m:rPr>
                      <m:sty m:val="p"/>
                    </m:rPr>
                    <w:rPr>
                      <w:rFonts w:ascii="Cambria Math" w:hAnsi="Cambria Math"/>
                      <w:sz w:val="24"/>
                    </w:rPr>
                    <w:softHyphen/>
                  </m:r>
                </m:sub>
              </m:sSub>
            </m:e>
            <m:sub>
              <m:r>
                <w:rPr>
                  <w:rFonts w:ascii="Cambria Math" w:hAnsi="Cambria Math"/>
                  <w:sz w:val="24"/>
                </w:rPr>
                <m:t>2</m:t>
              </m:r>
            </m:sub>
          </m:sSub>
          <m:r>
            <w:rPr>
              <w:rFonts w:ascii="Cambria Math" w:hAnsi="Cambria Math" w:hint="eastAsia"/>
              <w:sz w:val="24"/>
            </w:rPr>
            <m:t>=</m:t>
          </m:r>
          <m:sSub>
            <m:sSubPr>
              <m:ctrlPr>
                <w:rPr>
                  <w:rFonts w:ascii="Cambria Math" w:hAnsi="Cambria Math"/>
                  <w:i/>
                  <w:sz w:val="24"/>
                </w:rPr>
              </m:ctrlPr>
            </m:sSubPr>
            <m:e>
              <m:r>
                <w:rPr>
                  <w:rFonts w:ascii="Cambria Math" w:hAnsi="Cambria Math" w:hint="eastAsia"/>
                  <w:sz w:val="24"/>
                </w:rPr>
                <m:t>r</m:t>
              </m:r>
            </m:e>
            <m:sub>
              <m:r>
                <w:rPr>
                  <w:rFonts w:ascii="Cambria Math" w:hAnsi="Cambria Math" w:hint="eastAsia"/>
                  <w:sz w:val="24"/>
                </w:rPr>
                <m:t>p</m:t>
              </m:r>
            </m:sub>
          </m:sSub>
        </m:oMath>
      </m:oMathPara>
    </w:p>
    <w:p w14:paraId="1EE75CB5" w14:textId="7732F883" w:rsidR="00A649D6" w:rsidRDefault="00A649D6" w:rsidP="00A649D6">
      <w:pPr>
        <w:spacing w:line="480" w:lineRule="exact"/>
        <w:ind w:firstLine="420"/>
        <w:rPr>
          <w:rFonts w:ascii="宋体" w:hAnsi="宋体" w:hint="eastAsia"/>
          <w:sz w:val="24"/>
        </w:rPr>
      </w:pPr>
      <w:r>
        <w:rPr>
          <w:rFonts w:ascii="宋体" w:hAnsi="宋体" w:hint="eastAsia"/>
          <w:sz w:val="24"/>
        </w:rPr>
        <w:t>又如图3.</w:t>
      </w:r>
      <w:r w:rsidR="008B7CA6">
        <w:rPr>
          <w:rFonts w:ascii="宋体" w:hAnsi="宋体" w:hint="eastAsia"/>
          <w:sz w:val="24"/>
        </w:rPr>
        <w:t>4</w:t>
      </w:r>
      <w:r>
        <w:rPr>
          <w:rFonts w:ascii="宋体" w:hAnsi="宋体" w:hint="eastAsia"/>
          <w:sz w:val="24"/>
        </w:rPr>
        <w:t>所示，</w:t>
      </w:r>
      <w:r w:rsidR="007D1387">
        <w:rPr>
          <w:rFonts w:ascii="宋体" w:hAnsi="宋体" w:hint="eastAsia"/>
          <w:sz w:val="24"/>
        </w:rPr>
        <w:t>本文</w:t>
      </w:r>
      <w:r>
        <w:rPr>
          <w:rFonts w:ascii="宋体" w:hAnsi="宋体" w:hint="eastAsia"/>
          <w:sz w:val="24"/>
        </w:rPr>
        <w:t>将决策边界简单抽象为一个球体的中心截面，实际中应为复杂的高维曲面，其中上下两部分代表对抗类别与原始类别。</w:t>
      </w:r>
      <w:r w:rsidR="00B30EDE">
        <w:rPr>
          <w:rFonts w:ascii="宋体" w:hAnsi="宋体" w:hint="eastAsia"/>
          <w:sz w:val="24"/>
        </w:rPr>
        <w:t>本文</w:t>
      </w:r>
      <w:r>
        <w:rPr>
          <w:rFonts w:ascii="宋体" w:hAnsi="宋体" w:hint="eastAsia"/>
          <w:sz w:val="24"/>
        </w:rPr>
        <w:t>的目的是捕获高维球面上与</w:t>
      </w:r>
      <m:oMath>
        <m:sSubSup>
          <m:sSubSupPr>
            <m:ctrlPr>
              <w:rPr>
                <w:rFonts w:ascii="Cambria Math" w:hAnsi="Cambria Math"/>
                <w:i/>
                <w:sz w:val="24"/>
              </w:rPr>
            </m:ctrlPr>
          </m:sSubSupPr>
          <m:e>
            <m:r>
              <w:rPr>
                <w:rFonts w:ascii="Cambria Math" w:hAnsi="Cambria Math" w:hint="eastAsia"/>
                <w:sz w:val="24"/>
              </w:rPr>
              <m:t>x</m:t>
            </m:r>
            <m:ctrlPr>
              <w:rPr>
                <w:rFonts w:ascii="Cambria Math" w:hAnsi="Cambria Math" w:hint="eastAsia"/>
                <w:i/>
                <w:sz w:val="24"/>
              </w:rPr>
            </m:ctrlPr>
          </m:e>
          <m:sub>
            <m:r>
              <w:rPr>
                <w:rFonts w:ascii="Cambria Math" w:hAnsi="Cambria Math" w:hint="eastAsia"/>
                <w:sz w:val="24"/>
              </w:rPr>
              <m:t>adv</m:t>
            </m:r>
          </m:sub>
          <m:sup>
            <m:r>
              <w:rPr>
                <w:rFonts w:ascii="Cambria Math" w:hAnsi="Cambria Math" w:hint="eastAsia"/>
                <w:sz w:val="24"/>
              </w:rPr>
              <m:t>centor</m:t>
            </m:r>
          </m:sup>
        </m:sSubSup>
      </m:oMath>
      <w:r>
        <w:rPr>
          <w:rFonts w:ascii="宋体" w:hAnsi="宋体" w:hint="eastAsia"/>
          <w:sz w:val="24"/>
        </w:rPr>
        <w:t>距离为定值</w:t>
      </w:r>
      <m:oMath>
        <m:r>
          <w:rPr>
            <w:rFonts w:ascii="Cambria Math" w:hAnsi="Cambria Math" w:hint="eastAsia"/>
            <w:sz w:val="24"/>
          </w:rPr>
          <m:t>r</m:t>
        </m:r>
      </m:oMath>
      <w:r>
        <w:rPr>
          <w:rFonts w:ascii="宋体" w:hAnsi="宋体" w:hint="eastAsia"/>
          <w:sz w:val="24"/>
        </w:rPr>
        <w:t>的一系列位于决策边界上的点，绘制三维球体为了更好地理解捕获样本点</w:t>
      </w:r>
      <m:oMath>
        <m:sSubSup>
          <m:sSubSupPr>
            <m:ctrlPr>
              <w:rPr>
                <w:rFonts w:ascii="Cambria Math" w:hAnsi="Cambria Math"/>
                <w:i/>
                <w:sz w:val="24"/>
              </w:rPr>
            </m:ctrlPr>
          </m:sSubSupPr>
          <m:e>
            <m:r>
              <m:rPr>
                <m:scr m:val="script"/>
              </m:rPr>
              <w:rPr>
                <w:rFonts w:ascii="Cambria Math" w:hAnsi="Cambria Math"/>
                <w:sz w:val="24"/>
              </w:rPr>
              <m:t>X</m:t>
            </m:r>
          </m:e>
          <m:sub>
            <m:r>
              <w:rPr>
                <w:rFonts w:ascii="Cambria Math" w:hAnsi="Cambria Math" w:hint="eastAsia"/>
                <w:sz w:val="24"/>
              </w:rPr>
              <m:t>adj</m:t>
            </m:r>
          </m:sub>
          <m:sup>
            <m:sSub>
              <m:sSubPr>
                <m:ctrlPr>
                  <w:rPr>
                    <w:rFonts w:ascii="Cambria Math" w:hAnsi="Cambria Math"/>
                    <w:i/>
                    <w:sz w:val="24"/>
                  </w:rPr>
                </m:ctrlPr>
              </m:sSubPr>
              <m:e>
                <m:r>
                  <w:rPr>
                    <w:rFonts w:ascii="Cambria Math" w:hAnsi="Cambria Math" w:hint="eastAsia"/>
                    <w:sz w:val="24"/>
                  </w:rPr>
                  <m:t>r</m:t>
                </m:r>
              </m:e>
              <m:sub>
                <m:r>
                  <w:rPr>
                    <w:rFonts w:ascii="Cambria Math" w:hAnsi="Cambria Math" w:hint="eastAsia"/>
                    <w:sz w:val="24"/>
                  </w:rPr>
                  <m:t>p</m:t>
                </m:r>
              </m:sub>
            </m:sSub>
          </m:sup>
        </m:sSubSup>
      </m:oMath>
      <w:r>
        <w:rPr>
          <w:rFonts w:ascii="宋体" w:hAnsi="宋体" w:hint="eastAsia"/>
          <w:sz w:val="24"/>
        </w:rPr>
        <w:t>的几何特性。整体过程如下：</w:t>
      </w:r>
    </w:p>
    <w:p w14:paraId="2CDC60B9" w14:textId="323DA099" w:rsidR="00A649D6" w:rsidRDefault="001940A0" w:rsidP="001940A0">
      <w:pPr>
        <w:pStyle w:val="ad"/>
        <w:spacing w:line="480" w:lineRule="exact"/>
        <w:ind w:firstLineChars="0"/>
        <w:contextualSpacing/>
        <w:rPr>
          <w:rFonts w:ascii="宋体" w:eastAsia="宋体" w:hAnsi="宋体" w:cs="Times New Roman" w:hint="eastAsia"/>
          <w:sz w:val="24"/>
        </w:rPr>
      </w:pPr>
      <w:r>
        <w:rPr>
          <w:rFonts w:ascii="宋体" w:eastAsia="宋体" w:hAnsi="宋体" w:cs="Times New Roman" w:hint="eastAsia"/>
          <w:sz w:val="24"/>
        </w:rPr>
        <w:t>（1）</w:t>
      </w:r>
      <w:r w:rsidR="00A649D6">
        <w:rPr>
          <w:rFonts w:ascii="宋体" w:eastAsia="宋体" w:hAnsi="宋体" w:cs="Times New Roman" w:hint="eastAsia"/>
          <w:sz w:val="24"/>
        </w:rPr>
        <w:t>生成随机方向的单位向量，对</w:t>
      </w:r>
      <m:oMath>
        <m:sSubSup>
          <m:sSubSupPr>
            <m:ctrlPr>
              <w:rPr>
                <w:rFonts w:ascii="Cambria Math" w:eastAsia="宋体" w:hAnsi="Cambria Math" w:cs="Times New Roman"/>
                <w:i/>
                <w:sz w:val="24"/>
              </w:rPr>
            </m:ctrlPr>
          </m:sSubSupPr>
          <m:e>
            <m:r>
              <w:rPr>
                <w:rFonts w:ascii="Cambria Math" w:eastAsia="宋体" w:hAnsi="Cambria Math" w:cs="Times New Roman" w:hint="eastAsia"/>
                <w:sz w:val="24"/>
              </w:rPr>
              <m:t>x</m:t>
            </m:r>
            <m:ctrlPr>
              <w:rPr>
                <w:rFonts w:ascii="Cambria Math" w:eastAsia="宋体" w:hAnsi="Cambria Math" w:cs="Times New Roman" w:hint="eastAsia"/>
                <w:i/>
                <w:sz w:val="24"/>
              </w:rPr>
            </m:ctrlPr>
          </m:e>
          <m:sub>
            <m:r>
              <w:rPr>
                <w:rFonts w:ascii="Cambria Math" w:eastAsia="宋体" w:hAnsi="Cambria Math" w:cs="Times New Roman" w:hint="eastAsia"/>
                <w:sz w:val="24"/>
              </w:rPr>
              <m:t>adv</m:t>
            </m:r>
          </m:sub>
          <m:sup>
            <m:r>
              <w:rPr>
                <w:rFonts w:ascii="Cambria Math" w:eastAsia="宋体" w:hAnsi="Cambria Math" w:cs="Times New Roman" w:hint="eastAsia"/>
                <w:sz w:val="24"/>
              </w:rPr>
              <m:t>centor</m:t>
            </m:r>
          </m:sup>
        </m:sSubSup>
      </m:oMath>
      <w:r w:rsidR="00A649D6">
        <w:rPr>
          <w:rFonts w:ascii="宋体" w:eastAsia="宋体" w:hAnsi="宋体" w:cs="Times New Roman" w:hint="eastAsia"/>
          <w:sz w:val="24"/>
        </w:rPr>
        <w:t>执行随机扰动，扰动长度设定为</w:t>
      </w:r>
      <m:oMath>
        <m:sSub>
          <m:sSubPr>
            <m:ctrlPr>
              <w:rPr>
                <w:rFonts w:ascii="Cambria Math" w:eastAsia="宋体" w:hAnsi="Cambria Math" w:cs="Times New Roman"/>
                <w:i/>
                <w:sz w:val="24"/>
              </w:rPr>
            </m:ctrlPr>
          </m:sSubPr>
          <m:e>
            <m:r>
              <w:rPr>
                <w:rFonts w:ascii="Cambria Math" w:eastAsia="宋体" w:hAnsi="Cambria Math" w:cs="Times New Roman" w:hint="eastAsia"/>
                <w:sz w:val="24"/>
              </w:rPr>
              <m:t>r</m:t>
            </m:r>
            <m:ctrlPr>
              <w:rPr>
                <w:rFonts w:ascii="Cambria Math" w:eastAsia="宋体" w:hAnsi="Cambria Math" w:cs="Times New Roman" w:hint="eastAsia"/>
                <w:i/>
                <w:sz w:val="24"/>
              </w:rPr>
            </m:ctrlPr>
          </m:e>
          <m:sub>
            <m:r>
              <w:rPr>
                <w:rFonts w:ascii="Cambria Math" w:eastAsia="宋体" w:hAnsi="Cambria Math" w:cs="Times New Roman" w:hint="eastAsia"/>
                <w:sz w:val="24"/>
              </w:rPr>
              <m:t>p</m:t>
            </m:r>
          </m:sub>
        </m:sSub>
      </m:oMath>
      <w:r w:rsidR="00A649D6">
        <w:rPr>
          <w:rFonts w:ascii="宋体" w:eastAsia="宋体" w:hAnsi="宋体" w:cs="Times New Roman" w:hint="eastAsia"/>
          <w:sz w:val="24"/>
        </w:rPr>
        <w:t>。生成的随机扰动样本点</w:t>
      </w:r>
      <m:oMath>
        <m:sSup>
          <m:sSupPr>
            <m:ctrlPr>
              <w:rPr>
                <w:rFonts w:ascii="Cambria Math" w:eastAsia="宋体" w:hAnsi="Cambria Math" w:cs="Times New Roman"/>
                <w:i/>
                <w:sz w:val="24"/>
              </w:rPr>
            </m:ctrlPr>
          </m:sSupPr>
          <m:e>
            <m:r>
              <m:rPr>
                <m:scr m:val="script"/>
              </m:rPr>
              <w:rPr>
                <w:rFonts w:ascii="Cambria Math" w:eastAsia="宋体" w:hAnsi="Cambria Math" w:cs="Times New Roman"/>
                <w:sz w:val="24"/>
              </w:rPr>
              <m:t>X</m:t>
            </m:r>
          </m:e>
          <m:sup>
            <m:sSub>
              <m:sSubPr>
                <m:ctrlPr>
                  <w:rPr>
                    <w:rFonts w:ascii="Cambria Math" w:eastAsia="宋体" w:hAnsi="Cambria Math" w:cs="Times New Roman"/>
                    <w:i/>
                    <w:sz w:val="24"/>
                  </w:rPr>
                </m:ctrlPr>
              </m:sSubPr>
              <m:e>
                <m:r>
                  <w:rPr>
                    <w:rFonts w:ascii="Cambria Math" w:eastAsia="宋体" w:hAnsi="Cambria Math" w:cs="Times New Roman" w:hint="eastAsia"/>
                    <w:sz w:val="24"/>
                  </w:rPr>
                  <m:t>r</m:t>
                </m:r>
              </m:e>
              <m:sub>
                <m:r>
                  <w:rPr>
                    <w:rFonts w:ascii="Cambria Math" w:eastAsia="宋体" w:hAnsi="Cambria Math" w:cs="Times New Roman" w:hint="eastAsia"/>
                    <w:sz w:val="24"/>
                  </w:rPr>
                  <m:t>p</m:t>
                </m:r>
              </m:sub>
            </m:sSub>
          </m:sup>
        </m:sSup>
      </m:oMath>
      <w:r w:rsidR="00A649D6">
        <w:rPr>
          <w:rFonts w:ascii="宋体" w:eastAsia="宋体" w:hAnsi="宋体" w:cs="Times New Roman" w:hint="eastAsia"/>
          <w:sz w:val="24"/>
        </w:rPr>
        <w:t>，根据模型决策函数</w:t>
      </w:r>
      <m:oMath>
        <m:r>
          <w:rPr>
            <w:rFonts w:ascii="Cambria Math" w:eastAsia="宋体" w:hAnsi="Cambria Math" w:cs="Times New Roman" w:hint="eastAsia"/>
            <w:sz w:val="24"/>
          </w:rPr>
          <m:t>f</m:t>
        </m:r>
        <m:d>
          <m:dPr>
            <m:ctrlPr>
              <w:rPr>
                <w:rFonts w:ascii="Cambria Math" w:eastAsia="宋体" w:hAnsi="Cambria Math" w:cs="Times New Roman"/>
                <w:i/>
                <w:sz w:val="24"/>
              </w:rPr>
            </m:ctrlPr>
          </m:dPr>
          <m:e>
            <m:r>
              <m:rPr>
                <m:sty m:val="p"/>
              </m:rPr>
              <w:rPr>
                <w:rFonts w:ascii="Cambria Math" w:eastAsia="宋体" w:hAnsi="Cambria Math" w:cs="Times New Roman"/>
                <w:sz w:val="24"/>
              </w:rPr>
              <m:t>⋅</m:t>
            </m:r>
          </m:e>
        </m:d>
      </m:oMath>
      <w:r w:rsidR="00A649D6">
        <w:rPr>
          <w:rFonts w:ascii="宋体" w:eastAsia="宋体" w:hAnsi="宋体" w:cs="Times New Roman" w:hint="eastAsia"/>
          <w:sz w:val="24"/>
        </w:rPr>
        <w:t>的预测类别进一步分为原始类别扰动样本点</w:t>
      </w:r>
      <m:oMath>
        <m:sSubSup>
          <m:sSubSupPr>
            <m:ctrlPr>
              <w:rPr>
                <w:rFonts w:ascii="Cambria Math" w:eastAsia="宋体" w:hAnsi="Cambria Math" w:cs="Times New Roman"/>
                <w:i/>
                <w:sz w:val="24"/>
              </w:rPr>
            </m:ctrlPr>
          </m:sSubSupPr>
          <m:e>
            <m:r>
              <m:rPr>
                <m:scr m:val="script"/>
              </m:rPr>
              <w:rPr>
                <w:rFonts w:ascii="Cambria Math" w:eastAsia="宋体" w:hAnsi="Cambria Math" w:cs="Times New Roman"/>
                <w:sz w:val="24"/>
              </w:rPr>
              <m:t>X</m:t>
            </m:r>
          </m:e>
          <m:sub>
            <m:r>
              <w:rPr>
                <w:rFonts w:ascii="Cambria Math" w:eastAsia="宋体" w:hAnsi="Cambria Math" w:cs="Times New Roman" w:hint="eastAsia"/>
                <w:sz w:val="24"/>
              </w:rPr>
              <m:t>ori</m:t>
            </m:r>
          </m:sub>
          <m:sup>
            <m:sSub>
              <m:sSubPr>
                <m:ctrlPr>
                  <w:rPr>
                    <w:rFonts w:ascii="Cambria Math" w:eastAsia="宋体" w:hAnsi="Cambria Math" w:cs="Times New Roman"/>
                    <w:i/>
                    <w:sz w:val="24"/>
                  </w:rPr>
                </m:ctrlPr>
              </m:sSubPr>
              <m:e>
                <m:r>
                  <w:rPr>
                    <w:rFonts w:ascii="Cambria Math" w:eastAsia="宋体" w:hAnsi="Cambria Math" w:cs="Times New Roman" w:hint="eastAsia"/>
                    <w:sz w:val="24"/>
                  </w:rPr>
                  <m:t>r</m:t>
                </m:r>
              </m:e>
              <m:sub>
                <m:r>
                  <w:rPr>
                    <w:rFonts w:ascii="Cambria Math" w:eastAsia="宋体" w:hAnsi="Cambria Math" w:cs="Times New Roman" w:hint="eastAsia"/>
                    <w:sz w:val="24"/>
                  </w:rPr>
                  <m:t>p</m:t>
                </m:r>
              </m:sub>
            </m:sSub>
          </m:sup>
        </m:sSubSup>
        <m:r>
          <w:rPr>
            <w:rFonts w:ascii="Cambria Math" w:eastAsia="宋体" w:hAnsi="Cambria Math" w:cs="Times New Roman" w:hint="eastAsia"/>
            <w:sz w:val="24"/>
          </w:rPr>
          <m:t>=</m:t>
        </m:r>
        <m:r>
          <m:rPr>
            <m:lit/>
            <m:sty m:val="p"/>
          </m:rPr>
          <w:rPr>
            <w:rFonts w:ascii="Cambria Math" w:eastAsia="宋体" w:hAnsi="Cambria Math" w:cs="Times New Roman" w:hint="eastAsia"/>
            <w:sz w:val="24"/>
          </w:rPr>
          <m:t>{</m:t>
        </m:r>
        <m:sSubSup>
          <m:sSubSupPr>
            <m:ctrlPr>
              <w:rPr>
                <w:rFonts w:ascii="Cambria Math" w:eastAsia="宋体" w:hAnsi="Cambria Math" w:cs="Times New Roman"/>
                <w:i/>
                <w:sz w:val="24"/>
              </w:rPr>
            </m:ctrlPr>
          </m:sSubSupPr>
          <m:e>
            <m:r>
              <w:rPr>
                <w:rFonts w:ascii="Cambria Math" w:eastAsia="宋体" w:hAnsi="Cambria Math" w:cs="Times New Roman" w:hint="eastAsia"/>
                <w:sz w:val="24"/>
              </w:rPr>
              <m:t>x</m:t>
            </m:r>
            <m:ctrlPr>
              <w:rPr>
                <w:rFonts w:ascii="Cambria Math" w:eastAsia="宋体" w:hAnsi="Cambria Math" w:cs="Times New Roman" w:hint="eastAsia"/>
                <w:i/>
                <w:sz w:val="24"/>
              </w:rPr>
            </m:ctrlPr>
          </m:e>
          <m:sub>
            <m:r>
              <w:rPr>
                <w:rFonts w:ascii="Cambria Math" w:eastAsia="宋体" w:hAnsi="Cambria Math" w:cs="Times New Roman" w:hint="eastAsia"/>
                <w:sz w:val="24"/>
              </w:rPr>
              <m:t>ori,1</m:t>
            </m:r>
          </m:sub>
          <m:sup>
            <m:sSub>
              <m:sSubPr>
                <m:ctrlPr>
                  <w:rPr>
                    <w:rFonts w:ascii="Cambria Math" w:eastAsia="宋体" w:hAnsi="Cambria Math" w:cs="Times New Roman"/>
                    <w:i/>
                    <w:sz w:val="24"/>
                  </w:rPr>
                </m:ctrlPr>
              </m:sSubPr>
              <m:e>
                <m:r>
                  <w:rPr>
                    <w:rFonts w:ascii="Cambria Math" w:eastAsia="宋体" w:hAnsi="Cambria Math" w:cs="Times New Roman" w:hint="eastAsia"/>
                    <w:sz w:val="24"/>
                  </w:rPr>
                  <m:t>r</m:t>
                </m:r>
              </m:e>
              <m:sub>
                <m:r>
                  <w:rPr>
                    <w:rFonts w:ascii="Cambria Math" w:eastAsia="宋体" w:hAnsi="Cambria Math" w:cs="Times New Roman" w:hint="eastAsia"/>
                    <w:sz w:val="24"/>
                  </w:rPr>
                  <m:t>p</m:t>
                </m:r>
              </m:sub>
            </m:sSub>
          </m:sup>
        </m:sSubSup>
        <m:r>
          <w:rPr>
            <w:rFonts w:ascii="Cambria Math" w:eastAsia="宋体" w:hAnsi="Cambria Math" w:cs="Times New Roman" w:hint="eastAsia"/>
            <w:sz w:val="24"/>
          </w:rPr>
          <m:t>,</m:t>
        </m:r>
        <m:r>
          <w:rPr>
            <w:rFonts w:ascii="Cambria Math" w:eastAsia="宋体" w:hAnsi="Cambria Math" w:cs="Times New Roman" w:hint="eastAsia"/>
            <w:sz w:val="24"/>
          </w:rPr>
          <m:t>…</m:t>
        </m:r>
        <m:sSubSup>
          <m:sSubSupPr>
            <m:ctrlPr>
              <w:rPr>
                <w:rFonts w:ascii="Cambria Math" w:eastAsia="宋体" w:hAnsi="Cambria Math" w:cs="Times New Roman"/>
                <w:i/>
                <w:sz w:val="24"/>
              </w:rPr>
            </m:ctrlPr>
          </m:sSubSupPr>
          <m:e>
            <m:r>
              <w:rPr>
                <w:rFonts w:ascii="Cambria Math" w:eastAsia="宋体" w:hAnsi="Cambria Math" w:cs="Times New Roman" w:hint="eastAsia"/>
                <w:sz w:val="24"/>
              </w:rPr>
              <m:t>x</m:t>
            </m:r>
          </m:e>
          <m:sub>
            <m:r>
              <w:rPr>
                <w:rFonts w:ascii="Cambria Math" w:eastAsia="宋体" w:hAnsi="Cambria Math" w:cs="Times New Roman" w:hint="eastAsia"/>
                <w:sz w:val="24"/>
              </w:rPr>
              <m:t>ori,k</m:t>
            </m:r>
          </m:sub>
          <m:sup>
            <m:sSub>
              <m:sSubPr>
                <m:ctrlPr>
                  <w:rPr>
                    <w:rFonts w:ascii="Cambria Math" w:eastAsia="宋体" w:hAnsi="Cambria Math" w:cs="Times New Roman"/>
                    <w:i/>
                    <w:sz w:val="24"/>
                  </w:rPr>
                </m:ctrlPr>
              </m:sSubPr>
              <m:e>
                <m:r>
                  <w:rPr>
                    <w:rFonts w:ascii="Cambria Math" w:eastAsia="宋体" w:hAnsi="Cambria Math" w:cs="Times New Roman" w:hint="eastAsia"/>
                    <w:sz w:val="24"/>
                  </w:rPr>
                  <m:t>r</m:t>
                </m:r>
              </m:e>
              <m:sub>
                <m:r>
                  <w:rPr>
                    <w:rFonts w:ascii="Cambria Math" w:eastAsia="宋体" w:hAnsi="Cambria Math" w:cs="Times New Roman" w:hint="eastAsia"/>
                    <w:sz w:val="24"/>
                  </w:rPr>
                  <m:t>p</m:t>
                </m:r>
              </m:sub>
            </m:sSub>
          </m:sup>
        </m:sSubSup>
        <m:r>
          <m:rPr>
            <m:lit/>
          </m:rPr>
          <w:rPr>
            <w:rFonts w:ascii="Cambria Math" w:eastAsia="宋体" w:hAnsi="Cambria Math" w:cs="Times New Roman" w:hint="eastAsia"/>
            <w:sz w:val="24"/>
          </w:rPr>
          <m:t>}</m:t>
        </m:r>
      </m:oMath>
      <w:r w:rsidR="00A649D6">
        <w:rPr>
          <w:rFonts w:ascii="宋体" w:eastAsia="宋体" w:hAnsi="宋体" w:cs="Times New Roman" w:hint="eastAsia"/>
          <w:sz w:val="24"/>
        </w:rPr>
        <w:t>以及对抗类别扰动样本点</w:t>
      </w:r>
      <m:oMath>
        <m:sSubSup>
          <m:sSubSupPr>
            <m:ctrlPr>
              <w:rPr>
                <w:rFonts w:ascii="Cambria Math" w:eastAsia="宋体" w:hAnsi="Cambria Math" w:cs="Times New Roman"/>
                <w:i/>
                <w:sz w:val="24"/>
              </w:rPr>
            </m:ctrlPr>
          </m:sSubSupPr>
          <m:e>
            <m:r>
              <m:rPr>
                <m:scr m:val="script"/>
              </m:rPr>
              <w:rPr>
                <w:rFonts w:ascii="Cambria Math" w:eastAsia="宋体" w:hAnsi="Cambria Math" w:cs="Times New Roman"/>
                <w:sz w:val="24"/>
              </w:rPr>
              <m:t>X</m:t>
            </m:r>
          </m:e>
          <m:sub>
            <m:r>
              <w:rPr>
                <w:rFonts w:ascii="Cambria Math" w:eastAsia="宋体" w:hAnsi="Cambria Math" w:cs="Times New Roman" w:hint="eastAsia"/>
                <w:sz w:val="24"/>
              </w:rPr>
              <m:t>adv</m:t>
            </m:r>
          </m:sub>
          <m:sup>
            <m:sSub>
              <m:sSubPr>
                <m:ctrlPr>
                  <w:rPr>
                    <w:rFonts w:ascii="Cambria Math" w:eastAsia="宋体" w:hAnsi="Cambria Math" w:cs="Times New Roman"/>
                    <w:i/>
                    <w:sz w:val="24"/>
                  </w:rPr>
                </m:ctrlPr>
              </m:sSubPr>
              <m:e>
                <m:r>
                  <w:rPr>
                    <w:rFonts w:ascii="Cambria Math" w:eastAsia="宋体" w:hAnsi="Cambria Math" w:cs="Times New Roman" w:hint="eastAsia"/>
                    <w:sz w:val="24"/>
                  </w:rPr>
                  <m:t>r</m:t>
                </m:r>
              </m:e>
              <m:sub>
                <m:r>
                  <w:rPr>
                    <w:rFonts w:ascii="Cambria Math" w:eastAsia="宋体" w:hAnsi="Cambria Math" w:cs="Times New Roman" w:hint="eastAsia"/>
                    <w:sz w:val="24"/>
                  </w:rPr>
                  <m:t>p</m:t>
                </m:r>
              </m:sub>
            </m:sSub>
          </m:sup>
        </m:sSubSup>
        <m:r>
          <w:rPr>
            <w:rFonts w:ascii="Cambria Math" w:eastAsia="宋体" w:hAnsi="Cambria Math" w:cs="Times New Roman" w:hint="eastAsia"/>
            <w:sz w:val="24"/>
          </w:rPr>
          <m:t>=</m:t>
        </m:r>
        <m:r>
          <m:rPr>
            <m:lit/>
            <m:sty m:val="p"/>
          </m:rPr>
          <w:rPr>
            <w:rFonts w:ascii="Cambria Math" w:eastAsia="宋体" w:hAnsi="Cambria Math" w:cs="Times New Roman" w:hint="eastAsia"/>
            <w:sz w:val="24"/>
          </w:rPr>
          <m:t>{</m:t>
        </m:r>
        <m:sSubSup>
          <m:sSubSupPr>
            <m:ctrlPr>
              <w:rPr>
                <w:rFonts w:ascii="Cambria Math" w:eastAsia="宋体" w:hAnsi="Cambria Math" w:cs="Times New Roman"/>
                <w:i/>
                <w:sz w:val="24"/>
              </w:rPr>
            </m:ctrlPr>
          </m:sSubSupPr>
          <m:e>
            <m:r>
              <w:rPr>
                <w:rFonts w:ascii="Cambria Math" w:eastAsia="宋体" w:hAnsi="Cambria Math" w:cs="Times New Roman" w:hint="eastAsia"/>
                <w:sz w:val="24"/>
              </w:rPr>
              <m:t>x</m:t>
            </m:r>
            <m:ctrlPr>
              <w:rPr>
                <w:rFonts w:ascii="Cambria Math" w:eastAsia="宋体" w:hAnsi="Cambria Math" w:cs="Times New Roman" w:hint="eastAsia"/>
                <w:i/>
                <w:sz w:val="24"/>
              </w:rPr>
            </m:ctrlPr>
          </m:e>
          <m:sub>
            <m:r>
              <w:rPr>
                <w:rFonts w:ascii="Cambria Math" w:eastAsia="宋体" w:hAnsi="Cambria Math" w:cs="Times New Roman" w:hint="eastAsia"/>
                <w:sz w:val="24"/>
              </w:rPr>
              <m:t>adv,1</m:t>
            </m:r>
          </m:sub>
          <m:sup>
            <m:sSub>
              <m:sSubPr>
                <m:ctrlPr>
                  <w:rPr>
                    <w:rFonts w:ascii="Cambria Math" w:eastAsia="宋体" w:hAnsi="Cambria Math" w:cs="Times New Roman"/>
                    <w:i/>
                    <w:sz w:val="24"/>
                  </w:rPr>
                </m:ctrlPr>
              </m:sSubPr>
              <m:e>
                <m:r>
                  <w:rPr>
                    <w:rFonts w:ascii="Cambria Math" w:eastAsia="宋体" w:hAnsi="Cambria Math" w:cs="Times New Roman" w:hint="eastAsia"/>
                    <w:sz w:val="24"/>
                  </w:rPr>
                  <m:t>r</m:t>
                </m:r>
              </m:e>
              <m:sub>
                <m:r>
                  <w:rPr>
                    <w:rFonts w:ascii="Cambria Math" w:eastAsia="宋体" w:hAnsi="Cambria Math" w:cs="Times New Roman" w:hint="eastAsia"/>
                    <w:sz w:val="24"/>
                  </w:rPr>
                  <m:t>p</m:t>
                </m:r>
              </m:sub>
            </m:sSub>
          </m:sup>
        </m:sSubSup>
        <m:r>
          <w:rPr>
            <w:rFonts w:ascii="Cambria Math" w:eastAsia="宋体" w:hAnsi="Cambria Math" w:cs="Times New Roman" w:hint="eastAsia"/>
            <w:sz w:val="24"/>
          </w:rPr>
          <m:t>,</m:t>
        </m:r>
        <m:r>
          <w:rPr>
            <w:rFonts w:ascii="Cambria Math" w:eastAsia="宋体" w:hAnsi="Cambria Math" w:cs="Times New Roman" w:hint="eastAsia"/>
            <w:sz w:val="24"/>
          </w:rPr>
          <m:t>…</m:t>
        </m:r>
        <m:sSubSup>
          <m:sSubSupPr>
            <m:ctrlPr>
              <w:rPr>
                <w:rFonts w:ascii="Cambria Math" w:eastAsia="宋体" w:hAnsi="Cambria Math" w:cs="Times New Roman"/>
                <w:i/>
                <w:sz w:val="24"/>
              </w:rPr>
            </m:ctrlPr>
          </m:sSubSupPr>
          <m:e>
            <m:r>
              <w:rPr>
                <w:rFonts w:ascii="Cambria Math" w:eastAsia="宋体" w:hAnsi="Cambria Math" w:cs="Times New Roman" w:hint="eastAsia"/>
                <w:sz w:val="24"/>
              </w:rPr>
              <m:t>x</m:t>
            </m:r>
          </m:e>
          <m:sub>
            <m:r>
              <w:rPr>
                <w:rFonts w:ascii="Cambria Math" w:eastAsia="宋体" w:hAnsi="Cambria Math" w:cs="Times New Roman" w:hint="eastAsia"/>
                <w:sz w:val="24"/>
              </w:rPr>
              <m:t>adv,k</m:t>
            </m:r>
          </m:sub>
          <m:sup>
            <m:sSub>
              <m:sSubPr>
                <m:ctrlPr>
                  <w:rPr>
                    <w:rFonts w:ascii="Cambria Math" w:eastAsia="宋体" w:hAnsi="Cambria Math" w:cs="Times New Roman"/>
                    <w:i/>
                    <w:sz w:val="24"/>
                  </w:rPr>
                </m:ctrlPr>
              </m:sSubPr>
              <m:e>
                <m:r>
                  <w:rPr>
                    <w:rFonts w:ascii="Cambria Math" w:eastAsia="宋体" w:hAnsi="Cambria Math" w:cs="Times New Roman" w:hint="eastAsia"/>
                    <w:sz w:val="24"/>
                  </w:rPr>
                  <m:t>r</m:t>
                </m:r>
              </m:e>
              <m:sub>
                <m:r>
                  <w:rPr>
                    <w:rFonts w:ascii="Cambria Math" w:eastAsia="宋体" w:hAnsi="Cambria Math" w:cs="Times New Roman" w:hint="eastAsia"/>
                    <w:sz w:val="24"/>
                  </w:rPr>
                  <m:t>p</m:t>
                </m:r>
              </m:sub>
            </m:sSub>
          </m:sup>
        </m:sSubSup>
        <m:r>
          <m:rPr>
            <m:lit/>
          </m:rPr>
          <w:rPr>
            <w:rFonts w:ascii="Cambria Math" w:eastAsia="宋体" w:hAnsi="Cambria Math" w:cs="Times New Roman" w:hint="eastAsia"/>
            <w:sz w:val="24"/>
          </w:rPr>
          <m:t>}</m:t>
        </m:r>
      </m:oMath>
      <w:r w:rsidR="00A649D6">
        <w:rPr>
          <w:rFonts w:ascii="宋体" w:eastAsia="宋体" w:hAnsi="宋体" w:cs="Times New Roman" w:hint="eastAsia"/>
          <w:sz w:val="24"/>
        </w:rPr>
        <w:t>，两种类别扰动样本点数量各为</w:t>
      </w:r>
      <m:oMath>
        <m:r>
          <w:rPr>
            <w:rFonts w:ascii="Cambria Math" w:eastAsia="宋体" w:hAnsi="Cambria Math" w:cs="Times New Roman" w:hint="eastAsia"/>
            <w:sz w:val="24"/>
          </w:rPr>
          <m:t>k</m:t>
        </m:r>
      </m:oMath>
      <w:r w:rsidR="00A649D6">
        <w:rPr>
          <w:rFonts w:ascii="宋体" w:eastAsia="宋体" w:hAnsi="宋体" w:cs="Times New Roman" w:hint="eastAsia"/>
          <w:sz w:val="24"/>
        </w:rPr>
        <w:t>。</w:t>
      </w:r>
    </w:p>
    <w:p w14:paraId="1D77724D" w14:textId="44312AFC" w:rsidR="00A649D6" w:rsidRPr="00A7373F" w:rsidRDefault="00171944" w:rsidP="00171944">
      <w:pPr>
        <w:pStyle w:val="ad"/>
        <w:spacing w:line="480" w:lineRule="exact"/>
        <w:ind w:firstLineChars="0"/>
        <w:contextualSpacing/>
        <w:rPr>
          <w:rFonts w:ascii="宋体" w:eastAsia="宋体" w:hAnsi="宋体" w:cs="Times New Roman" w:hint="eastAsia"/>
          <w:sz w:val="24"/>
        </w:rPr>
      </w:pPr>
      <w:r>
        <w:rPr>
          <w:rFonts w:ascii="宋体" w:eastAsia="宋体" w:hAnsi="宋体" w:cs="Times New Roman" w:hint="eastAsia"/>
          <w:sz w:val="24"/>
        </w:rPr>
        <w:t>（2）</w:t>
      </w:r>
      <w:r w:rsidR="00A649D6" w:rsidRPr="00A7373F">
        <w:rPr>
          <w:rFonts w:ascii="宋体" w:eastAsia="宋体" w:hAnsi="宋体" w:cs="Times New Roman" w:hint="eastAsia"/>
          <w:sz w:val="24"/>
        </w:rPr>
        <w:t>对于</w:t>
      </w:r>
      <m:oMath>
        <m:sSubSup>
          <m:sSubSupPr>
            <m:ctrlPr>
              <w:rPr>
                <w:rFonts w:ascii="Cambria Math" w:eastAsia="宋体" w:hAnsi="Cambria Math" w:cs="Times New Roman"/>
                <w:i/>
                <w:sz w:val="24"/>
              </w:rPr>
            </m:ctrlPr>
          </m:sSubSupPr>
          <m:e>
            <m:r>
              <w:rPr>
                <w:rFonts w:ascii="Cambria Math" w:eastAsia="宋体" w:hAnsi="Cambria Math" w:cs="Times New Roman" w:hint="eastAsia"/>
                <w:sz w:val="24"/>
              </w:rPr>
              <m:t>x</m:t>
            </m:r>
            <m:ctrlPr>
              <w:rPr>
                <w:rFonts w:ascii="Cambria Math" w:eastAsia="宋体" w:hAnsi="Cambria Math" w:cs="Times New Roman" w:hint="eastAsia"/>
                <w:i/>
                <w:sz w:val="24"/>
              </w:rPr>
            </m:ctrlPr>
          </m:e>
          <m:sub>
            <m:r>
              <w:rPr>
                <w:rFonts w:ascii="Cambria Math" w:eastAsia="宋体" w:hAnsi="Cambria Math" w:cs="Times New Roman" w:hint="eastAsia"/>
                <w:sz w:val="24"/>
              </w:rPr>
              <m:t>ori,i</m:t>
            </m:r>
          </m:sub>
          <m:sup>
            <m:sSub>
              <m:sSubPr>
                <m:ctrlPr>
                  <w:rPr>
                    <w:rFonts w:ascii="Cambria Math" w:eastAsia="宋体" w:hAnsi="Cambria Math" w:cs="Times New Roman"/>
                    <w:i/>
                    <w:sz w:val="24"/>
                  </w:rPr>
                </m:ctrlPr>
              </m:sSubPr>
              <m:e>
                <m:r>
                  <w:rPr>
                    <w:rFonts w:ascii="Cambria Math" w:eastAsia="宋体" w:hAnsi="Cambria Math" w:cs="Times New Roman" w:hint="eastAsia"/>
                    <w:sz w:val="24"/>
                  </w:rPr>
                  <m:t>r</m:t>
                </m:r>
              </m:e>
              <m:sub>
                <m:r>
                  <w:rPr>
                    <w:rFonts w:ascii="Cambria Math" w:eastAsia="宋体" w:hAnsi="Cambria Math" w:cs="Times New Roman" w:hint="eastAsia"/>
                    <w:sz w:val="24"/>
                  </w:rPr>
                  <m:t>p</m:t>
                </m:r>
              </m:sub>
            </m:sSub>
          </m:sup>
        </m:sSubSup>
        <m:r>
          <m:rPr>
            <m:sty m:val="p"/>
          </m:rPr>
          <w:rPr>
            <w:rFonts w:ascii="Cambria Math" w:eastAsia="宋体" w:hAnsi="Cambria Math" w:cs="Times New Roman" w:hint="eastAsia"/>
            <w:sz w:val="24"/>
          </w:rPr>
          <m:t>∈</m:t>
        </m:r>
        <m:sSubSup>
          <m:sSubSupPr>
            <m:ctrlPr>
              <w:rPr>
                <w:rFonts w:ascii="Cambria Math" w:eastAsia="宋体" w:hAnsi="Cambria Math" w:cs="Times New Roman"/>
                <w:i/>
                <w:sz w:val="24"/>
              </w:rPr>
            </m:ctrlPr>
          </m:sSubSupPr>
          <m:e>
            <m:r>
              <m:rPr>
                <m:scr m:val="script"/>
              </m:rPr>
              <w:rPr>
                <w:rFonts w:ascii="Cambria Math" w:eastAsia="宋体" w:hAnsi="Cambria Math" w:cs="Times New Roman"/>
                <w:sz w:val="24"/>
              </w:rPr>
              <m:t>X</m:t>
            </m:r>
            <m:ctrlPr>
              <w:rPr>
                <w:rFonts w:ascii="Cambria Math" w:eastAsia="宋体" w:hAnsi="Cambria Math" w:cs="Times New Roman"/>
                <w:sz w:val="24"/>
              </w:rPr>
            </m:ctrlPr>
          </m:e>
          <m:sub>
            <m:r>
              <w:rPr>
                <w:rFonts w:ascii="Cambria Math" w:eastAsia="宋体" w:hAnsi="Cambria Math" w:cs="Times New Roman" w:hint="eastAsia"/>
                <w:sz w:val="24"/>
              </w:rPr>
              <m:t>ori</m:t>
            </m:r>
          </m:sub>
          <m:sup>
            <m:sSub>
              <m:sSubPr>
                <m:ctrlPr>
                  <w:rPr>
                    <w:rFonts w:ascii="Cambria Math" w:eastAsia="宋体" w:hAnsi="Cambria Math" w:cs="Times New Roman"/>
                    <w:i/>
                    <w:sz w:val="24"/>
                  </w:rPr>
                </m:ctrlPr>
              </m:sSubPr>
              <m:e>
                <m:r>
                  <w:rPr>
                    <w:rFonts w:ascii="Cambria Math" w:eastAsia="宋体" w:hAnsi="Cambria Math" w:cs="Times New Roman" w:hint="eastAsia"/>
                    <w:sz w:val="24"/>
                  </w:rPr>
                  <m:t>r</m:t>
                </m:r>
              </m:e>
              <m:sub>
                <m:r>
                  <w:rPr>
                    <w:rFonts w:ascii="Cambria Math" w:eastAsia="宋体" w:hAnsi="Cambria Math" w:cs="Times New Roman" w:hint="eastAsia"/>
                    <w:sz w:val="24"/>
                  </w:rPr>
                  <m:t>p</m:t>
                </m:r>
              </m:sub>
            </m:sSub>
          </m:sup>
        </m:sSubSup>
      </m:oMath>
      <w:r w:rsidR="00A649D6" w:rsidRPr="00A7373F">
        <w:rPr>
          <w:rFonts w:ascii="宋体" w:eastAsia="宋体" w:hAnsi="宋体" w:cs="Times New Roman" w:hint="eastAsia"/>
          <w:sz w:val="24"/>
        </w:rPr>
        <w:t>与</w:t>
      </w:r>
      <m:oMath>
        <m:sSubSup>
          <m:sSubSupPr>
            <m:ctrlPr>
              <w:rPr>
                <w:rFonts w:ascii="Cambria Math" w:eastAsia="宋体" w:hAnsi="Cambria Math" w:cs="Times New Roman"/>
                <w:i/>
                <w:sz w:val="24"/>
              </w:rPr>
            </m:ctrlPr>
          </m:sSubSupPr>
          <m:e>
            <m:r>
              <w:rPr>
                <w:rFonts w:ascii="Cambria Math" w:eastAsia="宋体" w:hAnsi="Cambria Math" w:cs="Times New Roman"/>
                <w:sz w:val="24"/>
              </w:rPr>
              <m:t>x</m:t>
            </m:r>
          </m:e>
          <m:sub>
            <m:r>
              <w:rPr>
                <w:rFonts w:ascii="Cambria Math" w:eastAsia="宋体" w:hAnsi="Cambria Math" w:cs="Times New Roman"/>
                <w:sz w:val="24"/>
              </w:rPr>
              <m:t>adv,i</m:t>
            </m:r>
          </m:sub>
          <m:sup>
            <m:sSub>
              <m:sSubPr>
                <m:ctrlPr>
                  <w:rPr>
                    <w:rFonts w:ascii="Cambria Math" w:eastAsia="宋体" w:hAnsi="Cambria Math" w:cs="Times New Roman"/>
                    <w:i/>
                    <w:sz w:val="24"/>
                  </w:rPr>
                </m:ctrlPr>
              </m:sSubPr>
              <m:e>
                <m:r>
                  <w:rPr>
                    <w:rFonts w:ascii="Cambria Math" w:eastAsia="宋体" w:hAnsi="Cambria Math" w:cs="Times New Roman"/>
                    <w:sz w:val="24"/>
                  </w:rPr>
                  <m:t>r</m:t>
                </m:r>
              </m:e>
              <m:sub>
                <m:r>
                  <w:rPr>
                    <w:rFonts w:ascii="Cambria Math" w:eastAsia="宋体" w:hAnsi="Cambria Math" w:cs="Times New Roman"/>
                    <w:sz w:val="24"/>
                  </w:rPr>
                  <m:t>p</m:t>
                </m:r>
              </m:sub>
            </m:sSub>
          </m:sup>
        </m:sSubSup>
        <m:r>
          <m:rPr>
            <m:sty m:val="p"/>
          </m:rPr>
          <w:rPr>
            <w:rFonts w:ascii="Cambria Math" w:eastAsia="宋体" w:hAnsi="Cambria Math" w:cs="Times New Roman" w:hint="eastAsia"/>
            <w:sz w:val="24"/>
          </w:rPr>
          <m:t>∈</m:t>
        </m:r>
        <m:r>
          <w:rPr>
            <w:rFonts w:ascii="Cambria Math" w:eastAsia="宋体" w:hAnsi="Cambria Math" w:cs="Times New Roman"/>
            <w:sz w:val="24"/>
          </w:rPr>
          <m:t> </m:t>
        </m:r>
        <m:sSubSup>
          <m:sSubSupPr>
            <m:ctrlPr>
              <w:rPr>
                <w:rFonts w:ascii="Cambria Math" w:eastAsia="宋体" w:hAnsi="Cambria Math" w:cs="Times New Roman"/>
                <w:i/>
                <w:sz w:val="24"/>
              </w:rPr>
            </m:ctrlPr>
          </m:sSubSupPr>
          <m:e>
            <m:r>
              <m:rPr>
                <m:scr m:val="script"/>
              </m:rPr>
              <w:rPr>
                <w:rFonts w:ascii="Cambria Math" w:eastAsia="宋体" w:hAnsi="Cambria Math" w:cs="Times New Roman"/>
                <w:sz w:val="24"/>
              </w:rPr>
              <m:t>X</m:t>
            </m:r>
          </m:e>
          <m:sub>
            <m:r>
              <w:rPr>
                <w:rFonts w:ascii="Cambria Math" w:eastAsia="宋体" w:hAnsi="Cambria Math" w:cs="Times New Roman"/>
                <w:sz w:val="24"/>
              </w:rPr>
              <m:t>adv</m:t>
            </m:r>
          </m:sub>
          <m:sup>
            <m:sSub>
              <m:sSubPr>
                <m:ctrlPr>
                  <w:rPr>
                    <w:rFonts w:ascii="Cambria Math" w:eastAsia="宋体" w:hAnsi="Cambria Math" w:cs="Times New Roman"/>
                    <w:i/>
                    <w:sz w:val="24"/>
                  </w:rPr>
                </m:ctrlPr>
              </m:sSubPr>
              <m:e>
                <m:r>
                  <w:rPr>
                    <w:rFonts w:ascii="Cambria Math" w:eastAsia="宋体" w:hAnsi="Cambria Math" w:cs="Times New Roman"/>
                    <w:sz w:val="24"/>
                  </w:rPr>
                  <m:t>r</m:t>
                </m:r>
              </m:e>
              <m:sub>
                <m:r>
                  <w:rPr>
                    <w:rFonts w:ascii="Cambria Math" w:eastAsia="宋体" w:hAnsi="Cambria Math" w:cs="Times New Roman"/>
                    <w:sz w:val="24"/>
                  </w:rPr>
                  <m:t>p</m:t>
                </m:r>
              </m:sub>
            </m:sSub>
          </m:sup>
        </m:sSubSup>
      </m:oMath>
      <w:r w:rsidR="00A649D6" w:rsidRPr="00A7373F">
        <w:rPr>
          <w:rFonts w:ascii="宋体" w:eastAsia="宋体" w:hAnsi="宋体" w:cs="Times New Roman" w:hint="eastAsia"/>
          <w:sz w:val="24"/>
        </w:rPr>
        <w:t>（</w:t>
      </w:r>
      <m:oMath>
        <m:r>
          <w:rPr>
            <w:rFonts w:ascii="Cambria Math" w:eastAsia="宋体" w:hAnsi="Cambria Math" w:cs="Times New Roman" w:hint="eastAsia"/>
            <w:sz w:val="24"/>
          </w:rPr>
          <m:t>i</m:t>
        </m:r>
        <m:r>
          <m:rPr>
            <m:sty m:val="p"/>
          </m:rPr>
          <w:rPr>
            <w:rFonts w:ascii="Cambria Math" w:eastAsia="宋体" w:hAnsi="Cambria Math" w:cs="Times New Roman" w:hint="eastAsia"/>
            <w:sz w:val="24"/>
          </w:rPr>
          <m:t>∈</m:t>
        </m:r>
        <m:d>
          <m:dPr>
            <m:begChr m:val="["/>
            <m:endChr m:val="]"/>
            <m:ctrlPr>
              <w:rPr>
                <w:rFonts w:ascii="Cambria Math" w:eastAsia="宋体" w:hAnsi="Cambria Math" w:cs="Times New Roman"/>
                <w:i/>
                <w:sz w:val="24"/>
              </w:rPr>
            </m:ctrlPr>
          </m:dPr>
          <m:e>
            <m:r>
              <w:rPr>
                <w:rFonts w:ascii="Cambria Math" w:eastAsia="宋体" w:hAnsi="Cambria Math" w:cs="Times New Roman" w:hint="eastAsia"/>
                <w:sz w:val="24"/>
              </w:rPr>
              <m:t>1,k</m:t>
            </m:r>
          </m:e>
        </m:d>
      </m:oMath>
      <w:r w:rsidR="00A649D6" w:rsidRPr="00A7373F">
        <w:rPr>
          <w:rFonts w:ascii="宋体" w:eastAsia="宋体" w:hAnsi="宋体" w:cs="Times New Roman" w:hint="eastAsia"/>
          <w:sz w:val="24"/>
        </w:rPr>
        <w:t>）可作为一组起始点，去查询位于决策边界上且为</w:t>
      </w:r>
      <m:oMath>
        <m:sSubSup>
          <m:sSubSupPr>
            <m:ctrlPr>
              <w:rPr>
                <w:rFonts w:ascii="Cambria Math" w:eastAsia="宋体" w:hAnsi="Cambria Math" w:cs="Times New Roman"/>
                <w:i/>
                <w:sz w:val="24"/>
              </w:rPr>
            </m:ctrlPr>
          </m:sSubSupPr>
          <m:e>
            <m:r>
              <w:rPr>
                <w:rFonts w:ascii="Cambria Math" w:eastAsia="宋体" w:hAnsi="Cambria Math" w:cs="Times New Roman" w:hint="eastAsia"/>
                <w:sz w:val="24"/>
              </w:rPr>
              <m:t>x</m:t>
            </m:r>
            <m:ctrlPr>
              <w:rPr>
                <w:rFonts w:ascii="Cambria Math" w:eastAsia="宋体" w:hAnsi="Cambria Math" w:cs="Times New Roman" w:hint="eastAsia"/>
                <w:i/>
                <w:sz w:val="24"/>
              </w:rPr>
            </m:ctrlPr>
          </m:e>
          <m:sub>
            <m:r>
              <w:rPr>
                <w:rFonts w:ascii="Cambria Math" w:eastAsia="宋体" w:hAnsi="Cambria Math" w:cs="Times New Roman" w:hint="eastAsia"/>
                <w:sz w:val="24"/>
              </w:rPr>
              <m:t>adv</m:t>
            </m:r>
          </m:sub>
          <m:sup>
            <m:r>
              <w:rPr>
                <w:rFonts w:ascii="Cambria Math" w:eastAsia="宋体" w:hAnsi="Cambria Math" w:cs="Times New Roman" w:hint="eastAsia"/>
                <w:sz w:val="24"/>
              </w:rPr>
              <m:t>centor</m:t>
            </m:r>
          </m:sup>
        </m:sSubSup>
      </m:oMath>
      <w:r w:rsidR="00A649D6" w:rsidRPr="00A7373F">
        <w:rPr>
          <w:rFonts w:ascii="宋体" w:eastAsia="宋体" w:hAnsi="宋体" w:cs="Times New Roman" w:hint="eastAsia"/>
          <w:sz w:val="24"/>
        </w:rPr>
        <w:t>的相邻点</w:t>
      </w:r>
      <m:oMath>
        <m:sSubSup>
          <m:sSubSupPr>
            <m:ctrlPr>
              <w:rPr>
                <w:rFonts w:ascii="Cambria Math" w:eastAsia="宋体" w:hAnsi="Cambria Math" w:cs="Times New Roman"/>
                <w:i/>
                <w:sz w:val="24"/>
              </w:rPr>
            </m:ctrlPr>
          </m:sSubSupPr>
          <m:e>
            <m:r>
              <w:rPr>
                <w:rFonts w:ascii="Cambria Math" w:eastAsia="宋体" w:hAnsi="Cambria Math" w:cs="Times New Roman" w:hint="eastAsia"/>
                <w:sz w:val="24"/>
              </w:rPr>
              <m:t>x</m:t>
            </m:r>
            <m:ctrlPr>
              <w:rPr>
                <w:rFonts w:ascii="Cambria Math" w:eastAsia="宋体" w:hAnsi="Cambria Math" w:cs="Times New Roman" w:hint="eastAsia"/>
                <w:i/>
                <w:sz w:val="24"/>
              </w:rPr>
            </m:ctrlPr>
          </m:e>
          <m:sub>
            <m:r>
              <w:rPr>
                <w:rFonts w:ascii="Cambria Math" w:eastAsia="宋体" w:hAnsi="Cambria Math" w:cs="Times New Roman" w:hint="eastAsia"/>
                <w:sz w:val="24"/>
              </w:rPr>
              <m:t>adj,i</m:t>
            </m:r>
          </m:sub>
          <m:sup>
            <m:sSub>
              <m:sSubPr>
                <m:ctrlPr>
                  <w:rPr>
                    <w:rFonts w:ascii="Cambria Math" w:eastAsia="宋体" w:hAnsi="Cambria Math" w:cs="Times New Roman"/>
                    <w:i/>
                    <w:sz w:val="24"/>
                  </w:rPr>
                </m:ctrlPr>
              </m:sSubPr>
              <m:e>
                <m:r>
                  <w:rPr>
                    <w:rFonts w:ascii="Cambria Math" w:eastAsia="宋体" w:hAnsi="Cambria Math" w:cs="Times New Roman" w:hint="eastAsia"/>
                    <w:sz w:val="24"/>
                  </w:rPr>
                  <m:t>r</m:t>
                </m:r>
              </m:e>
              <m:sub>
                <m:r>
                  <w:rPr>
                    <w:rFonts w:ascii="Cambria Math" w:eastAsia="宋体" w:hAnsi="Cambria Math" w:cs="Times New Roman" w:hint="eastAsia"/>
                    <w:sz w:val="24"/>
                  </w:rPr>
                  <m:t>p</m:t>
                </m:r>
              </m:sub>
            </m:sSub>
          </m:sup>
        </m:sSubSup>
      </m:oMath>
      <w:r w:rsidR="00A649D6" w:rsidRPr="00A7373F">
        <w:rPr>
          <w:rFonts w:ascii="宋体" w:eastAsia="宋体" w:hAnsi="宋体" w:cs="Times New Roman" w:hint="eastAsia"/>
          <w:sz w:val="24"/>
        </w:rPr>
        <w:t>，定义</w:t>
      </w:r>
      <m:oMath>
        <m:sSubSup>
          <m:sSubSupPr>
            <m:ctrlPr>
              <w:rPr>
                <w:rFonts w:ascii="Cambria Math" w:eastAsia="宋体" w:hAnsi="Cambria Math" w:cs="Times New Roman"/>
                <w:i/>
                <w:sz w:val="24"/>
              </w:rPr>
            </m:ctrlPr>
          </m:sSubSupPr>
          <m:e>
            <m:r>
              <w:rPr>
                <w:rFonts w:ascii="Cambria Math" w:eastAsia="宋体" w:hAnsi="Cambria Math" w:cs="Times New Roman" w:hint="eastAsia"/>
                <w:sz w:val="24"/>
              </w:rPr>
              <m:t>x</m:t>
            </m:r>
            <m:ctrlPr>
              <w:rPr>
                <w:rFonts w:ascii="Cambria Math" w:eastAsia="宋体" w:hAnsi="Cambria Math" w:cs="Times New Roman" w:hint="eastAsia"/>
                <w:i/>
                <w:sz w:val="24"/>
              </w:rPr>
            </m:ctrlPr>
          </m:e>
          <m:sub>
            <m:r>
              <w:rPr>
                <w:rFonts w:ascii="Cambria Math" w:eastAsia="宋体" w:hAnsi="Cambria Math" w:cs="Times New Roman" w:hint="eastAsia"/>
                <w:sz w:val="24"/>
              </w:rPr>
              <m:t>adv</m:t>
            </m:r>
          </m:sub>
          <m:sup>
            <m:r>
              <w:rPr>
                <w:rFonts w:ascii="Cambria Math" w:eastAsia="宋体" w:hAnsi="Cambria Math" w:cs="Times New Roman" w:hint="eastAsia"/>
                <w:sz w:val="24"/>
              </w:rPr>
              <m:t>rep</m:t>
            </m:r>
          </m:sup>
        </m:sSubSup>
      </m:oMath>
      <w:r w:rsidR="00A649D6" w:rsidRPr="00A7373F">
        <w:rPr>
          <w:rFonts w:ascii="宋体" w:eastAsia="宋体" w:hAnsi="宋体" w:cs="Times New Roman" w:hint="eastAsia"/>
          <w:sz w:val="24"/>
        </w:rPr>
        <w:t>与</w:t>
      </w:r>
      <m:oMath>
        <m:sSubSup>
          <m:sSubSupPr>
            <m:ctrlPr>
              <w:rPr>
                <w:rFonts w:ascii="Cambria Math" w:eastAsia="宋体" w:hAnsi="Cambria Math" w:cs="Times New Roman"/>
                <w:i/>
                <w:sz w:val="24"/>
              </w:rPr>
            </m:ctrlPr>
          </m:sSubSupPr>
          <m:e>
            <m:r>
              <w:rPr>
                <w:rFonts w:ascii="Cambria Math" w:eastAsia="宋体" w:hAnsi="Cambria Math" w:cs="Times New Roman" w:hint="eastAsia"/>
                <w:sz w:val="24"/>
              </w:rPr>
              <m:t>x</m:t>
            </m:r>
            <m:ctrlPr>
              <w:rPr>
                <w:rFonts w:ascii="Cambria Math" w:eastAsia="宋体" w:hAnsi="Cambria Math" w:cs="Times New Roman" w:hint="eastAsia"/>
                <w:i/>
                <w:sz w:val="24"/>
              </w:rPr>
            </m:ctrlPr>
          </m:e>
          <m:sub>
            <m:r>
              <w:rPr>
                <w:rFonts w:ascii="Cambria Math" w:eastAsia="宋体" w:hAnsi="Cambria Math" w:cs="Times New Roman" w:hint="eastAsia"/>
                <w:sz w:val="24"/>
              </w:rPr>
              <m:t>ori</m:t>
            </m:r>
          </m:sub>
          <m:sup>
            <m:r>
              <w:rPr>
                <w:rFonts w:ascii="Cambria Math" w:eastAsia="宋体" w:hAnsi="Cambria Math" w:cs="Times New Roman" w:hint="eastAsia"/>
                <w:sz w:val="24"/>
              </w:rPr>
              <m:t>rep</m:t>
            </m:r>
          </m:sup>
        </m:sSubSup>
      </m:oMath>
      <w:r w:rsidR="00A649D6" w:rsidRPr="00A7373F">
        <w:rPr>
          <w:rFonts w:ascii="宋体" w:eastAsia="宋体" w:hAnsi="宋体" w:cs="Times New Roman" w:hint="eastAsia"/>
          <w:sz w:val="24"/>
        </w:rPr>
        <w:t>为算法中更新点，初始化如下：</w:t>
      </w:r>
    </w:p>
    <w:p w14:paraId="1C5A5C9D" w14:textId="187E1686" w:rsidR="008C1AE4" w:rsidRDefault="00000000" w:rsidP="008C1AE4">
      <w:pPr>
        <w:spacing w:line="480" w:lineRule="exact"/>
        <w:jc w:val="right"/>
        <w:rPr>
          <w:rFonts w:ascii="宋体" w:hAnsi="宋体" w:hint="eastAsia"/>
          <w:sz w:val="24"/>
        </w:rPr>
      </w:pPr>
      <m:oMath>
        <m:sSubSup>
          <m:sSubSupPr>
            <m:ctrlPr>
              <w:rPr>
                <w:rFonts w:ascii="Cambria Math" w:hAnsi="Cambria Math"/>
                <w:i/>
                <w:sz w:val="24"/>
              </w:rPr>
            </m:ctrlPr>
          </m:sSubSupPr>
          <m:e>
            <m:r>
              <w:rPr>
                <w:rFonts w:ascii="Cambria Math" w:hAnsi="Cambria Math" w:hint="eastAsia"/>
                <w:sz w:val="24"/>
              </w:rPr>
              <m:t>x</m:t>
            </m:r>
            <m:ctrlPr>
              <w:rPr>
                <w:rFonts w:ascii="Cambria Math" w:hAnsi="Cambria Math" w:hint="eastAsia"/>
                <w:i/>
                <w:sz w:val="24"/>
              </w:rPr>
            </m:ctrlPr>
          </m:e>
          <m:sub>
            <m:r>
              <w:rPr>
                <w:rFonts w:ascii="Cambria Math" w:hAnsi="Cambria Math" w:hint="eastAsia"/>
                <w:sz w:val="24"/>
              </w:rPr>
              <m:t>adv</m:t>
            </m:r>
          </m:sub>
          <m:sup>
            <m:r>
              <w:rPr>
                <w:rFonts w:ascii="Cambria Math" w:hAnsi="Cambria Math" w:hint="eastAsia"/>
                <w:sz w:val="24"/>
              </w:rPr>
              <m:t>rep</m:t>
            </m:r>
          </m:sup>
        </m:sSubSup>
        <m:r>
          <w:rPr>
            <w:rFonts w:ascii="Cambria Math" w:hAnsi="Cambria Math" w:hint="eastAsia"/>
            <w:sz w:val="24"/>
          </w:rPr>
          <m:t>=</m:t>
        </m:r>
        <m:sSubSup>
          <m:sSubSupPr>
            <m:ctrlPr>
              <w:rPr>
                <w:rFonts w:ascii="Cambria Math" w:hAnsi="Cambria Math"/>
                <w:i/>
                <w:sz w:val="24"/>
              </w:rPr>
            </m:ctrlPr>
          </m:sSubSupPr>
          <m:e>
            <m:r>
              <w:rPr>
                <w:rFonts w:ascii="Cambria Math" w:hAnsi="Cambria Math" w:hint="eastAsia"/>
                <w:sz w:val="24"/>
              </w:rPr>
              <m:t>x</m:t>
            </m:r>
          </m:e>
          <m:sub>
            <m:r>
              <w:rPr>
                <w:rFonts w:ascii="Cambria Math" w:hAnsi="Cambria Math" w:hint="eastAsia"/>
                <w:sz w:val="24"/>
              </w:rPr>
              <m:t>adv,i</m:t>
            </m:r>
          </m:sub>
          <m:sup>
            <m:sSub>
              <m:sSubPr>
                <m:ctrlPr>
                  <w:rPr>
                    <w:rFonts w:ascii="Cambria Math" w:hAnsi="Cambria Math"/>
                    <w:i/>
                    <w:sz w:val="24"/>
                  </w:rPr>
                </m:ctrlPr>
              </m:sSubPr>
              <m:e>
                <m:r>
                  <w:rPr>
                    <w:rFonts w:ascii="Cambria Math" w:hAnsi="Cambria Math" w:hint="eastAsia"/>
                    <w:sz w:val="24"/>
                  </w:rPr>
                  <m:t>r</m:t>
                </m:r>
              </m:e>
              <m:sub>
                <m:r>
                  <w:rPr>
                    <w:rFonts w:ascii="Cambria Math" w:hAnsi="Cambria Math" w:hint="eastAsia"/>
                    <w:sz w:val="24"/>
                  </w:rPr>
                  <m:t>p</m:t>
                </m:r>
              </m:sub>
            </m:sSub>
          </m:sup>
        </m:sSubSup>
        <m:r>
          <w:rPr>
            <w:rFonts w:ascii="Cambria Math" w:hAnsi="Cambria Math" w:hint="eastAsia"/>
            <w:sz w:val="24"/>
          </w:rPr>
          <m:t>，</m:t>
        </m:r>
        <m:sSubSup>
          <m:sSubSupPr>
            <m:ctrlPr>
              <w:rPr>
                <w:rFonts w:ascii="Cambria Math" w:hAnsi="Cambria Math"/>
                <w:i/>
                <w:sz w:val="24"/>
              </w:rPr>
            </m:ctrlPr>
          </m:sSubSupPr>
          <m:e>
            <m:r>
              <w:rPr>
                <w:rFonts w:ascii="Cambria Math" w:hAnsi="Cambria Math" w:hint="eastAsia"/>
                <w:sz w:val="24"/>
              </w:rPr>
              <m:t>x</m:t>
            </m:r>
            <m:ctrlPr>
              <w:rPr>
                <w:rFonts w:ascii="Cambria Math" w:hAnsi="Cambria Math" w:hint="eastAsia"/>
                <w:i/>
                <w:sz w:val="24"/>
              </w:rPr>
            </m:ctrlPr>
          </m:e>
          <m:sub>
            <m:r>
              <w:rPr>
                <w:rFonts w:ascii="Cambria Math" w:hAnsi="Cambria Math" w:hint="eastAsia"/>
                <w:sz w:val="24"/>
              </w:rPr>
              <m:t>ori</m:t>
            </m:r>
          </m:sub>
          <m:sup>
            <m:r>
              <w:rPr>
                <w:rFonts w:ascii="Cambria Math" w:hAnsi="Cambria Math" w:hint="eastAsia"/>
                <w:sz w:val="24"/>
              </w:rPr>
              <m:t>rep</m:t>
            </m:r>
          </m:sup>
        </m:sSubSup>
        <m:r>
          <w:rPr>
            <w:rFonts w:ascii="Cambria Math" w:hAnsi="Cambria Math" w:hint="eastAsia"/>
            <w:sz w:val="24"/>
          </w:rPr>
          <m:t>=</m:t>
        </m:r>
        <m:sSubSup>
          <m:sSubSupPr>
            <m:ctrlPr>
              <w:rPr>
                <w:rFonts w:ascii="Cambria Math" w:hAnsi="Cambria Math"/>
                <w:i/>
                <w:sz w:val="24"/>
              </w:rPr>
            </m:ctrlPr>
          </m:sSubSupPr>
          <m:e>
            <m:r>
              <w:rPr>
                <w:rFonts w:ascii="Cambria Math" w:hAnsi="Cambria Math" w:hint="eastAsia"/>
                <w:sz w:val="24"/>
              </w:rPr>
              <m:t>x</m:t>
            </m:r>
          </m:e>
          <m:sub>
            <m:r>
              <w:rPr>
                <w:rFonts w:ascii="Cambria Math" w:hAnsi="Cambria Math" w:hint="eastAsia"/>
                <w:sz w:val="24"/>
              </w:rPr>
              <m:t>ori,i</m:t>
            </m:r>
          </m:sub>
          <m:sup>
            <m:sSub>
              <m:sSubPr>
                <m:ctrlPr>
                  <w:rPr>
                    <w:rFonts w:ascii="Cambria Math" w:hAnsi="Cambria Math"/>
                    <w:i/>
                    <w:sz w:val="24"/>
                  </w:rPr>
                </m:ctrlPr>
              </m:sSubPr>
              <m:e>
                <m:r>
                  <w:rPr>
                    <w:rFonts w:ascii="Cambria Math" w:hAnsi="Cambria Math" w:hint="eastAsia"/>
                    <w:sz w:val="24"/>
                  </w:rPr>
                  <m:t>r</m:t>
                </m:r>
              </m:e>
              <m:sub>
                <m:r>
                  <w:rPr>
                    <w:rFonts w:ascii="Cambria Math" w:hAnsi="Cambria Math" w:hint="eastAsia"/>
                    <w:sz w:val="24"/>
                  </w:rPr>
                  <m:t>p</m:t>
                </m:r>
              </m:sub>
            </m:sSub>
          </m:sup>
        </m:sSubSup>
      </m:oMath>
      <w:r w:rsidR="008C1AE4">
        <w:rPr>
          <w:rFonts w:hint="eastAsia"/>
          <w:sz w:val="24"/>
        </w:rPr>
        <w:t xml:space="preserve">             </w:t>
      </w:r>
      <w:r w:rsidR="008C1AE4">
        <w:rPr>
          <w:sz w:val="24"/>
        </w:rPr>
        <w:t xml:space="preserve"> </w:t>
      </w:r>
      <w:r w:rsidR="008C1AE4">
        <w:rPr>
          <w:rFonts w:hint="eastAsia"/>
          <w:sz w:val="24"/>
        </w:rPr>
        <w:t xml:space="preserve">   </w:t>
      </w:r>
      <w:r w:rsidR="008C1AE4">
        <w:rPr>
          <w:sz w:val="24"/>
        </w:rPr>
        <w:t xml:space="preserve">     (3.</w:t>
      </w:r>
      <w:r w:rsidR="00445BFF">
        <w:rPr>
          <w:rFonts w:hint="eastAsia"/>
          <w:sz w:val="24"/>
        </w:rPr>
        <w:t>7</w:t>
      </w:r>
      <w:r w:rsidR="008C1AE4">
        <w:rPr>
          <w:sz w:val="24"/>
        </w:rPr>
        <w:t>)</w:t>
      </w:r>
    </w:p>
    <w:p w14:paraId="7D4CB8CE" w14:textId="56FBF4F1" w:rsidR="00A649D6" w:rsidRDefault="0050605F" w:rsidP="0050605F">
      <w:pPr>
        <w:pStyle w:val="ad"/>
        <w:spacing w:line="480" w:lineRule="exact"/>
        <w:ind w:firstLineChars="0"/>
        <w:contextualSpacing/>
        <w:rPr>
          <w:rFonts w:ascii="宋体" w:eastAsia="宋体" w:hAnsi="宋体" w:cs="Times New Roman" w:hint="eastAsia"/>
          <w:sz w:val="24"/>
        </w:rPr>
      </w:pPr>
      <w:r>
        <w:rPr>
          <w:rFonts w:ascii="宋体" w:eastAsia="宋体" w:hAnsi="宋体" w:cs="Times New Roman" w:hint="eastAsia"/>
          <w:sz w:val="24"/>
        </w:rPr>
        <w:t>（3）</w:t>
      </w:r>
      <w:r w:rsidR="00A649D6">
        <w:rPr>
          <w:rFonts w:ascii="宋体" w:eastAsia="宋体" w:hAnsi="宋体" w:cs="Times New Roman" w:hint="eastAsia"/>
          <w:sz w:val="24"/>
        </w:rPr>
        <w:t>为了获取决策边界上的样本点，可以通过二分查找算法缩短搜索区间逼近位于决策边界上的点，即，搜索区间两个端点的L2距离小于一个足够小的阈值</w:t>
      </w:r>
      <m:oMath>
        <m:r>
          <m:rPr>
            <m:sty m:val="p"/>
          </m:rPr>
          <w:rPr>
            <w:rFonts w:ascii="Cambria Math" w:eastAsia="宋体" w:hAnsi="Cambria Math" w:cs="Times New Roman"/>
            <w:sz w:val="24"/>
          </w:rPr>
          <m:t>ϵ</m:t>
        </m:r>
      </m:oMath>
      <w:r w:rsidR="00A649D6">
        <w:rPr>
          <w:rFonts w:ascii="宋体" w:eastAsia="宋体" w:hAnsi="宋体" w:cs="Times New Roman" w:hint="eastAsia"/>
          <w:sz w:val="24"/>
        </w:rPr>
        <w:t>时结束二分搜索：</w:t>
      </w:r>
    </w:p>
    <w:p w14:paraId="035AA5F5" w14:textId="50C723EE" w:rsidR="00A649D6" w:rsidRPr="00672F24" w:rsidRDefault="00000000" w:rsidP="00672F24">
      <w:pPr>
        <w:spacing w:line="360" w:lineRule="auto"/>
        <w:jc w:val="right"/>
        <w:rPr>
          <w:rFonts w:ascii="宋体" w:hAnsi="宋体" w:hint="eastAsia"/>
          <w:sz w:val="24"/>
        </w:rPr>
      </w:pPr>
      <m:oMath>
        <m:sSub>
          <m:sSubPr>
            <m:ctrlPr>
              <w:rPr>
                <w:rFonts w:ascii="Cambria Math" w:hAnsi="Cambria Math"/>
                <w:i/>
                <w:sz w:val="24"/>
              </w:rPr>
            </m:ctrlPr>
          </m:sSubPr>
          <m:e>
            <m:d>
              <m:dPr>
                <m:begChr m:val="|"/>
                <m:endChr m:val="|"/>
                <m:ctrlPr>
                  <w:rPr>
                    <w:rFonts w:ascii="Cambria Math" w:hAnsi="Cambria Math"/>
                    <w:i/>
                    <w:sz w:val="24"/>
                  </w:rPr>
                </m:ctrlPr>
              </m:dPr>
              <m:e>
                <m:d>
                  <m:dPr>
                    <m:begChr m:val="|"/>
                    <m:endChr m:val="|"/>
                    <m:ctrlPr>
                      <w:rPr>
                        <w:rFonts w:ascii="Cambria Math" w:hAnsi="Cambria Math"/>
                        <w:i/>
                        <w:sz w:val="24"/>
                      </w:rPr>
                    </m:ctrlPr>
                  </m:dPr>
                  <m:e>
                    <m:sSubSup>
                      <m:sSubSupPr>
                        <m:ctrlPr>
                          <w:rPr>
                            <w:rFonts w:ascii="Cambria Math" w:hAnsi="Cambria Math"/>
                            <w:i/>
                            <w:sz w:val="24"/>
                          </w:rPr>
                        </m:ctrlPr>
                      </m:sSubSupPr>
                      <m:e>
                        <m:r>
                          <w:rPr>
                            <w:rFonts w:ascii="Cambria Math" w:hAnsi="Cambria Math" w:hint="eastAsia"/>
                            <w:sz w:val="24"/>
                          </w:rPr>
                          <m:t>x</m:t>
                        </m:r>
                      </m:e>
                      <m:sub>
                        <m:r>
                          <w:rPr>
                            <w:rFonts w:ascii="Cambria Math" w:hAnsi="Cambria Math" w:hint="eastAsia"/>
                            <w:sz w:val="24"/>
                          </w:rPr>
                          <m:t>adv</m:t>
                        </m:r>
                      </m:sub>
                      <m:sup>
                        <m:r>
                          <w:rPr>
                            <w:rFonts w:ascii="Cambria Math" w:hAnsi="Cambria Math" w:hint="eastAsia"/>
                            <w:sz w:val="24"/>
                          </w:rPr>
                          <m:t>rep</m:t>
                        </m:r>
                      </m:sup>
                    </m:sSubSup>
                    <m:r>
                      <w:rPr>
                        <w:rFonts w:ascii="微软雅黑" w:eastAsia="微软雅黑" w:hAnsi="微软雅黑" w:cs="微软雅黑" w:hint="eastAsia"/>
                        <w:sz w:val="24"/>
                      </w:rPr>
                      <m:t>-</m:t>
                    </m:r>
                    <m:sSubSup>
                      <m:sSubSupPr>
                        <m:ctrlPr>
                          <w:rPr>
                            <w:rFonts w:ascii="Cambria Math" w:hAnsi="Cambria Math"/>
                            <w:i/>
                            <w:sz w:val="24"/>
                          </w:rPr>
                        </m:ctrlPr>
                      </m:sSubSupPr>
                      <m:e>
                        <m:r>
                          <w:rPr>
                            <w:rFonts w:ascii="Cambria Math" w:hAnsi="Cambria Math" w:hint="eastAsia"/>
                            <w:sz w:val="24"/>
                          </w:rPr>
                          <m:t>x</m:t>
                        </m:r>
                        <m:ctrlPr>
                          <w:rPr>
                            <w:rFonts w:ascii="Cambria Math" w:eastAsia="微软雅黑" w:hAnsi="Cambria Math" w:cs="微软雅黑"/>
                            <w:i/>
                            <w:sz w:val="24"/>
                          </w:rPr>
                        </m:ctrlPr>
                      </m:e>
                      <m:sub>
                        <m:r>
                          <w:rPr>
                            <w:rFonts w:ascii="Cambria Math" w:hAnsi="Cambria Math" w:hint="eastAsia"/>
                            <w:sz w:val="24"/>
                          </w:rPr>
                          <m:t>ori</m:t>
                        </m:r>
                      </m:sub>
                      <m:sup>
                        <m:r>
                          <w:rPr>
                            <w:rFonts w:ascii="Cambria Math" w:hAnsi="Cambria Math" w:hint="eastAsia"/>
                            <w:sz w:val="24"/>
                          </w:rPr>
                          <m:t>rep</m:t>
                        </m:r>
                      </m:sup>
                    </m:sSubSup>
                  </m:e>
                </m:d>
              </m:e>
            </m:d>
            <m:ctrlPr>
              <w:rPr>
                <w:rFonts w:ascii="Cambria Math" w:hAnsi="Cambria Math" w:hint="eastAsia"/>
                <w:i/>
                <w:sz w:val="24"/>
              </w:rPr>
            </m:ctrlPr>
          </m:e>
          <m:sub>
            <m:r>
              <w:rPr>
                <w:rFonts w:ascii="Cambria Math" w:hAnsi="Cambria Math" w:hint="eastAsia"/>
                <w:sz w:val="24"/>
              </w:rPr>
              <m:t>2</m:t>
            </m:r>
          </m:sub>
        </m:sSub>
        <m:r>
          <w:rPr>
            <w:rFonts w:ascii="Cambria Math" w:hAnsi="Cambria Math" w:hint="eastAsia"/>
            <w:sz w:val="24"/>
          </w:rPr>
          <m:t>&lt;</m:t>
        </m:r>
        <m:r>
          <w:rPr>
            <w:rFonts w:ascii="Cambria Math" w:hAnsi="Cambria Math"/>
            <w:sz w:val="24"/>
          </w:rPr>
          <m:t xml:space="preserve"> ϵ</m:t>
        </m:r>
      </m:oMath>
      <w:r w:rsidR="00377E76">
        <w:rPr>
          <w:rFonts w:ascii="宋体" w:hAnsi="宋体" w:hint="eastAsia"/>
          <w:sz w:val="24"/>
        </w:rPr>
        <w:t xml:space="preserve"> </w:t>
      </w:r>
      <w:r w:rsidR="00377E76">
        <w:rPr>
          <w:rFonts w:hint="eastAsia"/>
          <w:sz w:val="24"/>
        </w:rPr>
        <w:t xml:space="preserve">        </w:t>
      </w:r>
      <w:r w:rsidR="00672F24">
        <w:rPr>
          <w:rFonts w:hint="eastAsia"/>
          <w:sz w:val="24"/>
        </w:rPr>
        <w:t xml:space="preserve">   </w:t>
      </w:r>
      <w:r w:rsidR="00377E76">
        <w:rPr>
          <w:rFonts w:hint="eastAsia"/>
          <w:sz w:val="24"/>
        </w:rPr>
        <w:t xml:space="preserve">  </w:t>
      </w:r>
      <w:r w:rsidR="00B16346">
        <w:rPr>
          <w:rFonts w:hint="eastAsia"/>
          <w:sz w:val="24"/>
        </w:rPr>
        <w:t xml:space="preserve"> </w:t>
      </w:r>
      <w:r w:rsidR="00377E76">
        <w:rPr>
          <w:sz w:val="24"/>
        </w:rPr>
        <w:t xml:space="preserve"> </w:t>
      </w:r>
      <w:r w:rsidR="00377E76">
        <w:rPr>
          <w:rFonts w:hint="eastAsia"/>
          <w:sz w:val="24"/>
        </w:rPr>
        <w:t xml:space="preserve">   </w:t>
      </w:r>
      <w:r w:rsidR="00377E76">
        <w:rPr>
          <w:sz w:val="24"/>
        </w:rPr>
        <w:t xml:space="preserve">     (3.</w:t>
      </w:r>
      <w:r w:rsidR="00377E76">
        <w:rPr>
          <w:rFonts w:hint="eastAsia"/>
          <w:sz w:val="24"/>
        </w:rPr>
        <w:t>8</w:t>
      </w:r>
      <w:r w:rsidR="00377E76">
        <w:rPr>
          <w:sz w:val="24"/>
        </w:rPr>
        <w:t>)</w:t>
      </w:r>
    </w:p>
    <w:p w14:paraId="479D69DE" w14:textId="77777777" w:rsidR="00A649D6" w:rsidRDefault="00A649D6" w:rsidP="00A649D6">
      <w:pPr>
        <w:spacing w:line="480" w:lineRule="exact"/>
        <w:ind w:firstLine="420"/>
        <w:rPr>
          <w:rFonts w:ascii="宋体" w:hAnsi="宋体" w:hint="eastAsia"/>
          <w:sz w:val="24"/>
        </w:rPr>
      </w:pPr>
      <w:r>
        <w:rPr>
          <w:rFonts w:ascii="宋体" w:hAnsi="宋体"/>
          <w:sz w:val="24"/>
        </w:rPr>
        <w:t>同时对于模型决策函数来说其会输出两个不同的预测标签。但是线性搜索的二分查找算法所定位的决策边界点</w:t>
      </w:r>
      <m:oMath>
        <m:sSubSup>
          <m:sSubSupPr>
            <m:ctrlPr>
              <w:rPr>
                <w:rFonts w:ascii="Cambria Math" w:hAnsi="Cambria Math"/>
                <w:i/>
                <w:sz w:val="24"/>
              </w:rPr>
            </m:ctrlPr>
          </m:sSubSupPr>
          <m:e>
            <m:r>
              <w:rPr>
                <w:rFonts w:ascii="Cambria Math" w:hAnsi="Cambria Math" w:hint="eastAsia"/>
                <w:sz w:val="24"/>
              </w:rPr>
              <m:t>x</m:t>
            </m:r>
          </m:e>
          <m:sub>
            <m:r>
              <w:rPr>
                <w:rFonts w:ascii="Cambria Math" w:hAnsi="Cambria Math" w:hint="eastAsia"/>
                <w:sz w:val="24"/>
              </w:rPr>
              <m:t>adv</m:t>
            </m:r>
          </m:sub>
          <m:sup>
            <m:r>
              <w:rPr>
                <w:rFonts w:ascii="Cambria Math" w:hAnsi="Cambria Math" w:hint="eastAsia"/>
                <w:sz w:val="24"/>
              </w:rPr>
              <m:t>linear</m:t>
            </m:r>
          </m:sup>
        </m:sSubSup>
      </m:oMath>
      <w:r>
        <w:rPr>
          <w:rFonts w:ascii="宋体" w:hAnsi="宋体"/>
          <w:sz w:val="24"/>
        </w:rPr>
        <w:t>与</w:t>
      </w:r>
      <w:r>
        <w:rPr>
          <w:rFonts w:ascii="MS Gothic" w:eastAsia="MS Gothic" w:hAnsi="MS Gothic" w:cs="MS Gothic" w:hint="eastAsia"/>
          <w:sz w:val="24"/>
        </w:rPr>
        <w:t>​</w:t>
      </w:r>
      <m:oMath>
        <m:sSubSup>
          <m:sSubSupPr>
            <m:ctrlPr>
              <w:rPr>
                <w:rFonts w:ascii="Cambria Math" w:hAnsi="Cambria Math"/>
                <w:i/>
                <w:sz w:val="24"/>
              </w:rPr>
            </m:ctrlPr>
          </m:sSubSupPr>
          <m:e>
            <m:r>
              <w:rPr>
                <w:rFonts w:ascii="Cambria Math" w:hAnsi="Cambria Math" w:hint="eastAsia"/>
                <w:sz w:val="24"/>
              </w:rPr>
              <m:t>x</m:t>
            </m:r>
            <m:ctrlPr>
              <w:rPr>
                <w:rFonts w:ascii="Cambria Math" w:eastAsia="微软雅黑" w:hAnsi="Cambria Math" w:cs="微软雅黑"/>
                <w:i/>
                <w:sz w:val="24"/>
              </w:rPr>
            </m:ctrlPr>
          </m:e>
          <m:sub>
            <m:r>
              <w:rPr>
                <w:rFonts w:ascii="Cambria Math" w:hAnsi="Cambria Math" w:hint="eastAsia"/>
                <w:sz w:val="24"/>
              </w:rPr>
              <m:t>adv</m:t>
            </m:r>
          </m:sub>
          <m:sup>
            <m:r>
              <w:rPr>
                <w:rFonts w:ascii="Cambria Math" w:hAnsi="Cambria Math" w:hint="eastAsia"/>
                <w:sz w:val="24"/>
              </w:rPr>
              <m:t>centor</m:t>
            </m:r>
          </m:sup>
        </m:sSubSup>
      </m:oMath>
      <w:r>
        <w:rPr>
          <w:rFonts w:ascii="宋体" w:hAnsi="宋体"/>
          <w:sz w:val="24"/>
        </w:rPr>
        <w:t>存在如下关系：</w:t>
      </w:r>
    </w:p>
    <w:p w14:paraId="7CF33685" w14:textId="3DED3997" w:rsidR="00A649D6" w:rsidRDefault="00000000" w:rsidP="00B16346">
      <w:pPr>
        <w:spacing w:line="360" w:lineRule="auto"/>
        <w:jc w:val="right"/>
        <w:rPr>
          <w:rFonts w:ascii="宋体" w:hAnsi="宋体" w:hint="eastAsia"/>
          <w:sz w:val="24"/>
        </w:rPr>
      </w:pPr>
      <m:oMath>
        <m:sSub>
          <m:sSubPr>
            <m:ctrlPr>
              <w:rPr>
                <w:rFonts w:ascii="Cambria Math" w:hAnsi="Cambria Math"/>
                <w:i/>
                <w:sz w:val="24"/>
              </w:rPr>
            </m:ctrlPr>
          </m:sSubPr>
          <m:e>
            <m:d>
              <m:dPr>
                <m:begChr m:val="|"/>
                <m:endChr m:val="|"/>
                <m:ctrlPr>
                  <w:rPr>
                    <w:rFonts w:ascii="Cambria Math" w:hAnsi="Cambria Math"/>
                    <w:i/>
                    <w:sz w:val="24"/>
                  </w:rPr>
                </m:ctrlPr>
              </m:dPr>
              <m:e>
                <m:d>
                  <m:dPr>
                    <m:begChr m:val="|"/>
                    <m:endChr m:val="|"/>
                    <m:ctrlPr>
                      <w:rPr>
                        <w:rFonts w:ascii="Cambria Math" w:hAnsi="Cambria Math"/>
                        <w:i/>
                        <w:sz w:val="24"/>
                      </w:rPr>
                    </m:ctrlPr>
                  </m:dPr>
                  <m:e>
                    <m:sSubSup>
                      <m:sSubSupPr>
                        <m:ctrlPr>
                          <w:rPr>
                            <w:rFonts w:ascii="Cambria Math" w:hAnsi="Cambria Math"/>
                            <w:i/>
                            <w:sz w:val="24"/>
                          </w:rPr>
                        </m:ctrlPr>
                      </m:sSubSupPr>
                      <m:e>
                        <m:r>
                          <w:rPr>
                            <w:rFonts w:ascii="Cambria Math" w:hAnsi="Cambria Math" w:hint="eastAsia"/>
                            <w:sz w:val="24"/>
                          </w:rPr>
                          <m:t>x</m:t>
                        </m:r>
                      </m:e>
                      <m:sub>
                        <m:r>
                          <w:rPr>
                            <w:rFonts w:ascii="Cambria Math" w:hAnsi="Cambria Math" w:hint="eastAsia"/>
                            <w:sz w:val="24"/>
                          </w:rPr>
                          <m:t>adv</m:t>
                        </m:r>
                      </m:sub>
                      <m:sup>
                        <m:r>
                          <w:rPr>
                            <w:rFonts w:ascii="Cambria Math" w:hAnsi="Cambria Math" w:hint="eastAsia"/>
                            <w:sz w:val="24"/>
                          </w:rPr>
                          <m:t>linear</m:t>
                        </m:r>
                      </m:sup>
                    </m:sSubSup>
                    <m:r>
                      <w:rPr>
                        <w:rFonts w:ascii="微软雅黑" w:eastAsia="微软雅黑" w:hAnsi="微软雅黑" w:cs="微软雅黑" w:hint="eastAsia"/>
                        <w:sz w:val="24"/>
                      </w:rPr>
                      <m:t>-</m:t>
                    </m:r>
                    <m:sSubSup>
                      <m:sSubSupPr>
                        <m:ctrlPr>
                          <w:rPr>
                            <w:rFonts w:ascii="Cambria Math" w:hAnsi="Cambria Math"/>
                            <w:i/>
                            <w:sz w:val="24"/>
                          </w:rPr>
                        </m:ctrlPr>
                      </m:sSubSupPr>
                      <m:e>
                        <m:r>
                          <w:rPr>
                            <w:rFonts w:ascii="Cambria Math" w:hAnsi="Cambria Math" w:hint="eastAsia"/>
                            <w:sz w:val="24"/>
                          </w:rPr>
                          <m:t>x</m:t>
                        </m:r>
                        <m:ctrlPr>
                          <w:rPr>
                            <w:rFonts w:ascii="Cambria Math" w:eastAsia="微软雅黑" w:hAnsi="Cambria Math" w:cs="微软雅黑"/>
                            <w:i/>
                            <w:sz w:val="24"/>
                          </w:rPr>
                        </m:ctrlPr>
                      </m:e>
                      <m:sub>
                        <m:r>
                          <w:rPr>
                            <w:rFonts w:ascii="Cambria Math" w:hAnsi="Cambria Math" w:hint="eastAsia"/>
                            <w:sz w:val="24"/>
                          </w:rPr>
                          <m:t>adv</m:t>
                        </m:r>
                      </m:sub>
                      <m:sup>
                        <m:r>
                          <w:rPr>
                            <w:rFonts w:ascii="Cambria Math" w:hAnsi="Cambria Math" w:hint="eastAsia"/>
                            <w:sz w:val="24"/>
                          </w:rPr>
                          <m:t>centor</m:t>
                        </m:r>
                      </m:sup>
                    </m:sSubSup>
                  </m:e>
                </m:d>
              </m:e>
            </m:d>
            <m:ctrlPr>
              <w:rPr>
                <w:rFonts w:ascii="Cambria Math" w:hAnsi="Cambria Math" w:hint="eastAsia"/>
                <w:i/>
                <w:sz w:val="24"/>
              </w:rPr>
            </m:ctrlPr>
          </m:e>
          <m:sub>
            <m:r>
              <w:rPr>
                <w:rFonts w:ascii="Cambria Math" w:hAnsi="Cambria Math" w:hint="eastAsia"/>
                <w:sz w:val="24"/>
              </w:rPr>
              <m:t>2</m:t>
            </m:r>
          </m:sub>
        </m:sSub>
        <m:r>
          <m:rPr>
            <m:sty m:val="p"/>
          </m:rPr>
          <w:rPr>
            <w:rFonts w:ascii="Cambria Math" w:hAnsi="Cambria Math" w:hint="eastAsia"/>
            <w:sz w:val="24"/>
          </w:rPr>
          <m:t>∈</m:t>
        </m:r>
        <m:d>
          <m:dPr>
            <m:endChr m:val="]"/>
            <m:ctrlPr>
              <w:rPr>
                <w:rFonts w:ascii="Cambria Math" w:hAnsi="Cambria Math"/>
                <w:i/>
                <w:sz w:val="24"/>
              </w:rPr>
            </m:ctrlPr>
          </m:dPr>
          <m:e>
            <m:r>
              <w:rPr>
                <w:rFonts w:ascii="Cambria Math" w:hAnsi="Cambria Math" w:hint="eastAsia"/>
                <w:sz w:val="24"/>
              </w:rPr>
              <m:t>0,</m:t>
            </m:r>
            <m:sSub>
              <m:sSubPr>
                <m:ctrlPr>
                  <w:rPr>
                    <w:rFonts w:ascii="Cambria Math" w:hAnsi="Cambria Math"/>
                    <w:i/>
                    <w:sz w:val="24"/>
                  </w:rPr>
                </m:ctrlPr>
              </m:sSubPr>
              <m:e>
                <m:r>
                  <w:rPr>
                    <w:rFonts w:ascii="Cambria Math" w:hAnsi="Cambria Math" w:hint="eastAsia"/>
                    <w:sz w:val="24"/>
                  </w:rPr>
                  <m:t>r</m:t>
                </m:r>
              </m:e>
              <m:sub>
                <m:r>
                  <w:rPr>
                    <w:rFonts w:ascii="Cambria Math" w:hAnsi="Cambria Math" w:hint="eastAsia"/>
                    <w:sz w:val="24"/>
                  </w:rPr>
                  <m:t>p</m:t>
                </m:r>
              </m:sub>
            </m:sSub>
          </m:e>
        </m:d>
      </m:oMath>
      <w:r w:rsidR="008E0527">
        <w:rPr>
          <w:rFonts w:hint="eastAsia"/>
          <w:sz w:val="24"/>
        </w:rPr>
        <w:t xml:space="preserve">            </w:t>
      </w:r>
      <w:r w:rsidR="008E0527">
        <w:rPr>
          <w:sz w:val="24"/>
        </w:rPr>
        <w:t xml:space="preserve"> </w:t>
      </w:r>
      <w:r w:rsidR="008E0527">
        <w:rPr>
          <w:rFonts w:hint="eastAsia"/>
          <w:sz w:val="24"/>
        </w:rPr>
        <w:t xml:space="preserve">   </w:t>
      </w:r>
      <w:r w:rsidR="008E0527">
        <w:rPr>
          <w:sz w:val="24"/>
        </w:rPr>
        <w:t xml:space="preserve">     (3.</w:t>
      </w:r>
      <w:r w:rsidR="008E0527">
        <w:rPr>
          <w:rFonts w:hint="eastAsia"/>
          <w:sz w:val="24"/>
        </w:rPr>
        <w:t>9</w:t>
      </w:r>
      <w:r w:rsidR="008E0527">
        <w:rPr>
          <w:sz w:val="24"/>
        </w:rPr>
        <w:t>)</w:t>
      </w:r>
    </w:p>
    <w:p w14:paraId="6F3405BA" w14:textId="48628957" w:rsidR="006D10B9" w:rsidRDefault="00A649D6" w:rsidP="00A649D6">
      <w:pPr>
        <w:spacing w:line="480" w:lineRule="exact"/>
        <w:rPr>
          <w:rFonts w:ascii="宋体" w:hAnsi="宋体" w:hint="eastAsia"/>
          <w:sz w:val="24"/>
        </w:rPr>
      </w:pPr>
      <w:r>
        <w:rPr>
          <w:rFonts w:ascii="宋体" w:hAnsi="宋体"/>
          <w:sz w:val="24"/>
        </w:rPr>
        <w:tab/>
      </w:r>
      <w:r>
        <w:rPr>
          <w:rFonts w:ascii="宋体" w:hAnsi="宋体" w:hint="eastAsia"/>
          <w:sz w:val="24"/>
        </w:rPr>
        <w:t>这种决策边界点随可以无序表征目标样本附近的决策边界面，但难以真实反映参与训练的成员样本对决策边界带来的影响。为了让捕获的点与</w:t>
      </w:r>
      <m:oMath>
        <m:sSubSup>
          <m:sSubSupPr>
            <m:ctrlPr>
              <w:rPr>
                <w:rFonts w:ascii="Cambria Math" w:hAnsi="Cambria Math"/>
                <w:i/>
                <w:sz w:val="24"/>
              </w:rPr>
            </m:ctrlPr>
          </m:sSubSupPr>
          <m:e>
            <m:r>
              <w:rPr>
                <w:rFonts w:ascii="Cambria Math" w:hAnsi="Cambria Math" w:hint="eastAsia"/>
                <w:sz w:val="24"/>
              </w:rPr>
              <m:t>x</m:t>
            </m:r>
            <m:ctrlPr>
              <w:rPr>
                <w:rFonts w:ascii="Cambria Math" w:hAnsi="Cambria Math" w:hint="eastAsia"/>
                <w:i/>
                <w:sz w:val="24"/>
              </w:rPr>
            </m:ctrlPr>
          </m:e>
          <m:sub>
            <m:r>
              <w:rPr>
                <w:rFonts w:ascii="Cambria Math" w:hAnsi="Cambria Math" w:hint="eastAsia"/>
                <w:sz w:val="24"/>
              </w:rPr>
              <m:t>adv</m:t>
            </m:r>
          </m:sub>
          <m:sup>
            <m:r>
              <w:rPr>
                <w:rFonts w:ascii="Cambria Math" w:hAnsi="Cambria Math" w:hint="eastAsia"/>
                <w:sz w:val="24"/>
              </w:rPr>
              <m:t>centor</m:t>
            </m:r>
          </m:sup>
        </m:sSubSup>
      </m:oMath>
      <w:r>
        <w:rPr>
          <w:rFonts w:ascii="宋体" w:hAnsi="宋体" w:hint="eastAsia"/>
          <w:sz w:val="24"/>
        </w:rPr>
        <w:t>有可理解的关系，将二分查找算法改为非线性搜索，即，在高维球面上执行二分查找算法，需要在查询过程中的中点投影到与</w:t>
      </w:r>
      <m:oMath>
        <m:sSubSup>
          <m:sSubSupPr>
            <m:ctrlPr>
              <w:rPr>
                <w:rFonts w:ascii="Cambria Math" w:hAnsi="Cambria Math"/>
                <w:i/>
                <w:sz w:val="24"/>
              </w:rPr>
            </m:ctrlPr>
          </m:sSubSupPr>
          <m:e>
            <m:r>
              <w:rPr>
                <w:rFonts w:ascii="Cambria Math" w:hAnsi="Cambria Math" w:hint="eastAsia"/>
                <w:sz w:val="24"/>
              </w:rPr>
              <m:t>x</m:t>
            </m:r>
            <m:ctrlPr>
              <w:rPr>
                <w:rFonts w:ascii="Cambria Math" w:hAnsi="Cambria Math" w:hint="eastAsia"/>
                <w:i/>
                <w:sz w:val="24"/>
              </w:rPr>
            </m:ctrlPr>
          </m:e>
          <m:sub>
            <m:r>
              <w:rPr>
                <w:rFonts w:ascii="Cambria Math" w:hAnsi="Cambria Math" w:hint="eastAsia"/>
                <w:sz w:val="24"/>
              </w:rPr>
              <m:t>adv</m:t>
            </m:r>
          </m:sub>
          <m:sup>
            <m:r>
              <w:rPr>
                <w:rFonts w:ascii="Cambria Math" w:hAnsi="Cambria Math" w:hint="eastAsia"/>
                <w:sz w:val="24"/>
              </w:rPr>
              <m:t>centor</m:t>
            </m:r>
          </m:sup>
        </m:sSubSup>
      </m:oMath>
      <w:r>
        <w:rPr>
          <w:rFonts w:ascii="宋体" w:hAnsi="宋体" w:hint="eastAsia"/>
          <w:sz w:val="24"/>
        </w:rPr>
        <w:t>的L2距离为</w:t>
      </w:r>
      <m:oMath>
        <m:sSub>
          <m:sSubPr>
            <m:ctrlPr>
              <w:rPr>
                <w:rFonts w:ascii="Cambria Math" w:hAnsi="Cambria Math"/>
                <w:i/>
                <w:sz w:val="24"/>
              </w:rPr>
            </m:ctrlPr>
          </m:sSubPr>
          <m:e>
            <m:r>
              <w:rPr>
                <w:rFonts w:ascii="Cambria Math" w:hAnsi="Cambria Math" w:hint="eastAsia"/>
                <w:sz w:val="24"/>
              </w:rPr>
              <m:t>r</m:t>
            </m:r>
            <m:ctrlPr>
              <w:rPr>
                <w:rFonts w:ascii="Cambria Math" w:hAnsi="Cambria Math" w:hint="eastAsia"/>
                <w:i/>
                <w:sz w:val="24"/>
              </w:rPr>
            </m:ctrlPr>
          </m:e>
          <m:sub>
            <m:r>
              <w:rPr>
                <w:rFonts w:ascii="Cambria Math" w:hAnsi="Cambria Math" w:hint="eastAsia"/>
                <w:sz w:val="24"/>
              </w:rPr>
              <m:t>p</m:t>
            </m:r>
          </m:sub>
        </m:sSub>
      </m:oMath>
      <w:r>
        <w:rPr>
          <w:rFonts w:ascii="宋体" w:hAnsi="宋体" w:hint="eastAsia"/>
          <w:sz w:val="24"/>
        </w:rPr>
        <w:t>的高维球面上。此时二分搜索变成向量之间二分夹角搜索，首先需求当前</w:t>
      </w:r>
      <m:oMath>
        <m:sSubSup>
          <m:sSubSupPr>
            <m:ctrlPr>
              <w:rPr>
                <w:rFonts w:ascii="Cambria Math" w:hAnsi="Cambria Math"/>
                <w:bCs/>
                <w:i/>
                <w:sz w:val="24"/>
              </w:rPr>
            </m:ctrlPr>
          </m:sSubSupPr>
          <m:e>
            <m:r>
              <w:rPr>
                <w:rFonts w:ascii="Cambria Math" w:hAnsi="Cambria Math"/>
                <w:sz w:val="24"/>
              </w:rPr>
              <m:t>x</m:t>
            </m:r>
          </m:e>
          <m:sub>
            <m:r>
              <w:rPr>
                <w:rFonts w:ascii="Cambria Math" w:hAnsi="Cambria Math"/>
                <w:sz w:val="24"/>
              </w:rPr>
              <m:t>adv</m:t>
            </m:r>
          </m:sub>
          <m:sup>
            <m:r>
              <w:rPr>
                <w:rFonts w:ascii="Cambria Math" w:hAnsi="Cambria Math"/>
                <w:sz w:val="24"/>
              </w:rPr>
              <m:t>centor</m:t>
            </m:r>
          </m:sup>
        </m:sSubSup>
      </m:oMath>
      <w:r>
        <w:rPr>
          <w:rFonts w:ascii="宋体" w:hAnsi="宋体" w:hint="eastAsia"/>
          <w:bCs/>
          <w:sz w:val="24"/>
        </w:rPr>
        <w:t>与</w:t>
      </w:r>
      <m:oMath>
        <m:sSubSup>
          <m:sSubSupPr>
            <m:ctrlPr>
              <w:rPr>
                <w:rFonts w:ascii="Cambria Math" w:hAnsi="Cambria Math"/>
                <w:i/>
                <w:sz w:val="24"/>
              </w:rPr>
            </m:ctrlPr>
          </m:sSubSupPr>
          <m:e>
            <m:r>
              <w:rPr>
                <w:rFonts w:ascii="Cambria Math" w:hAnsi="Cambria Math" w:hint="eastAsia"/>
                <w:sz w:val="24"/>
              </w:rPr>
              <m:t>x</m:t>
            </m:r>
          </m:e>
          <m:sub>
            <m:r>
              <w:rPr>
                <w:rFonts w:ascii="Cambria Math" w:hAnsi="Cambria Math" w:hint="eastAsia"/>
                <w:sz w:val="24"/>
              </w:rPr>
              <m:t>adv</m:t>
            </m:r>
          </m:sub>
          <m:sup>
            <m:r>
              <w:rPr>
                <w:rFonts w:ascii="Cambria Math" w:hAnsi="Cambria Math" w:hint="eastAsia"/>
                <w:sz w:val="24"/>
              </w:rPr>
              <m:t>rep</m:t>
            </m:r>
          </m:sup>
        </m:sSubSup>
      </m:oMath>
      <w:r w:rsidR="0085521E">
        <w:rPr>
          <w:rFonts w:ascii="宋体" w:hAnsi="宋体" w:hint="eastAsia"/>
          <w:sz w:val="24"/>
        </w:rPr>
        <w:t>样本点</w:t>
      </w:r>
      <w:r w:rsidR="006D10B9">
        <w:rPr>
          <w:rFonts w:ascii="宋体" w:hAnsi="宋体" w:hint="eastAsia"/>
          <w:sz w:val="24"/>
        </w:rPr>
        <w:t>之间的向量</w:t>
      </w:r>
      <m:oMath>
        <m:r>
          <w:rPr>
            <w:rFonts w:ascii="Cambria Math" w:hAnsi="Cambria Math" w:hint="eastAsia"/>
            <w:sz w:val="24"/>
          </w:rPr>
          <m:t>dir1</m:t>
        </m:r>
      </m:oMath>
      <w:r w:rsidR="006D10B9">
        <w:rPr>
          <w:rFonts w:ascii="宋体" w:hAnsi="宋体" w:hint="eastAsia"/>
          <w:sz w:val="24"/>
        </w:rPr>
        <w:t>：</w:t>
      </w:r>
    </w:p>
    <w:p w14:paraId="47C755B1" w14:textId="02C150E9" w:rsidR="006D10B9" w:rsidRDefault="006D10B9" w:rsidP="006D10B9">
      <w:pPr>
        <w:spacing w:line="480" w:lineRule="exact"/>
        <w:jc w:val="right"/>
        <w:rPr>
          <w:rFonts w:ascii="宋体" w:hAnsi="宋体" w:hint="eastAsia"/>
          <w:sz w:val="24"/>
        </w:rPr>
      </w:pPr>
      <m:oMath>
        <m:r>
          <w:rPr>
            <w:rFonts w:ascii="Cambria Math" w:hAnsi="Cambria Math" w:hint="eastAsia"/>
            <w:sz w:val="24"/>
          </w:rPr>
          <m:t>dir1=</m:t>
        </m:r>
        <m:sSubSup>
          <m:sSubSupPr>
            <m:ctrlPr>
              <w:rPr>
                <w:rFonts w:ascii="Cambria Math" w:hAnsi="Cambria Math"/>
                <w:i/>
                <w:sz w:val="24"/>
              </w:rPr>
            </m:ctrlPr>
          </m:sSubSupPr>
          <m:e>
            <m:r>
              <w:rPr>
                <w:rFonts w:ascii="Cambria Math" w:hAnsi="Cambria Math" w:hint="eastAsia"/>
                <w:sz w:val="24"/>
              </w:rPr>
              <m:t>x</m:t>
            </m:r>
            <m:ctrlPr>
              <w:rPr>
                <w:rFonts w:ascii="Cambria Math" w:eastAsia="微软雅黑" w:hAnsi="Cambria Math" w:cs="微软雅黑"/>
                <w:i/>
                <w:sz w:val="24"/>
              </w:rPr>
            </m:ctrlPr>
          </m:e>
          <m:sub>
            <m:r>
              <w:rPr>
                <w:rFonts w:ascii="Cambria Math" w:hAnsi="Cambria Math" w:hint="eastAsia"/>
                <w:sz w:val="24"/>
              </w:rPr>
              <m:t>ori</m:t>
            </m:r>
          </m:sub>
          <m:sup>
            <m:r>
              <w:rPr>
                <w:rFonts w:ascii="Cambria Math" w:hAnsi="Cambria Math" w:hint="eastAsia"/>
                <w:sz w:val="24"/>
              </w:rPr>
              <m:t>rep</m:t>
            </m:r>
          </m:sup>
        </m:sSubSup>
        <m:r>
          <w:rPr>
            <w:rFonts w:ascii="Cambria Math" w:eastAsia="微软雅黑" w:hAnsi="Cambria Math"/>
            <w:sz w:val="24"/>
          </w:rPr>
          <m:t>-</m:t>
        </m:r>
        <m:sSubSup>
          <m:sSubSupPr>
            <m:ctrlPr>
              <w:rPr>
                <w:rFonts w:ascii="Cambria Math" w:hAnsi="Cambria Math"/>
                <w:bCs/>
                <w:i/>
                <w:sz w:val="24"/>
              </w:rPr>
            </m:ctrlPr>
          </m:sSubSupPr>
          <m:e>
            <m:r>
              <w:rPr>
                <w:rFonts w:ascii="Cambria Math" w:hAnsi="Cambria Math"/>
                <w:sz w:val="24"/>
              </w:rPr>
              <m:t>x</m:t>
            </m:r>
          </m:e>
          <m:sub>
            <m:r>
              <w:rPr>
                <w:rFonts w:ascii="Cambria Math" w:hAnsi="Cambria Math"/>
                <w:sz w:val="24"/>
              </w:rPr>
              <m:t>adv</m:t>
            </m:r>
          </m:sub>
          <m:sup>
            <m:r>
              <w:rPr>
                <w:rFonts w:ascii="Cambria Math" w:hAnsi="Cambria Math"/>
                <w:sz w:val="24"/>
              </w:rPr>
              <m:t>centor</m:t>
            </m:r>
          </m:sup>
        </m:sSubSup>
      </m:oMath>
      <w:r>
        <w:rPr>
          <w:rFonts w:hint="eastAsia"/>
          <w:sz w:val="24"/>
        </w:rPr>
        <w:t xml:space="preserve">                </w:t>
      </w:r>
      <w:r>
        <w:rPr>
          <w:sz w:val="24"/>
        </w:rPr>
        <w:t xml:space="preserve"> </w:t>
      </w:r>
      <w:r>
        <w:rPr>
          <w:rFonts w:hint="eastAsia"/>
          <w:sz w:val="24"/>
        </w:rPr>
        <w:t xml:space="preserve">   </w:t>
      </w:r>
      <w:r>
        <w:rPr>
          <w:sz w:val="24"/>
        </w:rPr>
        <w:t xml:space="preserve">     (3.</w:t>
      </w:r>
      <w:r>
        <w:rPr>
          <w:rFonts w:hint="eastAsia"/>
          <w:sz w:val="24"/>
        </w:rPr>
        <w:t>9</w:t>
      </w:r>
      <w:r>
        <w:rPr>
          <w:sz w:val="24"/>
        </w:rPr>
        <w:t>)</w:t>
      </w:r>
    </w:p>
    <w:p w14:paraId="4F554402" w14:textId="61B162FE" w:rsidR="00A649D6" w:rsidRDefault="00000000" w:rsidP="00B4080A">
      <w:pPr>
        <w:spacing w:line="480" w:lineRule="exact"/>
        <w:ind w:firstLine="420"/>
        <w:rPr>
          <w:rFonts w:ascii="宋体" w:hAnsi="宋体" w:hint="eastAsia"/>
          <w:sz w:val="24"/>
        </w:rPr>
      </w:pPr>
      <m:oMath>
        <m:sSubSup>
          <m:sSubSupPr>
            <m:ctrlPr>
              <w:rPr>
                <w:rFonts w:ascii="Cambria Math" w:hAnsi="Cambria Math"/>
                <w:bCs/>
                <w:i/>
                <w:sz w:val="24"/>
              </w:rPr>
            </m:ctrlPr>
          </m:sSubSupPr>
          <m:e>
            <m:r>
              <w:rPr>
                <w:rFonts w:ascii="Cambria Math" w:hAnsi="Cambria Math"/>
                <w:sz w:val="24"/>
              </w:rPr>
              <m:t>x</m:t>
            </m:r>
          </m:e>
          <m:sub>
            <m:r>
              <w:rPr>
                <w:rFonts w:ascii="Cambria Math" w:hAnsi="Cambria Math"/>
                <w:sz w:val="24"/>
              </w:rPr>
              <m:t>adv</m:t>
            </m:r>
          </m:sub>
          <m:sup>
            <m:r>
              <w:rPr>
                <w:rFonts w:ascii="Cambria Math" w:hAnsi="Cambria Math"/>
                <w:sz w:val="24"/>
              </w:rPr>
              <m:t>centor</m:t>
            </m:r>
          </m:sup>
        </m:sSubSup>
      </m:oMath>
      <w:r w:rsidR="008C496F">
        <w:rPr>
          <w:rFonts w:ascii="宋体" w:hAnsi="宋体" w:hint="eastAsia"/>
          <w:bCs/>
          <w:sz w:val="24"/>
        </w:rPr>
        <w:t>与</w:t>
      </w:r>
      <m:oMath>
        <m:sSubSup>
          <m:sSubSupPr>
            <m:ctrlPr>
              <w:rPr>
                <w:rFonts w:ascii="Cambria Math" w:hAnsi="Cambria Math"/>
                <w:i/>
                <w:sz w:val="24"/>
              </w:rPr>
            </m:ctrlPr>
          </m:sSubSupPr>
          <m:e>
            <m:r>
              <w:rPr>
                <w:rFonts w:ascii="Cambria Math" w:hAnsi="Cambria Math" w:hint="eastAsia"/>
                <w:sz w:val="24"/>
              </w:rPr>
              <m:t>x</m:t>
            </m:r>
            <m:ctrlPr>
              <w:rPr>
                <w:rFonts w:ascii="Cambria Math" w:eastAsia="微软雅黑" w:hAnsi="Cambria Math" w:cs="微软雅黑"/>
                <w:i/>
                <w:sz w:val="24"/>
              </w:rPr>
            </m:ctrlPr>
          </m:e>
          <m:sub>
            <m:r>
              <w:rPr>
                <w:rFonts w:ascii="Cambria Math" w:hAnsi="Cambria Math" w:hint="eastAsia"/>
                <w:sz w:val="24"/>
              </w:rPr>
              <m:t>ori</m:t>
            </m:r>
          </m:sub>
          <m:sup>
            <m:r>
              <w:rPr>
                <w:rFonts w:ascii="Cambria Math" w:hAnsi="Cambria Math" w:hint="eastAsia"/>
                <w:sz w:val="24"/>
              </w:rPr>
              <m:t>rep</m:t>
            </m:r>
          </m:sup>
        </m:sSubSup>
      </m:oMath>
      <w:r w:rsidR="00A649D6">
        <w:rPr>
          <w:rFonts w:ascii="宋体" w:hAnsi="宋体" w:hint="eastAsia"/>
          <w:sz w:val="24"/>
        </w:rPr>
        <w:t>样本点之间的向量</w:t>
      </w:r>
      <m:oMath>
        <m:r>
          <w:rPr>
            <w:rFonts w:ascii="Cambria Math" w:hAnsi="Cambria Math" w:hint="eastAsia"/>
            <w:sz w:val="24"/>
          </w:rPr>
          <m:t>dir1</m:t>
        </m:r>
      </m:oMath>
      <w:r w:rsidR="00A649D6">
        <w:rPr>
          <w:rFonts w:ascii="宋体" w:hAnsi="宋体" w:hint="eastAsia"/>
          <w:sz w:val="24"/>
        </w:rPr>
        <w:t>,</w:t>
      </w:r>
      <m:oMath>
        <m:r>
          <w:rPr>
            <w:rFonts w:ascii="Cambria Math" w:hAnsi="Cambria Math" w:hint="eastAsia"/>
            <w:sz w:val="24"/>
          </w:rPr>
          <m:t>dir2</m:t>
        </m:r>
      </m:oMath>
      <w:r w:rsidR="00A649D6">
        <w:rPr>
          <w:rFonts w:ascii="宋体" w:hAnsi="宋体" w:hint="eastAsia"/>
          <w:sz w:val="24"/>
        </w:rPr>
        <w:t>：</w:t>
      </w:r>
    </w:p>
    <w:p w14:paraId="151EE1D6" w14:textId="0EA7897F" w:rsidR="00A649D6" w:rsidRDefault="00A649D6" w:rsidP="00B4080A">
      <w:pPr>
        <w:spacing w:line="480" w:lineRule="exact"/>
        <w:jc w:val="right"/>
        <w:rPr>
          <w:rFonts w:ascii="宋体" w:hAnsi="宋体" w:hint="eastAsia"/>
          <w:sz w:val="24"/>
        </w:rPr>
      </w:pPr>
      <m:oMath>
        <m:r>
          <w:rPr>
            <w:rFonts w:ascii="Cambria Math" w:hAnsi="Cambria Math" w:hint="eastAsia"/>
            <w:sz w:val="24"/>
          </w:rPr>
          <m:t>dir</m:t>
        </m:r>
        <m:r>
          <w:rPr>
            <w:rFonts w:ascii="Cambria Math" w:hAnsi="Cambria Math"/>
            <w:sz w:val="24"/>
          </w:rPr>
          <m:t>2</m:t>
        </m:r>
        <m:r>
          <w:rPr>
            <w:rFonts w:ascii="Cambria Math" w:hAnsi="Cambria Math" w:hint="eastAsia"/>
            <w:sz w:val="24"/>
          </w:rPr>
          <m:t>=</m:t>
        </m:r>
        <m:sSubSup>
          <m:sSubSupPr>
            <m:ctrlPr>
              <w:rPr>
                <w:rFonts w:ascii="Cambria Math" w:hAnsi="Cambria Math"/>
                <w:i/>
                <w:sz w:val="24"/>
              </w:rPr>
            </m:ctrlPr>
          </m:sSubSupPr>
          <m:e>
            <m:r>
              <w:rPr>
                <w:rFonts w:ascii="Cambria Math" w:hAnsi="Cambria Math" w:hint="eastAsia"/>
                <w:sz w:val="24"/>
              </w:rPr>
              <m:t>x</m:t>
            </m:r>
          </m:e>
          <m:sub>
            <m:r>
              <w:rPr>
                <w:rFonts w:ascii="Cambria Math" w:hAnsi="Cambria Math" w:hint="eastAsia"/>
                <w:sz w:val="24"/>
              </w:rPr>
              <m:t>adv</m:t>
            </m:r>
          </m:sub>
          <m:sup>
            <m:r>
              <w:rPr>
                <w:rFonts w:ascii="Cambria Math" w:hAnsi="Cambria Math" w:hint="eastAsia"/>
                <w:sz w:val="24"/>
              </w:rPr>
              <m:t>rep</m:t>
            </m:r>
          </m:sup>
        </m:sSubSup>
        <m:r>
          <w:rPr>
            <w:rFonts w:ascii="Cambria Math" w:eastAsia="微软雅黑" w:hAnsi="Cambria Math"/>
            <w:sz w:val="24"/>
          </w:rPr>
          <m:t>-</m:t>
        </m:r>
        <m:sSubSup>
          <m:sSubSupPr>
            <m:ctrlPr>
              <w:rPr>
                <w:rFonts w:ascii="Cambria Math" w:hAnsi="Cambria Math"/>
                <w:bCs/>
                <w:i/>
                <w:sz w:val="24"/>
              </w:rPr>
            </m:ctrlPr>
          </m:sSubSupPr>
          <m:e>
            <m:r>
              <w:rPr>
                <w:rFonts w:ascii="Cambria Math" w:hAnsi="Cambria Math"/>
                <w:sz w:val="24"/>
              </w:rPr>
              <m:t>x</m:t>
            </m:r>
          </m:e>
          <m:sub>
            <m:r>
              <w:rPr>
                <w:rFonts w:ascii="Cambria Math" w:hAnsi="Cambria Math"/>
                <w:sz w:val="24"/>
              </w:rPr>
              <m:t>adv</m:t>
            </m:r>
          </m:sub>
          <m:sup>
            <m:r>
              <w:rPr>
                <w:rFonts w:ascii="Cambria Math" w:hAnsi="Cambria Math"/>
                <w:sz w:val="24"/>
              </w:rPr>
              <m:t>centor</m:t>
            </m:r>
          </m:sup>
        </m:sSubSup>
      </m:oMath>
      <w:r w:rsidR="00771911" w:rsidRPr="00787ECC">
        <w:rPr>
          <w:rFonts w:ascii="宋体" w:hAnsi="宋体" w:hint="eastAsia"/>
          <w:sz w:val="24"/>
        </w:rPr>
        <w:t xml:space="preserve">                </w:t>
      </w:r>
      <w:r w:rsidR="00771911" w:rsidRPr="00787ECC">
        <w:rPr>
          <w:rFonts w:ascii="宋体" w:hAnsi="宋体"/>
          <w:sz w:val="24"/>
        </w:rPr>
        <w:t xml:space="preserve"> </w:t>
      </w:r>
      <w:r w:rsidR="00771911" w:rsidRPr="00787ECC">
        <w:rPr>
          <w:rFonts w:ascii="宋体" w:hAnsi="宋体" w:hint="eastAsia"/>
          <w:sz w:val="24"/>
        </w:rPr>
        <w:t xml:space="preserve">   </w:t>
      </w:r>
      <w:r w:rsidR="00771911" w:rsidRPr="00787ECC">
        <w:rPr>
          <w:rFonts w:ascii="宋体" w:hAnsi="宋体"/>
          <w:sz w:val="24"/>
        </w:rPr>
        <w:t xml:space="preserve">    </w:t>
      </w:r>
      <w:r w:rsidR="00787ECC">
        <w:rPr>
          <w:sz w:val="24"/>
        </w:rPr>
        <w:t xml:space="preserve"> (3.</w:t>
      </w:r>
      <w:r w:rsidR="00F9405B">
        <w:rPr>
          <w:rFonts w:hint="eastAsia"/>
          <w:sz w:val="24"/>
        </w:rPr>
        <w:t>10</w:t>
      </w:r>
      <w:r w:rsidR="00787ECC">
        <w:rPr>
          <w:sz w:val="24"/>
        </w:rPr>
        <w:t>)</w:t>
      </w:r>
    </w:p>
    <w:p w14:paraId="5CCA91CD" w14:textId="77777777" w:rsidR="00A649D6" w:rsidRDefault="00A649D6" w:rsidP="00A649D6">
      <w:pPr>
        <w:spacing w:line="480" w:lineRule="exact"/>
        <w:rPr>
          <w:rFonts w:ascii="宋体" w:hAnsi="宋体" w:hint="eastAsia"/>
          <w:sz w:val="24"/>
        </w:rPr>
      </w:pPr>
      <w:r>
        <w:rPr>
          <w:rFonts w:ascii="宋体" w:hAnsi="宋体"/>
          <w:sz w:val="24"/>
        </w:rPr>
        <w:tab/>
      </w:r>
      <w:r>
        <w:rPr>
          <w:rFonts w:ascii="宋体" w:hAnsi="宋体" w:hint="eastAsia"/>
          <w:sz w:val="24"/>
        </w:rPr>
        <w:t>之后使用二分夹角定位高维球面上的中点</w:t>
      </w:r>
      <m:oMath>
        <m:sSubSup>
          <m:sSubSupPr>
            <m:ctrlPr>
              <w:rPr>
                <w:rFonts w:ascii="Cambria Math" w:hAnsi="Cambria Math"/>
                <w:bCs/>
                <w:i/>
                <w:sz w:val="24"/>
              </w:rPr>
            </m:ctrlPr>
          </m:sSubSupPr>
          <m:e>
            <m:r>
              <w:rPr>
                <w:rFonts w:ascii="Cambria Math" w:hAnsi="Cambria Math"/>
                <w:sz w:val="24"/>
              </w:rPr>
              <m:t>x</m:t>
            </m:r>
          </m:e>
          <m:sub>
            <m:r>
              <w:rPr>
                <w:rFonts w:ascii="Cambria Math" w:hAnsi="Cambria Math"/>
                <w:sz w:val="24"/>
              </w:rPr>
              <m:t>mid</m:t>
            </m:r>
          </m:sub>
          <m:sup>
            <m:r>
              <w:rPr>
                <w:rFonts w:ascii="Cambria Math" w:hAnsi="Cambria Math"/>
                <w:sz w:val="24"/>
              </w:rPr>
              <m:t>rep</m:t>
            </m:r>
          </m:sup>
        </m:sSubSup>
      </m:oMath>
      <w:r>
        <w:rPr>
          <w:rFonts w:ascii="宋体" w:hAnsi="宋体" w:hint="eastAsia"/>
          <w:sz w:val="24"/>
        </w:rPr>
        <w:t>：</w:t>
      </w:r>
    </w:p>
    <w:p w14:paraId="6248551D" w14:textId="00E1CEDD" w:rsidR="00A649D6" w:rsidRPr="00222991" w:rsidRDefault="00000000" w:rsidP="00916EF3">
      <w:pPr>
        <w:spacing w:line="360" w:lineRule="auto"/>
        <w:jc w:val="right"/>
        <w:rPr>
          <w:rFonts w:ascii="宋体" w:hAnsi="宋体" w:hint="eastAsia"/>
          <w:sz w:val="24"/>
        </w:rPr>
      </w:pPr>
      <m:oMath>
        <m:sSubSup>
          <m:sSubSupPr>
            <m:ctrlPr>
              <w:rPr>
                <w:rFonts w:ascii="Cambria Math" w:hAnsi="Cambria Math"/>
                <w:bCs/>
                <w:i/>
                <w:sz w:val="24"/>
              </w:rPr>
            </m:ctrlPr>
          </m:sSubSupPr>
          <m:e>
            <m:r>
              <w:rPr>
                <w:rFonts w:ascii="Cambria Math" w:hAnsi="Cambria Math"/>
                <w:sz w:val="24"/>
              </w:rPr>
              <m:t>x</m:t>
            </m:r>
          </m:e>
          <m:sub>
            <m:r>
              <w:rPr>
                <w:rFonts w:ascii="Cambria Math" w:hAnsi="Cambria Math"/>
                <w:sz w:val="24"/>
              </w:rPr>
              <m:t>mid</m:t>
            </m:r>
          </m:sub>
          <m:sup>
            <m:r>
              <w:rPr>
                <w:rFonts w:ascii="Cambria Math" w:hAnsi="Cambria Math"/>
                <w:sz w:val="24"/>
              </w:rPr>
              <m:t>rep</m:t>
            </m:r>
          </m:sup>
        </m:sSubSup>
        <m:r>
          <w:rPr>
            <w:rFonts w:ascii="Cambria Math" w:hAnsi="Cambria Math"/>
            <w:sz w:val="24"/>
          </w:rPr>
          <m:t>=(</m:t>
        </m:r>
        <m:r>
          <w:rPr>
            <w:rFonts w:ascii="Cambria Math" w:hAnsi="Cambria Math" w:hint="eastAsia"/>
            <w:sz w:val="24"/>
          </w:rPr>
          <m:t xml:space="preserve">dir1 </m:t>
        </m:r>
        <m:r>
          <w:rPr>
            <w:rFonts w:ascii="Cambria Math" w:hAnsi="Cambria Math"/>
            <w:sz w:val="24"/>
          </w:rPr>
          <m:t>+</m:t>
        </m:r>
        <m:r>
          <w:rPr>
            <w:rFonts w:ascii="Cambria Math" w:hAnsi="Cambria Math" w:hint="eastAsia"/>
            <w:sz w:val="24"/>
          </w:rPr>
          <m:t>dir</m:t>
        </m:r>
        <m:r>
          <w:rPr>
            <w:rFonts w:ascii="Cambria Math" w:hAnsi="Cambria Math"/>
            <w:sz w:val="24"/>
          </w:rPr>
          <m:t>2)/</m:t>
        </m:r>
        <m:sSub>
          <m:sSubPr>
            <m:ctrlPr>
              <w:rPr>
                <w:rFonts w:ascii="Cambria Math" w:hAnsi="Cambria Math"/>
                <w:bCs/>
                <w:i/>
                <w:sz w:val="24"/>
              </w:rPr>
            </m:ctrlPr>
          </m:sSubPr>
          <m:e>
            <m:d>
              <m:dPr>
                <m:begChr m:val="|"/>
                <m:endChr m:val="|"/>
                <m:ctrlPr>
                  <w:rPr>
                    <w:rFonts w:ascii="Cambria Math" w:hAnsi="Cambria Math"/>
                    <w:bCs/>
                    <w:i/>
                    <w:sz w:val="24"/>
                  </w:rPr>
                </m:ctrlPr>
              </m:dPr>
              <m:e>
                <m:d>
                  <m:dPr>
                    <m:begChr m:val="|"/>
                    <m:endChr m:val="|"/>
                    <m:ctrlPr>
                      <w:rPr>
                        <w:rFonts w:ascii="Cambria Math" w:hAnsi="Cambria Math"/>
                        <w:bCs/>
                        <w:i/>
                        <w:sz w:val="24"/>
                      </w:rPr>
                    </m:ctrlPr>
                  </m:dPr>
                  <m:e>
                    <m:r>
                      <w:rPr>
                        <w:rFonts w:ascii="Cambria Math" w:hAnsi="Cambria Math" w:hint="eastAsia"/>
                        <w:sz w:val="24"/>
                      </w:rPr>
                      <m:t xml:space="preserve">dir1 </m:t>
                    </m:r>
                    <m:r>
                      <w:rPr>
                        <w:rFonts w:ascii="Cambria Math" w:hAnsi="Cambria Math"/>
                        <w:sz w:val="24"/>
                      </w:rPr>
                      <m:t>+</m:t>
                    </m:r>
                    <m:r>
                      <w:rPr>
                        <w:rFonts w:ascii="Cambria Math" w:hAnsi="Cambria Math" w:hint="eastAsia"/>
                        <w:sz w:val="24"/>
                      </w:rPr>
                      <m:t>dir</m:t>
                    </m:r>
                    <m:r>
                      <w:rPr>
                        <w:rFonts w:ascii="Cambria Math" w:hAnsi="Cambria Math"/>
                        <w:sz w:val="24"/>
                      </w:rPr>
                      <m:t>2</m:t>
                    </m:r>
                  </m:e>
                </m:d>
              </m:e>
            </m:d>
          </m:e>
          <m:sub>
            <m:r>
              <w:rPr>
                <w:rFonts w:ascii="Cambria Math" w:hAnsi="Cambria Math"/>
                <w:sz w:val="24"/>
              </w:rPr>
              <m:t>2</m:t>
            </m:r>
          </m:sub>
        </m:sSub>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r</m:t>
            </m:r>
          </m:e>
          <m:sub>
            <m:r>
              <m:rPr>
                <m:sty m:val="p"/>
              </m:rPr>
              <w:rPr>
                <w:rFonts w:ascii="Cambria Math" w:hAnsi="Cambria Math"/>
                <w:sz w:val="24"/>
              </w:rPr>
              <m:t>p</m:t>
            </m:r>
          </m:sub>
        </m:sSub>
      </m:oMath>
      <w:r w:rsidR="00916EF3" w:rsidRPr="00787ECC">
        <w:rPr>
          <w:rFonts w:ascii="宋体" w:hAnsi="宋体" w:hint="eastAsia"/>
          <w:sz w:val="24"/>
        </w:rPr>
        <w:t xml:space="preserve">         </w:t>
      </w:r>
      <w:r w:rsidR="00916EF3" w:rsidRPr="00787ECC">
        <w:rPr>
          <w:rFonts w:ascii="宋体" w:hAnsi="宋体"/>
          <w:sz w:val="24"/>
        </w:rPr>
        <w:t xml:space="preserve">    </w:t>
      </w:r>
      <w:r w:rsidR="00916EF3">
        <w:rPr>
          <w:sz w:val="24"/>
        </w:rPr>
        <w:t xml:space="preserve"> (3.</w:t>
      </w:r>
      <w:r w:rsidR="00916EF3">
        <w:rPr>
          <w:rFonts w:hint="eastAsia"/>
          <w:sz w:val="24"/>
        </w:rPr>
        <w:t>11</w:t>
      </w:r>
      <w:r w:rsidR="00916EF3">
        <w:rPr>
          <w:sz w:val="24"/>
        </w:rPr>
        <w:t>)</w:t>
      </w:r>
    </w:p>
    <w:p w14:paraId="0BF62C1B" w14:textId="77777777" w:rsidR="00A649D6" w:rsidRDefault="00A649D6" w:rsidP="00A649D6">
      <w:pPr>
        <w:spacing w:line="480" w:lineRule="exact"/>
        <w:rPr>
          <w:rFonts w:ascii="宋体" w:hAnsi="宋体" w:hint="eastAsia"/>
          <w:sz w:val="24"/>
        </w:rPr>
      </w:pPr>
      <w:r>
        <w:rPr>
          <w:rFonts w:ascii="宋体" w:hAnsi="宋体"/>
          <w:sz w:val="24"/>
        </w:rPr>
        <w:tab/>
      </w:r>
      <w:r>
        <w:rPr>
          <w:rFonts w:ascii="宋体" w:hAnsi="宋体" w:hint="eastAsia"/>
          <w:sz w:val="24"/>
        </w:rPr>
        <w:t>在确定</w:t>
      </w:r>
      <m:oMath>
        <m:sSubSup>
          <m:sSubSupPr>
            <m:ctrlPr>
              <w:rPr>
                <w:rFonts w:ascii="Cambria Math" w:hAnsi="Cambria Math"/>
                <w:bCs/>
                <w:i/>
                <w:sz w:val="24"/>
              </w:rPr>
            </m:ctrlPr>
          </m:sSubSupPr>
          <m:e>
            <m:r>
              <w:rPr>
                <w:rFonts w:ascii="Cambria Math" w:hAnsi="Cambria Math"/>
                <w:sz w:val="24"/>
              </w:rPr>
              <m:t>x</m:t>
            </m:r>
          </m:e>
          <m:sub>
            <m:r>
              <w:rPr>
                <w:rFonts w:ascii="Cambria Math" w:hAnsi="Cambria Math"/>
                <w:sz w:val="24"/>
              </w:rPr>
              <m:t>mid</m:t>
            </m:r>
          </m:sub>
          <m:sup>
            <m:r>
              <w:rPr>
                <w:rFonts w:ascii="Cambria Math" w:hAnsi="Cambria Math"/>
                <w:sz w:val="24"/>
              </w:rPr>
              <m:t>rep</m:t>
            </m:r>
          </m:sup>
        </m:sSubSup>
      </m:oMath>
      <w:r>
        <w:rPr>
          <w:rFonts w:ascii="宋体" w:hAnsi="宋体" w:hint="eastAsia"/>
          <w:bCs/>
          <w:sz w:val="24"/>
        </w:rPr>
        <w:t>后，与线性二分搜索相同，根据目标模型</w:t>
      </w:r>
      <m:oMath>
        <m:r>
          <w:rPr>
            <w:rFonts w:ascii="Cambria Math" w:hAnsi="Cambria Math"/>
            <w:sz w:val="24"/>
          </w:rPr>
          <m:t>f</m:t>
        </m:r>
        <m:d>
          <m:dPr>
            <m:ctrlPr>
              <w:rPr>
                <w:rFonts w:ascii="Cambria Math" w:hAnsi="Cambria Math"/>
                <w:bCs/>
                <w:i/>
                <w:sz w:val="24"/>
              </w:rPr>
            </m:ctrlPr>
          </m:dPr>
          <m:e>
            <m:r>
              <m:rPr>
                <m:sty m:val="p"/>
              </m:rPr>
              <w:rPr>
                <w:rFonts w:ascii="Cambria Math" w:hAnsi="Cambria Math"/>
                <w:sz w:val="24"/>
              </w:rPr>
              <m:t>⋅</m:t>
            </m:r>
          </m:e>
        </m:d>
      </m:oMath>
      <w:r>
        <w:rPr>
          <w:rFonts w:ascii="宋体" w:hAnsi="宋体" w:hint="eastAsia"/>
          <w:bCs/>
          <w:sz w:val="24"/>
        </w:rPr>
        <w:t>的预测标签动态更新</w:t>
      </w:r>
      <m:oMath>
        <m:sSubSup>
          <m:sSubSupPr>
            <m:ctrlPr>
              <w:rPr>
                <w:rFonts w:ascii="Cambria Math" w:hAnsi="Cambria Math"/>
                <w:i/>
                <w:sz w:val="24"/>
              </w:rPr>
            </m:ctrlPr>
          </m:sSubSupPr>
          <m:e>
            <m:r>
              <w:rPr>
                <w:rFonts w:ascii="Cambria Math" w:hAnsi="Cambria Math" w:hint="eastAsia"/>
                <w:sz w:val="24"/>
              </w:rPr>
              <m:t>x</m:t>
            </m:r>
          </m:e>
          <m:sub>
            <m:r>
              <w:rPr>
                <w:rFonts w:ascii="Cambria Math" w:hAnsi="Cambria Math" w:hint="eastAsia"/>
                <w:sz w:val="24"/>
              </w:rPr>
              <m:t>adv</m:t>
            </m:r>
          </m:sub>
          <m:sup>
            <m:r>
              <w:rPr>
                <w:rFonts w:ascii="Cambria Math" w:hAnsi="Cambria Math" w:hint="eastAsia"/>
                <w:sz w:val="24"/>
              </w:rPr>
              <m:t>rep</m:t>
            </m:r>
          </m:sup>
        </m:sSubSup>
      </m:oMath>
      <w:r>
        <w:rPr>
          <w:rFonts w:ascii="宋体" w:hAnsi="宋体" w:hint="eastAsia"/>
          <w:sz w:val="24"/>
        </w:rPr>
        <w:t>与</w:t>
      </w:r>
      <m:oMath>
        <m:sSubSup>
          <m:sSubSupPr>
            <m:ctrlPr>
              <w:rPr>
                <w:rFonts w:ascii="Cambria Math" w:hAnsi="Cambria Math"/>
                <w:i/>
                <w:sz w:val="24"/>
              </w:rPr>
            </m:ctrlPr>
          </m:sSubSupPr>
          <m:e>
            <m:r>
              <w:rPr>
                <w:rFonts w:ascii="Cambria Math" w:hAnsi="Cambria Math" w:hint="eastAsia"/>
                <w:sz w:val="24"/>
              </w:rPr>
              <m:t>x</m:t>
            </m:r>
            <m:ctrlPr>
              <w:rPr>
                <w:rFonts w:ascii="Cambria Math" w:eastAsia="微软雅黑" w:hAnsi="Cambria Math" w:cs="微软雅黑"/>
                <w:i/>
                <w:sz w:val="24"/>
              </w:rPr>
            </m:ctrlPr>
          </m:e>
          <m:sub>
            <m:r>
              <w:rPr>
                <w:rFonts w:ascii="Cambria Math" w:hAnsi="Cambria Math" w:hint="eastAsia"/>
                <w:sz w:val="24"/>
              </w:rPr>
              <m:t>ori</m:t>
            </m:r>
          </m:sub>
          <m:sup>
            <m:r>
              <w:rPr>
                <w:rFonts w:ascii="Cambria Math" w:hAnsi="Cambria Math" w:hint="eastAsia"/>
                <w:sz w:val="24"/>
              </w:rPr>
              <m:t>rep</m:t>
            </m:r>
          </m:sup>
        </m:sSubSup>
      </m:oMath>
      <w:r>
        <w:rPr>
          <w:rFonts w:ascii="宋体" w:hAnsi="宋体" w:hint="eastAsia"/>
          <w:sz w:val="24"/>
        </w:rPr>
        <w:t>，直到达到阈值</w:t>
      </w:r>
      <m:oMath>
        <m:r>
          <m:rPr>
            <m:sty m:val="p"/>
          </m:rPr>
          <w:rPr>
            <w:rFonts w:ascii="Cambria Math" w:hAnsi="Cambria Math"/>
            <w:sz w:val="24"/>
          </w:rPr>
          <m:t>ϵ</m:t>
        </m:r>
      </m:oMath>
      <w:r>
        <w:rPr>
          <w:rFonts w:ascii="宋体" w:hAnsi="宋体" w:hint="eastAsia"/>
          <w:sz w:val="24"/>
        </w:rPr>
        <w:t>所给出的约束。最终确定的点即为</w:t>
      </w:r>
      <m:oMath>
        <m:sSubSup>
          <m:sSubSupPr>
            <m:ctrlPr>
              <w:rPr>
                <w:rFonts w:ascii="Cambria Math" w:hAnsi="Cambria Math"/>
                <w:i/>
                <w:sz w:val="24"/>
              </w:rPr>
            </m:ctrlPr>
          </m:sSubSupPr>
          <m:e>
            <m:r>
              <w:rPr>
                <w:rFonts w:ascii="Cambria Math" w:hAnsi="Cambria Math" w:hint="eastAsia"/>
                <w:sz w:val="24"/>
              </w:rPr>
              <m:t>x</m:t>
            </m:r>
            <m:ctrlPr>
              <w:rPr>
                <w:rFonts w:ascii="Cambria Math" w:hAnsi="Cambria Math" w:hint="eastAsia"/>
                <w:i/>
                <w:sz w:val="24"/>
              </w:rPr>
            </m:ctrlPr>
          </m:e>
          <m:sub>
            <m:r>
              <w:rPr>
                <w:rFonts w:ascii="Cambria Math" w:hAnsi="Cambria Math" w:hint="eastAsia"/>
                <w:sz w:val="24"/>
              </w:rPr>
              <m:t>adj,i</m:t>
            </m:r>
          </m:sub>
          <m:sup>
            <m:sSub>
              <m:sSubPr>
                <m:ctrlPr>
                  <w:rPr>
                    <w:rFonts w:ascii="Cambria Math" w:hAnsi="Cambria Math"/>
                    <w:i/>
                    <w:sz w:val="24"/>
                  </w:rPr>
                </m:ctrlPr>
              </m:sSubPr>
              <m:e>
                <m:r>
                  <w:rPr>
                    <w:rFonts w:ascii="Cambria Math" w:hAnsi="Cambria Math" w:hint="eastAsia"/>
                    <w:sz w:val="24"/>
                  </w:rPr>
                  <m:t>r</m:t>
                </m:r>
              </m:e>
              <m:sub>
                <m:r>
                  <w:rPr>
                    <w:rFonts w:ascii="Cambria Math" w:hAnsi="Cambria Math" w:hint="eastAsia"/>
                    <w:sz w:val="24"/>
                  </w:rPr>
                  <m:t>p</m:t>
                </m:r>
              </m:sub>
            </m:sSub>
          </m:sup>
        </m:sSubSup>
      </m:oMath>
      <w:r>
        <w:rPr>
          <w:rFonts w:ascii="宋体" w:hAnsi="宋体" w:hint="eastAsia"/>
          <w:sz w:val="24"/>
        </w:rPr>
        <w:t>，数学表达如下：</w:t>
      </w:r>
    </w:p>
    <w:p w14:paraId="7E06B0DE" w14:textId="7D42A29D" w:rsidR="00A649D6" w:rsidRPr="00120F79" w:rsidRDefault="00000000" w:rsidP="00CF5989">
      <w:pPr>
        <w:spacing w:line="480" w:lineRule="exact"/>
        <w:jc w:val="right"/>
        <w:rPr>
          <w:rFonts w:ascii="宋体" w:hAnsi="宋体" w:hint="eastAsia"/>
          <w:sz w:val="24"/>
        </w:rPr>
      </w:pPr>
      <m:oMath>
        <m:sSubSup>
          <m:sSubSupPr>
            <m:ctrlPr>
              <w:rPr>
                <w:rFonts w:ascii="Cambria Math" w:hAnsi="Cambria Math"/>
                <w:i/>
                <w:sz w:val="24"/>
              </w:rPr>
            </m:ctrlPr>
          </m:sSubSupPr>
          <m:e>
            <m:r>
              <w:rPr>
                <w:rFonts w:ascii="Cambria Math" w:hAnsi="Cambria Math" w:hint="eastAsia"/>
                <w:sz w:val="24"/>
              </w:rPr>
              <m:t>x</m:t>
            </m:r>
            <m:ctrlPr>
              <w:rPr>
                <w:rFonts w:ascii="Cambria Math" w:hAnsi="Cambria Math" w:hint="eastAsia"/>
                <w:i/>
                <w:sz w:val="24"/>
              </w:rPr>
            </m:ctrlPr>
          </m:e>
          <m:sub>
            <m:r>
              <w:rPr>
                <w:rFonts w:ascii="Cambria Math" w:hAnsi="Cambria Math" w:hint="eastAsia"/>
                <w:sz w:val="24"/>
              </w:rPr>
              <m:t>adj,i</m:t>
            </m:r>
          </m:sub>
          <m:sup>
            <m:sSub>
              <m:sSubPr>
                <m:ctrlPr>
                  <w:rPr>
                    <w:rFonts w:ascii="Cambria Math" w:hAnsi="Cambria Math"/>
                    <w:i/>
                    <w:sz w:val="24"/>
                  </w:rPr>
                </m:ctrlPr>
              </m:sSubPr>
              <m:e>
                <m:r>
                  <w:rPr>
                    <w:rFonts w:ascii="Cambria Math" w:hAnsi="Cambria Math" w:hint="eastAsia"/>
                    <w:sz w:val="24"/>
                  </w:rPr>
                  <m:t>r</m:t>
                </m:r>
              </m:e>
              <m:sub>
                <m:r>
                  <w:rPr>
                    <w:rFonts w:ascii="Cambria Math" w:hAnsi="Cambria Math" w:hint="eastAsia"/>
                    <w:sz w:val="24"/>
                  </w:rPr>
                  <m:t>p</m:t>
                </m:r>
              </m:sub>
            </m:sSub>
          </m:sup>
        </m:sSubSup>
        <m:r>
          <w:rPr>
            <w:rFonts w:ascii="Cambria Math" w:hAnsi="Cambria Math" w:hint="eastAsia"/>
            <w:sz w:val="24"/>
          </w:rPr>
          <m:t>=</m:t>
        </m:r>
        <m:sSubSup>
          <m:sSubSupPr>
            <m:ctrlPr>
              <w:rPr>
                <w:rFonts w:ascii="Cambria Math" w:hAnsi="Cambria Math"/>
                <w:i/>
                <w:sz w:val="24"/>
              </w:rPr>
            </m:ctrlPr>
          </m:sSubSupPr>
          <m:e>
            <m:r>
              <w:rPr>
                <w:rFonts w:ascii="Cambria Math" w:hAnsi="Cambria Math" w:hint="eastAsia"/>
                <w:sz w:val="24"/>
              </w:rPr>
              <m:t>x</m:t>
            </m:r>
          </m:e>
          <m:sub>
            <m:r>
              <w:rPr>
                <w:rFonts w:ascii="Cambria Math" w:hAnsi="Cambria Math" w:hint="eastAsia"/>
                <w:sz w:val="24"/>
              </w:rPr>
              <m:t>adv</m:t>
            </m:r>
          </m:sub>
          <m:sup>
            <m:r>
              <w:rPr>
                <w:rFonts w:ascii="Cambria Math" w:hAnsi="Cambria Math" w:hint="eastAsia"/>
                <w:sz w:val="24"/>
              </w:rPr>
              <m:t>rep</m:t>
            </m:r>
          </m:sup>
        </m:sSubSup>
      </m:oMath>
      <w:r w:rsidR="00CD403F" w:rsidRPr="00787ECC">
        <w:rPr>
          <w:rFonts w:ascii="宋体" w:hAnsi="宋体" w:hint="eastAsia"/>
          <w:sz w:val="24"/>
        </w:rPr>
        <w:t xml:space="preserve">      </w:t>
      </w:r>
      <w:r w:rsidR="00CF5989">
        <w:rPr>
          <w:rFonts w:ascii="宋体" w:hAnsi="宋体" w:hint="eastAsia"/>
          <w:sz w:val="24"/>
        </w:rPr>
        <w:t xml:space="preserve">                 </w:t>
      </w:r>
      <w:r w:rsidR="00CD403F" w:rsidRPr="00787ECC">
        <w:rPr>
          <w:rFonts w:ascii="宋体" w:hAnsi="宋体" w:hint="eastAsia"/>
          <w:sz w:val="24"/>
        </w:rPr>
        <w:t xml:space="preserve"> </w:t>
      </w:r>
      <w:r w:rsidR="00CD403F" w:rsidRPr="00787ECC">
        <w:rPr>
          <w:rFonts w:ascii="宋体" w:hAnsi="宋体"/>
          <w:sz w:val="24"/>
        </w:rPr>
        <w:t xml:space="preserve">    </w:t>
      </w:r>
      <w:r w:rsidR="00CD403F">
        <w:rPr>
          <w:sz w:val="24"/>
        </w:rPr>
        <w:t xml:space="preserve"> </w:t>
      </w:r>
      <w:r w:rsidR="00805F8B">
        <w:rPr>
          <w:rFonts w:hint="eastAsia"/>
          <w:sz w:val="24"/>
        </w:rPr>
        <w:t xml:space="preserve"> </w:t>
      </w:r>
      <w:r w:rsidR="00CD403F">
        <w:rPr>
          <w:sz w:val="24"/>
        </w:rPr>
        <w:t>(3.</w:t>
      </w:r>
      <w:r w:rsidR="00CD403F">
        <w:rPr>
          <w:rFonts w:hint="eastAsia"/>
          <w:sz w:val="24"/>
        </w:rPr>
        <w:t>1</w:t>
      </w:r>
      <w:r w:rsidR="00805F8B">
        <w:rPr>
          <w:rFonts w:hint="eastAsia"/>
          <w:sz w:val="24"/>
        </w:rPr>
        <w:t>2</w:t>
      </w:r>
      <w:r w:rsidR="00CD403F">
        <w:rPr>
          <w:sz w:val="24"/>
        </w:rPr>
        <w:t>)</w:t>
      </w:r>
    </w:p>
    <w:p w14:paraId="12F8FD24" w14:textId="5840D0BE" w:rsidR="00CB216C" w:rsidRDefault="00CB216C" w:rsidP="00CB216C">
      <w:pPr>
        <w:pStyle w:val="3"/>
        <w:jc w:val="left"/>
        <w:rPr>
          <w:rFonts w:eastAsia="黑体"/>
          <w:sz w:val="28"/>
          <w:szCs w:val="28"/>
        </w:rPr>
      </w:pPr>
      <w:r>
        <w:rPr>
          <w:rFonts w:eastAsia="黑体" w:hint="eastAsia"/>
          <w:sz w:val="28"/>
          <w:szCs w:val="28"/>
        </w:rPr>
        <w:t>3.</w:t>
      </w:r>
      <w:r>
        <w:rPr>
          <w:rFonts w:eastAsia="黑体"/>
          <w:sz w:val="28"/>
          <w:szCs w:val="28"/>
        </w:rPr>
        <w:t>3</w:t>
      </w:r>
      <w:r>
        <w:rPr>
          <w:rFonts w:eastAsia="黑体" w:hint="eastAsia"/>
          <w:sz w:val="28"/>
          <w:szCs w:val="28"/>
        </w:rPr>
        <w:t>.4</w:t>
      </w:r>
      <w:r>
        <w:rPr>
          <w:rFonts w:eastAsia="黑体"/>
          <w:sz w:val="28"/>
          <w:szCs w:val="28"/>
        </w:rPr>
        <w:t xml:space="preserve"> </w:t>
      </w:r>
      <w:r w:rsidR="00985DFC">
        <w:rPr>
          <w:rFonts w:eastAsia="黑体" w:hint="eastAsia"/>
          <w:sz w:val="28"/>
          <w:szCs w:val="28"/>
        </w:rPr>
        <w:t>边界敏感性度量</w:t>
      </w:r>
    </w:p>
    <w:p w14:paraId="3B1BF9AB" w14:textId="023AC9B6" w:rsidR="00614F12" w:rsidRDefault="001C44E1" w:rsidP="00687534">
      <w:pPr>
        <w:spacing w:line="360" w:lineRule="auto"/>
        <w:rPr>
          <w:rFonts w:ascii="宋体" w:hAnsi="宋体" w:hint="eastAsia"/>
          <w:sz w:val="24"/>
        </w:rPr>
      </w:pPr>
      <w:r>
        <w:rPr>
          <w:rFonts w:ascii="宋体" w:hAnsi="宋体"/>
          <w:bCs/>
          <w:sz w:val="24"/>
        </w:rPr>
        <w:tab/>
      </w:r>
      <w:r w:rsidR="00614F12">
        <w:rPr>
          <w:rFonts w:ascii="宋体" w:hAnsi="宋体" w:hint="eastAsia"/>
          <w:sz w:val="24"/>
        </w:rPr>
        <w:t>通过上述步骤可以获取在给定半径</w:t>
      </w:r>
      <m:oMath>
        <m:sSub>
          <m:sSubPr>
            <m:ctrlPr>
              <w:rPr>
                <w:rFonts w:ascii="Cambria Math" w:hAnsi="Cambria Math"/>
                <w:i/>
                <w:sz w:val="24"/>
              </w:rPr>
            </m:ctrlPr>
          </m:sSubPr>
          <m:e>
            <m:r>
              <w:rPr>
                <w:rFonts w:ascii="Cambria Math" w:hAnsi="Cambria Math" w:hint="eastAsia"/>
                <w:sz w:val="24"/>
              </w:rPr>
              <m:t>r</m:t>
            </m:r>
            <m:ctrlPr>
              <w:rPr>
                <w:rFonts w:ascii="Cambria Math" w:hAnsi="Cambria Math" w:hint="eastAsia"/>
                <w:i/>
                <w:sz w:val="24"/>
              </w:rPr>
            </m:ctrlPr>
          </m:e>
          <m:sub>
            <m:r>
              <w:rPr>
                <w:rFonts w:ascii="Cambria Math" w:hAnsi="Cambria Math" w:hint="eastAsia"/>
                <w:sz w:val="24"/>
              </w:rPr>
              <m:t>p</m:t>
            </m:r>
          </m:sub>
        </m:sSub>
      </m:oMath>
      <w:r w:rsidR="00614F12">
        <w:rPr>
          <w:rFonts w:ascii="宋体" w:hAnsi="宋体" w:hint="eastAsia"/>
          <w:sz w:val="24"/>
        </w:rPr>
        <w:t>下决策边界表征</w:t>
      </w:r>
      <m:oMath>
        <m:sSubSup>
          <m:sSubSupPr>
            <m:ctrlPr>
              <w:rPr>
                <w:rFonts w:ascii="Cambria Math" w:hAnsi="Cambria Math"/>
                <w:i/>
                <w:sz w:val="24"/>
              </w:rPr>
            </m:ctrlPr>
          </m:sSubSupPr>
          <m:e>
            <m:r>
              <m:rPr>
                <m:scr m:val="script"/>
              </m:rPr>
              <w:rPr>
                <w:rFonts w:ascii="Cambria Math" w:hAnsi="Cambria Math"/>
                <w:sz w:val="24"/>
              </w:rPr>
              <m:t>X</m:t>
            </m:r>
          </m:e>
          <m:sub>
            <m:r>
              <w:rPr>
                <w:rFonts w:ascii="Cambria Math" w:hAnsi="Cambria Math" w:hint="eastAsia"/>
                <w:sz w:val="24"/>
              </w:rPr>
              <m:t>adj</m:t>
            </m:r>
          </m:sub>
          <m:sup>
            <m:sSub>
              <m:sSubPr>
                <m:ctrlPr>
                  <w:rPr>
                    <w:rFonts w:ascii="Cambria Math" w:hAnsi="Cambria Math"/>
                    <w:i/>
                    <w:sz w:val="24"/>
                  </w:rPr>
                </m:ctrlPr>
              </m:sSubPr>
              <m:e>
                <m:r>
                  <w:rPr>
                    <w:rFonts w:ascii="Cambria Math" w:hAnsi="Cambria Math" w:hint="eastAsia"/>
                    <w:sz w:val="24"/>
                  </w:rPr>
                  <m:t>r</m:t>
                </m:r>
              </m:e>
              <m:sub>
                <m:r>
                  <w:rPr>
                    <w:rFonts w:ascii="Cambria Math" w:hAnsi="Cambria Math" w:hint="eastAsia"/>
                    <w:sz w:val="24"/>
                  </w:rPr>
                  <m:t>p</m:t>
                </m:r>
              </m:sub>
            </m:sSub>
          </m:sup>
        </m:sSubSup>
      </m:oMath>
      <w:r w:rsidR="00614F12">
        <w:rPr>
          <w:rFonts w:ascii="宋体" w:hAnsi="宋体" w:hint="eastAsia"/>
          <w:sz w:val="24"/>
        </w:rPr>
        <w:t>。为深入探究决策边界对于特定目标样本</w:t>
      </w:r>
      <m:oMath>
        <m:sSub>
          <m:sSubPr>
            <m:ctrlPr>
              <w:rPr>
                <w:rFonts w:ascii="Cambria Math" w:hAnsi="Cambria Math"/>
                <w:i/>
                <w:sz w:val="24"/>
              </w:rPr>
            </m:ctrlPr>
          </m:sSubPr>
          <m:e>
            <m:r>
              <w:rPr>
                <w:rFonts w:ascii="Cambria Math" w:hAnsi="Cambria Math" w:hint="eastAsia"/>
                <w:sz w:val="24"/>
              </w:rPr>
              <m:t>x</m:t>
            </m:r>
            <m:ctrlPr>
              <w:rPr>
                <w:rFonts w:ascii="Cambria Math" w:hAnsi="Cambria Math" w:hint="eastAsia"/>
                <w:i/>
                <w:sz w:val="24"/>
              </w:rPr>
            </m:ctrlPr>
          </m:e>
          <m:sub>
            <m:r>
              <w:rPr>
                <w:rFonts w:ascii="Cambria Math" w:hAnsi="Cambria Math" w:hint="eastAsia"/>
                <w:sz w:val="24"/>
              </w:rPr>
              <m:t>tgt</m:t>
            </m:r>
          </m:sub>
        </m:sSub>
      </m:oMath>
      <w:r w:rsidR="00614F12">
        <w:rPr>
          <w:rFonts w:ascii="宋体" w:hAnsi="宋体" w:hint="eastAsia"/>
          <w:sz w:val="24"/>
        </w:rPr>
        <w:t>所泄露的成员资格信息，</w:t>
      </w:r>
      <w:r w:rsidR="00E06DCA">
        <w:rPr>
          <w:rFonts w:ascii="宋体" w:hAnsi="宋体" w:hint="eastAsia"/>
          <w:sz w:val="24"/>
        </w:rPr>
        <w:t>本章</w:t>
      </w:r>
      <w:r w:rsidR="00614F12">
        <w:rPr>
          <w:rFonts w:ascii="宋体" w:hAnsi="宋体" w:hint="eastAsia"/>
          <w:sz w:val="24"/>
        </w:rPr>
        <w:t>引入一种基于</w:t>
      </w:r>
      <m:oMath>
        <m:sSub>
          <m:sSubPr>
            <m:ctrlPr>
              <w:rPr>
                <w:rFonts w:ascii="Cambria Math" w:hAnsi="Cambria Math"/>
                <w:i/>
                <w:sz w:val="24"/>
              </w:rPr>
            </m:ctrlPr>
          </m:sSubPr>
          <m:e>
            <m:r>
              <w:rPr>
                <w:rFonts w:ascii="Cambria Math" w:hAnsi="Cambria Math" w:hint="eastAsia"/>
                <w:sz w:val="24"/>
              </w:rPr>
              <m:t>x</m:t>
            </m:r>
            <m:ctrlPr>
              <w:rPr>
                <w:rFonts w:ascii="Cambria Math" w:hAnsi="Cambria Math" w:hint="eastAsia"/>
                <w:i/>
                <w:sz w:val="24"/>
              </w:rPr>
            </m:ctrlPr>
          </m:e>
          <m:sub>
            <m:r>
              <w:rPr>
                <w:rFonts w:ascii="Cambria Math" w:hAnsi="Cambria Math" w:hint="eastAsia"/>
                <w:sz w:val="24"/>
              </w:rPr>
              <m:t>tgt</m:t>
            </m:r>
          </m:sub>
        </m:sSub>
      </m:oMath>
      <w:r w:rsidR="00614F12">
        <w:rPr>
          <w:rFonts w:ascii="宋体" w:hAnsi="宋体" w:hint="eastAsia"/>
          <w:sz w:val="24"/>
        </w:rPr>
        <w:t>的评估方法。其理论基础为参与模型训练的数据在模型参数优化过程调制了决策边界的几何构型。因此，以</w:t>
      </w:r>
      <m:oMath>
        <m:sSub>
          <m:sSubPr>
            <m:ctrlPr>
              <w:rPr>
                <w:rFonts w:ascii="Cambria Math" w:hAnsi="Cambria Math"/>
                <w:i/>
                <w:sz w:val="24"/>
              </w:rPr>
            </m:ctrlPr>
          </m:sSubPr>
          <m:e>
            <m:r>
              <w:rPr>
                <w:rFonts w:ascii="Cambria Math" w:hAnsi="Cambria Math" w:hint="eastAsia"/>
                <w:sz w:val="24"/>
              </w:rPr>
              <m:t>x</m:t>
            </m:r>
            <m:ctrlPr>
              <w:rPr>
                <w:rFonts w:ascii="Cambria Math" w:hAnsi="Cambria Math" w:hint="eastAsia"/>
                <w:i/>
                <w:sz w:val="24"/>
              </w:rPr>
            </m:ctrlPr>
          </m:e>
          <m:sub>
            <m:r>
              <w:rPr>
                <w:rFonts w:ascii="Cambria Math" w:hAnsi="Cambria Math" w:hint="eastAsia"/>
                <w:sz w:val="24"/>
              </w:rPr>
              <m:t>tgt</m:t>
            </m:r>
          </m:sub>
        </m:sSub>
      </m:oMath>
      <w:r w:rsidR="00614F12">
        <w:rPr>
          <w:rFonts w:ascii="宋体" w:hAnsi="宋体" w:hint="eastAsia"/>
          <w:sz w:val="24"/>
        </w:rPr>
        <w:t>为空间参考点对决策边界执行局部化分析，能够有效量化其邻近区域的局部几何特征，该量化指标在本方法中称为边界敏感性度量。具体而言，该方法通过对不同预设半径</w:t>
      </w:r>
      <m:oMath>
        <m:sSub>
          <m:sSubPr>
            <m:ctrlPr>
              <w:rPr>
                <w:rFonts w:ascii="Cambria Math" w:hAnsi="Cambria Math"/>
                <w:i/>
                <w:sz w:val="24"/>
              </w:rPr>
            </m:ctrlPr>
          </m:sSubPr>
          <m:e>
            <m:r>
              <w:rPr>
                <w:rFonts w:ascii="Cambria Math" w:hAnsi="Cambria Math" w:hint="eastAsia"/>
                <w:sz w:val="24"/>
              </w:rPr>
              <m:t>r</m:t>
            </m:r>
            <m:ctrlPr>
              <w:rPr>
                <w:rFonts w:ascii="Cambria Math" w:hAnsi="Cambria Math" w:hint="eastAsia"/>
                <w:i/>
                <w:sz w:val="24"/>
              </w:rPr>
            </m:ctrlPr>
          </m:e>
          <m:sub>
            <m:r>
              <w:rPr>
                <w:rFonts w:ascii="Cambria Math" w:hAnsi="Cambria Math" w:hint="eastAsia"/>
                <w:sz w:val="24"/>
              </w:rPr>
              <m:t>p</m:t>
            </m:r>
          </m:sub>
        </m:sSub>
      </m:oMath>
      <w:r w:rsidR="00614F12">
        <w:rPr>
          <w:rFonts w:ascii="宋体" w:hAnsi="宋体" w:hint="eastAsia"/>
          <w:sz w:val="24"/>
        </w:rPr>
        <w:t>上决策边界表征</w:t>
      </w:r>
      <m:oMath>
        <m:sSubSup>
          <m:sSubSupPr>
            <m:ctrlPr>
              <w:rPr>
                <w:rFonts w:ascii="Cambria Math" w:hAnsi="Cambria Math"/>
                <w:i/>
                <w:sz w:val="24"/>
              </w:rPr>
            </m:ctrlPr>
          </m:sSubSupPr>
          <m:e>
            <m:r>
              <m:rPr>
                <m:scr m:val="script"/>
              </m:rPr>
              <w:rPr>
                <w:rFonts w:ascii="Cambria Math" w:hAnsi="Cambria Math"/>
                <w:sz w:val="24"/>
              </w:rPr>
              <m:t>X</m:t>
            </m:r>
          </m:e>
          <m:sub>
            <m:r>
              <w:rPr>
                <w:rFonts w:ascii="Cambria Math" w:hAnsi="Cambria Math" w:hint="eastAsia"/>
                <w:sz w:val="24"/>
              </w:rPr>
              <m:t>adj</m:t>
            </m:r>
          </m:sub>
          <m:sup>
            <m:sSub>
              <m:sSubPr>
                <m:ctrlPr>
                  <w:rPr>
                    <w:rFonts w:ascii="Cambria Math" w:hAnsi="Cambria Math"/>
                    <w:i/>
                    <w:sz w:val="24"/>
                  </w:rPr>
                </m:ctrlPr>
              </m:sSubPr>
              <m:e>
                <m:r>
                  <w:rPr>
                    <w:rFonts w:ascii="Cambria Math" w:hAnsi="Cambria Math" w:hint="eastAsia"/>
                    <w:sz w:val="24"/>
                  </w:rPr>
                  <m:t>r</m:t>
                </m:r>
              </m:e>
              <m:sub>
                <m:r>
                  <w:rPr>
                    <w:rFonts w:ascii="Cambria Math" w:hAnsi="Cambria Math" w:hint="eastAsia"/>
                    <w:sz w:val="24"/>
                  </w:rPr>
                  <m:t>p</m:t>
                </m:r>
              </m:sub>
            </m:sSub>
          </m:sup>
        </m:sSubSup>
      </m:oMath>
      <w:r w:rsidR="00614F12">
        <w:rPr>
          <w:rFonts w:ascii="宋体" w:hAnsi="宋体" w:hint="eastAsia"/>
          <w:sz w:val="24"/>
        </w:rPr>
        <w:t>与</w:t>
      </w:r>
      <m:oMath>
        <m:sSub>
          <m:sSubPr>
            <m:ctrlPr>
              <w:rPr>
                <w:rFonts w:ascii="Cambria Math" w:hAnsi="Cambria Math"/>
                <w:i/>
                <w:sz w:val="24"/>
              </w:rPr>
            </m:ctrlPr>
          </m:sSubPr>
          <m:e>
            <m:r>
              <w:rPr>
                <w:rFonts w:ascii="Cambria Math" w:hAnsi="Cambria Math" w:hint="eastAsia"/>
                <w:sz w:val="24"/>
              </w:rPr>
              <m:t>x</m:t>
            </m:r>
            <m:ctrlPr>
              <w:rPr>
                <w:rFonts w:ascii="Cambria Math" w:hAnsi="Cambria Math" w:hint="eastAsia"/>
                <w:i/>
                <w:sz w:val="24"/>
              </w:rPr>
            </m:ctrlPr>
          </m:e>
          <m:sub>
            <m:r>
              <w:rPr>
                <w:rFonts w:ascii="Cambria Math" w:hAnsi="Cambria Math" w:hint="eastAsia"/>
                <w:sz w:val="24"/>
              </w:rPr>
              <m:t>tgt</m:t>
            </m:r>
          </m:sub>
        </m:sSub>
      </m:oMath>
      <w:r w:rsidR="00614F12">
        <w:rPr>
          <w:rFonts w:ascii="宋体" w:hAnsi="宋体" w:hint="eastAsia"/>
          <w:sz w:val="24"/>
        </w:rPr>
        <w:t>的相对位移执行去中心化操作，提取有效的边界信息</w:t>
      </w:r>
      <m:oMath>
        <m:sSub>
          <m:sSubPr>
            <m:ctrlPr>
              <w:rPr>
                <w:rFonts w:ascii="Cambria Math" w:hAnsi="Cambria Math"/>
                <w:i/>
                <w:sz w:val="24"/>
              </w:rPr>
            </m:ctrlPr>
          </m:sSubPr>
          <m:e>
            <m:r>
              <w:rPr>
                <w:rFonts w:ascii="Cambria Math" w:hAnsi="Cambria Math" w:hint="eastAsia"/>
                <w:sz w:val="24"/>
              </w:rPr>
              <m:t>M</m:t>
            </m:r>
            <m:ctrlPr>
              <w:rPr>
                <w:rFonts w:ascii="Cambria Math" w:hAnsi="Cambria Math" w:hint="eastAsia"/>
                <w:i/>
                <w:sz w:val="24"/>
              </w:rPr>
            </m:ctrlPr>
          </m:e>
          <m:sub>
            <m:r>
              <w:rPr>
                <w:rFonts w:ascii="Cambria Math" w:hAnsi="Cambria Math" w:hint="eastAsia"/>
                <w:sz w:val="24"/>
              </w:rPr>
              <m:t>mem</m:t>
            </m:r>
          </m:sub>
        </m:sSub>
      </m:oMath>
      <w:r w:rsidR="00614F12">
        <w:rPr>
          <w:rFonts w:ascii="宋体" w:hAnsi="宋体" w:hint="eastAsia"/>
          <w:sz w:val="24"/>
        </w:rPr>
        <w:t>。再将</w:t>
      </w:r>
      <m:oMath>
        <m:r>
          <w:rPr>
            <w:rFonts w:ascii="Cambria Math" w:hAnsi="Cambria Math" w:hint="eastAsia"/>
            <w:sz w:val="24"/>
          </w:rPr>
          <m:t>n</m:t>
        </m:r>
      </m:oMath>
      <w:r w:rsidR="00614F12">
        <w:rPr>
          <w:rFonts w:ascii="宋体" w:hAnsi="宋体" w:hint="eastAsia"/>
          <w:sz w:val="24"/>
        </w:rPr>
        <w:t>个不同</w:t>
      </w:r>
      <m:oMath>
        <m:sSub>
          <m:sSubPr>
            <m:ctrlPr>
              <w:rPr>
                <w:rFonts w:ascii="Cambria Math" w:hAnsi="Cambria Math"/>
                <w:i/>
                <w:sz w:val="24"/>
              </w:rPr>
            </m:ctrlPr>
          </m:sSubPr>
          <m:e>
            <m:r>
              <w:rPr>
                <w:rFonts w:ascii="Cambria Math" w:hAnsi="Cambria Math" w:hint="eastAsia"/>
                <w:sz w:val="24"/>
              </w:rPr>
              <m:t>r</m:t>
            </m:r>
            <m:ctrlPr>
              <w:rPr>
                <w:rFonts w:ascii="Cambria Math" w:hAnsi="Cambria Math" w:hint="eastAsia"/>
                <w:i/>
                <w:sz w:val="24"/>
              </w:rPr>
            </m:ctrlPr>
          </m:e>
          <m:sub>
            <m:r>
              <w:rPr>
                <w:rFonts w:ascii="Cambria Math" w:hAnsi="Cambria Math" w:hint="eastAsia"/>
                <w:sz w:val="24"/>
              </w:rPr>
              <m:t>p</m:t>
            </m:r>
          </m:sub>
        </m:sSub>
      </m:oMath>
      <w:r w:rsidR="00614F12">
        <w:rPr>
          <w:rFonts w:ascii="宋体" w:hAnsi="宋体" w:hint="eastAsia"/>
          <w:sz w:val="24"/>
        </w:rPr>
        <w:t>下获取的信息组建起来，建模成目标样本在模型中的边界敏感性度量</w:t>
      </w:r>
      <m:oMath>
        <m:sSub>
          <m:sSubPr>
            <m:ctrlPr>
              <w:rPr>
                <w:rFonts w:ascii="Cambria Math" w:hAnsi="Cambria Math"/>
                <w:i/>
                <w:sz w:val="24"/>
              </w:rPr>
            </m:ctrlPr>
          </m:sSubPr>
          <m:e>
            <m:r>
              <w:rPr>
                <w:rFonts w:ascii="Cambria Math" w:hAnsi="Cambria Math" w:hint="eastAsia"/>
                <w:sz w:val="24"/>
              </w:rPr>
              <m:t>M</m:t>
            </m:r>
            <m:ctrlPr>
              <w:rPr>
                <w:rFonts w:ascii="Cambria Math" w:hAnsi="Cambria Math" w:hint="eastAsia"/>
                <w:i/>
                <w:sz w:val="24"/>
              </w:rPr>
            </m:ctrlPr>
          </m:e>
          <m:sub>
            <m:r>
              <w:rPr>
                <w:rFonts w:ascii="Cambria Math" w:hAnsi="Cambria Math" w:hint="eastAsia"/>
                <w:sz w:val="24"/>
              </w:rPr>
              <m:t>BS</m:t>
            </m:r>
          </m:sub>
        </m:sSub>
      </m:oMath>
      <w:r w:rsidR="00614F12">
        <w:rPr>
          <w:rFonts w:ascii="宋体" w:hAnsi="宋体" w:hint="eastAsia"/>
          <w:sz w:val="24"/>
        </w:rPr>
        <w:t>，旨在刻画出模型针对样本</w:t>
      </w:r>
      <m:oMath>
        <m:sSub>
          <m:sSubPr>
            <m:ctrlPr>
              <w:rPr>
                <w:rFonts w:ascii="Cambria Math" w:hAnsi="Cambria Math"/>
                <w:i/>
                <w:sz w:val="24"/>
              </w:rPr>
            </m:ctrlPr>
          </m:sSubPr>
          <m:e>
            <m:r>
              <w:rPr>
                <w:rFonts w:ascii="Cambria Math" w:hAnsi="Cambria Math" w:hint="eastAsia"/>
                <w:sz w:val="24"/>
              </w:rPr>
              <m:t>x</m:t>
            </m:r>
            <m:ctrlPr>
              <w:rPr>
                <w:rFonts w:ascii="Cambria Math" w:hAnsi="Cambria Math" w:hint="eastAsia"/>
                <w:i/>
                <w:sz w:val="24"/>
              </w:rPr>
            </m:ctrlPr>
          </m:e>
          <m:sub>
            <m:r>
              <w:rPr>
                <w:rFonts w:ascii="Cambria Math" w:hAnsi="Cambria Math" w:hint="eastAsia"/>
                <w:sz w:val="24"/>
              </w:rPr>
              <m:t>tgt</m:t>
            </m:r>
          </m:sub>
        </m:sSub>
      </m:oMath>
      <w:r w:rsidR="00614F12">
        <w:rPr>
          <w:rFonts w:ascii="宋体" w:hAnsi="宋体" w:hint="eastAsia"/>
          <w:sz w:val="24"/>
        </w:rPr>
        <w:t>的决策边界邻近区域的几何形态：</w:t>
      </w:r>
    </w:p>
    <w:p w14:paraId="3B45F661" w14:textId="0B9CB1D6" w:rsidR="00614F12" w:rsidRDefault="00000000" w:rsidP="002B05CD">
      <w:pPr>
        <w:spacing w:line="480" w:lineRule="exact"/>
        <w:jc w:val="right"/>
        <w:rPr>
          <w:rFonts w:ascii="宋体" w:hAnsi="宋体" w:hint="eastAsia"/>
          <w:sz w:val="24"/>
        </w:rPr>
      </w:pPr>
      <m:oMath>
        <m:sSub>
          <m:sSubPr>
            <m:ctrlPr>
              <w:rPr>
                <w:rFonts w:ascii="Cambria Math" w:hAnsi="Cambria Math"/>
                <w:i/>
                <w:sz w:val="24"/>
              </w:rPr>
            </m:ctrlPr>
          </m:sSubPr>
          <m:e>
            <m:r>
              <w:rPr>
                <w:rFonts w:ascii="Cambria Math" w:hAnsi="Cambria Math" w:hint="eastAsia"/>
                <w:sz w:val="24"/>
              </w:rPr>
              <m:t>M</m:t>
            </m:r>
            <m:ctrlPr>
              <w:rPr>
                <w:rFonts w:ascii="Cambria Math" w:hAnsi="Cambria Math" w:hint="eastAsia"/>
                <w:i/>
                <w:sz w:val="24"/>
              </w:rPr>
            </m:ctrlPr>
          </m:e>
          <m:sub>
            <m:r>
              <w:rPr>
                <w:rFonts w:ascii="Cambria Math" w:hAnsi="Cambria Math" w:hint="eastAsia"/>
                <w:sz w:val="24"/>
              </w:rPr>
              <m:t>BS</m:t>
            </m:r>
          </m:sub>
        </m:sSub>
        <m:r>
          <w:rPr>
            <w:rFonts w:ascii="Cambria Math" w:hAnsi="Cambria Math" w:hint="eastAsia"/>
            <w:sz w:val="24"/>
          </w:rPr>
          <m:t>=</m:t>
        </m:r>
        <m:r>
          <m:rPr>
            <m:lit/>
            <m:sty m:val="p"/>
          </m:rPr>
          <w:rPr>
            <w:rFonts w:ascii="Cambria Math" w:hAnsi="Cambria Math" w:hint="eastAsia"/>
            <w:sz w:val="24"/>
          </w:rPr>
          <m:t>{</m:t>
        </m:r>
        <m:sSub>
          <m:sSubPr>
            <m:ctrlPr>
              <w:rPr>
                <w:rFonts w:ascii="Cambria Math" w:hAnsi="Cambria Math"/>
                <w:i/>
                <w:sz w:val="24"/>
              </w:rPr>
            </m:ctrlPr>
          </m:sSubPr>
          <m:e>
            <m:r>
              <w:rPr>
                <w:rFonts w:ascii="Cambria Math" w:hAnsi="Cambria Math" w:hint="eastAsia"/>
                <w:sz w:val="24"/>
              </w:rPr>
              <m:t>M</m:t>
            </m:r>
            <m:ctrlPr>
              <w:rPr>
                <w:rFonts w:ascii="Cambria Math" w:hAnsi="Cambria Math" w:hint="eastAsia"/>
                <w:i/>
                <w:sz w:val="24"/>
              </w:rPr>
            </m:ctrlPr>
          </m:e>
          <m:sub>
            <m:r>
              <w:rPr>
                <w:rFonts w:ascii="Cambria Math" w:hAnsi="Cambria Math" w:hint="eastAsia"/>
                <w:sz w:val="24"/>
              </w:rPr>
              <m:t>mem,1</m:t>
            </m:r>
          </m:sub>
        </m:sSub>
        <m:r>
          <w:rPr>
            <w:rFonts w:ascii="Cambria Math" w:hAnsi="Cambria Math" w:hint="eastAsia"/>
            <w:sz w:val="24"/>
          </w:rPr>
          <m:t>,</m:t>
        </m:r>
        <m:r>
          <w:rPr>
            <w:rFonts w:ascii="Cambria Math" w:hAnsi="Cambria Math" w:hint="eastAsia"/>
            <w:sz w:val="24"/>
          </w:rPr>
          <m:t>…</m:t>
        </m:r>
        <m:r>
          <w:rPr>
            <w:rFonts w:ascii="Cambria Math" w:hAnsi="Cambria Math" w:hint="eastAsia"/>
            <w:sz w:val="24"/>
          </w:rPr>
          <m:t>,</m:t>
        </m:r>
        <m:sSub>
          <m:sSubPr>
            <m:ctrlPr>
              <w:rPr>
                <w:rFonts w:ascii="Cambria Math" w:hAnsi="Cambria Math"/>
                <w:i/>
                <w:sz w:val="24"/>
              </w:rPr>
            </m:ctrlPr>
          </m:sSubPr>
          <m:e>
            <m:r>
              <w:rPr>
                <w:rFonts w:ascii="Cambria Math" w:hAnsi="Cambria Math" w:hint="eastAsia"/>
                <w:sz w:val="24"/>
              </w:rPr>
              <m:t>M</m:t>
            </m:r>
          </m:e>
          <m:sub>
            <m:r>
              <w:rPr>
                <w:rFonts w:ascii="Cambria Math" w:hAnsi="Cambria Math" w:hint="eastAsia"/>
                <w:sz w:val="24"/>
              </w:rPr>
              <m:t>mem,n</m:t>
            </m:r>
          </m:sub>
        </m:sSub>
        <m:r>
          <m:rPr>
            <m:lit/>
          </m:rPr>
          <w:rPr>
            <w:rFonts w:ascii="Cambria Math" w:hAnsi="Cambria Math" w:hint="eastAsia"/>
            <w:sz w:val="24"/>
          </w:rPr>
          <m:t>}</m:t>
        </m:r>
      </m:oMath>
      <w:r w:rsidR="002B05CD">
        <w:rPr>
          <w:rFonts w:ascii="宋体" w:hAnsi="宋体" w:hint="eastAsia"/>
          <w:sz w:val="24"/>
        </w:rPr>
        <w:t xml:space="preserve">              </w:t>
      </w:r>
      <w:r w:rsidR="002B05CD" w:rsidRPr="00787ECC">
        <w:rPr>
          <w:rFonts w:ascii="宋体" w:hAnsi="宋体" w:hint="eastAsia"/>
          <w:sz w:val="24"/>
        </w:rPr>
        <w:t xml:space="preserve"> </w:t>
      </w:r>
      <w:r w:rsidR="002B05CD" w:rsidRPr="00787ECC">
        <w:rPr>
          <w:rFonts w:ascii="宋体" w:hAnsi="宋体"/>
          <w:sz w:val="24"/>
        </w:rPr>
        <w:t xml:space="preserve">    </w:t>
      </w:r>
      <w:r w:rsidR="002B05CD">
        <w:rPr>
          <w:sz w:val="24"/>
        </w:rPr>
        <w:t xml:space="preserve"> </w:t>
      </w:r>
      <w:r w:rsidR="002B05CD">
        <w:rPr>
          <w:rFonts w:hint="eastAsia"/>
          <w:sz w:val="24"/>
        </w:rPr>
        <w:t xml:space="preserve"> </w:t>
      </w:r>
      <w:r w:rsidR="002B05CD">
        <w:rPr>
          <w:sz w:val="24"/>
        </w:rPr>
        <w:t>(3.</w:t>
      </w:r>
      <w:r w:rsidR="002B05CD">
        <w:rPr>
          <w:rFonts w:hint="eastAsia"/>
          <w:sz w:val="24"/>
        </w:rPr>
        <w:t>13</w:t>
      </w:r>
      <w:r w:rsidR="002B05CD">
        <w:rPr>
          <w:sz w:val="24"/>
        </w:rPr>
        <w:t>)</w:t>
      </w:r>
    </w:p>
    <w:p w14:paraId="0609B83D" w14:textId="1A089E80" w:rsidR="00614F12" w:rsidRDefault="00614F12" w:rsidP="002B05CD">
      <w:pPr>
        <w:spacing w:line="480" w:lineRule="exact"/>
        <w:rPr>
          <w:rFonts w:ascii="宋体" w:hAnsi="宋体" w:hint="eastAsia"/>
          <w:sz w:val="24"/>
        </w:rPr>
      </w:pPr>
      <w:r>
        <w:rPr>
          <w:rFonts w:ascii="宋体" w:hAnsi="宋体"/>
          <w:sz w:val="24"/>
        </w:rPr>
        <w:tab/>
      </w:r>
      <w:r w:rsidR="00800023">
        <w:rPr>
          <w:rFonts w:ascii="宋体" w:hAnsi="宋体" w:hint="eastAsia"/>
          <w:sz w:val="24"/>
        </w:rPr>
        <w:t>此部分</w:t>
      </w:r>
      <w:r>
        <w:rPr>
          <w:rFonts w:ascii="宋体" w:hAnsi="宋体" w:hint="eastAsia"/>
          <w:sz w:val="24"/>
        </w:rPr>
        <w:t>具体算法见3.3.5小结算法3</w:t>
      </w:r>
      <w:r w:rsidR="00800023">
        <w:rPr>
          <w:rFonts w:ascii="宋体" w:hAnsi="宋体" w:hint="eastAsia"/>
          <w:sz w:val="24"/>
        </w:rPr>
        <w:t>，攻击者执行算法的整体流程示意图如图</w:t>
      </w:r>
      <w:r w:rsidR="00E33A05">
        <w:rPr>
          <w:rFonts w:ascii="宋体" w:hAnsi="宋体" w:hint="eastAsia"/>
          <w:sz w:val="24"/>
        </w:rPr>
        <w:t>3.5</w:t>
      </w:r>
      <w:r w:rsidR="008C729E">
        <w:rPr>
          <w:rFonts w:ascii="宋体" w:hAnsi="宋体" w:hint="eastAsia"/>
          <w:sz w:val="24"/>
        </w:rPr>
        <w:t>。</w:t>
      </w:r>
    </w:p>
    <w:p w14:paraId="3DEDBD33" w14:textId="77777777" w:rsidR="00614F12" w:rsidRDefault="00614F12" w:rsidP="002B05CD">
      <w:pPr>
        <w:spacing w:line="480" w:lineRule="exact"/>
        <w:ind w:firstLine="420"/>
        <w:rPr>
          <w:rFonts w:ascii="宋体" w:hAnsi="宋体" w:hint="eastAsia"/>
          <w:sz w:val="24"/>
        </w:rPr>
      </w:pPr>
      <w:r>
        <w:rPr>
          <w:rFonts w:ascii="宋体" w:hAnsi="宋体" w:hint="eastAsia"/>
          <w:sz w:val="24"/>
        </w:rPr>
        <w:t>在成员推理攻击任务中，为执行有效地二分类判别，</w:t>
      </w:r>
      <w:r>
        <w:rPr>
          <w:rFonts w:ascii="宋体" w:hAnsi="宋体"/>
          <w:sz w:val="24"/>
        </w:rPr>
        <w:t>采用XGboost算法构建二分类攻击模型。边界敏感性度量的计算需要在决策边界上选取多样本点执行评估，XGboost模型具备抑制非显著性特征信息的能力，能够聚焦于对判别任务具有更高贡献度的特征区域。</w:t>
      </w:r>
    </w:p>
    <w:p w14:paraId="64801A7A" w14:textId="2C8D42F8" w:rsidR="00614F12" w:rsidRDefault="00614F12" w:rsidP="002B05CD">
      <w:pPr>
        <w:spacing w:line="480" w:lineRule="exact"/>
        <w:rPr>
          <w:rFonts w:ascii="宋体" w:hAnsi="宋体" w:hint="eastAsia"/>
          <w:sz w:val="24"/>
        </w:rPr>
      </w:pPr>
      <w:r>
        <w:rPr>
          <w:rFonts w:ascii="宋体" w:hAnsi="宋体"/>
          <w:sz w:val="24"/>
        </w:rPr>
        <w:tab/>
      </w:r>
      <w:r>
        <w:rPr>
          <w:rFonts w:ascii="宋体" w:hAnsi="宋体" w:hint="eastAsia"/>
          <w:sz w:val="24"/>
        </w:rPr>
        <w:t>为训练一个性能良好的攻击模型，攻击者利用其持有的攻击训练数据集</w:t>
      </w:r>
      <m:oMath>
        <m:sSubSup>
          <m:sSubSupPr>
            <m:ctrlPr>
              <w:rPr>
                <w:rFonts w:ascii="Cambria Math" w:hAnsi="Cambria Math"/>
                <w:i/>
                <w:sz w:val="24"/>
              </w:rPr>
            </m:ctrlPr>
          </m:sSubSupPr>
          <m:e>
            <m:r>
              <w:rPr>
                <w:rFonts w:ascii="Cambria Math" w:hAnsi="Cambria Math" w:hint="eastAsia"/>
                <w:sz w:val="24"/>
              </w:rPr>
              <m:t>D</m:t>
            </m:r>
            <m:ctrlPr>
              <w:rPr>
                <w:rFonts w:ascii="Cambria Math" w:hAnsi="Cambria Math" w:hint="eastAsia"/>
                <w:i/>
                <w:sz w:val="24"/>
              </w:rPr>
            </m:ctrlPr>
          </m:e>
          <m:sub>
            <m:r>
              <w:rPr>
                <w:rFonts w:ascii="Cambria Math" w:hAnsi="Cambria Math" w:hint="eastAsia"/>
                <w:sz w:val="24"/>
              </w:rPr>
              <m:t>train</m:t>
            </m:r>
          </m:sub>
          <m:sup>
            <m:r>
              <w:rPr>
                <w:rFonts w:ascii="Cambria Math" w:hAnsi="Cambria Math" w:hint="eastAsia"/>
                <w:sz w:val="24"/>
              </w:rPr>
              <m:t>attack</m:t>
            </m:r>
          </m:sup>
        </m:sSubSup>
      </m:oMath>
      <w:r>
        <w:rPr>
          <w:rFonts w:ascii="宋体" w:hAnsi="宋体" w:hint="eastAsia"/>
          <w:sz w:val="24"/>
        </w:rPr>
        <w:t>与攻击测试数据集</w:t>
      </w:r>
      <m:oMath>
        <m:sSubSup>
          <m:sSubSupPr>
            <m:ctrlPr>
              <w:rPr>
                <w:rFonts w:ascii="Cambria Math" w:hAnsi="Cambria Math"/>
                <w:i/>
                <w:sz w:val="24"/>
              </w:rPr>
            </m:ctrlPr>
          </m:sSubSupPr>
          <m:e>
            <m:r>
              <w:rPr>
                <w:rFonts w:ascii="Cambria Math" w:hAnsi="Cambria Math" w:hint="eastAsia"/>
                <w:sz w:val="24"/>
              </w:rPr>
              <m:t>D</m:t>
            </m:r>
            <m:ctrlPr>
              <w:rPr>
                <w:rFonts w:ascii="Cambria Math" w:hAnsi="Cambria Math" w:hint="eastAsia"/>
                <w:i/>
                <w:sz w:val="24"/>
              </w:rPr>
            </m:ctrlPr>
          </m:e>
          <m:sub>
            <m:r>
              <w:rPr>
                <w:rFonts w:ascii="Cambria Math" w:hAnsi="Cambria Math" w:hint="eastAsia"/>
                <w:sz w:val="24"/>
              </w:rPr>
              <m:t>test</m:t>
            </m:r>
          </m:sub>
          <m:sup>
            <m:r>
              <w:rPr>
                <w:rFonts w:ascii="Cambria Math" w:hAnsi="Cambria Math" w:hint="eastAsia"/>
                <w:sz w:val="24"/>
              </w:rPr>
              <m:t>attack</m:t>
            </m:r>
          </m:sup>
        </m:sSubSup>
      </m:oMath>
      <w:r>
        <w:rPr>
          <w:rFonts w:ascii="宋体" w:hAnsi="宋体" w:hint="eastAsia"/>
          <w:sz w:val="24"/>
        </w:rPr>
        <w:t>，运行既定算法流程，计算上述数据集中的边界敏感性度量值</w:t>
      </w:r>
      <m:oMath>
        <m:sSub>
          <m:sSubPr>
            <m:ctrlPr>
              <w:rPr>
                <w:rFonts w:ascii="Cambria Math" w:hAnsi="Cambria Math"/>
                <w:i/>
                <w:sz w:val="24"/>
              </w:rPr>
            </m:ctrlPr>
          </m:sSubPr>
          <m:e>
            <m:r>
              <w:rPr>
                <w:rFonts w:ascii="Cambria Math" w:hAnsi="Cambria Math" w:hint="eastAsia"/>
                <w:sz w:val="24"/>
              </w:rPr>
              <m:t>M</m:t>
            </m:r>
            <m:ctrlPr>
              <w:rPr>
                <w:rFonts w:ascii="Cambria Math" w:hAnsi="Cambria Math" w:hint="eastAsia"/>
                <w:i/>
                <w:sz w:val="24"/>
              </w:rPr>
            </m:ctrlPr>
          </m:e>
          <m:sub>
            <m:r>
              <w:rPr>
                <w:rFonts w:ascii="Cambria Math" w:hAnsi="Cambria Math" w:hint="eastAsia"/>
                <w:sz w:val="24"/>
              </w:rPr>
              <m:t>BS</m:t>
            </m:r>
          </m:sub>
        </m:sSub>
      </m:oMath>
      <w:r>
        <w:rPr>
          <w:rFonts w:ascii="宋体" w:hAnsi="宋体" w:hint="eastAsia"/>
          <w:sz w:val="24"/>
        </w:rPr>
        <w:t>。随后，为</w:t>
      </w:r>
      <m:oMath>
        <m:sSubSup>
          <m:sSubSupPr>
            <m:ctrlPr>
              <w:rPr>
                <w:rFonts w:ascii="Cambria Math" w:hAnsi="Cambria Math"/>
                <w:i/>
                <w:sz w:val="24"/>
              </w:rPr>
            </m:ctrlPr>
          </m:sSubSupPr>
          <m:e>
            <m:r>
              <w:rPr>
                <w:rFonts w:ascii="Cambria Math" w:hAnsi="Cambria Math" w:hint="eastAsia"/>
                <w:sz w:val="24"/>
              </w:rPr>
              <m:t>D</m:t>
            </m:r>
            <m:ctrlPr>
              <w:rPr>
                <w:rFonts w:ascii="Cambria Math" w:hAnsi="Cambria Math" w:hint="eastAsia"/>
                <w:i/>
                <w:sz w:val="24"/>
              </w:rPr>
            </m:ctrlPr>
          </m:e>
          <m:sub>
            <m:r>
              <w:rPr>
                <w:rFonts w:ascii="Cambria Math" w:hAnsi="Cambria Math" w:hint="eastAsia"/>
                <w:sz w:val="24"/>
              </w:rPr>
              <m:t>train</m:t>
            </m:r>
          </m:sub>
          <m:sup>
            <m:r>
              <w:rPr>
                <w:rFonts w:ascii="Cambria Math" w:hAnsi="Cambria Math" w:hint="eastAsia"/>
                <w:sz w:val="24"/>
              </w:rPr>
              <m:t>attack</m:t>
            </m:r>
          </m:sup>
        </m:sSubSup>
      </m:oMath>
      <w:r>
        <w:rPr>
          <w:rFonts w:ascii="宋体" w:hAnsi="宋体" w:hint="eastAsia"/>
          <w:sz w:val="24"/>
        </w:rPr>
        <w:t>与</w:t>
      </w:r>
      <m:oMath>
        <m:sSubSup>
          <m:sSubSupPr>
            <m:ctrlPr>
              <w:rPr>
                <w:rFonts w:ascii="Cambria Math" w:hAnsi="Cambria Math"/>
                <w:i/>
                <w:sz w:val="24"/>
              </w:rPr>
            </m:ctrlPr>
          </m:sSubSupPr>
          <m:e>
            <m:r>
              <w:rPr>
                <w:rFonts w:ascii="Cambria Math" w:hAnsi="Cambria Math" w:hint="eastAsia"/>
                <w:sz w:val="24"/>
              </w:rPr>
              <m:t>D</m:t>
            </m:r>
            <m:ctrlPr>
              <w:rPr>
                <w:rFonts w:ascii="Cambria Math" w:hAnsi="Cambria Math" w:hint="eastAsia"/>
                <w:i/>
                <w:sz w:val="24"/>
              </w:rPr>
            </m:ctrlPr>
          </m:e>
          <m:sub>
            <m:r>
              <w:rPr>
                <w:rFonts w:ascii="Cambria Math" w:hAnsi="Cambria Math" w:hint="eastAsia"/>
                <w:sz w:val="24"/>
              </w:rPr>
              <m:t>test</m:t>
            </m:r>
          </m:sub>
          <m:sup>
            <m:r>
              <w:rPr>
                <w:rFonts w:ascii="Cambria Math" w:hAnsi="Cambria Math" w:hint="eastAsia"/>
                <w:sz w:val="24"/>
              </w:rPr>
              <m:t>attack</m:t>
            </m:r>
          </m:sup>
        </m:sSubSup>
      </m:oMath>
      <w:r>
        <w:rPr>
          <w:rFonts w:ascii="宋体" w:hAnsi="宋体" w:hint="eastAsia"/>
          <w:sz w:val="24"/>
        </w:rPr>
        <w:t>中的样本分别赋予对应的二值标签1，0（1代表成员，0代表非成员），共同构建为攻击模型的训练样本集。基于该</w:t>
      </w:r>
      <m:oMath>
        <m:sSub>
          <m:sSubPr>
            <m:ctrlPr>
              <w:rPr>
                <w:rFonts w:ascii="Cambria Math" w:hAnsi="Cambria Math"/>
                <w:i/>
                <w:sz w:val="24"/>
              </w:rPr>
            </m:ctrlPr>
          </m:sSubPr>
          <m:e>
            <m:r>
              <w:rPr>
                <w:rFonts w:ascii="Cambria Math" w:hAnsi="Cambria Math" w:hint="eastAsia"/>
                <w:sz w:val="24"/>
              </w:rPr>
              <m:t>M</m:t>
            </m:r>
            <m:ctrlPr>
              <w:rPr>
                <w:rFonts w:ascii="Cambria Math" w:hAnsi="Cambria Math" w:hint="eastAsia"/>
                <w:i/>
                <w:sz w:val="24"/>
              </w:rPr>
            </m:ctrlPr>
          </m:e>
          <m:sub>
            <m:r>
              <w:rPr>
                <w:rFonts w:ascii="Cambria Math" w:hAnsi="Cambria Math" w:hint="eastAsia"/>
                <w:sz w:val="24"/>
              </w:rPr>
              <m:t>BS</m:t>
            </m:r>
          </m:sub>
        </m:sSub>
      </m:oMath>
      <w:r>
        <w:rPr>
          <w:rFonts w:ascii="宋体" w:hAnsi="宋体" w:hint="eastAsia"/>
          <w:sz w:val="24"/>
        </w:rPr>
        <w:t>特征及其对应标签，即可构造用于训练攻击模型的数据集。通过监督学习机制，攻击者训练出基于XGBoost的攻击模型。在本章重点考虑错误分类的样本，因此训练得到的是针对该类样本的攻击模型</w:t>
      </w:r>
      <m:oMath>
        <m:sSub>
          <m:sSubPr>
            <m:ctrlPr>
              <w:rPr>
                <w:rFonts w:ascii="Cambria Math" w:hAnsi="Cambria Math"/>
                <w:i/>
                <w:sz w:val="24"/>
              </w:rPr>
            </m:ctrlPr>
          </m:sSubPr>
          <m:e>
            <m:r>
              <m:rPr>
                <m:scr m:val="script"/>
              </m:rPr>
              <w:rPr>
                <w:rFonts w:ascii="Cambria Math" w:hAnsi="Cambria Math"/>
                <w:sz w:val="24"/>
              </w:rPr>
              <m:t>M</m:t>
            </m:r>
            <m:ctrlPr>
              <w:rPr>
                <w:rFonts w:ascii="Cambria Math" w:hAnsi="Cambria Math"/>
                <w:sz w:val="24"/>
              </w:rPr>
            </m:ctrlPr>
          </m:e>
          <m:sub>
            <m:r>
              <w:rPr>
                <w:rFonts w:ascii="Cambria Math" w:hAnsi="Cambria Math" w:hint="eastAsia"/>
                <w:sz w:val="24"/>
              </w:rPr>
              <m:t>atk</m:t>
            </m:r>
          </m:sub>
        </m:sSub>
      </m:oMath>
      <w:r>
        <w:rPr>
          <w:rFonts w:ascii="宋体" w:hAnsi="宋体" w:hint="eastAsia"/>
          <w:sz w:val="24"/>
        </w:rPr>
        <w:t>，但其本质上与正确分类样本完全相同。</w:t>
      </w:r>
    </w:p>
    <w:p w14:paraId="2184A911" w14:textId="14EF0971" w:rsidR="00614F12" w:rsidRDefault="00614F12" w:rsidP="002B05CD">
      <w:pPr>
        <w:spacing w:line="480" w:lineRule="exact"/>
        <w:rPr>
          <w:rFonts w:ascii="宋体" w:hAnsi="宋体" w:hint="eastAsia"/>
          <w:sz w:val="24"/>
        </w:rPr>
      </w:pPr>
      <w:r>
        <w:rPr>
          <w:rFonts w:ascii="MS Gothic" w:eastAsia="MS Gothic" w:hAnsi="MS Gothic" w:cs="MS Gothic" w:hint="eastAsia"/>
          <w:sz w:val="24"/>
        </w:rPr>
        <w:t>​</w:t>
      </w:r>
      <w:r>
        <w:rPr>
          <w:rFonts w:ascii="宋体" w:hAnsi="宋体"/>
          <w:sz w:val="24"/>
        </w:rPr>
        <w:tab/>
        <w:t>实际的</w:t>
      </w:r>
      <w:r>
        <w:rPr>
          <w:rFonts w:ascii="宋体" w:hAnsi="宋体" w:hint="eastAsia"/>
          <w:sz w:val="24"/>
        </w:rPr>
        <w:t>成员推理攻击</w:t>
      </w:r>
      <w:r>
        <w:rPr>
          <w:rFonts w:ascii="宋体" w:hAnsi="宋体"/>
          <w:sz w:val="24"/>
        </w:rPr>
        <w:t>过程，可视为将训练完成的XGBoost二分类攻击模型应用于目标样本推理阶段。在此过程中，攻击者利用</w:t>
      </w:r>
      <m:oMath>
        <m:sSub>
          <m:sSubPr>
            <m:ctrlPr>
              <w:rPr>
                <w:rFonts w:ascii="Cambria Math" w:hAnsi="Cambria Math"/>
                <w:i/>
                <w:sz w:val="24"/>
              </w:rPr>
            </m:ctrlPr>
          </m:sSubPr>
          <m:e>
            <m:r>
              <m:rPr>
                <m:scr m:val="script"/>
              </m:rPr>
              <w:rPr>
                <w:rFonts w:ascii="Cambria Math" w:hAnsi="Cambria Math"/>
                <w:sz w:val="24"/>
              </w:rPr>
              <m:t>M</m:t>
            </m:r>
            <m:ctrlPr>
              <w:rPr>
                <w:rFonts w:ascii="Cambria Math" w:hAnsi="Cambria Math"/>
                <w:sz w:val="24"/>
              </w:rPr>
            </m:ctrlPr>
          </m:e>
          <m:sub>
            <m:r>
              <w:rPr>
                <w:rFonts w:ascii="Cambria Math" w:hAnsi="Cambria Math" w:hint="eastAsia"/>
                <w:sz w:val="24"/>
              </w:rPr>
              <m:t>atk</m:t>
            </m:r>
          </m:sub>
        </m:sSub>
      </m:oMath>
      <w:r>
        <w:rPr>
          <w:rFonts w:ascii="宋体" w:hAnsi="宋体"/>
          <w:sz w:val="24"/>
        </w:rPr>
        <w:t>推断未知目标样本</w:t>
      </w:r>
      <m:oMath>
        <m:sSub>
          <m:sSubPr>
            <m:ctrlPr>
              <w:rPr>
                <w:rFonts w:ascii="Cambria Math" w:hAnsi="Cambria Math"/>
                <w:i/>
                <w:sz w:val="24"/>
              </w:rPr>
            </m:ctrlPr>
          </m:sSubPr>
          <m:e>
            <m:r>
              <w:rPr>
                <w:rFonts w:ascii="Cambria Math" w:hAnsi="Cambria Math" w:hint="eastAsia"/>
                <w:sz w:val="24"/>
              </w:rPr>
              <m:t>x</m:t>
            </m:r>
            <m:ctrlPr>
              <w:rPr>
                <w:rFonts w:ascii="Cambria Math" w:hAnsi="Cambria Math" w:hint="eastAsia"/>
                <w:i/>
                <w:sz w:val="24"/>
              </w:rPr>
            </m:ctrlPr>
          </m:e>
          <m:sub>
            <m:r>
              <w:rPr>
                <w:rFonts w:ascii="Cambria Math" w:hAnsi="Cambria Math" w:hint="eastAsia"/>
                <w:sz w:val="24"/>
              </w:rPr>
              <m:t>tgt</m:t>
            </m:r>
          </m:sub>
        </m:sSub>
      </m:oMath>
      <w:r>
        <w:rPr>
          <w:rFonts w:ascii="宋体" w:hAnsi="宋体"/>
          <w:sz w:val="24"/>
        </w:rPr>
        <w:t>的成员资格状态</w:t>
      </w:r>
      <w:r w:rsidR="001058E2">
        <w:rPr>
          <w:rFonts w:ascii="宋体" w:hAnsi="宋体" w:hint="eastAsia"/>
          <w:sz w:val="24"/>
        </w:rPr>
        <w:t>:</w:t>
      </w:r>
    </w:p>
    <w:p w14:paraId="7956B67B" w14:textId="7AE1601F" w:rsidR="00614F12" w:rsidRDefault="00000000" w:rsidP="008C729E">
      <w:pPr>
        <w:spacing w:line="480" w:lineRule="exact"/>
        <w:jc w:val="right"/>
        <w:rPr>
          <w:sz w:val="24"/>
        </w:rPr>
      </w:pPr>
      <m:oMath>
        <m:sSub>
          <m:sSubPr>
            <m:ctrlPr>
              <w:rPr>
                <w:rFonts w:ascii="Cambria Math" w:hAnsi="Cambria Math"/>
                <w:i/>
                <w:sz w:val="24"/>
              </w:rPr>
            </m:ctrlPr>
          </m:sSubPr>
          <m:e>
            <m:r>
              <w:rPr>
                <w:rFonts w:ascii="Cambria Math" w:hAnsi="Cambria Math" w:hint="eastAsia"/>
                <w:sz w:val="24"/>
              </w:rPr>
              <m:t>x</m:t>
            </m:r>
          </m:e>
          <m:sub>
            <m:r>
              <w:rPr>
                <w:rFonts w:ascii="Cambria Math" w:hAnsi="Cambria Math" w:hint="eastAsia"/>
                <w:sz w:val="24"/>
              </w:rPr>
              <m:t>tgt</m:t>
            </m:r>
          </m:sub>
        </m:sSub>
        <m:r>
          <m:rPr>
            <m:sty m:val="p"/>
          </m:rPr>
          <w:rPr>
            <w:rFonts w:ascii="Cambria Math" w:hAnsi="Cambria Math" w:hint="eastAsia"/>
            <w:sz w:val="24"/>
          </w:rPr>
          <m:t>→</m:t>
        </m:r>
        <m:sSubSup>
          <m:sSubSupPr>
            <m:ctrlPr>
              <w:rPr>
                <w:rFonts w:ascii="Cambria Math" w:hAnsi="Cambria Math"/>
                <w:i/>
                <w:sz w:val="24"/>
              </w:rPr>
            </m:ctrlPr>
          </m:sSubSupPr>
          <m:e>
            <m:r>
              <w:rPr>
                <w:rFonts w:ascii="Cambria Math" w:hAnsi="Cambria Math" w:hint="eastAsia"/>
                <w:sz w:val="24"/>
              </w:rPr>
              <m:t>M</m:t>
            </m:r>
            <m:ctrlPr>
              <w:rPr>
                <w:rFonts w:ascii="Cambria Math" w:hAnsi="Cambria Math"/>
                <w:sz w:val="24"/>
              </w:rPr>
            </m:ctrlPr>
          </m:e>
          <m:sub>
            <m:r>
              <w:rPr>
                <w:rFonts w:ascii="Cambria Math" w:hAnsi="Cambria Math" w:hint="eastAsia"/>
                <w:sz w:val="24"/>
              </w:rPr>
              <m:t>mem</m:t>
            </m:r>
          </m:sub>
          <m:sup>
            <m:r>
              <w:rPr>
                <w:rFonts w:ascii="Cambria Math" w:hAnsi="Cambria Math" w:hint="eastAsia"/>
                <w:sz w:val="24"/>
              </w:rPr>
              <m:t>tgt</m:t>
            </m:r>
          </m:sup>
        </m:sSubSup>
      </m:oMath>
      <w:r w:rsidR="008C729E">
        <w:rPr>
          <w:rFonts w:ascii="宋体" w:hAnsi="宋体" w:hint="eastAsia"/>
          <w:sz w:val="24"/>
        </w:rPr>
        <w:t xml:space="preserve">           </w:t>
      </w:r>
      <w:r w:rsidR="00CF7201">
        <w:rPr>
          <w:rFonts w:ascii="宋体" w:hAnsi="宋体" w:hint="eastAsia"/>
          <w:sz w:val="24"/>
        </w:rPr>
        <w:t xml:space="preserve"> </w:t>
      </w:r>
      <w:r w:rsidR="008C729E">
        <w:rPr>
          <w:rFonts w:ascii="宋体" w:hAnsi="宋体" w:hint="eastAsia"/>
          <w:sz w:val="24"/>
        </w:rPr>
        <w:t xml:space="preserve">          </w:t>
      </w:r>
      <w:r w:rsidR="008C729E" w:rsidRPr="00787ECC">
        <w:rPr>
          <w:rFonts w:ascii="宋体" w:hAnsi="宋体" w:hint="eastAsia"/>
          <w:sz w:val="24"/>
        </w:rPr>
        <w:t xml:space="preserve"> </w:t>
      </w:r>
      <w:r w:rsidR="008C729E" w:rsidRPr="00787ECC">
        <w:rPr>
          <w:rFonts w:ascii="宋体" w:hAnsi="宋体"/>
          <w:sz w:val="24"/>
        </w:rPr>
        <w:t xml:space="preserve">    </w:t>
      </w:r>
      <w:r w:rsidR="008C729E">
        <w:rPr>
          <w:sz w:val="24"/>
        </w:rPr>
        <w:t xml:space="preserve"> </w:t>
      </w:r>
      <w:r w:rsidR="008C729E">
        <w:rPr>
          <w:rFonts w:hint="eastAsia"/>
          <w:sz w:val="24"/>
        </w:rPr>
        <w:t xml:space="preserve"> </w:t>
      </w:r>
      <w:r w:rsidR="008C729E">
        <w:rPr>
          <w:sz w:val="24"/>
        </w:rPr>
        <w:t>(3.</w:t>
      </w:r>
      <w:r w:rsidR="008C729E">
        <w:rPr>
          <w:rFonts w:hint="eastAsia"/>
          <w:sz w:val="24"/>
        </w:rPr>
        <w:t>1</w:t>
      </w:r>
      <w:r w:rsidR="000D6465">
        <w:rPr>
          <w:rFonts w:hint="eastAsia"/>
          <w:sz w:val="24"/>
        </w:rPr>
        <w:t>4</w:t>
      </w:r>
      <w:r w:rsidR="008C729E">
        <w:rPr>
          <w:sz w:val="24"/>
        </w:rPr>
        <w:t>)</w:t>
      </w:r>
    </w:p>
    <w:p w14:paraId="7A16254A" w14:textId="4ABA8D76" w:rsidR="00122254" w:rsidRDefault="00122254" w:rsidP="00122254">
      <w:pPr>
        <w:spacing w:line="480" w:lineRule="exact"/>
        <w:rPr>
          <w:rFonts w:ascii="宋体" w:hAnsi="宋体" w:hint="eastAsia"/>
          <w:sz w:val="24"/>
        </w:rPr>
      </w:pPr>
      <w:r>
        <w:rPr>
          <w:sz w:val="24"/>
        </w:rPr>
        <w:tab/>
      </w:r>
      <w:r>
        <w:rPr>
          <w:rFonts w:ascii="宋体" w:hAnsi="宋体"/>
          <w:sz w:val="24"/>
        </w:rPr>
        <w:t>进而判定该样本是否隶属于其他客户端的训练数据集</w:t>
      </w:r>
      <w:r>
        <w:rPr>
          <w:rFonts w:ascii="宋体" w:hAnsi="宋体" w:hint="eastAsia"/>
          <w:sz w:val="24"/>
        </w:rPr>
        <w:t>:</w:t>
      </w:r>
    </w:p>
    <w:p w14:paraId="0EA38D90" w14:textId="0FA8C0EA" w:rsidR="00614F12" w:rsidRDefault="00000000" w:rsidP="00CF7201">
      <w:pPr>
        <w:spacing w:line="480" w:lineRule="exact"/>
        <w:jc w:val="right"/>
        <w:rPr>
          <w:rFonts w:ascii="宋体" w:hAnsi="宋体" w:hint="eastAsia"/>
          <w:sz w:val="24"/>
        </w:rPr>
      </w:pPr>
      <m:oMath>
        <m:sSub>
          <m:sSubPr>
            <m:ctrlPr>
              <w:rPr>
                <w:rFonts w:ascii="Cambria Math" w:hAnsi="Cambria Math"/>
                <w:i/>
                <w:sz w:val="24"/>
              </w:rPr>
            </m:ctrlPr>
          </m:sSubPr>
          <m:e>
            <m:r>
              <m:rPr>
                <m:scr m:val="script"/>
              </m:rPr>
              <w:rPr>
                <w:rFonts w:ascii="Cambria Math" w:hAnsi="Cambria Math"/>
                <w:sz w:val="24"/>
              </w:rPr>
              <m:t>M</m:t>
            </m:r>
            <m:ctrlPr>
              <w:rPr>
                <w:rFonts w:ascii="Cambria Math" w:hAnsi="Cambria Math"/>
                <w:sz w:val="24"/>
              </w:rPr>
            </m:ctrlPr>
          </m:e>
          <m:sub>
            <m:r>
              <w:rPr>
                <w:rFonts w:ascii="Cambria Math" w:hAnsi="Cambria Math" w:hint="eastAsia"/>
                <w:sz w:val="24"/>
              </w:rPr>
              <m:t>atk</m:t>
            </m:r>
          </m:sub>
        </m:sSub>
        <m:r>
          <w:rPr>
            <w:rFonts w:ascii="Cambria Math" w:hAnsi="Cambria Math"/>
            <w:sz w:val="24"/>
          </w:rPr>
          <m:t>(</m:t>
        </m:r>
        <m:sSubSup>
          <m:sSubSupPr>
            <m:ctrlPr>
              <w:rPr>
                <w:rFonts w:ascii="Cambria Math" w:hAnsi="Cambria Math"/>
                <w:i/>
                <w:sz w:val="24"/>
              </w:rPr>
            </m:ctrlPr>
          </m:sSubSupPr>
          <m:e>
            <m:r>
              <w:rPr>
                <w:rFonts w:ascii="Cambria Math" w:hAnsi="Cambria Math" w:hint="eastAsia"/>
                <w:sz w:val="24"/>
              </w:rPr>
              <m:t>M</m:t>
            </m:r>
            <m:ctrlPr>
              <w:rPr>
                <w:rFonts w:ascii="Cambria Math" w:hAnsi="Cambria Math"/>
                <w:sz w:val="24"/>
              </w:rPr>
            </m:ctrlPr>
          </m:e>
          <m:sub>
            <m:r>
              <w:rPr>
                <w:rFonts w:ascii="Cambria Math" w:hAnsi="Cambria Math" w:hint="eastAsia"/>
                <w:sz w:val="24"/>
              </w:rPr>
              <m:t>mem</m:t>
            </m:r>
          </m:sub>
          <m:sup>
            <m:r>
              <w:rPr>
                <w:rFonts w:ascii="Cambria Math" w:hAnsi="Cambria Math" w:hint="eastAsia"/>
                <w:sz w:val="24"/>
              </w:rPr>
              <m:t>tgt</m:t>
            </m:r>
          </m:sup>
        </m:sSubSup>
        <m:r>
          <w:rPr>
            <w:rFonts w:ascii="Cambria Math" w:hAnsi="Cambria Math"/>
            <w:sz w:val="24"/>
          </w:rPr>
          <m:t>)</m:t>
        </m:r>
        <m:r>
          <m:rPr>
            <m:sty m:val="p"/>
          </m:rPr>
          <w:rPr>
            <w:rFonts w:ascii="Cambria Math" w:hAnsi="Cambria Math" w:hint="eastAsia"/>
            <w:sz w:val="24"/>
          </w:rPr>
          <m:t>→</m:t>
        </m:r>
        <m:r>
          <m:rPr>
            <m:sty m:val="p"/>
          </m:rPr>
          <w:rPr>
            <w:rFonts w:ascii="Cambria Math" w:hAnsi="Cambria Math"/>
            <w:sz w:val="24"/>
          </w:rPr>
          <m:t>0 / 1</m:t>
        </m:r>
      </m:oMath>
      <w:r w:rsidR="00FC6497">
        <w:rPr>
          <w:rFonts w:ascii="宋体" w:hAnsi="宋体" w:hint="eastAsia"/>
          <w:sz w:val="24"/>
        </w:rPr>
        <w:t xml:space="preserve">                  </w:t>
      </w:r>
      <w:r w:rsidR="00FC6497" w:rsidRPr="00787ECC">
        <w:rPr>
          <w:rFonts w:ascii="宋体" w:hAnsi="宋体" w:hint="eastAsia"/>
          <w:sz w:val="24"/>
        </w:rPr>
        <w:t xml:space="preserve"> </w:t>
      </w:r>
      <w:r w:rsidR="00FC6497" w:rsidRPr="00787ECC">
        <w:rPr>
          <w:rFonts w:ascii="宋体" w:hAnsi="宋体"/>
          <w:sz w:val="24"/>
        </w:rPr>
        <w:t xml:space="preserve">    </w:t>
      </w:r>
      <w:r w:rsidR="00FC6497">
        <w:rPr>
          <w:sz w:val="24"/>
        </w:rPr>
        <w:t xml:space="preserve"> </w:t>
      </w:r>
      <w:r w:rsidR="00FC6497">
        <w:rPr>
          <w:rFonts w:hint="eastAsia"/>
          <w:sz w:val="24"/>
        </w:rPr>
        <w:t xml:space="preserve"> </w:t>
      </w:r>
      <w:r w:rsidR="00FC6497">
        <w:rPr>
          <w:sz w:val="24"/>
        </w:rPr>
        <w:t>(3.</w:t>
      </w:r>
      <w:r w:rsidR="00FC6497">
        <w:rPr>
          <w:rFonts w:hint="eastAsia"/>
          <w:sz w:val="24"/>
        </w:rPr>
        <w:t>1</w:t>
      </w:r>
      <w:r w:rsidR="00F35DC9">
        <w:rPr>
          <w:rFonts w:hint="eastAsia"/>
          <w:sz w:val="24"/>
        </w:rPr>
        <w:t>5</w:t>
      </w:r>
      <w:r w:rsidR="00FC6497">
        <w:rPr>
          <w:sz w:val="24"/>
        </w:rPr>
        <w:t>)</w:t>
      </w:r>
    </w:p>
    <w:p w14:paraId="337A90F9" w14:textId="77777777" w:rsidR="00614F12" w:rsidRDefault="00614F12" w:rsidP="002B05CD">
      <w:pPr>
        <w:spacing w:line="480" w:lineRule="exact"/>
        <w:rPr>
          <w:rFonts w:ascii="宋体" w:hAnsi="宋体" w:hint="eastAsia"/>
          <w:sz w:val="24"/>
        </w:rPr>
      </w:pPr>
      <w:r>
        <w:rPr>
          <w:rFonts w:ascii="宋体" w:hAnsi="宋体"/>
          <w:sz w:val="24"/>
        </w:rPr>
        <w:tab/>
      </w:r>
      <w:r>
        <w:rPr>
          <w:rFonts w:ascii="宋体" w:hAnsi="宋体" w:hint="eastAsia"/>
          <w:sz w:val="24"/>
        </w:rPr>
        <w:t>其中第一个公式代表</w:t>
      </w:r>
      <m:oMath>
        <m:sSub>
          <m:sSubPr>
            <m:ctrlPr>
              <w:rPr>
                <w:rFonts w:ascii="Cambria Math" w:hAnsi="Cambria Math"/>
                <w:i/>
                <w:sz w:val="24"/>
              </w:rPr>
            </m:ctrlPr>
          </m:sSubPr>
          <m:e>
            <m:r>
              <w:rPr>
                <w:rFonts w:ascii="Cambria Math" w:hAnsi="Cambria Math" w:hint="eastAsia"/>
                <w:sz w:val="24"/>
              </w:rPr>
              <m:t>x</m:t>
            </m:r>
          </m:e>
          <m:sub>
            <m:r>
              <w:rPr>
                <w:rFonts w:ascii="Cambria Math" w:hAnsi="Cambria Math" w:hint="eastAsia"/>
                <w:sz w:val="24"/>
              </w:rPr>
              <m:t>tgt</m:t>
            </m:r>
          </m:sub>
        </m:sSub>
      </m:oMath>
      <w:r>
        <w:rPr>
          <w:rFonts w:ascii="宋体" w:hAnsi="宋体" w:hint="eastAsia"/>
          <w:sz w:val="24"/>
        </w:rPr>
        <w:t>获取模型中边界信息的过程，第二个公式代表利用该信息攻击者结合</w:t>
      </w:r>
      <m:oMath>
        <m:sSub>
          <m:sSubPr>
            <m:ctrlPr>
              <w:rPr>
                <w:rFonts w:ascii="Cambria Math" w:hAnsi="Cambria Math"/>
                <w:i/>
                <w:sz w:val="24"/>
              </w:rPr>
            </m:ctrlPr>
          </m:sSubPr>
          <m:e>
            <m:r>
              <m:rPr>
                <m:scr m:val="script"/>
              </m:rPr>
              <w:rPr>
                <w:rFonts w:ascii="Cambria Math" w:hAnsi="Cambria Math"/>
                <w:sz w:val="24"/>
              </w:rPr>
              <m:t>M</m:t>
            </m:r>
            <m:ctrlPr>
              <w:rPr>
                <w:rFonts w:ascii="Cambria Math" w:hAnsi="Cambria Math"/>
                <w:sz w:val="24"/>
              </w:rPr>
            </m:ctrlPr>
          </m:e>
          <m:sub>
            <m:r>
              <w:rPr>
                <w:rFonts w:ascii="Cambria Math" w:hAnsi="Cambria Math" w:hint="eastAsia"/>
                <w:sz w:val="24"/>
              </w:rPr>
              <m:t>atk</m:t>
            </m:r>
          </m:sub>
        </m:sSub>
      </m:oMath>
      <w:r>
        <w:rPr>
          <w:rFonts w:ascii="宋体" w:hAnsi="宋体" w:hint="eastAsia"/>
          <w:sz w:val="24"/>
        </w:rPr>
        <w:t>输出</w:t>
      </w:r>
      <m:oMath>
        <m:sSub>
          <m:sSubPr>
            <m:ctrlPr>
              <w:rPr>
                <w:rFonts w:ascii="Cambria Math" w:hAnsi="Cambria Math"/>
                <w:i/>
                <w:sz w:val="24"/>
              </w:rPr>
            </m:ctrlPr>
          </m:sSubPr>
          <m:e>
            <m:r>
              <w:rPr>
                <w:rFonts w:ascii="Cambria Math" w:hAnsi="Cambria Math" w:hint="eastAsia"/>
                <w:sz w:val="24"/>
              </w:rPr>
              <m:t>x</m:t>
            </m:r>
          </m:e>
          <m:sub>
            <m:r>
              <w:rPr>
                <w:rFonts w:ascii="Cambria Math" w:hAnsi="Cambria Math" w:hint="eastAsia"/>
                <w:sz w:val="24"/>
              </w:rPr>
              <m:t>tgt</m:t>
            </m:r>
          </m:sub>
        </m:sSub>
      </m:oMath>
      <w:r>
        <w:rPr>
          <w:rFonts w:ascii="宋体" w:hAnsi="宋体" w:hint="eastAsia"/>
          <w:sz w:val="24"/>
        </w:rPr>
        <w:t>是否为成员（成员为1，非成员为0）。</w:t>
      </w:r>
    </w:p>
    <w:p w14:paraId="4AF4E8EB" w14:textId="3647D220" w:rsidR="003E2082" w:rsidRDefault="005F7047" w:rsidP="005F7047">
      <w:pPr>
        <w:spacing w:line="360" w:lineRule="auto"/>
        <w:rPr>
          <w:rFonts w:ascii="宋体" w:hAnsi="宋体" w:hint="eastAsia"/>
          <w:sz w:val="24"/>
        </w:rPr>
      </w:pPr>
      <w:r>
        <w:rPr>
          <w:rFonts w:ascii="宋体" w:hAnsi="宋体"/>
          <w:b/>
          <w:noProof/>
          <w:sz w:val="24"/>
        </w:rPr>
        <w:drawing>
          <wp:inline distT="0" distB="0" distL="0" distR="0" wp14:anchorId="7C54E472" wp14:editId="555E45C1">
            <wp:extent cx="5824429" cy="1117600"/>
            <wp:effectExtent l="0" t="0" r="5080" b="6350"/>
            <wp:docPr id="9" name="图片 9" descr="图片包含 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包含 图表&#10;&#10;描述已自动生成"/>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831813" cy="1119017"/>
                    </a:xfrm>
                    <a:prstGeom prst="rect">
                      <a:avLst/>
                    </a:prstGeom>
                    <a:noFill/>
                    <a:ln>
                      <a:noFill/>
                    </a:ln>
                  </pic:spPr>
                </pic:pic>
              </a:graphicData>
            </a:graphic>
          </wp:inline>
        </w:drawing>
      </w:r>
    </w:p>
    <w:p w14:paraId="48717C99" w14:textId="2DBFC09E" w:rsidR="005F7047" w:rsidRDefault="005F7047" w:rsidP="005F7047">
      <w:pPr>
        <w:jc w:val="center"/>
        <w:rPr>
          <w:szCs w:val="21"/>
        </w:rPr>
      </w:pPr>
      <w:r>
        <w:rPr>
          <w:rFonts w:hint="eastAsia"/>
          <w:szCs w:val="21"/>
        </w:rPr>
        <w:t>图</w:t>
      </w:r>
      <w:r>
        <w:rPr>
          <w:rFonts w:hint="eastAsia"/>
          <w:szCs w:val="21"/>
        </w:rPr>
        <w:t>3.</w:t>
      </w:r>
      <w:r w:rsidR="00B73C71">
        <w:rPr>
          <w:rFonts w:hint="eastAsia"/>
          <w:szCs w:val="21"/>
        </w:rPr>
        <w:t>5</w:t>
      </w:r>
      <w:r>
        <w:rPr>
          <w:rFonts w:hint="eastAsia"/>
          <w:szCs w:val="21"/>
        </w:rPr>
        <w:t xml:space="preserve"> BS-MIA</w:t>
      </w:r>
      <w:r>
        <w:rPr>
          <w:rFonts w:hint="eastAsia"/>
          <w:szCs w:val="21"/>
        </w:rPr>
        <w:t>算法</w:t>
      </w:r>
      <w:r w:rsidR="00036B35">
        <w:rPr>
          <w:rFonts w:hint="eastAsia"/>
          <w:szCs w:val="21"/>
        </w:rPr>
        <w:t>的</w:t>
      </w:r>
      <w:r>
        <w:rPr>
          <w:rFonts w:hint="eastAsia"/>
          <w:szCs w:val="21"/>
        </w:rPr>
        <w:t>示意图</w:t>
      </w:r>
    </w:p>
    <w:p w14:paraId="7AD3DC22" w14:textId="5700F2F5" w:rsidR="003E2082" w:rsidRPr="00C771D2" w:rsidRDefault="005F7047" w:rsidP="00C771D2">
      <w:pPr>
        <w:jc w:val="center"/>
        <w:rPr>
          <w:szCs w:val="21"/>
        </w:rPr>
      </w:pPr>
      <w:r>
        <w:rPr>
          <w:szCs w:val="21"/>
        </w:rPr>
        <w:t>Fig. 3.</w:t>
      </w:r>
      <w:r w:rsidR="005F35B2">
        <w:rPr>
          <w:rFonts w:hint="eastAsia"/>
          <w:szCs w:val="21"/>
        </w:rPr>
        <w:t>5</w:t>
      </w:r>
      <w:r w:rsidR="002954B4" w:rsidRPr="002954B4">
        <w:t xml:space="preserve"> Schematic diagram of BS-MIA algorithm</w:t>
      </w:r>
    </w:p>
    <w:p w14:paraId="1A703CC4" w14:textId="617FAFDC" w:rsidR="00AD4CD3" w:rsidRDefault="00AD4CD3" w:rsidP="00AD4CD3">
      <w:pPr>
        <w:pStyle w:val="3"/>
        <w:jc w:val="left"/>
        <w:rPr>
          <w:rFonts w:eastAsia="黑体"/>
          <w:sz w:val="28"/>
          <w:szCs w:val="28"/>
        </w:rPr>
      </w:pPr>
      <w:r>
        <w:rPr>
          <w:rFonts w:eastAsia="黑体" w:hint="eastAsia"/>
          <w:sz w:val="28"/>
          <w:szCs w:val="28"/>
        </w:rPr>
        <w:t>3.</w:t>
      </w:r>
      <w:r>
        <w:rPr>
          <w:rFonts w:eastAsia="黑体"/>
          <w:sz w:val="28"/>
          <w:szCs w:val="28"/>
        </w:rPr>
        <w:t>3</w:t>
      </w:r>
      <w:r>
        <w:rPr>
          <w:rFonts w:eastAsia="黑体" w:hint="eastAsia"/>
          <w:sz w:val="28"/>
          <w:szCs w:val="28"/>
        </w:rPr>
        <w:t>.</w:t>
      </w:r>
      <w:r w:rsidR="00E13A47">
        <w:rPr>
          <w:rFonts w:eastAsia="黑体" w:hint="eastAsia"/>
          <w:sz w:val="28"/>
          <w:szCs w:val="28"/>
        </w:rPr>
        <w:t>5</w:t>
      </w:r>
      <w:r>
        <w:rPr>
          <w:rFonts w:eastAsia="黑体"/>
          <w:sz w:val="28"/>
          <w:szCs w:val="28"/>
        </w:rPr>
        <w:t xml:space="preserve"> </w:t>
      </w:r>
      <w:r w:rsidR="00D42E43">
        <w:rPr>
          <w:rFonts w:eastAsia="黑体" w:hint="eastAsia"/>
          <w:sz w:val="28"/>
          <w:szCs w:val="28"/>
        </w:rPr>
        <w:t>流程算法</w:t>
      </w:r>
    </w:p>
    <w:p w14:paraId="7B702B87" w14:textId="58DFD30C" w:rsidR="005F6C7A" w:rsidRDefault="005F6C7A" w:rsidP="005F6C7A">
      <w:pPr>
        <w:spacing w:line="360" w:lineRule="auto"/>
        <w:ind w:firstLine="420"/>
        <w:rPr>
          <w:rFonts w:ascii="宋体" w:hAnsi="宋体" w:hint="eastAsia"/>
          <w:sz w:val="24"/>
        </w:rPr>
      </w:pPr>
      <w:r>
        <w:rPr>
          <w:rFonts w:ascii="宋体" w:hAnsi="宋体" w:hint="eastAsia"/>
          <w:sz w:val="24"/>
        </w:rPr>
        <w:t>上述内容已经分析了方法的全流程以及核心特性，该</w:t>
      </w:r>
      <w:r w:rsidR="00907940">
        <w:rPr>
          <w:rFonts w:ascii="宋体" w:hAnsi="宋体" w:hint="eastAsia"/>
          <w:sz w:val="24"/>
        </w:rPr>
        <w:t>部分</w:t>
      </w:r>
      <w:r>
        <w:rPr>
          <w:rFonts w:ascii="宋体" w:hAnsi="宋体" w:hint="eastAsia"/>
          <w:sz w:val="24"/>
        </w:rPr>
        <w:t>重点以算法形式</w:t>
      </w:r>
      <w:r w:rsidR="0012384D">
        <w:rPr>
          <w:rFonts w:ascii="宋体" w:hAnsi="宋体" w:hint="eastAsia"/>
          <w:sz w:val="24"/>
        </w:rPr>
        <w:t>分为三个递进的阶段介绍三个算法流程。</w:t>
      </w:r>
    </w:p>
    <w:p w14:paraId="0751ABFC" w14:textId="41410629" w:rsidR="00741F2F" w:rsidRPr="00741F2F" w:rsidRDefault="005F6C7A" w:rsidP="005F6C7A">
      <w:pPr>
        <w:spacing w:line="360" w:lineRule="auto"/>
        <w:rPr>
          <w:rFonts w:ascii="宋体" w:hAnsi="宋体" w:hint="eastAsia"/>
          <w:sz w:val="24"/>
        </w:rPr>
      </w:pPr>
      <w:r>
        <w:rPr>
          <w:rFonts w:ascii="宋体" w:hAnsi="宋体"/>
          <w:sz w:val="24"/>
        </w:rPr>
        <w:tab/>
      </w:r>
      <w:r>
        <w:rPr>
          <w:rFonts w:ascii="宋体" w:hAnsi="宋体" w:hint="eastAsia"/>
          <w:sz w:val="24"/>
        </w:rPr>
        <w:t>首先，攻击者为了定位局部决策边界所选取的区域，利用NLA方法选取了</w:t>
      </w:r>
      <m:oMath>
        <m:sSubSup>
          <m:sSubSupPr>
            <m:ctrlPr>
              <w:rPr>
                <w:rFonts w:ascii="Cambria Math" w:hAnsi="Cambria Math"/>
                <w:bCs/>
                <w:i/>
                <w:sz w:val="24"/>
              </w:rPr>
            </m:ctrlPr>
          </m:sSubSupPr>
          <m:e>
            <m:r>
              <w:rPr>
                <w:rFonts w:ascii="Cambria Math" w:hAnsi="Cambria Math"/>
                <w:sz w:val="24"/>
              </w:rPr>
              <m:t>x</m:t>
            </m:r>
          </m:e>
          <m:sub>
            <m:r>
              <w:rPr>
                <w:rFonts w:ascii="Cambria Math" w:hAnsi="Cambria Math"/>
                <w:sz w:val="24"/>
              </w:rPr>
              <m:t>adv</m:t>
            </m:r>
          </m:sub>
          <m:sup>
            <m:r>
              <w:rPr>
                <w:rFonts w:ascii="Cambria Math" w:hAnsi="Cambria Math"/>
                <w:sz w:val="24"/>
              </w:rPr>
              <m:t>centor</m:t>
            </m:r>
          </m:sup>
        </m:sSubSup>
      </m:oMath>
      <w:r>
        <w:rPr>
          <w:rFonts w:ascii="宋体" w:hAnsi="宋体" w:hint="eastAsia"/>
          <w:bCs/>
          <w:sz w:val="24"/>
        </w:rPr>
        <w:t>。</w:t>
      </w:r>
      <w:r w:rsidR="0012384D">
        <w:rPr>
          <w:rFonts w:ascii="宋体" w:hAnsi="宋体" w:hint="eastAsia"/>
          <w:bCs/>
          <w:sz w:val="24"/>
        </w:rPr>
        <w:t>此阶段的关键在于找到作为相对最近且位于决策边界上的对抗样本</w:t>
      </w:r>
      <m:oMath>
        <m:sSubSup>
          <m:sSubSupPr>
            <m:ctrlPr>
              <w:rPr>
                <w:rFonts w:ascii="Cambria Math" w:hAnsi="Cambria Math"/>
                <w:bCs/>
                <w:i/>
                <w:sz w:val="24"/>
              </w:rPr>
            </m:ctrlPr>
          </m:sSubSupPr>
          <m:e>
            <m:r>
              <w:rPr>
                <w:rFonts w:ascii="Cambria Math" w:hAnsi="Cambria Math"/>
                <w:sz w:val="24"/>
              </w:rPr>
              <m:t>x</m:t>
            </m:r>
          </m:e>
          <m:sub>
            <m:r>
              <w:rPr>
                <w:rFonts w:ascii="Cambria Math" w:hAnsi="Cambria Math"/>
                <w:sz w:val="24"/>
              </w:rPr>
              <m:t>adv</m:t>
            </m:r>
          </m:sub>
          <m:sup>
            <m:r>
              <w:rPr>
                <w:rFonts w:ascii="Cambria Math" w:hAnsi="Cambria Math"/>
                <w:sz w:val="24"/>
              </w:rPr>
              <m:t>centor</m:t>
            </m:r>
          </m:sup>
        </m:sSubSup>
      </m:oMath>
      <w:r w:rsidR="00533CE3">
        <w:rPr>
          <w:rFonts w:ascii="宋体" w:hAnsi="宋体" w:hint="eastAsia"/>
          <w:bCs/>
          <w:sz w:val="24"/>
        </w:rPr>
        <w:t>。</w:t>
      </w:r>
      <w:r w:rsidR="00E060EB">
        <w:rPr>
          <w:rFonts w:ascii="宋体" w:hAnsi="宋体" w:hint="eastAsia"/>
          <w:bCs/>
          <w:sz w:val="24"/>
        </w:rPr>
        <w:t>攻击者首先排除模型对x的预测类别，</w:t>
      </w:r>
      <w:r w:rsidR="00253373">
        <w:rPr>
          <w:rFonts w:ascii="宋体" w:hAnsi="宋体" w:hint="eastAsia"/>
          <w:bCs/>
          <w:sz w:val="24"/>
        </w:rPr>
        <w:t>针对其他所有可能的类别c，</w:t>
      </w:r>
      <w:r w:rsidR="00A528A0">
        <w:rPr>
          <w:rFonts w:ascii="宋体" w:hAnsi="宋体" w:hint="eastAsia"/>
          <w:bCs/>
          <w:sz w:val="24"/>
        </w:rPr>
        <w:t>结合</w:t>
      </w:r>
      <w:r w:rsidR="00B32703">
        <w:rPr>
          <w:rFonts w:ascii="宋体" w:hAnsi="宋体" w:hint="eastAsia"/>
          <w:bCs/>
          <w:sz w:val="24"/>
        </w:rPr>
        <w:t>已有对抗攻击算法</w:t>
      </w:r>
      <m:oMath>
        <m:sSub>
          <m:sSubPr>
            <m:ctrlPr>
              <w:rPr>
                <w:rFonts w:ascii="Cambria Math" w:hAnsi="Cambria Math"/>
                <w:sz w:val="24"/>
              </w:rPr>
            </m:ctrlPr>
          </m:sSubPr>
          <m:e>
            <m:r>
              <m:rPr>
                <m:scr m:val="script"/>
                <m:sty m:val="p"/>
              </m:rPr>
              <w:rPr>
                <w:rFonts w:ascii="Cambria Math" w:hAnsi="Cambria Math"/>
                <w:sz w:val="24"/>
              </w:rPr>
              <m:t>A</m:t>
            </m:r>
          </m:e>
          <m:sub>
            <m:r>
              <w:rPr>
                <w:rFonts w:ascii="Cambria Math" w:hAnsi="Cambria Math"/>
                <w:sz w:val="24"/>
              </w:rPr>
              <m:t>adv</m:t>
            </m:r>
          </m:sub>
        </m:sSub>
      </m:oMath>
      <w:r w:rsidR="00B04D09" w:rsidRPr="00741F2F">
        <w:rPr>
          <w:rFonts w:ascii="宋体" w:hAnsi="宋体" w:hint="eastAsia"/>
          <w:sz w:val="24"/>
        </w:rPr>
        <w:t>以及NLA</w:t>
      </w:r>
      <w:r w:rsidR="00173C0E" w:rsidRPr="00741F2F">
        <w:rPr>
          <w:rFonts w:ascii="宋体" w:hAnsi="宋体" w:hint="eastAsia"/>
          <w:sz w:val="24"/>
        </w:rPr>
        <w:t>生成。</w:t>
      </w:r>
      <w:r w:rsidR="00E8297E" w:rsidRPr="00741F2F">
        <w:rPr>
          <w:rFonts w:ascii="宋体" w:hAnsi="宋体" w:hint="eastAsia"/>
          <w:sz w:val="24"/>
        </w:rPr>
        <w:t>该点是后续的</w:t>
      </w:r>
      <w:r w:rsidR="00A15094" w:rsidRPr="00741F2F">
        <w:rPr>
          <w:rFonts w:ascii="宋体" w:hAnsi="宋体" w:hint="eastAsia"/>
          <w:sz w:val="24"/>
        </w:rPr>
        <w:t>起点，</w:t>
      </w:r>
      <w:r w:rsidR="005402DE" w:rsidRPr="00741F2F">
        <w:rPr>
          <w:rFonts w:ascii="宋体" w:hAnsi="宋体" w:hint="eastAsia"/>
          <w:sz w:val="24"/>
        </w:rPr>
        <w:t>用于定位相对更具有成员资格信息的</w:t>
      </w:r>
      <w:r w:rsidR="00BE0BA8" w:rsidRPr="00741F2F">
        <w:rPr>
          <w:rFonts w:ascii="宋体" w:hAnsi="宋体" w:hint="eastAsia"/>
          <w:sz w:val="24"/>
        </w:rPr>
        <w:t>局部</w:t>
      </w:r>
      <w:r w:rsidR="005402DE" w:rsidRPr="00741F2F">
        <w:rPr>
          <w:rFonts w:ascii="宋体" w:hAnsi="宋体" w:hint="eastAsia"/>
          <w:sz w:val="24"/>
        </w:rPr>
        <w:t>模型决策边界</w:t>
      </w:r>
      <w:r w:rsidR="00BE0BA8" w:rsidRPr="00741F2F">
        <w:rPr>
          <w:rFonts w:ascii="宋体" w:hAnsi="宋体" w:hint="eastAsia"/>
          <w:sz w:val="24"/>
        </w:rPr>
        <w:t>位置。</w:t>
      </w:r>
    </w:p>
    <w:tbl>
      <w:tblPr>
        <w:tblpPr w:leftFromText="180" w:rightFromText="180" w:vertAnchor="text" w:tblpX="425" w:tblpY="1"/>
        <w:tblOverlap w:val="never"/>
        <w:tblW w:w="0" w:type="auto"/>
        <w:tblBorders>
          <w:top w:val="single" w:sz="4" w:space="0" w:color="auto"/>
          <w:bottom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8222"/>
      </w:tblGrid>
      <w:tr w:rsidR="007A59ED" w:rsidRPr="00F53A3F" w14:paraId="5D7F6195" w14:textId="77777777" w:rsidTr="00F53A3F">
        <w:trPr>
          <w:tblHeader/>
        </w:trPr>
        <w:tc>
          <w:tcPr>
            <w:tcW w:w="8222" w:type="dxa"/>
            <w:shd w:val="clear" w:color="auto" w:fill="FFFFFF"/>
            <w:tcMar>
              <w:top w:w="0" w:type="dxa"/>
              <w:left w:w="0" w:type="dxa"/>
              <w:bottom w:w="0" w:type="dxa"/>
              <w:right w:w="0" w:type="dxa"/>
            </w:tcMar>
            <w:vAlign w:val="center"/>
          </w:tcPr>
          <w:p w14:paraId="08D138DE" w14:textId="66911502" w:rsidR="007A59ED" w:rsidRPr="00F53A3F" w:rsidRDefault="007A59ED" w:rsidP="00F53A3F">
            <w:pPr>
              <w:adjustRightInd w:val="0"/>
              <w:snapToGrid w:val="0"/>
              <w:spacing w:line="360" w:lineRule="auto"/>
              <w:ind w:firstLineChars="200" w:firstLine="420"/>
              <w:rPr>
                <w:bCs/>
                <w:color w:val="000000"/>
                <w:szCs w:val="18"/>
              </w:rPr>
            </w:pPr>
            <w:r w:rsidRPr="00F53A3F">
              <w:rPr>
                <w:bCs/>
                <w:color w:val="000000"/>
                <w:szCs w:val="18"/>
              </w:rPr>
              <w:t>算法</w:t>
            </w:r>
            <w:r w:rsidRPr="00F53A3F">
              <w:rPr>
                <w:bCs/>
                <w:color w:val="000000"/>
                <w:szCs w:val="18"/>
              </w:rPr>
              <w:t xml:space="preserve">1 </w:t>
            </w:r>
            <w:r w:rsidRPr="00F53A3F">
              <w:rPr>
                <w:bCs/>
                <w:color w:val="000000"/>
                <w:szCs w:val="18"/>
              </w:rPr>
              <w:t>局部决策边界定位算法</w:t>
            </w:r>
          </w:p>
        </w:tc>
      </w:tr>
      <w:tr w:rsidR="007A59ED" w14:paraId="19DA4943" w14:textId="77777777" w:rsidTr="005F6C7A">
        <w:trPr>
          <w:trHeight w:val="2547"/>
        </w:trPr>
        <w:tc>
          <w:tcPr>
            <w:tcW w:w="8222" w:type="dxa"/>
            <w:shd w:val="clear" w:color="auto" w:fill="FFFFFF"/>
            <w:tcMar>
              <w:top w:w="0" w:type="dxa"/>
              <w:left w:w="0" w:type="dxa"/>
              <w:bottom w:w="0" w:type="dxa"/>
              <w:right w:w="0" w:type="dxa"/>
            </w:tcMar>
            <w:vAlign w:val="center"/>
          </w:tcPr>
          <w:p w14:paraId="7ACF8627" w14:textId="77777777" w:rsidR="007A59ED" w:rsidRPr="00F53A3F" w:rsidRDefault="007A59ED" w:rsidP="00F53A3F">
            <w:pPr>
              <w:adjustRightInd w:val="0"/>
              <w:snapToGrid w:val="0"/>
              <w:spacing w:line="360" w:lineRule="auto"/>
              <w:ind w:firstLineChars="200" w:firstLine="420"/>
              <w:rPr>
                <w:bCs/>
                <w:color w:val="000000"/>
                <w:szCs w:val="18"/>
              </w:rPr>
            </w:pPr>
            <w:r w:rsidRPr="00F53A3F">
              <w:rPr>
                <w:bCs/>
                <w:color w:val="000000"/>
                <w:szCs w:val="18"/>
              </w:rPr>
              <w:t>Input</w:t>
            </w:r>
            <w:r w:rsidRPr="00F53A3F">
              <w:rPr>
                <w:bCs/>
                <w:color w:val="000000"/>
                <w:szCs w:val="18"/>
              </w:rPr>
              <w:t>：</w:t>
            </w:r>
            <w:r w:rsidRPr="00F53A3F">
              <w:rPr>
                <w:rFonts w:hint="eastAsia"/>
                <w:bCs/>
                <w:color w:val="000000"/>
                <w:szCs w:val="18"/>
              </w:rPr>
              <w:t>目标</w:t>
            </w:r>
            <w:r w:rsidRPr="00F53A3F">
              <w:rPr>
                <w:bCs/>
                <w:color w:val="000000"/>
                <w:szCs w:val="18"/>
              </w:rPr>
              <w:t>样本</w:t>
            </w:r>
            <m:oMath>
              <m:r>
                <w:rPr>
                  <w:rFonts w:ascii="Cambria Math" w:hAnsi="Cambria Math"/>
                  <w:color w:val="000000"/>
                  <w:szCs w:val="18"/>
                </w:rPr>
                <m:t>x</m:t>
              </m:r>
            </m:oMath>
            <w:r w:rsidRPr="00F53A3F">
              <w:rPr>
                <w:bCs/>
                <w:color w:val="000000"/>
                <w:szCs w:val="18"/>
              </w:rPr>
              <w:t>，</w:t>
            </w:r>
            <w:r w:rsidRPr="00F53A3F">
              <w:rPr>
                <w:rFonts w:hint="eastAsia"/>
                <w:bCs/>
                <w:color w:val="000000"/>
                <w:szCs w:val="18"/>
              </w:rPr>
              <w:t>目标</w:t>
            </w:r>
            <w:r w:rsidRPr="00F53A3F">
              <w:rPr>
                <w:bCs/>
                <w:color w:val="000000"/>
                <w:szCs w:val="18"/>
              </w:rPr>
              <w:t>模型</w:t>
            </w:r>
            <m:oMath>
              <m:r>
                <w:rPr>
                  <w:rFonts w:ascii="Cambria Math" w:hAnsi="Cambria Math"/>
                  <w:color w:val="000000"/>
                  <w:szCs w:val="18"/>
                </w:rPr>
                <m:t>f</m:t>
              </m:r>
              <m:d>
                <m:dPr>
                  <m:ctrlPr>
                    <w:rPr>
                      <w:rFonts w:ascii="Cambria Math" w:hAnsi="Cambria Math"/>
                      <w:bCs/>
                      <w:color w:val="000000"/>
                      <w:szCs w:val="18"/>
                    </w:rPr>
                  </m:ctrlPr>
                </m:dPr>
                <m:e>
                  <m:r>
                    <m:rPr>
                      <m:sty m:val="p"/>
                    </m:rPr>
                    <w:rPr>
                      <w:rFonts w:ascii="Cambria Math" w:hAnsi="Cambria Math"/>
                      <w:color w:val="000000"/>
                      <w:szCs w:val="18"/>
                    </w:rPr>
                    <m:t>⋅</m:t>
                  </m:r>
                </m:e>
              </m:d>
            </m:oMath>
            <w:r w:rsidRPr="00F53A3F">
              <w:rPr>
                <w:bCs/>
                <w:color w:val="000000"/>
                <w:szCs w:val="18"/>
              </w:rPr>
              <w:t>，标签集合</w:t>
            </w:r>
            <m:oMath>
              <m:r>
                <w:rPr>
                  <w:rFonts w:ascii="Cambria Math" w:hAnsi="Cambria Math"/>
                  <w:color w:val="000000"/>
                  <w:szCs w:val="18"/>
                </w:rPr>
                <m:t>labels</m:t>
              </m:r>
            </m:oMath>
            <w:r w:rsidRPr="00F53A3F">
              <w:rPr>
                <w:bCs/>
                <w:color w:val="000000"/>
                <w:szCs w:val="18"/>
              </w:rPr>
              <w:t>，对抗攻击起始样本集</w:t>
            </w:r>
            <m:oMath>
              <m:sSubSup>
                <m:sSubSupPr>
                  <m:ctrlPr>
                    <w:rPr>
                      <w:rFonts w:ascii="Cambria Math" w:hAnsi="Cambria Math"/>
                      <w:bCs/>
                      <w:color w:val="000000"/>
                      <w:szCs w:val="18"/>
                    </w:rPr>
                  </m:ctrlPr>
                </m:sSubSupPr>
                <m:e>
                  <m:r>
                    <m:rPr>
                      <m:scr m:val="script"/>
                      <m:sty m:val="p"/>
                    </m:rPr>
                    <w:rPr>
                      <w:rFonts w:ascii="Cambria Math" w:hAnsi="Cambria Math"/>
                      <w:color w:val="000000"/>
                      <w:szCs w:val="18"/>
                    </w:rPr>
                    <m:t>X</m:t>
                  </m:r>
                </m:e>
                <m:sub>
                  <m:r>
                    <w:rPr>
                      <w:rFonts w:ascii="Cambria Math" w:hAnsi="Cambria Math"/>
                      <w:color w:val="000000"/>
                      <w:szCs w:val="18"/>
                    </w:rPr>
                    <m:t>pst</m:t>
                  </m:r>
                </m:sub>
                <m:sup>
                  <m:r>
                    <w:rPr>
                      <w:rFonts w:ascii="Cambria Math" w:hAnsi="Cambria Math"/>
                      <w:color w:val="000000"/>
                      <w:szCs w:val="18"/>
                    </w:rPr>
                    <m:t>adv</m:t>
                  </m:r>
                </m:sup>
              </m:sSubSup>
            </m:oMath>
            <w:r w:rsidRPr="00F53A3F">
              <w:rPr>
                <w:bCs/>
                <w:color w:val="000000"/>
                <w:szCs w:val="18"/>
              </w:rPr>
              <w:t>，对抗攻击算法</w:t>
            </w:r>
            <m:oMath>
              <m:sSub>
                <m:sSubPr>
                  <m:ctrlPr>
                    <w:rPr>
                      <w:rFonts w:ascii="Cambria Math" w:hAnsi="Cambria Math"/>
                      <w:bCs/>
                      <w:color w:val="000000"/>
                      <w:szCs w:val="18"/>
                    </w:rPr>
                  </m:ctrlPr>
                </m:sSubPr>
                <m:e>
                  <m:r>
                    <m:rPr>
                      <m:scr m:val="script"/>
                      <m:sty m:val="p"/>
                    </m:rPr>
                    <w:rPr>
                      <w:rFonts w:ascii="Cambria Math" w:hAnsi="Cambria Math"/>
                      <w:color w:val="000000"/>
                      <w:szCs w:val="18"/>
                    </w:rPr>
                    <m:t>A</m:t>
                  </m:r>
                </m:e>
                <m:sub>
                  <m:r>
                    <w:rPr>
                      <w:rFonts w:ascii="Cambria Math" w:hAnsi="Cambria Math"/>
                      <w:color w:val="000000"/>
                      <w:szCs w:val="18"/>
                    </w:rPr>
                    <m:t>adv</m:t>
                  </m:r>
                </m:sub>
              </m:sSub>
              <m:d>
                <m:dPr>
                  <m:ctrlPr>
                    <w:rPr>
                      <w:rFonts w:ascii="Cambria Math" w:hAnsi="Cambria Math"/>
                      <w:bCs/>
                      <w:color w:val="000000"/>
                      <w:szCs w:val="18"/>
                    </w:rPr>
                  </m:ctrlPr>
                </m:dPr>
                <m:e>
                  <m:r>
                    <m:rPr>
                      <m:sty m:val="p"/>
                    </m:rPr>
                    <w:rPr>
                      <w:rFonts w:ascii="Cambria Math" w:hAnsi="Cambria Math"/>
                      <w:color w:val="000000"/>
                      <w:szCs w:val="18"/>
                    </w:rPr>
                    <m:t>∙</m:t>
                  </m:r>
                </m:e>
              </m:d>
            </m:oMath>
            <w:r w:rsidRPr="00F53A3F">
              <w:rPr>
                <w:bCs/>
                <w:color w:val="000000"/>
                <w:szCs w:val="18"/>
              </w:rPr>
              <w:t>，对抗攻击所需超参数</w:t>
            </w:r>
            <m:oMath>
              <m:r>
                <w:rPr>
                  <w:rFonts w:ascii="Cambria Math" w:hAnsi="Cambria Math"/>
                  <w:color w:val="000000"/>
                  <w:szCs w:val="18"/>
                </w:rPr>
                <m:t>va</m:t>
              </m:r>
              <m:sSub>
                <m:sSubPr>
                  <m:ctrlPr>
                    <w:rPr>
                      <w:rFonts w:ascii="Cambria Math" w:hAnsi="Cambria Math"/>
                      <w:bCs/>
                      <w:color w:val="000000"/>
                      <w:szCs w:val="18"/>
                    </w:rPr>
                  </m:ctrlPr>
                </m:sSubPr>
                <m:e>
                  <m:r>
                    <w:rPr>
                      <w:rFonts w:ascii="Cambria Math" w:hAnsi="Cambria Math"/>
                      <w:color w:val="000000"/>
                      <w:szCs w:val="18"/>
                    </w:rPr>
                    <m:t>r</m:t>
                  </m:r>
                </m:e>
                <m:sub>
                  <m:r>
                    <w:rPr>
                      <w:rFonts w:ascii="Cambria Math" w:hAnsi="Cambria Math"/>
                      <w:color w:val="000000"/>
                      <w:szCs w:val="18"/>
                    </w:rPr>
                    <m:t>parm</m:t>
                  </m:r>
                </m:sub>
              </m:sSub>
            </m:oMath>
          </w:p>
          <w:p w14:paraId="065A92D0" w14:textId="77777777" w:rsidR="007A59ED" w:rsidRPr="00F53A3F" w:rsidRDefault="007A59ED" w:rsidP="00F53A3F">
            <w:pPr>
              <w:adjustRightInd w:val="0"/>
              <w:snapToGrid w:val="0"/>
              <w:spacing w:line="360" w:lineRule="auto"/>
              <w:ind w:firstLineChars="200" w:firstLine="420"/>
              <w:rPr>
                <w:bCs/>
                <w:color w:val="000000"/>
                <w:szCs w:val="18"/>
              </w:rPr>
            </w:pPr>
            <w:r w:rsidRPr="00F53A3F">
              <w:rPr>
                <w:bCs/>
                <w:color w:val="000000"/>
                <w:szCs w:val="18"/>
              </w:rPr>
              <w:t>Output:</w:t>
            </w:r>
            <w:r w:rsidRPr="00F53A3F">
              <w:rPr>
                <w:bCs/>
                <w:color w:val="000000"/>
                <w:szCs w:val="18"/>
              </w:rPr>
              <w:t>与</w:t>
            </w:r>
            <m:oMath>
              <m:r>
                <w:rPr>
                  <w:rFonts w:ascii="Cambria Math" w:hAnsi="Cambria Math"/>
                  <w:color w:val="000000"/>
                  <w:szCs w:val="18"/>
                </w:rPr>
                <m:t>x</m:t>
              </m:r>
            </m:oMath>
            <w:r w:rsidRPr="00F53A3F">
              <w:rPr>
                <w:bCs/>
                <w:color w:val="000000"/>
                <w:szCs w:val="18"/>
              </w:rPr>
              <w:t>最小距离的决策边界点</w:t>
            </w:r>
            <m:oMath>
              <m:sSubSup>
                <m:sSubSupPr>
                  <m:ctrlPr>
                    <w:rPr>
                      <w:rFonts w:ascii="Cambria Math" w:hAnsi="Cambria Math"/>
                      <w:bCs/>
                      <w:color w:val="000000"/>
                      <w:szCs w:val="18"/>
                    </w:rPr>
                  </m:ctrlPr>
                </m:sSubSupPr>
                <m:e>
                  <m:r>
                    <w:rPr>
                      <w:rFonts w:ascii="Cambria Math" w:hAnsi="Cambria Math"/>
                      <w:color w:val="000000"/>
                      <w:szCs w:val="18"/>
                    </w:rPr>
                    <m:t>x</m:t>
                  </m:r>
                </m:e>
                <m:sub>
                  <m:r>
                    <w:rPr>
                      <w:rFonts w:ascii="Cambria Math" w:hAnsi="Cambria Math"/>
                      <w:color w:val="000000"/>
                      <w:szCs w:val="18"/>
                    </w:rPr>
                    <m:t>adv</m:t>
                  </m:r>
                </m:sub>
                <m:sup>
                  <m:r>
                    <w:rPr>
                      <w:rFonts w:ascii="Cambria Math" w:hAnsi="Cambria Math"/>
                      <w:color w:val="000000"/>
                      <w:szCs w:val="18"/>
                    </w:rPr>
                    <m:t>centor</m:t>
                  </m:r>
                </m:sup>
              </m:sSubSup>
            </m:oMath>
          </w:p>
          <w:p w14:paraId="5BBEE6CA" w14:textId="77777777" w:rsidR="007A59ED" w:rsidRPr="00F53A3F" w:rsidRDefault="007A59ED" w:rsidP="00F53A3F">
            <w:pPr>
              <w:adjustRightInd w:val="0"/>
              <w:snapToGrid w:val="0"/>
              <w:spacing w:line="360" w:lineRule="auto"/>
              <w:ind w:firstLineChars="200" w:firstLine="420"/>
              <w:rPr>
                <w:bCs/>
                <w:color w:val="000000"/>
                <w:szCs w:val="18"/>
              </w:rPr>
            </w:pPr>
            <w:r w:rsidRPr="00F53A3F">
              <w:rPr>
                <w:bCs/>
                <w:color w:val="000000"/>
                <w:szCs w:val="18"/>
              </w:rPr>
              <w:t>1:</w:t>
            </w:r>
            <m:oMath>
              <m:sSub>
                <m:sSubPr>
                  <m:ctrlPr>
                    <w:rPr>
                      <w:rFonts w:ascii="Cambria Math" w:hAnsi="Cambria Math"/>
                      <w:bCs/>
                      <w:color w:val="000000"/>
                      <w:szCs w:val="18"/>
                    </w:rPr>
                  </m:ctrlPr>
                </m:sSubPr>
                <m:e>
                  <m:r>
                    <m:rPr>
                      <m:scr m:val="script"/>
                      <m:sty m:val="p"/>
                    </m:rPr>
                    <w:rPr>
                      <w:rFonts w:ascii="Cambria Math" w:hAnsi="Cambria Math"/>
                      <w:color w:val="000000"/>
                      <w:szCs w:val="18"/>
                    </w:rPr>
                    <m:t>X</m:t>
                  </m:r>
                </m:e>
                <m:sub>
                  <m:r>
                    <w:rPr>
                      <w:rFonts w:ascii="Cambria Math" w:hAnsi="Cambria Math"/>
                      <w:color w:val="000000"/>
                      <w:szCs w:val="18"/>
                    </w:rPr>
                    <m:t>adv</m:t>
                  </m:r>
                </m:sub>
              </m:sSub>
              <m:r>
                <m:rPr>
                  <m:sty m:val="p"/>
                </m:rPr>
                <w:rPr>
                  <w:rFonts w:ascii="Cambria Math" w:hAnsi="Cambria Math"/>
                  <w:color w:val="000000"/>
                  <w:szCs w:val="18"/>
                </w:rPr>
                <m:t>←⊘</m:t>
              </m:r>
            </m:oMath>
          </w:p>
          <w:p w14:paraId="45A8BA2F" w14:textId="1E28A902" w:rsidR="007A59ED" w:rsidRPr="00F53A3F" w:rsidRDefault="007A59ED" w:rsidP="00F53A3F">
            <w:pPr>
              <w:adjustRightInd w:val="0"/>
              <w:snapToGrid w:val="0"/>
              <w:spacing w:line="360" w:lineRule="auto"/>
              <w:ind w:firstLineChars="200" w:firstLine="420"/>
              <w:rPr>
                <w:bCs/>
                <w:color w:val="000000"/>
                <w:szCs w:val="18"/>
              </w:rPr>
            </w:pPr>
            <w:r w:rsidRPr="00F53A3F">
              <w:rPr>
                <w:bCs/>
                <w:color w:val="000000"/>
                <w:szCs w:val="18"/>
              </w:rPr>
              <w:t xml:space="preserve">2:for </w:t>
            </w:r>
            <w:r w:rsidR="00F53A3F">
              <w:rPr>
                <w:rFonts w:hint="eastAsia"/>
                <w:bCs/>
                <w:color w:val="000000"/>
                <w:szCs w:val="18"/>
              </w:rPr>
              <w:t xml:space="preserve">labels </w:t>
            </w:r>
            <w:r w:rsidR="00F53A3F">
              <w:rPr>
                <w:rFonts w:hint="eastAsia"/>
                <w:bCs/>
                <w:color w:val="000000"/>
                <w:szCs w:val="18"/>
              </w:rPr>
              <w:t>中的所有标签</w:t>
            </w:r>
            <w:r w:rsidR="00F53A3F">
              <w:rPr>
                <w:rFonts w:hint="eastAsia"/>
                <w:bCs/>
                <w:color w:val="000000"/>
                <w:szCs w:val="18"/>
              </w:rPr>
              <w:t>c</w:t>
            </w:r>
            <w:r w:rsidRPr="00F53A3F">
              <w:rPr>
                <w:bCs/>
                <w:color w:val="000000"/>
                <w:szCs w:val="18"/>
              </w:rPr>
              <w:t xml:space="preserve"> do</w:t>
            </w:r>
            <w:r w:rsidRPr="00F53A3F">
              <w:rPr>
                <w:rFonts w:hint="eastAsia"/>
                <w:bCs/>
                <w:color w:val="000000"/>
                <w:szCs w:val="18"/>
              </w:rPr>
              <w:t>:</w:t>
            </w:r>
          </w:p>
          <w:p w14:paraId="74FB7F01" w14:textId="64A59BAA" w:rsidR="007A59ED" w:rsidRPr="00F53A3F" w:rsidRDefault="007A59ED" w:rsidP="00F53A3F">
            <w:pPr>
              <w:adjustRightInd w:val="0"/>
              <w:snapToGrid w:val="0"/>
              <w:spacing w:line="360" w:lineRule="auto"/>
              <w:ind w:firstLineChars="200" w:firstLine="420"/>
              <w:rPr>
                <w:bCs/>
                <w:color w:val="000000"/>
                <w:szCs w:val="18"/>
              </w:rPr>
            </w:pPr>
            <w:r w:rsidRPr="00F53A3F">
              <w:rPr>
                <w:bCs/>
                <w:color w:val="000000"/>
                <w:szCs w:val="18"/>
              </w:rPr>
              <w:t xml:space="preserve">3:  if </w:t>
            </w:r>
            <w:r w:rsidR="005F6C7A">
              <w:rPr>
                <w:rFonts w:hint="eastAsia"/>
                <w:bCs/>
                <w:color w:val="000000"/>
                <w:szCs w:val="18"/>
              </w:rPr>
              <w:t>c</w:t>
            </w:r>
            <w:r w:rsidR="005F6C7A">
              <w:rPr>
                <w:rFonts w:hint="eastAsia"/>
                <w:bCs/>
                <w:color w:val="000000"/>
                <w:szCs w:val="18"/>
              </w:rPr>
              <w:t>与目标模型预测标签相同</w:t>
            </w:r>
            <w:r w:rsidRPr="00F53A3F">
              <w:rPr>
                <w:rFonts w:hint="eastAsia"/>
                <w:bCs/>
                <w:color w:val="000000"/>
                <w:szCs w:val="18"/>
              </w:rPr>
              <w:t>then:</w:t>
            </w:r>
            <w:r w:rsidRPr="00F53A3F">
              <w:rPr>
                <w:bCs/>
                <w:color w:val="000000"/>
                <w:szCs w:val="18"/>
              </w:rPr>
              <w:t xml:space="preserve">  //</w:t>
            </w:r>
            <w:r w:rsidRPr="00F53A3F">
              <w:rPr>
                <w:bCs/>
                <w:color w:val="000000"/>
                <w:szCs w:val="18"/>
              </w:rPr>
              <w:t>不可作为对抗类别，不执行对抗性算法查询</w:t>
            </w:r>
          </w:p>
          <w:p w14:paraId="6F4432B6" w14:textId="77777777" w:rsidR="007A59ED" w:rsidRPr="00F53A3F" w:rsidRDefault="007A59ED" w:rsidP="00F53A3F">
            <w:pPr>
              <w:adjustRightInd w:val="0"/>
              <w:snapToGrid w:val="0"/>
              <w:spacing w:line="360" w:lineRule="auto"/>
              <w:ind w:firstLineChars="200" w:firstLine="420"/>
              <w:rPr>
                <w:bCs/>
                <w:color w:val="000000"/>
                <w:szCs w:val="18"/>
              </w:rPr>
            </w:pPr>
            <w:r w:rsidRPr="00F53A3F">
              <w:rPr>
                <w:bCs/>
                <w:color w:val="000000"/>
                <w:szCs w:val="18"/>
              </w:rPr>
              <w:t>4:    continue</w:t>
            </w:r>
          </w:p>
          <w:p w14:paraId="265A58F2" w14:textId="77777777" w:rsidR="007A59ED" w:rsidRPr="00F53A3F" w:rsidRDefault="007A59ED" w:rsidP="00F53A3F">
            <w:pPr>
              <w:adjustRightInd w:val="0"/>
              <w:snapToGrid w:val="0"/>
              <w:spacing w:line="360" w:lineRule="auto"/>
              <w:ind w:firstLineChars="200" w:firstLine="420"/>
              <w:rPr>
                <w:bCs/>
                <w:color w:val="000000"/>
                <w:szCs w:val="18"/>
              </w:rPr>
            </w:pPr>
            <w:r w:rsidRPr="00F53A3F">
              <w:rPr>
                <w:bCs/>
                <w:color w:val="000000"/>
                <w:szCs w:val="18"/>
              </w:rPr>
              <w:t xml:space="preserve">5:  </w:t>
            </w:r>
            <m:oMath>
              <m:sSubSup>
                <m:sSubSupPr>
                  <m:ctrlPr>
                    <w:rPr>
                      <w:rFonts w:ascii="Cambria Math" w:hAnsi="Cambria Math"/>
                      <w:bCs/>
                      <w:color w:val="000000"/>
                      <w:szCs w:val="18"/>
                    </w:rPr>
                  </m:ctrlPr>
                </m:sSubSupPr>
                <m:e>
                  <m:r>
                    <w:rPr>
                      <w:rFonts w:ascii="Cambria Math" w:hAnsi="Cambria Math"/>
                      <w:color w:val="000000"/>
                      <w:szCs w:val="18"/>
                    </w:rPr>
                    <m:t>x</m:t>
                  </m:r>
                </m:e>
                <m:sub>
                  <m:r>
                    <w:rPr>
                      <w:rFonts w:ascii="Cambria Math" w:hAnsi="Cambria Math"/>
                      <w:color w:val="000000"/>
                      <w:szCs w:val="18"/>
                    </w:rPr>
                    <m:t>adv</m:t>
                  </m:r>
                  <m:r>
                    <m:rPr>
                      <m:sty m:val="p"/>
                    </m:rPr>
                    <w:rPr>
                      <w:rFonts w:ascii="Cambria Math" w:hAnsi="Cambria Math"/>
                      <w:color w:val="000000"/>
                      <w:szCs w:val="18"/>
                    </w:rPr>
                    <m:t>,</m:t>
                  </m:r>
                  <m:r>
                    <w:rPr>
                      <w:rFonts w:ascii="Cambria Math" w:hAnsi="Cambria Math"/>
                      <w:color w:val="000000"/>
                      <w:szCs w:val="18"/>
                    </w:rPr>
                    <m:t>target</m:t>
                  </m:r>
                </m:sub>
                <m:sup>
                  <m:r>
                    <w:rPr>
                      <w:rFonts w:ascii="Cambria Math" w:hAnsi="Cambria Math"/>
                      <w:color w:val="000000"/>
                      <w:szCs w:val="18"/>
                    </w:rPr>
                    <m:t>c</m:t>
                  </m:r>
                </m:sup>
              </m:sSubSup>
              <m:r>
                <m:rPr>
                  <m:sty m:val="p"/>
                </m:rPr>
                <w:rPr>
                  <w:rFonts w:ascii="Cambria Math" w:hAnsi="Cambria Math"/>
                  <w:color w:val="000000"/>
                  <w:szCs w:val="18"/>
                </w:rPr>
                <m:t>←</m:t>
              </m:r>
              <m:sSub>
                <m:sSubPr>
                  <m:ctrlPr>
                    <w:rPr>
                      <w:rFonts w:ascii="Cambria Math" w:hAnsi="Cambria Math"/>
                      <w:bCs/>
                      <w:color w:val="000000"/>
                      <w:szCs w:val="18"/>
                    </w:rPr>
                  </m:ctrlPr>
                </m:sSubPr>
                <m:e>
                  <m:r>
                    <m:rPr>
                      <m:scr m:val="script"/>
                      <m:sty m:val="p"/>
                    </m:rPr>
                    <w:rPr>
                      <w:rFonts w:ascii="Cambria Math" w:hAnsi="Cambria Math"/>
                      <w:color w:val="000000"/>
                      <w:szCs w:val="18"/>
                    </w:rPr>
                    <m:t>A</m:t>
                  </m:r>
                </m:e>
                <m:sub>
                  <m:r>
                    <w:rPr>
                      <w:rFonts w:ascii="Cambria Math" w:hAnsi="Cambria Math"/>
                      <w:color w:val="000000"/>
                      <w:szCs w:val="18"/>
                    </w:rPr>
                    <m:t>adv</m:t>
                  </m:r>
                </m:sub>
              </m:sSub>
              <m:d>
                <m:dPr>
                  <m:ctrlPr>
                    <w:rPr>
                      <w:rFonts w:ascii="Cambria Math" w:hAnsi="Cambria Math"/>
                      <w:bCs/>
                      <w:color w:val="000000"/>
                      <w:szCs w:val="18"/>
                    </w:rPr>
                  </m:ctrlPr>
                </m:dPr>
                <m:e>
                  <m:r>
                    <w:rPr>
                      <w:rFonts w:ascii="Cambria Math" w:hAnsi="Cambria Math"/>
                      <w:color w:val="000000"/>
                      <w:szCs w:val="18"/>
                    </w:rPr>
                    <m:t>f</m:t>
                  </m:r>
                  <m:r>
                    <m:rPr>
                      <m:sty m:val="p"/>
                    </m:rPr>
                    <w:rPr>
                      <w:rFonts w:ascii="Cambria Math" w:hAnsi="Cambria Math"/>
                      <w:color w:val="000000"/>
                      <w:szCs w:val="18"/>
                    </w:rPr>
                    <m:t>,</m:t>
                  </m:r>
                  <m:r>
                    <w:rPr>
                      <w:rFonts w:ascii="Cambria Math" w:hAnsi="Cambria Math"/>
                      <w:color w:val="000000"/>
                      <w:szCs w:val="18"/>
                    </w:rPr>
                    <m:t>x</m:t>
                  </m:r>
                  <m:r>
                    <m:rPr>
                      <m:sty m:val="p"/>
                    </m:rPr>
                    <w:rPr>
                      <w:rFonts w:ascii="Cambria Math" w:hAnsi="Cambria Math"/>
                      <w:color w:val="000000"/>
                      <w:szCs w:val="18"/>
                    </w:rPr>
                    <m:t>,</m:t>
                  </m:r>
                  <m:r>
                    <w:rPr>
                      <w:rFonts w:ascii="Cambria Math" w:hAnsi="Cambria Math"/>
                      <w:color w:val="000000"/>
                      <w:szCs w:val="18"/>
                    </w:rPr>
                    <m:t>c</m:t>
                  </m:r>
                  <m:r>
                    <m:rPr>
                      <m:sty m:val="p"/>
                    </m:rPr>
                    <w:rPr>
                      <w:rFonts w:ascii="Cambria Math" w:hAnsi="Cambria Math"/>
                      <w:color w:val="000000"/>
                      <w:szCs w:val="18"/>
                    </w:rPr>
                    <m:t>,</m:t>
                  </m:r>
                  <m:sSubSup>
                    <m:sSubSupPr>
                      <m:ctrlPr>
                        <w:rPr>
                          <w:rFonts w:ascii="Cambria Math" w:hAnsi="Cambria Math"/>
                          <w:bCs/>
                          <w:color w:val="000000"/>
                          <w:szCs w:val="18"/>
                        </w:rPr>
                      </m:ctrlPr>
                    </m:sSubSupPr>
                    <m:e>
                      <m:r>
                        <m:rPr>
                          <m:scr m:val="script"/>
                          <m:sty m:val="p"/>
                        </m:rPr>
                        <w:rPr>
                          <w:rFonts w:ascii="Cambria Math" w:hAnsi="Cambria Math"/>
                          <w:color w:val="000000"/>
                          <w:szCs w:val="18"/>
                        </w:rPr>
                        <m:t>X</m:t>
                      </m:r>
                    </m:e>
                    <m:sub>
                      <m:r>
                        <w:rPr>
                          <w:rFonts w:ascii="Cambria Math" w:hAnsi="Cambria Math"/>
                          <w:color w:val="000000"/>
                          <w:szCs w:val="18"/>
                        </w:rPr>
                        <m:t>pst</m:t>
                      </m:r>
                    </m:sub>
                    <m:sup>
                      <m:r>
                        <w:rPr>
                          <w:rFonts w:ascii="Cambria Math" w:hAnsi="Cambria Math"/>
                          <w:color w:val="000000"/>
                          <w:szCs w:val="18"/>
                        </w:rPr>
                        <m:t>adv</m:t>
                      </m:r>
                    </m:sup>
                  </m:sSubSup>
                  <m:r>
                    <m:rPr>
                      <m:sty m:val="p"/>
                    </m:rPr>
                    <w:rPr>
                      <w:rFonts w:ascii="Cambria Math" w:hAnsi="Cambria Math"/>
                      <w:color w:val="000000"/>
                      <w:szCs w:val="18"/>
                    </w:rPr>
                    <m:t>,</m:t>
                  </m:r>
                  <m:r>
                    <w:rPr>
                      <w:rFonts w:ascii="Cambria Math" w:hAnsi="Cambria Math"/>
                      <w:color w:val="000000"/>
                      <w:szCs w:val="18"/>
                    </w:rPr>
                    <m:t>va</m:t>
                  </m:r>
                  <m:sSub>
                    <m:sSubPr>
                      <m:ctrlPr>
                        <w:rPr>
                          <w:rFonts w:ascii="Cambria Math" w:hAnsi="Cambria Math"/>
                          <w:bCs/>
                          <w:color w:val="000000"/>
                          <w:szCs w:val="18"/>
                        </w:rPr>
                      </m:ctrlPr>
                    </m:sSubPr>
                    <m:e>
                      <m:r>
                        <w:rPr>
                          <w:rFonts w:ascii="Cambria Math" w:hAnsi="Cambria Math"/>
                          <w:color w:val="000000"/>
                          <w:szCs w:val="18"/>
                        </w:rPr>
                        <m:t>r</m:t>
                      </m:r>
                    </m:e>
                    <m:sub>
                      <m:r>
                        <w:rPr>
                          <w:rFonts w:ascii="Cambria Math" w:hAnsi="Cambria Math"/>
                          <w:color w:val="000000"/>
                          <w:szCs w:val="18"/>
                        </w:rPr>
                        <m:t>parm</m:t>
                      </m:r>
                    </m:sub>
                  </m:sSub>
                </m:e>
              </m:d>
            </m:oMath>
          </w:p>
          <w:p w14:paraId="7312F3E2" w14:textId="77777777" w:rsidR="007A59ED" w:rsidRPr="00F53A3F" w:rsidRDefault="007A59ED" w:rsidP="00F53A3F">
            <w:pPr>
              <w:adjustRightInd w:val="0"/>
              <w:snapToGrid w:val="0"/>
              <w:spacing w:line="360" w:lineRule="auto"/>
              <w:ind w:firstLineChars="200" w:firstLine="420"/>
              <w:rPr>
                <w:bCs/>
                <w:color w:val="000000"/>
                <w:szCs w:val="18"/>
              </w:rPr>
            </w:pPr>
            <w:r w:rsidRPr="00F53A3F">
              <w:rPr>
                <w:bCs/>
                <w:color w:val="000000"/>
                <w:szCs w:val="18"/>
              </w:rPr>
              <w:t xml:space="preserve">6:  </w:t>
            </w:r>
            <m:oMath>
              <m:sSub>
                <m:sSubPr>
                  <m:ctrlPr>
                    <w:rPr>
                      <w:rFonts w:ascii="Cambria Math" w:hAnsi="Cambria Math"/>
                      <w:bCs/>
                      <w:color w:val="000000"/>
                      <w:szCs w:val="18"/>
                    </w:rPr>
                  </m:ctrlPr>
                </m:sSubPr>
                <m:e>
                  <m:r>
                    <m:rPr>
                      <m:scr m:val="script"/>
                      <m:sty m:val="p"/>
                    </m:rPr>
                    <w:rPr>
                      <w:rFonts w:ascii="Cambria Math" w:hAnsi="Cambria Math"/>
                      <w:color w:val="000000"/>
                      <w:szCs w:val="18"/>
                    </w:rPr>
                    <m:t>X</m:t>
                  </m:r>
                </m:e>
                <m:sub>
                  <m:r>
                    <w:rPr>
                      <w:rFonts w:ascii="Cambria Math" w:hAnsi="Cambria Math"/>
                      <w:color w:val="000000"/>
                      <w:szCs w:val="18"/>
                    </w:rPr>
                    <m:t>adv</m:t>
                  </m:r>
                </m:sub>
              </m:sSub>
              <m:r>
                <m:rPr>
                  <m:sty m:val="p"/>
                </m:rPr>
                <w:rPr>
                  <w:rFonts w:ascii="Cambria Math" w:hAnsi="Cambria Math"/>
                  <w:color w:val="000000"/>
                  <w:szCs w:val="18"/>
                </w:rPr>
                <m:t>←</m:t>
              </m:r>
              <m:sSub>
                <m:sSubPr>
                  <m:ctrlPr>
                    <w:rPr>
                      <w:rFonts w:ascii="Cambria Math" w:hAnsi="Cambria Math"/>
                      <w:bCs/>
                      <w:color w:val="000000"/>
                      <w:szCs w:val="18"/>
                    </w:rPr>
                  </m:ctrlPr>
                </m:sSubPr>
                <m:e>
                  <m:r>
                    <m:rPr>
                      <m:scr m:val="script"/>
                      <m:sty m:val="p"/>
                    </m:rPr>
                    <w:rPr>
                      <w:rFonts w:ascii="Cambria Math" w:hAnsi="Cambria Math"/>
                      <w:color w:val="000000"/>
                      <w:szCs w:val="18"/>
                    </w:rPr>
                    <m:t>X</m:t>
                  </m:r>
                </m:e>
                <m:sub>
                  <m:r>
                    <w:rPr>
                      <w:rFonts w:ascii="Cambria Math" w:hAnsi="Cambria Math"/>
                      <w:color w:val="000000"/>
                      <w:szCs w:val="18"/>
                    </w:rPr>
                    <m:t>adv</m:t>
                  </m:r>
                </m:sub>
              </m:sSub>
              <m:r>
                <m:rPr>
                  <m:sty m:val="p"/>
                </m:rPr>
                <w:rPr>
                  <w:rFonts w:ascii="Cambria Math" w:hAnsi="Cambria Math"/>
                  <w:color w:val="000000"/>
                  <w:szCs w:val="18"/>
                </w:rPr>
                <m:t>∪</m:t>
              </m:r>
              <m:r>
                <m:rPr>
                  <m:lit/>
                  <m:sty m:val="p"/>
                </m:rPr>
                <w:rPr>
                  <w:rFonts w:ascii="Cambria Math" w:hAnsi="Cambria Math"/>
                  <w:color w:val="000000"/>
                  <w:szCs w:val="18"/>
                </w:rPr>
                <m:t>{</m:t>
              </m:r>
              <m:sSubSup>
                <m:sSubSupPr>
                  <m:ctrlPr>
                    <w:rPr>
                      <w:rFonts w:ascii="Cambria Math" w:hAnsi="Cambria Math"/>
                      <w:bCs/>
                      <w:color w:val="000000"/>
                      <w:szCs w:val="18"/>
                    </w:rPr>
                  </m:ctrlPr>
                </m:sSubSupPr>
                <m:e>
                  <m:r>
                    <w:rPr>
                      <w:rFonts w:ascii="Cambria Math" w:hAnsi="Cambria Math"/>
                      <w:color w:val="000000"/>
                      <w:szCs w:val="18"/>
                    </w:rPr>
                    <m:t>x</m:t>
                  </m:r>
                </m:e>
                <m:sub>
                  <m:r>
                    <w:rPr>
                      <w:rFonts w:ascii="Cambria Math" w:hAnsi="Cambria Math"/>
                      <w:color w:val="000000"/>
                      <w:szCs w:val="18"/>
                    </w:rPr>
                    <m:t>adv</m:t>
                  </m:r>
                  <m:r>
                    <m:rPr>
                      <m:sty m:val="p"/>
                    </m:rPr>
                    <w:rPr>
                      <w:rFonts w:ascii="Cambria Math" w:hAnsi="Cambria Math"/>
                      <w:color w:val="000000"/>
                      <w:szCs w:val="18"/>
                    </w:rPr>
                    <m:t>,</m:t>
                  </m:r>
                  <m:r>
                    <w:rPr>
                      <w:rFonts w:ascii="Cambria Math" w:hAnsi="Cambria Math"/>
                      <w:color w:val="000000"/>
                      <w:szCs w:val="18"/>
                    </w:rPr>
                    <m:t>target</m:t>
                  </m:r>
                </m:sub>
                <m:sup>
                  <m:r>
                    <w:rPr>
                      <w:rFonts w:ascii="Cambria Math" w:hAnsi="Cambria Math"/>
                      <w:color w:val="000000"/>
                      <w:szCs w:val="18"/>
                    </w:rPr>
                    <m:t>c</m:t>
                  </m:r>
                </m:sup>
              </m:sSubSup>
              <m:r>
                <m:rPr>
                  <m:lit/>
                  <m:sty m:val="p"/>
                </m:rPr>
                <w:rPr>
                  <w:rFonts w:ascii="Cambria Math" w:hAnsi="Cambria Math"/>
                  <w:color w:val="000000"/>
                  <w:szCs w:val="18"/>
                </w:rPr>
                <m:t>}</m:t>
              </m:r>
            </m:oMath>
          </w:p>
          <w:p w14:paraId="3923193E" w14:textId="75E5C5DD" w:rsidR="007A59ED" w:rsidRPr="00F53A3F" w:rsidRDefault="007A59ED" w:rsidP="00F53A3F">
            <w:pPr>
              <w:adjustRightInd w:val="0"/>
              <w:snapToGrid w:val="0"/>
              <w:spacing w:line="360" w:lineRule="auto"/>
              <w:ind w:firstLineChars="200" w:firstLine="420"/>
              <w:rPr>
                <w:bCs/>
                <w:color w:val="000000"/>
                <w:szCs w:val="18"/>
              </w:rPr>
            </w:pPr>
            <w:r w:rsidRPr="00F53A3F">
              <w:rPr>
                <w:bCs/>
                <w:color w:val="000000"/>
                <w:szCs w:val="18"/>
              </w:rPr>
              <w:t xml:space="preserve">7: </w:t>
            </w:r>
            <m:oMath>
              <m:sSubSup>
                <m:sSubSupPr>
                  <m:ctrlPr>
                    <w:rPr>
                      <w:rFonts w:ascii="Cambria Math" w:hAnsi="Cambria Math"/>
                      <w:bCs/>
                      <w:color w:val="000000"/>
                      <w:szCs w:val="18"/>
                    </w:rPr>
                  </m:ctrlPr>
                </m:sSubSupPr>
                <m:e>
                  <m:r>
                    <w:rPr>
                      <w:rFonts w:ascii="Cambria Math" w:hAnsi="Cambria Math"/>
                      <w:color w:val="000000"/>
                      <w:szCs w:val="18"/>
                    </w:rPr>
                    <m:t>x</m:t>
                  </m:r>
                </m:e>
                <m:sub>
                  <m:r>
                    <w:rPr>
                      <w:rFonts w:ascii="Cambria Math" w:hAnsi="Cambria Math"/>
                      <w:color w:val="000000"/>
                      <w:szCs w:val="18"/>
                    </w:rPr>
                    <m:t>adv</m:t>
                  </m:r>
                </m:sub>
                <m:sup>
                  <m:r>
                    <w:rPr>
                      <w:rFonts w:ascii="Cambria Math" w:hAnsi="Cambria Math"/>
                      <w:color w:val="000000"/>
                      <w:szCs w:val="18"/>
                    </w:rPr>
                    <m:t>centor</m:t>
                  </m:r>
                </m:sup>
              </m:sSubSup>
              <m:r>
                <m:rPr>
                  <m:sty m:val="p"/>
                </m:rPr>
                <w:rPr>
                  <w:rFonts w:ascii="Cambria Math" w:hAnsi="Cambria Math"/>
                  <w:color w:val="000000"/>
                  <w:szCs w:val="18"/>
                </w:rPr>
                <m:t>←</m:t>
              </m:r>
              <m:r>
                <w:rPr>
                  <w:rFonts w:ascii="Cambria Math" w:hAnsi="Cambria Math"/>
                  <w:color w:val="000000"/>
                  <w:szCs w:val="18"/>
                </w:rPr>
                <m:t>arg</m:t>
              </m:r>
              <m:r>
                <m:rPr>
                  <m:sty m:val="p"/>
                </m:rPr>
                <w:rPr>
                  <w:rFonts w:ascii="Cambria Math" w:hAnsi="Cambria Math"/>
                  <w:color w:val="000000"/>
                  <w:szCs w:val="18"/>
                </w:rPr>
                <m:t xml:space="preserve"> </m:t>
              </m:r>
              <m:r>
                <w:rPr>
                  <w:rFonts w:ascii="Cambria Math" w:hAnsi="Cambria Math"/>
                  <w:color w:val="000000"/>
                  <w:szCs w:val="18"/>
                </w:rPr>
                <m:t>mi</m:t>
              </m:r>
              <m:sSub>
                <m:sSubPr>
                  <m:ctrlPr>
                    <w:rPr>
                      <w:rFonts w:ascii="Cambria Math" w:hAnsi="Cambria Math"/>
                      <w:bCs/>
                      <w:color w:val="000000"/>
                      <w:szCs w:val="18"/>
                    </w:rPr>
                  </m:ctrlPr>
                </m:sSubPr>
                <m:e>
                  <m:r>
                    <w:rPr>
                      <w:rFonts w:ascii="Cambria Math" w:hAnsi="Cambria Math"/>
                      <w:color w:val="000000"/>
                      <w:szCs w:val="18"/>
                    </w:rPr>
                    <m:t>n</m:t>
                  </m:r>
                </m:e>
                <m:sub>
                  <m:sSup>
                    <m:sSupPr>
                      <m:ctrlPr>
                        <w:rPr>
                          <w:rFonts w:ascii="Cambria Math" w:hAnsi="Cambria Math"/>
                          <w:bCs/>
                          <w:color w:val="000000"/>
                          <w:szCs w:val="18"/>
                        </w:rPr>
                      </m:ctrlPr>
                    </m:sSupPr>
                    <m:e>
                      <m:r>
                        <w:rPr>
                          <w:rFonts w:ascii="Cambria Math" w:hAnsi="Cambria Math"/>
                          <w:color w:val="000000"/>
                          <w:szCs w:val="18"/>
                        </w:rPr>
                        <m:t>x</m:t>
                      </m:r>
                    </m:e>
                    <m:sup>
                      <m:r>
                        <m:rPr>
                          <m:sty m:val="p"/>
                        </m:rPr>
                        <w:rPr>
                          <w:rFonts w:ascii="Cambria Math" w:hAnsi="Cambria Math"/>
                          <w:color w:val="000000"/>
                          <w:szCs w:val="18"/>
                        </w:rPr>
                        <m:t>'</m:t>
                      </m:r>
                    </m:sup>
                  </m:sSup>
                  <m:r>
                    <m:rPr>
                      <m:sty m:val="p"/>
                    </m:rPr>
                    <w:rPr>
                      <w:rFonts w:ascii="Cambria Math" w:hAnsi="Cambria Math"/>
                      <w:color w:val="000000"/>
                      <w:szCs w:val="18"/>
                    </w:rPr>
                    <m:t>∈</m:t>
                  </m:r>
                  <m:sSub>
                    <m:sSubPr>
                      <m:ctrlPr>
                        <w:rPr>
                          <w:rFonts w:ascii="Cambria Math" w:hAnsi="Cambria Math"/>
                          <w:bCs/>
                          <w:color w:val="000000"/>
                          <w:szCs w:val="18"/>
                        </w:rPr>
                      </m:ctrlPr>
                    </m:sSubPr>
                    <m:e>
                      <m:r>
                        <m:rPr>
                          <m:scr m:val="script"/>
                          <m:sty m:val="p"/>
                        </m:rPr>
                        <w:rPr>
                          <w:rFonts w:ascii="Cambria Math" w:hAnsi="Cambria Math"/>
                          <w:color w:val="000000"/>
                          <w:szCs w:val="18"/>
                        </w:rPr>
                        <m:t>X</m:t>
                      </m:r>
                    </m:e>
                    <m:sub>
                      <m:r>
                        <m:rPr>
                          <m:scr m:val="script"/>
                          <m:sty m:val="p"/>
                        </m:rPr>
                        <w:rPr>
                          <w:rFonts w:ascii="Cambria Math" w:hAnsi="Cambria Math"/>
                          <w:color w:val="000000"/>
                          <w:szCs w:val="18"/>
                        </w:rPr>
                        <m:t>adv</m:t>
                      </m:r>
                    </m:sub>
                  </m:sSub>
                </m:sub>
              </m:sSub>
              <m:sSub>
                <m:sSubPr>
                  <m:ctrlPr>
                    <w:rPr>
                      <w:rFonts w:ascii="Cambria Math" w:hAnsi="Cambria Math"/>
                      <w:bCs/>
                      <w:color w:val="000000"/>
                      <w:szCs w:val="18"/>
                    </w:rPr>
                  </m:ctrlPr>
                </m:sSubPr>
                <m:e>
                  <m:d>
                    <m:dPr>
                      <m:begChr m:val="|"/>
                      <m:endChr m:val="|"/>
                      <m:ctrlPr>
                        <w:rPr>
                          <w:rFonts w:ascii="Cambria Math" w:hAnsi="Cambria Math"/>
                          <w:bCs/>
                          <w:color w:val="000000"/>
                          <w:szCs w:val="18"/>
                        </w:rPr>
                      </m:ctrlPr>
                    </m:dPr>
                    <m:e>
                      <m:d>
                        <m:dPr>
                          <m:begChr m:val="|"/>
                          <m:endChr m:val="|"/>
                          <m:ctrlPr>
                            <w:rPr>
                              <w:rFonts w:ascii="Cambria Math" w:hAnsi="Cambria Math"/>
                              <w:bCs/>
                              <w:color w:val="000000"/>
                              <w:szCs w:val="18"/>
                            </w:rPr>
                          </m:ctrlPr>
                        </m:dPr>
                        <m:e>
                          <m:sSup>
                            <m:sSupPr>
                              <m:ctrlPr>
                                <w:rPr>
                                  <w:rFonts w:ascii="Cambria Math" w:hAnsi="Cambria Math"/>
                                  <w:bCs/>
                                  <w:color w:val="000000"/>
                                  <w:szCs w:val="18"/>
                                </w:rPr>
                              </m:ctrlPr>
                            </m:sSupPr>
                            <m:e>
                              <m:r>
                                <w:rPr>
                                  <w:rFonts w:ascii="Cambria Math" w:hAnsi="Cambria Math"/>
                                  <w:color w:val="000000"/>
                                  <w:szCs w:val="18"/>
                                </w:rPr>
                                <m:t>x</m:t>
                              </m:r>
                            </m:e>
                            <m:sup>
                              <m:r>
                                <m:rPr>
                                  <m:sty m:val="p"/>
                                </m:rPr>
                                <w:rPr>
                                  <w:rFonts w:ascii="Cambria Math" w:hAnsi="Cambria Math"/>
                                  <w:color w:val="000000"/>
                                  <w:szCs w:val="18"/>
                                </w:rPr>
                                <m:t>'</m:t>
                              </m:r>
                            </m:sup>
                          </m:sSup>
                          <m:r>
                            <m:rPr>
                              <m:sty m:val="p"/>
                            </m:rPr>
                            <w:rPr>
                              <w:rFonts w:ascii="Cambria Math" w:hAnsi="Cambria Math"/>
                              <w:color w:val="000000"/>
                              <w:szCs w:val="18"/>
                            </w:rPr>
                            <m:t>-</m:t>
                          </m:r>
                          <m:r>
                            <w:rPr>
                              <w:rFonts w:ascii="Cambria Math" w:hAnsi="Cambria Math"/>
                              <w:color w:val="000000"/>
                              <w:szCs w:val="18"/>
                            </w:rPr>
                            <m:t>x</m:t>
                          </m:r>
                        </m:e>
                      </m:d>
                    </m:e>
                  </m:d>
                </m:e>
                <m:sub>
                  <m:r>
                    <m:rPr>
                      <m:sty m:val="p"/>
                    </m:rPr>
                    <w:rPr>
                      <w:rFonts w:ascii="Cambria Math" w:hAnsi="Cambria Math"/>
                      <w:color w:val="000000"/>
                      <w:szCs w:val="18"/>
                    </w:rPr>
                    <m:t>2</m:t>
                  </m:r>
                </m:sub>
              </m:sSub>
            </m:oMath>
            <w:r w:rsidRPr="00F53A3F">
              <w:rPr>
                <w:bCs/>
                <w:color w:val="000000"/>
                <w:szCs w:val="18"/>
              </w:rPr>
              <w:t xml:space="preserve"> //</w:t>
            </w:r>
            <w:r w:rsidRPr="00F53A3F">
              <w:rPr>
                <w:bCs/>
                <w:color w:val="000000"/>
                <w:szCs w:val="18"/>
              </w:rPr>
              <w:t>选取最小边界点作为待捕获决策边界中心</w:t>
            </w:r>
          </w:p>
          <w:p w14:paraId="25E69476" w14:textId="4850B981" w:rsidR="007A59ED" w:rsidRPr="00F53A3F" w:rsidRDefault="007A59ED" w:rsidP="00B15E7D">
            <w:pPr>
              <w:adjustRightInd w:val="0"/>
              <w:snapToGrid w:val="0"/>
              <w:spacing w:line="360" w:lineRule="auto"/>
              <w:ind w:firstLineChars="200" w:firstLine="420"/>
              <w:rPr>
                <w:bCs/>
                <w:color w:val="000000"/>
                <w:szCs w:val="18"/>
              </w:rPr>
            </w:pPr>
            <w:r w:rsidRPr="00F53A3F">
              <w:rPr>
                <w:bCs/>
                <w:color w:val="000000"/>
                <w:szCs w:val="18"/>
              </w:rPr>
              <w:t xml:space="preserve">8: return </w:t>
            </w:r>
            <m:oMath>
              <m:sSubSup>
                <m:sSubSupPr>
                  <m:ctrlPr>
                    <w:rPr>
                      <w:rFonts w:ascii="Cambria Math" w:hAnsi="Cambria Math"/>
                      <w:bCs/>
                      <w:color w:val="000000"/>
                      <w:szCs w:val="18"/>
                    </w:rPr>
                  </m:ctrlPr>
                </m:sSubSupPr>
                <m:e>
                  <m:r>
                    <w:rPr>
                      <w:rFonts w:ascii="Cambria Math" w:hAnsi="Cambria Math"/>
                      <w:color w:val="000000"/>
                      <w:szCs w:val="18"/>
                    </w:rPr>
                    <m:t>x</m:t>
                  </m:r>
                </m:e>
                <m:sub>
                  <m:r>
                    <w:rPr>
                      <w:rFonts w:ascii="Cambria Math" w:hAnsi="Cambria Math"/>
                      <w:color w:val="000000"/>
                      <w:szCs w:val="18"/>
                    </w:rPr>
                    <m:t>adv</m:t>
                  </m:r>
                </m:sub>
                <m:sup>
                  <m:r>
                    <w:rPr>
                      <w:rFonts w:ascii="Cambria Math" w:hAnsi="Cambria Math"/>
                      <w:color w:val="000000"/>
                      <w:szCs w:val="18"/>
                    </w:rPr>
                    <m:t>centor</m:t>
                  </m:r>
                </m:sup>
              </m:sSubSup>
            </m:oMath>
          </w:p>
        </w:tc>
      </w:tr>
    </w:tbl>
    <w:p w14:paraId="1E45FF38" w14:textId="77777777" w:rsidR="00B14201" w:rsidRDefault="00B14201" w:rsidP="00670E20">
      <w:pPr>
        <w:spacing w:line="360" w:lineRule="auto"/>
        <w:rPr>
          <w:rFonts w:ascii="宋体" w:hAnsi="宋体" w:hint="eastAsia"/>
          <w:bCs/>
          <w:sz w:val="24"/>
        </w:rPr>
      </w:pPr>
    </w:p>
    <w:p w14:paraId="0957B9CF" w14:textId="20B6C23A" w:rsidR="000732E8" w:rsidRDefault="00FD40F1" w:rsidP="00A67F1C">
      <w:pPr>
        <w:spacing w:line="360" w:lineRule="auto"/>
        <w:ind w:firstLine="420"/>
        <w:rPr>
          <w:rFonts w:ascii="宋体" w:hAnsi="宋体" w:hint="eastAsia"/>
          <w:bCs/>
          <w:sz w:val="24"/>
        </w:rPr>
      </w:pPr>
      <w:r>
        <w:rPr>
          <w:rFonts w:ascii="宋体" w:hAnsi="宋体" w:hint="eastAsia"/>
          <w:bCs/>
          <w:sz w:val="24"/>
        </w:rPr>
        <w:t>之后，攻击通过定位点</w:t>
      </w:r>
      <m:oMath>
        <m:sSubSup>
          <m:sSubSupPr>
            <m:ctrlPr>
              <w:rPr>
                <w:rFonts w:ascii="Cambria Math" w:hAnsi="Cambria Math"/>
                <w:bCs/>
                <w:i/>
                <w:sz w:val="24"/>
              </w:rPr>
            </m:ctrlPr>
          </m:sSubSupPr>
          <m:e>
            <m:r>
              <w:rPr>
                <w:rFonts w:ascii="Cambria Math" w:hAnsi="Cambria Math"/>
                <w:sz w:val="24"/>
              </w:rPr>
              <m:t>x</m:t>
            </m:r>
          </m:e>
          <m:sub>
            <m:r>
              <w:rPr>
                <w:rFonts w:ascii="Cambria Math" w:hAnsi="Cambria Math"/>
                <w:sz w:val="24"/>
              </w:rPr>
              <m:t>adv</m:t>
            </m:r>
          </m:sub>
          <m:sup>
            <m:r>
              <w:rPr>
                <w:rFonts w:ascii="Cambria Math" w:hAnsi="Cambria Math"/>
                <w:sz w:val="24"/>
              </w:rPr>
              <m:t>centor</m:t>
            </m:r>
          </m:sup>
        </m:sSubSup>
      </m:oMath>
      <w:r>
        <w:rPr>
          <w:rFonts w:ascii="宋体" w:hAnsi="宋体" w:hint="eastAsia"/>
          <w:bCs/>
          <w:sz w:val="24"/>
        </w:rPr>
        <w:t>进一步通过以下算法获得局部决策边界的近似表征的一系列点。</w:t>
      </w:r>
      <w:r w:rsidR="00741F2F" w:rsidRPr="00741F2F">
        <w:rPr>
          <w:rFonts w:ascii="宋体" w:hAnsi="宋体" w:hint="eastAsia"/>
          <w:bCs/>
          <w:sz w:val="24"/>
        </w:rPr>
        <w:t>算法首先在</w:t>
      </w:r>
      <m:oMath>
        <m:sSubSup>
          <m:sSubSupPr>
            <m:ctrlPr>
              <w:rPr>
                <w:rFonts w:ascii="Cambria Math" w:hAnsi="Cambria Math"/>
                <w:bCs/>
                <w:i/>
                <w:sz w:val="24"/>
              </w:rPr>
            </m:ctrlPr>
          </m:sSubSupPr>
          <m:e>
            <m:r>
              <w:rPr>
                <w:rFonts w:ascii="Cambria Math" w:hAnsi="Cambria Math"/>
                <w:sz w:val="24"/>
              </w:rPr>
              <m:t>x</m:t>
            </m:r>
          </m:e>
          <m:sub>
            <m:r>
              <w:rPr>
                <w:rFonts w:ascii="Cambria Math" w:hAnsi="Cambria Math"/>
                <w:sz w:val="24"/>
              </w:rPr>
              <m:t>adv</m:t>
            </m:r>
          </m:sub>
          <m:sup>
            <m:r>
              <w:rPr>
                <w:rFonts w:ascii="Cambria Math" w:hAnsi="Cambria Math"/>
                <w:sz w:val="24"/>
              </w:rPr>
              <m:t>centor</m:t>
            </m:r>
          </m:sup>
        </m:sSubSup>
      </m:oMath>
      <w:r w:rsidR="00741F2F">
        <w:rPr>
          <w:rFonts w:ascii="宋体" w:hAnsi="宋体" w:hint="eastAsia"/>
          <w:bCs/>
          <w:sz w:val="24"/>
        </w:rPr>
        <w:t>的一个扰动半径</w:t>
      </w:r>
      <m:oMath>
        <m:sSub>
          <m:sSubPr>
            <m:ctrlPr>
              <w:rPr>
                <w:rFonts w:ascii="Cambria Math" w:hAnsi="Cambria Math"/>
                <w:i/>
                <w:sz w:val="24"/>
              </w:rPr>
            </m:ctrlPr>
          </m:sSubPr>
          <m:e>
            <m:r>
              <w:rPr>
                <w:rFonts w:ascii="Cambria Math" w:hAnsi="Cambria Math" w:hint="eastAsia"/>
                <w:sz w:val="24"/>
              </w:rPr>
              <m:t>r</m:t>
            </m:r>
            <m:ctrlPr>
              <w:rPr>
                <w:rFonts w:ascii="Cambria Math" w:hAnsi="Cambria Math" w:hint="eastAsia"/>
                <w:i/>
                <w:sz w:val="24"/>
              </w:rPr>
            </m:ctrlPr>
          </m:e>
          <m:sub>
            <m:r>
              <w:rPr>
                <w:rFonts w:ascii="Cambria Math" w:hAnsi="Cambria Math" w:hint="eastAsia"/>
                <w:sz w:val="24"/>
              </w:rPr>
              <m:t>p</m:t>
            </m:r>
          </m:sub>
        </m:sSub>
      </m:oMath>
      <w:r w:rsidR="009414A9">
        <w:rPr>
          <w:rFonts w:ascii="宋体" w:hAnsi="宋体" w:hint="eastAsia"/>
          <w:sz w:val="24"/>
        </w:rPr>
        <w:t>内，</w:t>
      </w:r>
      <w:r w:rsidR="007C2DC8">
        <w:rPr>
          <w:rFonts w:ascii="宋体" w:hAnsi="宋体" w:hint="eastAsia"/>
          <w:sz w:val="24"/>
        </w:rPr>
        <w:t>于原始样本侧与对抗样本测分别采样生成点集</w:t>
      </w:r>
      <m:oMath>
        <m:sSubSup>
          <m:sSubSupPr>
            <m:ctrlPr>
              <w:rPr>
                <w:rFonts w:ascii="Cambria Math" w:hAnsi="Cambria Math"/>
                <w:i/>
                <w:sz w:val="24"/>
              </w:rPr>
            </m:ctrlPr>
          </m:sSubSupPr>
          <m:e>
            <m:r>
              <m:rPr>
                <m:scr m:val="script"/>
              </m:rPr>
              <w:rPr>
                <w:rFonts w:ascii="Cambria Math" w:hAnsi="Cambria Math"/>
                <w:sz w:val="24"/>
              </w:rPr>
              <m:t>X</m:t>
            </m:r>
          </m:e>
          <m:sub>
            <m:r>
              <w:rPr>
                <w:rFonts w:ascii="Cambria Math" w:hAnsi="Cambria Math" w:hint="eastAsia"/>
                <w:sz w:val="24"/>
              </w:rPr>
              <m:t>ori</m:t>
            </m:r>
          </m:sub>
          <m:sup>
            <m:sSub>
              <m:sSubPr>
                <m:ctrlPr>
                  <w:rPr>
                    <w:rFonts w:ascii="Cambria Math" w:hAnsi="Cambria Math"/>
                    <w:i/>
                    <w:sz w:val="24"/>
                  </w:rPr>
                </m:ctrlPr>
              </m:sSubPr>
              <m:e>
                <m:r>
                  <w:rPr>
                    <w:rFonts w:ascii="Cambria Math" w:hAnsi="Cambria Math" w:hint="eastAsia"/>
                    <w:sz w:val="24"/>
                  </w:rPr>
                  <m:t>r</m:t>
                </m:r>
              </m:e>
              <m:sub>
                <m:r>
                  <w:rPr>
                    <w:rFonts w:ascii="Cambria Math" w:hAnsi="Cambria Math" w:hint="eastAsia"/>
                    <w:sz w:val="24"/>
                  </w:rPr>
                  <m:t>p</m:t>
                </m:r>
              </m:sub>
            </m:sSub>
          </m:sup>
        </m:sSubSup>
      </m:oMath>
      <w:r w:rsidR="006978B0">
        <w:rPr>
          <w:rFonts w:ascii="宋体" w:hAnsi="宋体" w:hint="eastAsia"/>
          <w:sz w:val="24"/>
        </w:rPr>
        <w:t>与</w:t>
      </w:r>
      <m:oMath>
        <m:sSubSup>
          <m:sSubSupPr>
            <m:ctrlPr>
              <w:rPr>
                <w:rFonts w:ascii="Cambria Math" w:hAnsi="Cambria Math"/>
                <w:i/>
                <w:sz w:val="24"/>
              </w:rPr>
            </m:ctrlPr>
          </m:sSubSupPr>
          <m:e>
            <m:r>
              <m:rPr>
                <m:scr m:val="script"/>
              </m:rPr>
              <w:rPr>
                <w:rFonts w:ascii="Cambria Math" w:hAnsi="Cambria Math"/>
                <w:sz w:val="24"/>
              </w:rPr>
              <m:t>X</m:t>
            </m:r>
          </m:e>
          <m:sub>
            <m:r>
              <w:rPr>
                <w:rFonts w:ascii="Cambria Math" w:hAnsi="Cambria Math" w:hint="eastAsia"/>
                <w:sz w:val="24"/>
              </w:rPr>
              <m:t>adv</m:t>
            </m:r>
          </m:sub>
          <m:sup>
            <m:sSub>
              <m:sSubPr>
                <m:ctrlPr>
                  <w:rPr>
                    <w:rFonts w:ascii="Cambria Math" w:hAnsi="Cambria Math"/>
                    <w:i/>
                    <w:sz w:val="24"/>
                  </w:rPr>
                </m:ctrlPr>
              </m:sSubPr>
              <m:e>
                <m:r>
                  <w:rPr>
                    <w:rFonts w:ascii="Cambria Math" w:hAnsi="Cambria Math" w:hint="eastAsia"/>
                    <w:sz w:val="24"/>
                  </w:rPr>
                  <m:t>r</m:t>
                </m:r>
              </m:e>
              <m:sub>
                <m:r>
                  <w:rPr>
                    <w:rFonts w:ascii="Cambria Math" w:hAnsi="Cambria Math" w:hint="eastAsia"/>
                    <w:sz w:val="24"/>
                  </w:rPr>
                  <m:t>p</m:t>
                </m:r>
              </m:sub>
            </m:sSub>
          </m:sup>
        </m:sSubSup>
      </m:oMath>
      <w:r w:rsidR="00D641CD">
        <w:rPr>
          <w:rFonts w:ascii="宋体" w:hAnsi="宋体" w:hint="eastAsia"/>
          <w:sz w:val="24"/>
        </w:rPr>
        <w:t>。随后，对每一对采样点采用</w:t>
      </w:r>
      <w:r w:rsidR="00137CC2">
        <w:rPr>
          <w:rFonts w:ascii="宋体" w:hAnsi="宋体" w:hint="eastAsia"/>
          <w:sz w:val="24"/>
        </w:rPr>
        <w:t>一种基于二分搜索的确定性优化算法</w:t>
      </w:r>
      <w:r w:rsidR="0023309B">
        <w:rPr>
          <w:rFonts w:ascii="宋体" w:hAnsi="宋体" w:hint="eastAsia"/>
          <w:sz w:val="24"/>
        </w:rPr>
        <w:t>。攻击者通过迭代计算中点并查询模型预测，逐步缩小区间，直至找到一个与</w:t>
      </w:r>
      <m:oMath>
        <m:sSubSup>
          <m:sSubSupPr>
            <m:ctrlPr>
              <w:rPr>
                <w:rFonts w:ascii="Cambria Math" w:hAnsi="Cambria Math"/>
                <w:bCs/>
                <w:i/>
                <w:sz w:val="24"/>
              </w:rPr>
            </m:ctrlPr>
          </m:sSubSupPr>
          <m:e>
            <m:r>
              <w:rPr>
                <w:rFonts w:ascii="Cambria Math" w:hAnsi="Cambria Math"/>
                <w:sz w:val="24"/>
              </w:rPr>
              <m:t>x</m:t>
            </m:r>
          </m:e>
          <m:sub>
            <m:r>
              <w:rPr>
                <w:rFonts w:ascii="Cambria Math" w:hAnsi="Cambria Math"/>
                <w:sz w:val="24"/>
              </w:rPr>
              <m:t>adv</m:t>
            </m:r>
          </m:sub>
          <m:sup>
            <m:r>
              <w:rPr>
                <w:rFonts w:ascii="Cambria Math" w:hAnsi="Cambria Math"/>
                <w:sz w:val="24"/>
              </w:rPr>
              <m:t>centor</m:t>
            </m:r>
          </m:sup>
        </m:sSubSup>
      </m:oMath>
      <w:r w:rsidR="0085203E">
        <w:rPr>
          <w:rFonts w:ascii="宋体" w:hAnsi="宋体" w:hint="eastAsia"/>
          <w:bCs/>
          <w:sz w:val="24"/>
        </w:rPr>
        <w:t>预测不同、且非常</w:t>
      </w:r>
      <w:r w:rsidR="00F53029">
        <w:rPr>
          <w:rFonts w:ascii="宋体" w:hAnsi="宋体" w:hint="eastAsia"/>
          <w:bCs/>
          <w:sz w:val="24"/>
        </w:rPr>
        <w:t>接近真实决策边界的点</w:t>
      </w:r>
      <m:oMath>
        <m:sSubSup>
          <m:sSubSupPr>
            <m:ctrlPr>
              <w:rPr>
                <w:rFonts w:ascii="Cambria Math" w:hAnsi="Cambria Math"/>
                <w:i/>
                <w:sz w:val="24"/>
              </w:rPr>
            </m:ctrlPr>
          </m:sSubSupPr>
          <m:e>
            <m:r>
              <w:rPr>
                <w:rFonts w:ascii="Cambria Math" w:hAnsi="Cambria Math" w:hint="eastAsia"/>
                <w:sz w:val="24"/>
              </w:rPr>
              <m:t>x</m:t>
            </m:r>
          </m:e>
          <m:sub>
            <m:r>
              <w:rPr>
                <w:rFonts w:ascii="Cambria Math" w:hAnsi="Cambria Math" w:hint="eastAsia"/>
                <w:sz w:val="24"/>
              </w:rPr>
              <m:t>adv</m:t>
            </m:r>
          </m:sub>
          <m:sup>
            <m:r>
              <w:rPr>
                <w:rFonts w:ascii="Cambria Math" w:hAnsi="Cambria Math" w:hint="eastAsia"/>
                <w:sz w:val="24"/>
              </w:rPr>
              <m:t>rep</m:t>
            </m:r>
          </m:sup>
        </m:sSubSup>
      </m:oMath>
      <w:r w:rsidR="00F44F04">
        <w:rPr>
          <w:rFonts w:ascii="宋体" w:hAnsi="宋体" w:hint="eastAsia"/>
          <w:sz w:val="24"/>
        </w:rPr>
        <w:t>。</w:t>
      </w:r>
      <w:r w:rsidR="00A9772D">
        <w:rPr>
          <w:rFonts w:ascii="宋体" w:hAnsi="宋体" w:hint="eastAsia"/>
          <w:sz w:val="24"/>
        </w:rPr>
        <w:t>最终，集合</w:t>
      </w:r>
      <m:oMath>
        <m:sSubSup>
          <m:sSubSupPr>
            <m:ctrlPr>
              <w:rPr>
                <w:rFonts w:ascii="Cambria Math" w:hAnsi="Cambria Math"/>
                <w:i/>
                <w:sz w:val="24"/>
              </w:rPr>
            </m:ctrlPr>
          </m:sSubSupPr>
          <m:e>
            <m:r>
              <m:rPr>
                <m:scr m:val="script"/>
              </m:rPr>
              <w:rPr>
                <w:rFonts w:ascii="Cambria Math" w:hAnsi="Cambria Math"/>
                <w:sz w:val="24"/>
              </w:rPr>
              <m:t>X</m:t>
            </m:r>
          </m:e>
          <m:sub>
            <m:r>
              <w:rPr>
                <w:rFonts w:ascii="Cambria Math" w:hAnsi="Cambria Math" w:hint="eastAsia"/>
                <w:sz w:val="24"/>
              </w:rPr>
              <m:t>adj</m:t>
            </m:r>
          </m:sub>
          <m:sup>
            <m:sSub>
              <m:sSubPr>
                <m:ctrlPr>
                  <w:rPr>
                    <w:rFonts w:ascii="Cambria Math" w:hAnsi="Cambria Math"/>
                    <w:i/>
                    <w:sz w:val="24"/>
                  </w:rPr>
                </m:ctrlPr>
              </m:sSubPr>
              <m:e>
                <m:r>
                  <w:rPr>
                    <w:rFonts w:ascii="Cambria Math" w:hAnsi="Cambria Math" w:hint="eastAsia"/>
                    <w:sz w:val="24"/>
                  </w:rPr>
                  <m:t>r</m:t>
                </m:r>
              </m:e>
              <m:sub>
                <m:r>
                  <w:rPr>
                    <w:rFonts w:ascii="Cambria Math" w:hAnsi="Cambria Math" w:hint="eastAsia"/>
                    <w:sz w:val="24"/>
                  </w:rPr>
                  <m:t>p</m:t>
                </m:r>
              </m:sub>
            </m:sSub>
          </m:sup>
        </m:sSubSup>
      </m:oMath>
      <w:r w:rsidR="005F6B6D">
        <w:rPr>
          <w:rFonts w:ascii="宋体" w:hAnsi="宋体" w:hint="eastAsia"/>
          <w:sz w:val="24"/>
        </w:rPr>
        <w:t>包含了</w:t>
      </w:r>
      <w:r w:rsidR="00F35B30">
        <w:rPr>
          <w:rFonts w:ascii="宋体" w:hAnsi="宋体" w:hint="eastAsia"/>
          <w:sz w:val="24"/>
        </w:rPr>
        <w:t>在多个方向上逼近得到的边界点，从而近似表征了该区域的决策边界</w:t>
      </w:r>
      <w:r w:rsidR="00690921">
        <w:rPr>
          <w:rFonts w:ascii="宋体" w:hAnsi="宋体" w:hint="eastAsia"/>
          <w:sz w:val="24"/>
        </w:rPr>
        <w:t>几何</w:t>
      </w:r>
      <w:r w:rsidR="00F35B30">
        <w:rPr>
          <w:rFonts w:ascii="宋体" w:hAnsi="宋体" w:hint="eastAsia"/>
          <w:sz w:val="24"/>
        </w:rPr>
        <w:t>形状。</w:t>
      </w:r>
    </w:p>
    <w:tbl>
      <w:tblPr>
        <w:tblpPr w:leftFromText="180" w:rightFromText="180" w:vertAnchor="text" w:tblpX="425" w:tblpY="1"/>
        <w:tblOverlap w:val="never"/>
        <w:tblW w:w="0" w:type="auto"/>
        <w:tblBorders>
          <w:top w:val="single" w:sz="4" w:space="0" w:color="auto"/>
          <w:bottom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8222"/>
      </w:tblGrid>
      <w:tr w:rsidR="00B15E7D" w14:paraId="28F2CC5A" w14:textId="77777777" w:rsidTr="00907940">
        <w:trPr>
          <w:tblHeader/>
        </w:trPr>
        <w:tc>
          <w:tcPr>
            <w:tcW w:w="8222" w:type="dxa"/>
            <w:shd w:val="clear" w:color="auto" w:fill="FFFFFF"/>
            <w:tcMar>
              <w:top w:w="0" w:type="dxa"/>
              <w:left w:w="0" w:type="dxa"/>
              <w:bottom w:w="0" w:type="dxa"/>
              <w:right w:w="0" w:type="dxa"/>
            </w:tcMar>
            <w:vAlign w:val="center"/>
          </w:tcPr>
          <w:p w14:paraId="653E7A9D" w14:textId="646EA582" w:rsidR="00B15E7D" w:rsidRPr="00B15E7D" w:rsidRDefault="00B15E7D" w:rsidP="00907940">
            <w:pPr>
              <w:adjustRightInd w:val="0"/>
              <w:snapToGrid w:val="0"/>
              <w:spacing w:line="360" w:lineRule="auto"/>
              <w:ind w:firstLineChars="200" w:firstLine="420"/>
              <w:rPr>
                <w:bCs/>
                <w:color w:val="000000"/>
                <w:szCs w:val="18"/>
              </w:rPr>
            </w:pPr>
            <w:r w:rsidRPr="00B15E7D">
              <w:rPr>
                <w:bCs/>
                <w:color w:val="000000"/>
                <w:szCs w:val="18"/>
              </w:rPr>
              <w:t>算法</w:t>
            </w:r>
            <w:r w:rsidRPr="00B15E7D">
              <w:rPr>
                <w:rFonts w:hint="eastAsia"/>
                <w:bCs/>
                <w:color w:val="000000"/>
                <w:szCs w:val="18"/>
              </w:rPr>
              <w:t>2</w:t>
            </w:r>
            <w:r w:rsidRPr="00B15E7D">
              <w:rPr>
                <w:bCs/>
                <w:color w:val="000000"/>
                <w:szCs w:val="18"/>
              </w:rPr>
              <w:t xml:space="preserve"> </w:t>
            </w:r>
            <w:r w:rsidRPr="00B15E7D">
              <w:rPr>
                <w:bCs/>
                <w:color w:val="000000"/>
                <w:szCs w:val="18"/>
              </w:rPr>
              <w:t>局部决策边界</w:t>
            </w:r>
            <w:r w:rsidRPr="00B15E7D">
              <w:rPr>
                <w:rFonts w:hint="eastAsia"/>
                <w:bCs/>
                <w:color w:val="000000"/>
                <w:szCs w:val="18"/>
              </w:rPr>
              <w:t>表征</w:t>
            </w:r>
            <w:r w:rsidRPr="00B15E7D">
              <w:rPr>
                <w:bCs/>
                <w:color w:val="000000"/>
                <w:szCs w:val="18"/>
              </w:rPr>
              <w:t>算法</w:t>
            </w:r>
          </w:p>
        </w:tc>
      </w:tr>
      <w:tr w:rsidR="00B15E7D" w14:paraId="3CDED42B" w14:textId="77777777" w:rsidTr="00907940">
        <w:tc>
          <w:tcPr>
            <w:tcW w:w="8222" w:type="dxa"/>
            <w:shd w:val="clear" w:color="auto" w:fill="FFFFFF"/>
            <w:tcMar>
              <w:top w:w="0" w:type="dxa"/>
              <w:left w:w="0" w:type="dxa"/>
              <w:bottom w:w="0" w:type="dxa"/>
              <w:right w:w="0" w:type="dxa"/>
            </w:tcMar>
            <w:vAlign w:val="center"/>
          </w:tcPr>
          <w:p w14:paraId="05966114" w14:textId="77777777" w:rsidR="00B15E7D" w:rsidRPr="00B15E7D" w:rsidRDefault="00B15E7D" w:rsidP="00907940">
            <w:pPr>
              <w:adjustRightInd w:val="0"/>
              <w:snapToGrid w:val="0"/>
              <w:spacing w:line="360" w:lineRule="auto"/>
              <w:ind w:firstLineChars="200" w:firstLine="420"/>
              <w:rPr>
                <w:bCs/>
                <w:color w:val="000000"/>
                <w:szCs w:val="18"/>
              </w:rPr>
            </w:pPr>
            <w:r w:rsidRPr="00B15E7D">
              <w:rPr>
                <w:bCs/>
                <w:color w:val="000000"/>
                <w:szCs w:val="18"/>
              </w:rPr>
              <w:t>Input</w:t>
            </w:r>
            <w:r w:rsidRPr="00B15E7D">
              <w:rPr>
                <w:bCs/>
                <w:color w:val="000000"/>
                <w:szCs w:val="18"/>
              </w:rPr>
              <w:t>中心点</w:t>
            </w:r>
            <m:oMath>
              <m:sSubSup>
                <m:sSubSupPr>
                  <m:ctrlPr>
                    <w:rPr>
                      <w:rFonts w:ascii="Cambria Math" w:hAnsi="Cambria Math"/>
                      <w:bCs/>
                      <w:color w:val="000000"/>
                      <w:szCs w:val="18"/>
                    </w:rPr>
                  </m:ctrlPr>
                </m:sSubSupPr>
                <m:e>
                  <m:r>
                    <w:rPr>
                      <w:rFonts w:ascii="Cambria Math" w:hAnsi="Cambria Math"/>
                      <w:color w:val="000000"/>
                      <w:szCs w:val="18"/>
                    </w:rPr>
                    <m:t>x</m:t>
                  </m:r>
                </m:e>
                <m:sub>
                  <m:r>
                    <w:rPr>
                      <w:rFonts w:ascii="Cambria Math" w:hAnsi="Cambria Math"/>
                      <w:color w:val="000000"/>
                      <w:szCs w:val="18"/>
                    </w:rPr>
                    <m:t>adv</m:t>
                  </m:r>
                </m:sub>
                <m:sup>
                  <m:r>
                    <w:rPr>
                      <w:rFonts w:ascii="Cambria Math" w:hAnsi="Cambria Math"/>
                      <w:color w:val="000000"/>
                      <w:szCs w:val="18"/>
                    </w:rPr>
                    <m:t>centor</m:t>
                  </m:r>
                </m:sup>
              </m:sSubSup>
            </m:oMath>
            <w:r w:rsidRPr="00B15E7D">
              <w:rPr>
                <w:bCs/>
                <w:color w:val="000000"/>
                <w:szCs w:val="18"/>
              </w:rPr>
              <w:t>，</w:t>
            </w:r>
            <w:r w:rsidRPr="00B15E7D">
              <w:rPr>
                <w:rFonts w:hint="eastAsia"/>
                <w:bCs/>
                <w:color w:val="000000"/>
                <w:szCs w:val="18"/>
              </w:rPr>
              <w:t>目标</w:t>
            </w:r>
            <w:r w:rsidRPr="00B15E7D">
              <w:rPr>
                <w:bCs/>
                <w:color w:val="000000"/>
                <w:szCs w:val="18"/>
              </w:rPr>
              <w:t>模型</w:t>
            </w:r>
            <m:oMath>
              <m:r>
                <w:rPr>
                  <w:rFonts w:ascii="Cambria Math" w:hAnsi="Cambria Math"/>
                  <w:color w:val="000000"/>
                  <w:szCs w:val="18"/>
                </w:rPr>
                <m:t>f</m:t>
              </m:r>
              <m:d>
                <m:dPr>
                  <m:ctrlPr>
                    <w:rPr>
                      <w:rFonts w:ascii="Cambria Math" w:hAnsi="Cambria Math"/>
                      <w:bCs/>
                      <w:color w:val="000000"/>
                      <w:szCs w:val="18"/>
                    </w:rPr>
                  </m:ctrlPr>
                </m:dPr>
                <m:e>
                  <m:r>
                    <m:rPr>
                      <m:sty m:val="p"/>
                    </m:rPr>
                    <w:rPr>
                      <w:rFonts w:ascii="Cambria Math" w:hAnsi="Cambria Math"/>
                      <w:color w:val="000000"/>
                      <w:szCs w:val="18"/>
                    </w:rPr>
                    <m:t>⋅</m:t>
                  </m:r>
                </m:e>
              </m:d>
            </m:oMath>
            <w:r w:rsidRPr="00B15E7D">
              <w:rPr>
                <w:bCs/>
                <w:color w:val="000000"/>
                <w:szCs w:val="18"/>
              </w:rPr>
              <w:t>，待捕获相邻决策边界点数量</w:t>
            </w:r>
            <m:oMath>
              <m:r>
                <w:rPr>
                  <w:rFonts w:ascii="Cambria Math" w:hAnsi="Cambria Math"/>
                  <w:color w:val="000000"/>
                  <w:szCs w:val="18"/>
                </w:rPr>
                <m:t>k</m:t>
              </m:r>
            </m:oMath>
            <w:r w:rsidRPr="00B15E7D">
              <w:rPr>
                <w:bCs/>
                <w:color w:val="000000"/>
                <w:szCs w:val="18"/>
              </w:rPr>
              <w:t>，扰动半径</w:t>
            </w:r>
            <m:oMath>
              <m:sSub>
                <m:sSubPr>
                  <m:ctrlPr>
                    <w:rPr>
                      <w:rFonts w:ascii="Cambria Math" w:hAnsi="Cambria Math"/>
                      <w:bCs/>
                      <w:color w:val="000000"/>
                      <w:szCs w:val="18"/>
                    </w:rPr>
                  </m:ctrlPr>
                </m:sSubPr>
                <m:e>
                  <m:r>
                    <w:rPr>
                      <w:rFonts w:ascii="Cambria Math" w:hAnsi="Cambria Math"/>
                      <w:color w:val="000000"/>
                      <w:szCs w:val="18"/>
                    </w:rPr>
                    <m:t>r</m:t>
                  </m:r>
                </m:e>
                <m:sub>
                  <m:r>
                    <w:rPr>
                      <w:rFonts w:ascii="Cambria Math" w:hAnsi="Cambria Math"/>
                      <w:color w:val="000000"/>
                      <w:szCs w:val="18"/>
                    </w:rPr>
                    <m:t>p</m:t>
                  </m:r>
                </m:sub>
              </m:sSub>
            </m:oMath>
            <w:r w:rsidRPr="00B15E7D">
              <w:rPr>
                <w:bCs/>
                <w:color w:val="000000"/>
                <w:szCs w:val="18"/>
              </w:rPr>
              <w:t>，目标样本预测类别</w:t>
            </w:r>
            <m:oMath>
              <m:acc>
                <m:accPr>
                  <m:ctrlPr>
                    <w:rPr>
                      <w:rFonts w:ascii="Cambria Math" w:hAnsi="Cambria Math"/>
                      <w:bCs/>
                      <w:color w:val="000000"/>
                      <w:szCs w:val="18"/>
                    </w:rPr>
                  </m:ctrlPr>
                </m:accPr>
                <m:e>
                  <m:r>
                    <m:rPr>
                      <m:scr m:val="script"/>
                      <m:sty m:val="p"/>
                    </m:rPr>
                    <w:rPr>
                      <w:rFonts w:ascii="Cambria Math" w:hAnsi="Cambria Math"/>
                      <w:color w:val="000000"/>
                      <w:szCs w:val="18"/>
                    </w:rPr>
                    <m:t>Y</m:t>
                  </m:r>
                </m:e>
              </m:acc>
            </m:oMath>
            <w:r w:rsidRPr="00B15E7D">
              <w:rPr>
                <w:bCs/>
                <w:color w:val="000000"/>
                <w:szCs w:val="18"/>
              </w:rPr>
              <w:t>，判别阈值</w:t>
            </w:r>
            <m:oMath>
              <m:r>
                <m:rPr>
                  <m:sty m:val="p"/>
                </m:rPr>
                <w:rPr>
                  <w:rFonts w:ascii="Cambria Math" w:hAnsi="Cambria Math"/>
                  <w:color w:val="000000"/>
                  <w:szCs w:val="18"/>
                </w:rPr>
                <m:t>ϵ</m:t>
              </m:r>
            </m:oMath>
          </w:p>
          <w:p w14:paraId="75170192" w14:textId="77777777" w:rsidR="00B15E7D" w:rsidRPr="00B15E7D" w:rsidRDefault="00B15E7D" w:rsidP="00907940">
            <w:pPr>
              <w:adjustRightInd w:val="0"/>
              <w:snapToGrid w:val="0"/>
              <w:spacing w:line="360" w:lineRule="auto"/>
              <w:ind w:firstLineChars="200" w:firstLine="420"/>
              <w:rPr>
                <w:bCs/>
                <w:color w:val="000000"/>
                <w:szCs w:val="18"/>
              </w:rPr>
            </w:pPr>
            <w:r w:rsidRPr="00B15E7D">
              <w:rPr>
                <w:bCs/>
                <w:color w:val="000000"/>
                <w:szCs w:val="18"/>
              </w:rPr>
              <w:t>Output:</w:t>
            </w:r>
            <w:r w:rsidRPr="00B15E7D">
              <w:rPr>
                <w:bCs/>
                <w:color w:val="000000"/>
                <w:szCs w:val="18"/>
              </w:rPr>
              <w:t>决策边界点集</w:t>
            </w:r>
            <m:oMath>
              <m:sSubSup>
                <m:sSubSupPr>
                  <m:ctrlPr>
                    <w:rPr>
                      <w:rFonts w:ascii="Cambria Math" w:hAnsi="Cambria Math"/>
                      <w:bCs/>
                      <w:color w:val="000000"/>
                      <w:szCs w:val="18"/>
                    </w:rPr>
                  </m:ctrlPr>
                </m:sSubSupPr>
                <m:e>
                  <m:r>
                    <m:rPr>
                      <m:scr m:val="script"/>
                      <m:sty m:val="p"/>
                    </m:rPr>
                    <w:rPr>
                      <w:rFonts w:ascii="Cambria Math" w:hAnsi="Cambria Math"/>
                      <w:color w:val="000000"/>
                      <w:szCs w:val="18"/>
                    </w:rPr>
                    <m:t>X</m:t>
                  </m:r>
                </m:e>
                <m:sub>
                  <m:r>
                    <w:rPr>
                      <w:rFonts w:ascii="Cambria Math" w:hAnsi="Cambria Math"/>
                      <w:color w:val="000000"/>
                      <w:szCs w:val="18"/>
                    </w:rPr>
                    <m:t>adj</m:t>
                  </m:r>
                </m:sub>
                <m:sup>
                  <m:sSub>
                    <m:sSubPr>
                      <m:ctrlPr>
                        <w:rPr>
                          <w:rFonts w:ascii="Cambria Math" w:hAnsi="Cambria Math"/>
                          <w:bCs/>
                          <w:color w:val="000000"/>
                          <w:szCs w:val="18"/>
                        </w:rPr>
                      </m:ctrlPr>
                    </m:sSubPr>
                    <m:e>
                      <m:r>
                        <w:rPr>
                          <w:rFonts w:ascii="Cambria Math" w:hAnsi="Cambria Math"/>
                          <w:color w:val="000000"/>
                          <w:szCs w:val="18"/>
                        </w:rPr>
                        <m:t>r</m:t>
                      </m:r>
                    </m:e>
                    <m:sub>
                      <m:r>
                        <w:rPr>
                          <w:rFonts w:ascii="Cambria Math" w:hAnsi="Cambria Math"/>
                          <w:color w:val="000000"/>
                          <w:szCs w:val="18"/>
                        </w:rPr>
                        <m:t>p</m:t>
                      </m:r>
                    </m:sub>
                  </m:sSub>
                </m:sup>
              </m:sSubSup>
            </m:oMath>
          </w:p>
          <w:p w14:paraId="0EA43EEB" w14:textId="1AAD4374" w:rsidR="00B15E7D" w:rsidRPr="00B15E7D" w:rsidRDefault="00B15E7D" w:rsidP="00907940">
            <w:pPr>
              <w:adjustRightInd w:val="0"/>
              <w:snapToGrid w:val="0"/>
              <w:spacing w:line="360" w:lineRule="auto"/>
              <w:ind w:firstLineChars="200" w:firstLine="420"/>
              <w:rPr>
                <w:bCs/>
                <w:color w:val="000000"/>
                <w:szCs w:val="18"/>
              </w:rPr>
            </w:pPr>
            <w:r w:rsidRPr="00B15E7D">
              <w:rPr>
                <w:bCs/>
                <w:color w:val="000000"/>
                <w:szCs w:val="18"/>
              </w:rPr>
              <w:t>1:</w:t>
            </w:r>
            <m:oMath>
              <m:r>
                <m:rPr>
                  <m:sty m:val="p"/>
                </m:rPr>
                <w:rPr>
                  <w:rFonts w:ascii="Cambria Math" w:hAnsi="Cambria Math"/>
                  <w:color w:val="000000"/>
                  <w:szCs w:val="18"/>
                </w:rPr>
                <m:t xml:space="preserve"> </m:t>
              </m:r>
              <m:sSubSup>
                <m:sSubSupPr>
                  <m:ctrlPr>
                    <w:rPr>
                      <w:rFonts w:ascii="Cambria Math" w:hAnsi="Cambria Math"/>
                      <w:bCs/>
                      <w:color w:val="000000"/>
                      <w:szCs w:val="18"/>
                    </w:rPr>
                  </m:ctrlPr>
                </m:sSubSupPr>
                <m:e>
                  <m:r>
                    <m:rPr>
                      <m:scr m:val="script"/>
                      <m:sty m:val="p"/>
                    </m:rPr>
                    <w:rPr>
                      <w:rFonts w:ascii="Cambria Math" w:hAnsi="Cambria Math"/>
                      <w:color w:val="000000"/>
                      <w:szCs w:val="18"/>
                    </w:rPr>
                    <m:t>X</m:t>
                  </m:r>
                </m:e>
                <m:sub>
                  <m:r>
                    <w:rPr>
                      <w:rFonts w:ascii="Cambria Math" w:hAnsi="Cambria Math"/>
                      <w:color w:val="000000"/>
                      <w:szCs w:val="18"/>
                    </w:rPr>
                    <m:t>ori</m:t>
                  </m:r>
                </m:sub>
                <m:sup>
                  <m:sSub>
                    <m:sSubPr>
                      <m:ctrlPr>
                        <w:rPr>
                          <w:rFonts w:ascii="Cambria Math" w:hAnsi="Cambria Math"/>
                          <w:bCs/>
                          <w:color w:val="000000"/>
                          <w:szCs w:val="18"/>
                        </w:rPr>
                      </m:ctrlPr>
                    </m:sSubPr>
                    <m:e>
                      <m:r>
                        <w:rPr>
                          <w:rFonts w:ascii="Cambria Math" w:hAnsi="Cambria Math"/>
                          <w:color w:val="000000"/>
                          <w:szCs w:val="18"/>
                        </w:rPr>
                        <m:t>r</m:t>
                      </m:r>
                    </m:e>
                    <m:sub>
                      <m:r>
                        <w:rPr>
                          <w:rFonts w:ascii="Cambria Math" w:hAnsi="Cambria Math"/>
                          <w:color w:val="000000"/>
                          <w:szCs w:val="18"/>
                        </w:rPr>
                        <m:t>p</m:t>
                      </m:r>
                    </m:sub>
                  </m:sSub>
                </m:sup>
              </m:sSubSup>
              <m:r>
                <m:rPr>
                  <m:sty m:val="p"/>
                </m:rPr>
                <w:rPr>
                  <w:rFonts w:ascii="Cambria Math" w:hAnsi="Cambria Math"/>
                  <w:color w:val="000000"/>
                  <w:szCs w:val="18"/>
                </w:rPr>
                <m:t>,</m:t>
              </m:r>
              <m:sSubSup>
                <m:sSubSupPr>
                  <m:ctrlPr>
                    <w:rPr>
                      <w:rFonts w:ascii="Cambria Math" w:hAnsi="Cambria Math"/>
                      <w:bCs/>
                      <w:color w:val="000000"/>
                      <w:szCs w:val="18"/>
                    </w:rPr>
                  </m:ctrlPr>
                </m:sSubSupPr>
                <m:e>
                  <m:r>
                    <m:rPr>
                      <m:scr m:val="script"/>
                      <m:sty m:val="p"/>
                    </m:rPr>
                    <w:rPr>
                      <w:rFonts w:ascii="Cambria Math" w:hAnsi="Cambria Math"/>
                      <w:color w:val="000000"/>
                      <w:szCs w:val="18"/>
                    </w:rPr>
                    <m:t>X</m:t>
                  </m:r>
                </m:e>
                <m:sub>
                  <m:r>
                    <w:rPr>
                      <w:rFonts w:ascii="Cambria Math" w:hAnsi="Cambria Math"/>
                      <w:color w:val="000000"/>
                      <w:szCs w:val="18"/>
                    </w:rPr>
                    <m:t>adv</m:t>
                  </m:r>
                </m:sub>
                <m:sup>
                  <m:sSub>
                    <m:sSubPr>
                      <m:ctrlPr>
                        <w:rPr>
                          <w:rFonts w:ascii="Cambria Math" w:hAnsi="Cambria Math"/>
                          <w:bCs/>
                          <w:color w:val="000000"/>
                          <w:szCs w:val="18"/>
                        </w:rPr>
                      </m:ctrlPr>
                    </m:sSubPr>
                    <m:e>
                      <m:r>
                        <w:rPr>
                          <w:rFonts w:ascii="Cambria Math" w:hAnsi="Cambria Math"/>
                          <w:color w:val="000000"/>
                          <w:szCs w:val="18"/>
                        </w:rPr>
                        <m:t>r</m:t>
                      </m:r>
                    </m:e>
                    <m:sub>
                      <m:r>
                        <w:rPr>
                          <w:rFonts w:ascii="Cambria Math" w:hAnsi="Cambria Math"/>
                          <w:color w:val="000000"/>
                          <w:szCs w:val="18"/>
                        </w:rPr>
                        <m:t>p</m:t>
                      </m:r>
                    </m:sub>
                  </m:sSub>
                </m:sup>
              </m:sSubSup>
              <m:r>
                <m:rPr>
                  <m:sty m:val="p"/>
                </m:rPr>
                <w:rPr>
                  <w:rFonts w:ascii="Cambria Math" w:hAnsi="Cambria Math" w:hint="eastAsia"/>
                  <w:color w:val="000000"/>
                  <w:szCs w:val="18"/>
                </w:rPr>
                <m:t>←</m:t>
              </m:r>
            </m:oMath>
            <w:r>
              <w:rPr>
                <w:rFonts w:hint="eastAsia"/>
                <w:bCs/>
                <w:color w:val="000000"/>
                <w:szCs w:val="18"/>
              </w:rPr>
              <w:t>通过</w:t>
            </w:r>
            <m:oMath>
              <m:d>
                <m:dPr>
                  <m:ctrlPr>
                    <w:rPr>
                      <w:rFonts w:ascii="Cambria Math" w:hAnsi="Cambria Math"/>
                      <w:bCs/>
                      <w:color w:val="000000"/>
                      <w:szCs w:val="18"/>
                    </w:rPr>
                  </m:ctrlPr>
                </m:dPr>
                <m:e>
                  <m:r>
                    <w:rPr>
                      <w:rFonts w:ascii="Cambria Math" w:hAnsi="Cambria Math"/>
                      <w:color w:val="000000"/>
                      <w:szCs w:val="18"/>
                    </w:rPr>
                    <m:t>f</m:t>
                  </m:r>
                  <m:d>
                    <m:dPr>
                      <m:ctrlPr>
                        <w:rPr>
                          <w:rFonts w:ascii="Cambria Math" w:hAnsi="Cambria Math"/>
                          <w:bCs/>
                          <w:color w:val="000000"/>
                          <w:szCs w:val="18"/>
                        </w:rPr>
                      </m:ctrlPr>
                    </m:dPr>
                    <m:e>
                      <m:r>
                        <m:rPr>
                          <m:sty m:val="p"/>
                        </m:rPr>
                        <w:rPr>
                          <w:rFonts w:ascii="Cambria Math" w:hAnsi="Cambria Math"/>
                          <w:color w:val="000000"/>
                          <w:szCs w:val="18"/>
                        </w:rPr>
                        <m:t>⋅</m:t>
                      </m:r>
                    </m:e>
                  </m:d>
                  <m:r>
                    <m:rPr>
                      <m:sty m:val="p"/>
                    </m:rPr>
                    <w:rPr>
                      <w:rFonts w:ascii="Cambria Math" w:hAnsi="Cambria Math"/>
                      <w:color w:val="000000"/>
                      <w:szCs w:val="18"/>
                    </w:rPr>
                    <m:t>,</m:t>
                  </m:r>
                  <m:r>
                    <w:rPr>
                      <w:rFonts w:ascii="Cambria Math" w:hAnsi="Cambria Math"/>
                      <w:color w:val="000000"/>
                      <w:szCs w:val="18"/>
                    </w:rPr>
                    <m:t>k</m:t>
                  </m:r>
                  <m:r>
                    <m:rPr>
                      <m:sty m:val="p"/>
                    </m:rPr>
                    <w:rPr>
                      <w:rFonts w:ascii="Cambria Math" w:hAnsi="Cambria Math"/>
                      <w:color w:val="000000"/>
                      <w:szCs w:val="18"/>
                    </w:rPr>
                    <m:t>,</m:t>
                  </m:r>
                  <m:sSub>
                    <m:sSubPr>
                      <m:ctrlPr>
                        <w:rPr>
                          <w:rFonts w:ascii="Cambria Math" w:hAnsi="Cambria Math"/>
                          <w:bCs/>
                          <w:color w:val="000000"/>
                          <w:szCs w:val="18"/>
                        </w:rPr>
                      </m:ctrlPr>
                    </m:sSubPr>
                    <m:e>
                      <m:r>
                        <w:rPr>
                          <w:rFonts w:ascii="Cambria Math" w:hAnsi="Cambria Math"/>
                          <w:color w:val="000000"/>
                          <w:szCs w:val="18"/>
                        </w:rPr>
                        <m:t>r</m:t>
                      </m:r>
                    </m:e>
                    <m:sub>
                      <m:r>
                        <w:rPr>
                          <w:rFonts w:ascii="Cambria Math" w:hAnsi="Cambria Math"/>
                          <w:color w:val="000000"/>
                          <w:szCs w:val="18"/>
                        </w:rPr>
                        <m:t>p</m:t>
                      </m:r>
                    </m:sub>
                  </m:sSub>
                  <m:r>
                    <m:rPr>
                      <m:sty m:val="p"/>
                    </m:rPr>
                    <w:rPr>
                      <w:rFonts w:ascii="Cambria Math" w:hAnsi="Cambria Math"/>
                      <w:color w:val="000000"/>
                      <w:szCs w:val="18"/>
                    </w:rPr>
                    <m:t>,</m:t>
                  </m:r>
                  <m:sSubSup>
                    <m:sSubSupPr>
                      <m:ctrlPr>
                        <w:rPr>
                          <w:rFonts w:ascii="Cambria Math" w:hAnsi="Cambria Math"/>
                          <w:bCs/>
                          <w:color w:val="000000"/>
                          <w:szCs w:val="18"/>
                        </w:rPr>
                      </m:ctrlPr>
                    </m:sSubSupPr>
                    <m:e>
                      <m:r>
                        <w:rPr>
                          <w:rFonts w:ascii="Cambria Math" w:hAnsi="Cambria Math"/>
                          <w:color w:val="000000"/>
                          <w:szCs w:val="18"/>
                        </w:rPr>
                        <m:t>x</m:t>
                      </m:r>
                    </m:e>
                    <m:sub>
                      <m:r>
                        <w:rPr>
                          <w:rFonts w:ascii="Cambria Math" w:hAnsi="Cambria Math"/>
                          <w:color w:val="000000"/>
                          <w:szCs w:val="18"/>
                        </w:rPr>
                        <m:t>adv</m:t>
                      </m:r>
                    </m:sub>
                    <m:sup>
                      <m:r>
                        <w:rPr>
                          <w:rFonts w:ascii="Cambria Math" w:hAnsi="Cambria Math"/>
                          <w:color w:val="000000"/>
                          <w:szCs w:val="18"/>
                        </w:rPr>
                        <m:t>centor</m:t>
                      </m:r>
                    </m:sup>
                  </m:sSubSup>
                  <m:r>
                    <m:rPr>
                      <m:sty m:val="p"/>
                    </m:rPr>
                    <w:rPr>
                      <w:rFonts w:ascii="Cambria Math" w:hAnsi="Cambria Math"/>
                      <w:color w:val="000000"/>
                      <w:szCs w:val="18"/>
                    </w:rPr>
                    <m:t>,</m:t>
                  </m:r>
                  <m:acc>
                    <m:accPr>
                      <m:ctrlPr>
                        <w:rPr>
                          <w:rFonts w:ascii="Cambria Math" w:hAnsi="Cambria Math"/>
                          <w:bCs/>
                          <w:color w:val="000000"/>
                          <w:szCs w:val="18"/>
                        </w:rPr>
                      </m:ctrlPr>
                    </m:accPr>
                    <m:e>
                      <m:r>
                        <m:rPr>
                          <m:scr m:val="script"/>
                          <m:sty m:val="p"/>
                        </m:rPr>
                        <w:rPr>
                          <w:rFonts w:ascii="Cambria Math" w:hAnsi="Cambria Math"/>
                          <w:color w:val="000000"/>
                          <w:szCs w:val="18"/>
                        </w:rPr>
                        <m:t>Y</m:t>
                      </m:r>
                    </m:e>
                  </m:acc>
                </m:e>
              </m:d>
            </m:oMath>
            <w:r>
              <w:rPr>
                <w:rFonts w:hint="eastAsia"/>
                <w:bCs/>
                <w:color w:val="000000"/>
                <w:szCs w:val="18"/>
              </w:rPr>
              <w:t>，生成带有约束的噪声</w:t>
            </w:r>
          </w:p>
          <w:p w14:paraId="4E0E8108" w14:textId="77777777" w:rsidR="00B15E7D" w:rsidRPr="00B15E7D" w:rsidRDefault="00B15E7D" w:rsidP="00907940">
            <w:pPr>
              <w:adjustRightInd w:val="0"/>
              <w:snapToGrid w:val="0"/>
              <w:spacing w:line="360" w:lineRule="auto"/>
              <w:ind w:firstLineChars="200" w:firstLine="420"/>
              <w:rPr>
                <w:bCs/>
                <w:color w:val="000000"/>
                <w:szCs w:val="18"/>
              </w:rPr>
            </w:pPr>
            <w:r w:rsidRPr="00B15E7D">
              <w:rPr>
                <w:bCs/>
                <w:color w:val="000000"/>
                <w:szCs w:val="18"/>
              </w:rPr>
              <w:t>2:</w:t>
            </w:r>
            <w:r w:rsidRPr="00B15E7D">
              <w:rPr>
                <w:rFonts w:hint="eastAsia"/>
                <w:bCs/>
                <w:color w:val="000000"/>
                <w:szCs w:val="18"/>
              </w:rPr>
              <w:t xml:space="preserve"> </w:t>
            </w:r>
            <m:oMath>
              <m:sSubSup>
                <m:sSubSupPr>
                  <m:ctrlPr>
                    <w:rPr>
                      <w:rFonts w:ascii="Cambria Math" w:hAnsi="Cambria Math"/>
                      <w:bCs/>
                      <w:color w:val="000000"/>
                      <w:szCs w:val="18"/>
                    </w:rPr>
                  </m:ctrlPr>
                </m:sSubSupPr>
                <m:e>
                  <m:r>
                    <m:rPr>
                      <m:scr m:val="script"/>
                      <m:sty m:val="p"/>
                    </m:rPr>
                    <w:rPr>
                      <w:rFonts w:ascii="Cambria Math" w:hAnsi="Cambria Math"/>
                      <w:color w:val="000000"/>
                      <w:szCs w:val="18"/>
                    </w:rPr>
                    <m:t>X</m:t>
                  </m:r>
                </m:e>
                <m:sub>
                  <m:r>
                    <w:rPr>
                      <w:rFonts w:ascii="Cambria Math" w:hAnsi="Cambria Math"/>
                      <w:color w:val="000000"/>
                      <w:szCs w:val="18"/>
                    </w:rPr>
                    <m:t>adj</m:t>
                  </m:r>
                </m:sub>
                <m:sup>
                  <m:sSub>
                    <m:sSubPr>
                      <m:ctrlPr>
                        <w:rPr>
                          <w:rFonts w:ascii="Cambria Math" w:hAnsi="Cambria Math"/>
                          <w:bCs/>
                          <w:color w:val="000000"/>
                          <w:szCs w:val="18"/>
                        </w:rPr>
                      </m:ctrlPr>
                    </m:sSubPr>
                    <m:e>
                      <m:r>
                        <w:rPr>
                          <w:rFonts w:ascii="Cambria Math" w:hAnsi="Cambria Math"/>
                          <w:color w:val="000000"/>
                          <w:szCs w:val="18"/>
                        </w:rPr>
                        <m:t>r</m:t>
                      </m:r>
                    </m:e>
                    <m:sub>
                      <m:r>
                        <w:rPr>
                          <w:rFonts w:ascii="Cambria Math" w:hAnsi="Cambria Math"/>
                          <w:color w:val="000000"/>
                          <w:szCs w:val="18"/>
                        </w:rPr>
                        <m:t>p</m:t>
                      </m:r>
                    </m:sub>
                  </m:sSub>
                </m:sup>
              </m:sSubSup>
              <m:r>
                <m:rPr>
                  <m:sty m:val="p"/>
                </m:rPr>
                <w:rPr>
                  <w:rFonts w:ascii="Cambria Math" w:hAnsi="Cambria Math"/>
                  <w:color w:val="000000"/>
                  <w:szCs w:val="18"/>
                </w:rPr>
                <m:t>←⊘</m:t>
              </m:r>
            </m:oMath>
          </w:p>
          <w:p w14:paraId="1D78EA92" w14:textId="10EE3944" w:rsidR="00B15E7D" w:rsidRPr="00B15E7D" w:rsidRDefault="00B15E7D" w:rsidP="00907940">
            <w:pPr>
              <w:adjustRightInd w:val="0"/>
              <w:snapToGrid w:val="0"/>
              <w:spacing w:line="360" w:lineRule="auto"/>
              <w:ind w:firstLineChars="200" w:firstLine="420"/>
              <w:rPr>
                <w:bCs/>
                <w:color w:val="000000"/>
                <w:szCs w:val="18"/>
              </w:rPr>
            </w:pPr>
            <w:r w:rsidRPr="00B15E7D">
              <w:rPr>
                <w:rFonts w:hint="eastAsia"/>
                <w:bCs/>
                <w:color w:val="000000"/>
                <w:szCs w:val="18"/>
              </w:rPr>
              <w:t>3</w:t>
            </w:r>
            <w:r w:rsidRPr="00B15E7D">
              <w:rPr>
                <w:bCs/>
                <w:color w:val="000000"/>
                <w:szCs w:val="18"/>
              </w:rPr>
              <w:t>:</w:t>
            </w:r>
            <w:r w:rsidRPr="00B15E7D">
              <w:rPr>
                <w:rFonts w:hint="eastAsia"/>
                <w:bCs/>
                <w:color w:val="000000"/>
                <w:szCs w:val="18"/>
              </w:rPr>
              <w:t xml:space="preserve"> </w:t>
            </w:r>
            <w:r w:rsidRPr="00B15E7D">
              <w:rPr>
                <w:bCs/>
                <w:color w:val="000000"/>
                <w:szCs w:val="18"/>
              </w:rPr>
              <w:t xml:space="preserve">for </w:t>
            </w:r>
            <m:oMath>
              <m:sSubSup>
                <m:sSubSupPr>
                  <m:ctrlPr>
                    <w:rPr>
                      <w:rFonts w:ascii="Cambria Math" w:hAnsi="Cambria Math"/>
                      <w:bCs/>
                      <w:color w:val="000000"/>
                      <w:szCs w:val="18"/>
                    </w:rPr>
                  </m:ctrlPr>
                </m:sSubSupPr>
                <m:e>
                  <m:r>
                    <m:rPr>
                      <m:scr m:val="script"/>
                      <m:sty m:val="p"/>
                    </m:rPr>
                    <w:rPr>
                      <w:rFonts w:ascii="Cambria Math" w:hAnsi="Cambria Math"/>
                      <w:color w:val="000000"/>
                      <w:szCs w:val="18"/>
                    </w:rPr>
                    <m:t>X</m:t>
                  </m:r>
                </m:e>
                <m:sub>
                  <m:r>
                    <w:rPr>
                      <w:rFonts w:ascii="Cambria Math" w:hAnsi="Cambria Math"/>
                      <w:color w:val="000000"/>
                      <w:szCs w:val="18"/>
                    </w:rPr>
                    <m:t>ori</m:t>
                  </m:r>
                </m:sub>
                <m:sup>
                  <m:sSub>
                    <m:sSubPr>
                      <m:ctrlPr>
                        <w:rPr>
                          <w:rFonts w:ascii="Cambria Math" w:hAnsi="Cambria Math"/>
                          <w:bCs/>
                          <w:color w:val="000000"/>
                          <w:szCs w:val="18"/>
                        </w:rPr>
                      </m:ctrlPr>
                    </m:sSubPr>
                    <m:e>
                      <m:r>
                        <w:rPr>
                          <w:rFonts w:ascii="Cambria Math" w:hAnsi="Cambria Math"/>
                          <w:color w:val="000000"/>
                          <w:szCs w:val="18"/>
                        </w:rPr>
                        <m:t>r</m:t>
                      </m:r>
                    </m:e>
                    <m:sub>
                      <m:r>
                        <w:rPr>
                          <w:rFonts w:ascii="Cambria Math" w:hAnsi="Cambria Math"/>
                          <w:color w:val="000000"/>
                          <w:szCs w:val="18"/>
                        </w:rPr>
                        <m:t>p</m:t>
                      </m:r>
                    </m:sub>
                  </m:sSub>
                </m:sup>
              </m:sSubSup>
            </m:oMath>
            <w:r w:rsidR="00E05C14">
              <w:rPr>
                <w:rFonts w:hint="eastAsia"/>
                <w:bCs/>
                <w:color w:val="000000"/>
                <w:szCs w:val="18"/>
              </w:rPr>
              <w:t>与</w:t>
            </w:r>
            <m:oMath>
              <m:sSubSup>
                <m:sSubSupPr>
                  <m:ctrlPr>
                    <w:rPr>
                      <w:rFonts w:ascii="Cambria Math" w:hAnsi="Cambria Math"/>
                      <w:bCs/>
                      <w:color w:val="000000"/>
                      <w:szCs w:val="18"/>
                    </w:rPr>
                  </m:ctrlPr>
                </m:sSubSupPr>
                <m:e>
                  <m:r>
                    <m:rPr>
                      <m:scr m:val="script"/>
                      <m:sty m:val="p"/>
                    </m:rPr>
                    <w:rPr>
                      <w:rFonts w:ascii="Cambria Math" w:hAnsi="Cambria Math"/>
                      <w:color w:val="000000"/>
                      <w:szCs w:val="18"/>
                    </w:rPr>
                    <m:t>X</m:t>
                  </m:r>
                </m:e>
                <m:sub>
                  <m:r>
                    <w:rPr>
                      <w:rFonts w:ascii="Cambria Math" w:hAnsi="Cambria Math"/>
                      <w:color w:val="000000"/>
                      <w:szCs w:val="18"/>
                    </w:rPr>
                    <m:t>adv</m:t>
                  </m:r>
                </m:sub>
                <m:sup>
                  <m:sSub>
                    <m:sSubPr>
                      <m:ctrlPr>
                        <w:rPr>
                          <w:rFonts w:ascii="Cambria Math" w:hAnsi="Cambria Math"/>
                          <w:bCs/>
                          <w:color w:val="000000"/>
                          <w:szCs w:val="18"/>
                        </w:rPr>
                      </m:ctrlPr>
                    </m:sSubPr>
                    <m:e>
                      <m:r>
                        <w:rPr>
                          <w:rFonts w:ascii="Cambria Math" w:hAnsi="Cambria Math"/>
                          <w:color w:val="000000"/>
                          <w:szCs w:val="18"/>
                        </w:rPr>
                        <m:t>r</m:t>
                      </m:r>
                    </m:e>
                    <m:sub>
                      <m:r>
                        <w:rPr>
                          <w:rFonts w:ascii="Cambria Math" w:hAnsi="Cambria Math"/>
                          <w:color w:val="000000"/>
                          <w:szCs w:val="18"/>
                        </w:rPr>
                        <m:t>p</m:t>
                      </m:r>
                    </m:sub>
                  </m:sSub>
                </m:sup>
              </m:sSubSup>
            </m:oMath>
            <w:r w:rsidR="00E05C14">
              <w:rPr>
                <w:rFonts w:hint="eastAsia"/>
                <w:bCs/>
                <w:color w:val="000000"/>
                <w:szCs w:val="18"/>
              </w:rPr>
              <w:t>中的每个</w:t>
            </w:r>
            <m:oMath>
              <m:sSubSup>
                <m:sSubSupPr>
                  <m:ctrlPr>
                    <w:rPr>
                      <w:rFonts w:ascii="Cambria Math" w:hAnsi="Cambria Math"/>
                      <w:bCs/>
                      <w:color w:val="000000"/>
                      <w:szCs w:val="18"/>
                    </w:rPr>
                  </m:ctrlPr>
                </m:sSubSupPr>
                <m:e>
                  <m:r>
                    <w:rPr>
                      <w:rFonts w:ascii="Cambria Math" w:hAnsi="Cambria Math"/>
                      <w:color w:val="000000"/>
                      <w:szCs w:val="18"/>
                    </w:rPr>
                    <m:t>x</m:t>
                  </m:r>
                </m:e>
                <m:sub>
                  <m:r>
                    <w:rPr>
                      <w:rFonts w:ascii="Cambria Math" w:hAnsi="Cambria Math"/>
                      <w:color w:val="000000"/>
                      <w:szCs w:val="18"/>
                    </w:rPr>
                    <m:t>ori</m:t>
                  </m:r>
                </m:sub>
                <m:sup>
                  <m:sSub>
                    <m:sSubPr>
                      <m:ctrlPr>
                        <w:rPr>
                          <w:rFonts w:ascii="Cambria Math" w:hAnsi="Cambria Math"/>
                          <w:bCs/>
                          <w:color w:val="000000"/>
                          <w:szCs w:val="18"/>
                        </w:rPr>
                      </m:ctrlPr>
                    </m:sSubPr>
                    <m:e>
                      <m:r>
                        <w:rPr>
                          <w:rFonts w:ascii="Cambria Math" w:hAnsi="Cambria Math"/>
                          <w:color w:val="000000"/>
                          <w:szCs w:val="18"/>
                        </w:rPr>
                        <m:t>r</m:t>
                      </m:r>
                    </m:e>
                    <m:sub>
                      <m:r>
                        <w:rPr>
                          <w:rFonts w:ascii="Cambria Math" w:hAnsi="Cambria Math"/>
                          <w:color w:val="000000"/>
                          <w:szCs w:val="18"/>
                        </w:rPr>
                        <m:t>p</m:t>
                      </m:r>
                    </m:sub>
                  </m:sSub>
                </m:sup>
              </m:sSubSup>
              <m:r>
                <m:rPr>
                  <m:sty m:val="p"/>
                </m:rPr>
                <w:rPr>
                  <w:rFonts w:ascii="Cambria Math" w:hAnsi="Cambria Math"/>
                  <w:color w:val="000000"/>
                  <w:szCs w:val="18"/>
                </w:rPr>
                <m:t>,</m:t>
              </m:r>
              <m:sSubSup>
                <m:sSubSupPr>
                  <m:ctrlPr>
                    <w:rPr>
                      <w:rFonts w:ascii="Cambria Math" w:hAnsi="Cambria Math"/>
                      <w:bCs/>
                      <w:color w:val="000000"/>
                      <w:szCs w:val="18"/>
                    </w:rPr>
                  </m:ctrlPr>
                </m:sSubSupPr>
                <m:e>
                  <m:r>
                    <w:rPr>
                      <w:rFonts w:ascii="Cambria Math" w:hAnsi="Cambria Math"/>
                      <w:color w:val="000000"/>
                      <w:szCs w:val="18"/>
                    </w:rPr>
                    <m:t>x</m:t>
                  </m:r>
                </m:e>
                <m:sub>
                  <m:r>
                    <w:rPr>
                      <w:rFonts w:ascii="Cambria Math" w:hAnsi="Cambria Math"/>
                      <w:color w:val="000000"/>
                      <w:szCs w:val="18"/>
                    </w:rPr>
                    <m:t>adv</m:t>
                  </m:r>
                </m:sub>
                <m:sup>
                  <m:sSub>
                    <m:sSubPr>
                      <m:ctrlPr>
                        <w:rPr>
                          <w:rFonts w:ascii="Cambria Math" w:hAnsi="Cambria Math"/>
                          <w:bCs/>
                          <w:color w:val="000000"/>
                          <w:szCs w:val="18"/>
                        </w:rPr>
                      </m:ctrlPr>
                    </m:sSubPr>
                    <m:e>
                      <m:r>
                        <w:rPr>
                          <w:rFonts w:ascii="Cambria Math" w:hAnsi="Cambria Math"/>
                          <w:color w:val="000000"/>
                          <w:szCs w:val="18"/>
                        </w:rPr>
                        <m:t>r</m:t>
                      </m:r>
                    </m:e>
                    <m:sub>
                      <m:r>
                        <w:rPr>
                          <w:rFonts w:ascii="Cambria Math" w:hAnsi="Cambria Math"/>
                          <w:color w:val="000000"/>
                          <w:szCs w:val="18"/>
                        </w:rPr>
                        <m:t>p</m:t>
                      </m:r>
                    </m:sub>
                  </m:sSub>
                </m:sup>
              </m:sSubSup>
            </m:oMath>
            <w:r w:rsidRPr="00B15E7D">
              <w:rPr>
                <w:bCs/>
                <w:color w:val="000000"/>
                <w:szCs w:val="18"/>
              </w:rPr>
              <w:t>do</w:t>
            </w:r>
            <w:r w:rsidRPr="00B15E7D">
              <w:rPr>
                <w:rFonts w:hint="eastAsia"/>
                <w:bCs/>
                <w:color w:val="000000"/>
                <w:szCs w:val="18"/>
              </w:rPr>
              <w:t xml:space="preserve">: </w:t>
            </w:r>
          </w:p>
          <w:p w14:paraId="42CBB4A3" w14:textId="77777777" w:rsidR="00B15E7D" w:rsidRPr="00B15E7D" w:rsidRDefault="00B15E7D" w:rsidP="00907940">
            <w:pPr>
              <w:adjustRightInd w:val="0"/>
              <w:snapToGrid w:val="0"/>
              <w:spacing w:line="360" w:lineRule="auto"/>
              <w:ind w:firstLineChars="200" w:firstLine="420"/>
              <w:rPr>
                <w:bCs/>
                <w:color w:val="000000"/>
                <w:szCs w:val="18"/>
              </w:rPr>
            </w:pPr>
            <w:r w:rsidRPr="00B15E7D">
              <w:rPr>
                <w:bCs/>
                <w:color w:val="000000"/>
                <w:szCs w:val="18"/>
              </w:rPr>
              <w:t>4:</w:t>
            </w:r>
            <w:r w:rsidRPr="00B15E7D">
              <w:rPr>
                <w:rFonts w:hint="eastAsia"/>
                <w:bCs/>
                <w:color w:val="000000"/>
                <w:szCs w:val="18"/>
              </w:rPr>
              <w:t xml:space="preserve"> </w:t>
            </w:r>
            <w:r w:rsidRPr="00B15E7D">
              <w:rPr>
                <w:bCs/>
                <w:color w:val="000000"/>
                <w:szCs w:val="18"/>
              </w:rPr>
              <w:t xml:space="preserve">  </w:t>
            </w:r>
            <m:oMath>
              <m:sSubSup>
                <m:sSubSupPr>
                  <m:ctrlPr>
                    <w:rPr>
                      <w:rFonts w:ascii="Cambria Math" w:hAnsi="Cambria Math"/>
                      <w:bCs/>
                      <w:color w:val="000000"/>
                      <w:szCs w:val="18"/>
                    </w:rPr>
                  </m:ctrlPr>
                </m:sSubSupPr>
                <m:e>
                  <m:r>
                    <w:rPr>
                      <w:rFonts w:ascii="Cambria Math" w:hAnsi="Cambria Math"/>
                      <w:color w:val="000000"/>
                      <w:szCs w:val="18"/>
                    </w:rPr>
                    <m:t>x</m:t>
                  </m:r>
                </m:e>
                <m:sub>
                  <m:r>
                    <w:rPr>
                      <w:rFonts w:ascii="Cambria Math" w:hAnsi="Cambria Math"/>
                      <w:color w:val="000000"/>
                      <w:szCs w:val="18"/>
                    </w:rPr>
                    <m:t>ori</m:t>
                  </m:r>
                </m:sub>
                <m:sup>
                  <m:r>
                    <w:rPr>
                      <w:rFonts w:ascii="Cambria Math" w:hAnsi="Cambria Math"/>
                      <w:color w:val="000000"/>
                      <w:szCs w:val="18"/>
                    </w:rPr>
                    <m:t>rep</m:t>
                  </m:r>
                </m:sup>
              </m:sSubSup>
              <m:r>
                <m:rPr>
                  <m:sty m:val="p"/>
                </m:rPr>
                <w:rPr>
                  <w:rFonts w:ascii="Cambria Math" w:hAnsi="Cambria Math"/>
                  <w:color w:val="000000"/>
                  <w:szCs w:val="18"/>
                </w:rPr>
                <m:t>,</m:t>
              </m:r>
              <m:sSubSup>
                <m:sSubSupPr>
                  <m:ctrlPr>
                    <w:rPr>
                      <w:rFonts w:ascii="Cambria Math" w:hAnsi="Cambria Math"/>
                      <w:bCs/>
                      <w:color w:val="000000"/>
                      <w:szCs w:val="18"/>
                    </w:rPr>
                  </m:ctrlPr>
                </m:sSubSupPr>
                <m:e>
                  <m:r>
                    <w:rPr>
                      <w:rFonts w:ascii="Cambria Math" w:hAnsi="Cambria Math"/>
                      <w:color w:val="000000"/>
                      <w:szCs w:val="18"/>
                    </w:rPr>
                    <m:t>x</m:t>
                  </m:r>
                </m:e>
                <m:sub>
                  <m:r>
                    <w:rPr>
                      <w:rFonts w:ascii="Cambria Math" w:hAnsi="Cambria Math"/>
                      <w:color w:val="000000"/>
                      <w:szCs w:val="18"/>
                    </w:rPr>
                    <m:t>adv</m:t>
                  </m:r>
                </m:sub>
                <m:sup>
                  <m:r>
                    <w:rPr>
                      <w:rFonts w:ascii="Cambria Math" w:hAnsi="Cambria Math"/>
                      <w:color w:val="000000"/>
                      <w:szCs w:val="18"/>
                    </w:rPr>
                    <m:t>rep</m:t>
                  </m:r>
                </m:sup>
              </m:sSubSup>
              <m:r>
                <m:rPr>
                  <m:sty m:val="p"/>
                </m:rPr>
                <w:rPr>
                  <w:rFonts w:ascii="Cambria Math" w:hAnsi="Cambria Math" w:hint="eastAsia"/>
                  <w:color w:val="000000"/>
                  <w:szCs w:val="18"/>
                </w:rPr>
                <m:t>←</m:t>
              </m:r>
              <m:sSubSup>
                <m:sSubSupPr>
                  <m:ctrlPr>
                    <w:rPr>
                      <w:rFonts w:ascii="Cambria Math" w:hAnsi="Cambria Math"/>
                      <w:bCs/>
                      <w:color w:val="000000"/>
                      <w:szCs w:val="18"/>
                    </w:rPr>
                  </m:ctrlPr>
                </m:sSubSupPr>
                <m:e>
                  <m:r>
                    <w:rPr>
                      <w:rFonts w:ascii="Cambria Math" w:hAnsi="Cambria Math"/>
                      <w:color w:val="000000"/>
                      <w:szCs w:val="18"/>
                    </w:rPr>
                    <m:t>x</m:t>
                  </m:r>
                </m:e>
                <m:sub>
                  <m:r>
                    <w:rPr>
                      <w:rFonts w:ascii="Cambria Math" w:hAnsi="Cambria Math"/>
                      <w:color w:val="000000"/>
                      <w:szCs w:val="18"/>
                    </w:rPr>
                    <m:t>ori</m:t>
                  </m:r>
                </m:sub>
                <m:sup>
                  <m:sSub>
                    <m:sSubPr>
                      <m:ctrlPr>
                        <w:rPr>
                          <w:rFonts w:ascii="Cambria Math" w:hAnsi="Cambria Math"/>
                          <w:bCs/>
                          <w:color w:val="000000"/>
                          <w:szCs w:val="18"/>
                        </w:rPr>
                      </m:ctrlPr>
                    </m:sSubPr>
                    <m:e>
                      <m:r>
                        <w:rPr>
                          <w:rFonts w:ascii="Cambria Math" w:hAnsi="Cambria Math"/>
                          <w:color w:val="000000"/>
                          <w:szCs w:val="18"/>
                        </w:rPr>
                        <m:t>r</m:t>
                      </m:r>
                    </m:e>
                    <m:sub>
                      <m:r>
                        <w:rPr>
                          <w:rFonts w:ascii="Cambria Math" w:hAnsi="Cambria Math"/>
                          <w:color w:val="000000"/>
                          <w:szCs w:val="18"/>
                        </w:rPr>
                        <m:t>p</m:t>
                      </m:r>
                    </m:sub>
                  </m:sSub>
                </m:sup>
              </m:sSubSup>
              <m:r>
                <m:rPr>
                  <m:sty m:val="p"/>
                </m:rPr>
                <w:rPr>
                  <w:rFonts w:ascii="Cambria Math" w:hAnsi="Cambria Math"/>
                  <w:color w:val="000000"/>
                  <w:szCs w:val="18"/>
                </w:rPr>
                <m:t>,</m:t>
              </m:r>
              <m:sSubSup>
                <m:sSubSupPr>
                  <m:ctrlPr>
                    <w:rPr>
                      <w:rFonts w:ascii="Cambria Math" w:hAnsi="Cambria Math"/>
                      <w:bCs/>
                      <w:color w:val="000000"/>
                      <w:szCs w:val="18"/>
                    </w:rPr>
                  </m:ctrlPr>
                </m:sSubSupPr>
                <m:e>
                  <m:r>
                    <w:rPr>
                      <w:rFonts w:ascii="Cambria Math" w:hAnsi="Cambria Math"/>
                      <w:color w:val="000000"/>
                      <w:szCs w:val="18"/>
                    </w:rPr>
                    <m:t>x</m:t>
                  </m:r>
                </m:e>
                <m:sub>
                  <m:r>
                    <w:rPr>
                      <w:rFonts w:ascii="Cambria Math" w:hAnsi="Cambria Math"/>
                      <w:color w:val="000000"/>
                      <w:szCs w:val="18"/>
                    </w:rPr>
                    <m:t>adv</m:t>
                  </m:r>
                </m:sub>
                <m:sup>
                  <m:sSub>
                    <m:sSubPr>
                      <m:ctrlPr>
                        <w:rPr>
                          <w:rFonts w:ascii="Cambria Math" w:hAnsi="Cambria Math"/>
                          <w:bCs/>
                          <w:color w:val="000000"/>
                          <w:szCs w:val="18"/>
                        </w:rPr>
                      </m:ctrlPr>
                    </m:sSubPr>
                    <m:e>
                      <m:r>
                        <w:rPr>
                          <w:rFonts w:ascii="Cambria Math" w:hAnsi="Cambria Math"/>
                          <w:color w:val="000000"/>
                          <w:szCs w:val="18"/>
                        </w:rPr>
                        <m:t>r</m:t>
                      </m:r>
                    </m:e>
                    <m:sub>
                      <m:r>
                        <w:rPr>
                          <w:rFonts w:ascii="Cambria Math" w:hAnsi="Cambria Math"/>
                          <w:color w:val="000000"/>
                          <w:szCs w:val="18"/>
                        </w:rPr>
                        <m:t>p</m:t>
                      </m:r>
                    </m:sub>
                  </m:sSub>
                </m:sup>
              </m:sSubSup>
            </m:oMath>
          </w:p>
          <w:p w14:paraId="1BDDA3A3" w14:textId="77777777" w:rsidR="00B15E7D" w:rsidRPr="00B15E7D" w:rsidRDefault="00B15E7D" w:rsidP="00907940">
            <w:pPr>
              <w:adjustRightInd w:val="0"/>
              <w:snapToGrid w:val="0"/>
              <w:spacing w:line="360" w:lineRule="auto"/>
              <w:ind w:firstLineChars="200" w:firstLine="420"/>
              <w:rPr>
                <w:bCs/>
                <w:color w:val="000000"/>
                <w:szCs w:val="18"/>
              </w:rPr>
            </w:pPr>
            <w:r w:rsidRPr="00B15E7D">
              <w:rPr>
                <w:rFonts w:hint="eastAsia"/>
                <w:bCs/>
                <w:color w:val="000000"/>
                <w:szCs w:val="18"/>
              </w:rPr>
              <w:t xml:space="preserve">5:   while </w:t>
            </w:r>
            <m:oMath>
              <m:sSubSup>
                <m:sSubSupPr>
                  <m:ctrlPr>
                    <w:rPr>
                      <w:rFonts w:ascii="Cambria Math" w:hAnsi="Cambria Math"/>
                      <w:bCs/>
                      <w:color w:val="000000"/>
                      <w:szCs w:val="18"/>
                    </w:rPr>
                  </m:ctrlPr>
                </m:sSubSupPr>
                <m:e>
                  <m:r>
                    <w:rPr>
                      <w:rFonts w:ascii="Cambria Math" w:hAnsi="Cambria Math"/>
                      <w:color w:val="000000"/>
                      <w:szCs w:val="18"/>
                    </w:rPr>
                    <m:t>x</m:t>
                  </m:r>
                </m:e>
                <m:sub>
                  <m:r>
                    <w:rPr>
                      <w:rFonts w:ascii="Cambria Math" w:hAnsi="Cambria Math"/>
                      <w:color w:val="000000"/>
                      <w:szCs w:val="18"/>
                    </w:rPr>
                    <m:t>ori</m:t>
                  </m:r>
                </m:sub>
                <m:sup>
                  <m:r>
                    <w:rPr>
                      <w:rFonts w:ascii="Cambria Math" w:hAnsi="Cambria Math"/>
                      <w:color w:val="000000"/>
                      <w:szCs w:val="18"/>
                    </w:rPr>
                    <m:t>rep</m:t>
                  </m:r>
                </m:sup>
              </m:sSubSup>
              <m:r>
                <m:rPr>
                  <m:sty m:val="p"/>
                </m:rPr>
                <w:rPr>
                  <w:rFonts w:ascii="Cambria Math" w:hAnsi="Cambria Math"/>
                  <w:color w:val="000000"/>
                  <w:szCs w:val="18"/>
                </w:rPr>
                <m:t>-</m:t>
              </m:r>
              <m:sSubSup>
                <m:sSubSupPr>
                  <m:ctrlPr>
                    <w:rPr>
                      <w:rFonts w:ascii="Cambria Math" w:hAnsi="Cambria Math"/>
                      <w:bCs/>
                      <w:color w:val="000000"/>
                      <w:szCs w:val="18"/>
                    </w:rPr>
                  </m:ctrlPr>
                </m:sSubSupPr>
                <m:e>
                  <m:r>
                    <w:rPr>
                      <w:rFonts w:ascii="Cambria Math" w:hAnsi="Cambria Math"/>
                      <w:color w:val="000000"/>
                      <w:szCs w:val="18"/>
                    </w:rPr>
                    <m:t>x</m:t>
                  </m:r>
                </m:e>
                <m:sub>
                  <m:r>
                    <w:rPr>
                      <w:rFonts w:ascii="Cambria Math" w:hAnsi="Cambria Math"/>
                      <w:color w:val="000000"/>
                      <w:szCs w:val="18"/>
                    </w:rPr>
                    <m:t>adv</m:t>
                  </m:r>
                </m:sub>
                <m:sup>
                  <m:r>
                    <w:rPr>
                      <w:rFonts w:ascii="Cambria Math" w:hAnsi="Cambria Math"/>
                      <w:color w:val="000000"/>
                      <w:szCs w:val="18"/>
                    </w:rPr>
                    <m:t>rep</m:t>
                  </m:r>
                </m:sup>
              </m:sSubSup>
              <m:r>
                <m:rPr>
                  <m:sty m:val="p"/>
                </m:rPr>
                <w:rPr>
                  <w:rFonts w:ascii="Cambria Math" w:hAnsi="Cambria Math"/>
                  <w:color w:val="000000"/>
                  <w:szCs w:val="18"/>
                </w:rPr>
                <m:t xml:space="preserve"> &gt; ϵ</m:t>
              </m:r>
            </m:oMath>
            <w:r w:rsidRPr="00B15E7D">
              <w:rPr>
                <w:rFonts w:hint="eastAsia"/>
                <w:bCs/>
                <w:color w:val="000000"/>
                <w:szCs w:val="18"/>
              </w:rPr>
              <w:t>:</w:t>
            </w:r>
          </w:p>
          <w:p w14:paraId="20DB7690" w14:textId="77777777" w:rsidR="00B15E7D" w:rsidRPr="00B15E7D" w:rsidRDefault="00B15E7D" w:rsidP="00907940">
            <w:pPr>
              <w:adjustRightInd w:val="0"/>
              <w:snapToGrid w:val="0"/>
              <w:spacing w:line="360" w:lineRule="auto"/>
              <w:ind w:firstLineChars="200" w:firstLine="420"/>
              <w:rPr>
                <w:bCs/>
                <w:color w:val="000000"/>
                <w:szCs w:val="18"/>
              </w:rPr>
            </w:pPr>
            <w:r w:rsidRPr="00B15E7D">
              <w:rPr>
                <w:rFonts w:hint="eastAsia"/>
                <w:bCs/>
                <w:color w:val="000000"/>
                <w:szCs w:val="18"/>
              </w:rPr>
              <w:t xml:space="preserve">6:     </w:t>
            </w:r>
            <m:oMath>
              <m:r>
                <w:rPr>
                  <w:rFonts w:ascii="Cambria Math" w:hAnsi="Cambria Math" w:hint="eastAsia"/>
                  <w:color w:val="000000"/>
                  <w:szCs w:val="18"/>
                </w:rPr>
                <m:t>dir</m:t>
              </m:r>
              <m:r>
                <m:rPr>
                  <m:sty m:val="p"/>
                </m:rPr>
                <w:rPr>
                  <w:rFonts w:ascii="Cambria Math" w:hAnsi="Cambria Math" w:hint="eastAsia"/>
                  <w:color w:val="000000"/>
                  <w:szCs w:val="18"/>
                </w:rPr>
                <m:t xml:space="preserve">1 = </m:t>
              </m:r>
              <m:sSubSup>
                <m:sSubSupPr>
                  <m:ctrlPr>
                    <w:rPr>
                      <w:rFonts w:ascii="Cambria Math" w:hAnsi="Cambria Math"/>
                      <w:bCs/>
                      <w:color w:val="000000"/>
                      <w:szCs w:val="18"/>
                    </w:rPr>
                  </m:ctrlPr>
                </m:sSubSupPr>
                <m:e>
                  <m:r>
                    <w:rPr>
                      <w:rFonts w:ascii="Cambria Math" w:hAnsi="Cambria Math"/>
                      <w:color w:val="000000"/>
                      <w:szCs w:val="18"/>
                    </w:rPr>
                    <m:t>x</m:t>
                  </m:r>
                </m:e>
                <m:sub>
                  <m:r>
                    <w:rPr>
                      <w:rFonts w:ascii="Cambria Math" w:hAnsi="Cambria Math"/>
                      <w:color w:val="000000"/>
                      <w:szCs w:val="18"/>
                    </w:rPr>
                    <m:t>ori</m:t>
                  </m:r>
                </m:sub>
                <m:sup>
                  <m:r>
                    <w:rPr>
                      <w:rFonts w:ascii="Cambria Math" w:hAnsi="Cambria Math"/>
                      <w:color w:val="000000"/>
                      <w:szCs w:val="18"/>
                    </w:rPr>
                    <m:t>rep</m:t>
                  </m:r>
                </m:sup>
              </m:sSubSup>
              <m:r>
                <m:rPr>
                  <m:sty m:val="p"/>
                </m:rPr>
                <w:rPr>
                  <w:rFonts w:ascii="Cambria Math" w:hAnsi="Cambria Math"/>
                  <w:color w:val="000000"/>
                  <w:szCs w:val="18"/>
                </w:rPr>
                <m:t>-</m:t>
              </m:r>
              <m:sSubSup>
                <m:sSubSupPr>
                  <m:ctrlPr>
                    <w:rPr>
                      <w:rFonts w:ascii="Cambria Math" w:hAnsi="Cambria Math"/>
                      <w:bCs/>
                      <w:color w:val="000000"/>
                      <w:szCs w:val="18"/>
                    </w:rPr>
                  </m:ctrlPr>
                </m:sSubSupPr>
                <m:e>
                  <m:r>
                    <w:rPr>
                      <w:rFonts w:ascii="Cambria Math" w:hAnsi="Cambria Math"/>
                      <w:color w:val="000000"/>
                      <w:szCs w:val="18"/>
                    </w:rPr>
                    <m:t>x</m:t>
                  </m:r>
                </m:e>
                <m:sub>
                  <m:r>
                    <w:rPr>
                      <w:rFonts w:ascii="Cambria Math" w:hAnsi="Cambria Math"/>
                      <w:color w:val="000000"/>
                      <w:szCs w:val="18"/>
                    </w:rPr>
                    <m:t>adv</m:t>
                  </m:r>
                </m:sub>
                <m:sup>
                  <m:r>
                    <w:rPr>
                      <w:rFonts w:ascii="Cambria Math" w:hAnsi="Cambria Math"/>
                      <w:color w:val="000000"/>
                      <w:szCs w:val="18"/>
                    </w:rPr>
                    <m:t>centor</m:t>
                  </m:r>
                </m:sup>
              </m:sSubSup>
            </m:oMath>
          </w:p>
          <w:p w14:paraId="1E603DB1" w14:textId="77777777" w:rsidR="00B15E7D" w:rsidRPr="00B15E7D" w:rsidRDefault="00B15E7D" w:rsidP="00907940">
            <w:pPr>
              <w:adjustRightInd w:val="0"/>
              <w:snapToGrid w:val="0"/>
              <w:spacing w:line="360" w:lineRule="auto"/>
              <w:ind w:firstLineChars="200" w:firstLine="420"/>
              <w:rPr>
                <w:bCs/>
                <w:color w:val="000000"/>
                <w:szCs w:val="18"/>
              </w:rPr>
            </w:pPr>
            <w:r w:rsidRPr="00B15E7D">
              <w:rPr>
                <w:rFonts w:hint="eastAsia"/>
                <w:bCs/>
                <w:color w:val="000000"/>
                <w:szCs w:val="18"/>
              </w:rPr>
              <w:t xml:space="preserve">7:     </w:t>
            </w:r>
            <m:oMath>
              <m:r>
                <w:rPr>
                  <w:rFonts w:ascii="Cambria Math" w:hAnsi="Cambria Math" w:hint="eastAsia"/>
                  <w:color w:val="000000"/>
                  <w:szCs w:val="18"/>
                </w:rPr>
                <m:t>dir</m:t>
              </m:r>
              <m:r>
                <m:rPr>
                  <m:sty m:val="p"/>
                </m:rPr>
                <w:rPr>
                  <w:rFonts w:ascii="Cambria Math" w:hAnsi="Cambria Math"/>
                  <w:color w:val="000000"/>
                  <w:szCs w:val="18"/>
                </w:rPr>
                <m:t>2</m:t>
              </m:r>
              <m:r>
                <m:rPr>
                  <m:sty m:val="p"/>
                </m:rPr>
                <w:rPr>
                  <w:rFonts w:ascii="Cambria Math" w:hAnsi="Cambria Math" w:hint="eastAsia"/>
                  <w:color w:val="000000"/>
                  <w:szCs w:val="18"/>
                </w:rPr>
                <m:t xml:space="preserve"> = </m:t>
              </m:r>
              <m:sSubSup>
                <m:sSubSupPr>
                  <m:ctrlPr>
                    <w:rPr>
                      <w:rFonts w:ascii="Cambria Math" w:hAnsi="Cambria Math"/>
                      <w:bCs/>
                      <w:color w:val="000000"/>
                      <w:szCs w:val="18"/>
                    </w:rPr>
                  </m:ctrlPr>
                </m:sSubSupPr>
                <m:e>
                  <m:r>
                    <w:rPr>
                      <w:rFonts w:ascii="Cambria Math" w:hAnsi="Cambria Math"/>
                      <w:color w:val="000000"/>
                      <w:szCs w:val="18"/>
                    </w:rPr>
                    <m:t>x</m:t>
                  </m:r>
                </m:e>
                <m:sub>
                  <m:r>
                    <w:rPr>
                      <w:rFonts w:ascii="Cambria Math" w:hAnsi="Cambria Math"/>
                      <w:color w:val="000000"/>
                      <w:szCs w:val="18"/>
                    </w:rPr>
                    <m:t>adv</m:t>
                  </m:r>
                </m:sub>
                <m:sup>
                  <m:r>
                    <w:rPr>
                      <w:rFonts w:ascii="Cambria Math" w:hAnsi="Cambria Math"/>
                      <w:color w:val="000000"/>
                      <w:szCs w:val="18"/>
                    </w:rPr>
                    <m:t>rep</m:t>
                  </m:r>
                </m:sup>
              </m:sSubSup>
              <m:r>
                <m:rPr>
                  <m:sty m:val="p"/>
                </m:rPr>
                <w:rPr>
                  <w:rFonts w:ascii="Cambria Math" w:hAnsi="Cambria Math"/>
                  <w:color w:val="000000"/>
                  <w:szCs w:val="18"/>
                </w:rPr>
                <m:t>-</m:t>
              </m:r>
              <m:sSubSup>
                <m:sSubSupPr>
                  <m:ctrlPr>
                    <w:rPr>
                      <w:rFonts w:ascii="Cambria Math" w:hAnsi="Cambria Math"/>
                      <w:bCs/>
                      <w:color w:val="000000"/>
                      <w:szCs w:val="18"/>
                    </w:rPr>
                  </m:ctrlPr>
                </m:sSubSupPr>
                <m:e>
                  <m:r>
                    <w:rPr>
                      <w:rFonts w:ascii="Cambria Math" w:hAnsi="Cambria Math"/>
                      <w:color w:val="000000"/>
                      <w:szCs w:val="18"/>
                    </w:rPr>
                    <m:t>x</m:t>
                  </m:r>
                </m:e>
                <m:sub>
                  <m:r>
                    <w:rPr>
                      <w:rFonts w:ascii="Cambria Math" w:hAnsi="Cambria Math"/>
                      <w:color w:val="000000"/>
                      <w:szCs w:val="18"/>
                    </w:rPr>
                    <m:t>adv</m:t>
                  </m:r>
                </m:sub>
                <m:sup>
                  <m:r>
                    <w:rPr>
                      <w:rFonts w:ascii="Cambria Math" w:hAnsi="Cambria Math"/>
                      <w:color w:val="000000"/>
                      <w:szCs w:val="18"/>
                    </w:rPr>
                    <m:t>centor</m:t>
                  </m:r>
                </m:sup>
              </m:sSubSup>
            </m:oMath>
          </w:p>
          <w:p w14:paraId="6D2B7ECC" w14:textId="77777777" w:rsidR="00B15E7D" w:rsidRPr="00B15E7D" w:rsidRDefault="00B15E7D" w:rsidP="00907940">
            <w:pPr>
              <w:adjustRightInd w:val="0"/>
              <w:snapToGrid w:val="0"/>
              <w:spacing w:line="360" w:lineRule="auto"/>
              <w:ind w:firstLineChars="200" w:firstLine="420"/>
              <w:rPr>
                <w:bCs/>
                <w:color w:val="000000"/>
                <w:szCs w:val="18"/>
              </w:rPr>
            </w:pPr>
            <w:r w:rsidRPr="00B15E7D">
              <w:rPr>
                <w:rFonts w:hint="eastAsia"/>
                <w:bCs/>
                <w:color w:val="000000"/>
                <w:szCs w:val="18"/>
              </w:rPr>
              <w:t xml:space="preserve">8:     </w:t>
            </w:r>
            <m:oMath>
              <m:sSubSup>
                <m:sSubSupPr>
                  <m:ctrlPr>
                    <w:rPr>
                      <w:rFonts w:ascii="Cambria Math" w:hAnsi="Cambria Math"/>
                      <w:bCs/>
                      <w:color w:val="000000"/>
                      <w:szCs w:val="18"/>
                    </w:rPr>
                  </m:ctrlPr>
                </m:sSubSupPr>
                <m:e>
                  <m:r>
                    <w:rPr>
                      <w:rFonts w:ascii="Cambria Math" w:hAnsi="Cambria Math"/>
                      <w:color w:val="000000"/>
                      <w:szCs w:val="18"/>
                    </w:rPr>
                    <m:t>x</m:t>
                  </m:r>
                </m:e>
                <m:sub>
                  <m:r>
                    <w:rPr>
                      <w:rFonts w:ascii="Cambria Math" w:hAnsi="Cambria Math"/>
                      <w:color w:val="000000"/>
                      <w:szCs w:val="18"/>
                    </w:rPr>
                    <m:t>mid</m:t>
                  </m:r>
                </m:sub>
                <m:sup>
                  <m:r>
                    <w:rPr>
                      <w:rFonts w:ascii="Cambria Math" w:hAnsi="Cambria Math"/>
                      <w:color w:val="000000"/>
                      <w:szCs w:val="18"/>
                    </w:rPr>
                    <m:t>rep</m:t>
                  </m:r>
                </m:sup>
              </m:sSubSup>
              <m:r>
                <m:rPr>
                  <m:sty m:val="p"/>
                </m:rPr>
                <w:rPr>
                  <w:rFonts w:ascii="Cambria Math" w:hAnsi="Cambria Math"/>
                  <w:color w:val="000000"/>
                  <w:szCs w:val="18"/>
                </w:rPr>
                <m:t>=(</m:t>
              </m:r>
              <m:r>
                <w:rPr>
                  <w:rFonts w:ascii="Cambria Math" w:hAnsi="Cambria Math" w:hint="eastAsia"/>
                  <w:color w:val="000000"/>
                  <w:szCs w:val="18"/>
                </w:rPr>
                <m:t>dir</m:t>
              </m:r>
              <m:r>
                <m:rPr>
                  <m:sty m:val="p"/>
                </m:rPr>
                <w:rPr>
                  <w:rFonts w:ascii="Cambria Math" w:hAnsi="Cambria Math" w:hint="eastAsia"/>
                  <w:color w:val="000000"/>
                  <w:szCs w:val="18"/>
                </w:rPr>
                <m:t xml:space="preserve">1 </m:t>
              </m:r>
              <m:r>
                <m:rPr>
                  <m:sty m:val="p"/>
                </m:rPr>
                <w:rPr>
                  <w:rFonts w:ascii="Cambria Math" w:hAnsi="Cambria Math"/>
                  <w:color w:val="000000"/>
                  <w:szCs w:val="18"/>
                </w:rPr>
                <m:t>+</m:t>
              </m:r>
              <m:r>
                <w:rPr>
                  <w:rFonts w:ascii="Cambria Math" w:hAnsi="Cambria Math" w:hint="eastAsia"/>
                  <w:color w:val="000000"/>
                  <w:szCs w:val="18"/>
                </w:rPr>
                <m:t>dir</m:t>
              </m:r>
              <m:r>
                <m:rPr>
                  <m:sty m:val="p"/>
                </m:rPr>
                <w:rPr>
                  <w:rFonts w:ascii="Cambria Math" w:hAnsi="Cambria Math"/>
                  <w:color w:val="000000"/>
                  <w:szCs w:val="18"/>
                </w:rPr>
                <m:t>2)/</m:t>
              </m:r>
              <m:sSub>
                <m:sSubPr>
                  <m:ctrlPr>
                    <w:rPr>
                      <w:rFonts w:ascii="Cambria Math" w:hAnsi="Cambria Math"/>
                      <w:bCs/>
                      <w:color w:val="000000"/>
                      <w:szCs w:val="18"/>
                    </w:rPr>
                  </m:ctrlPr>
                </m:sSubPr>
                <m:e>
                  <m:d>
                    <m:dPr>
                      <m:begChr m:val="|"/>
                      <m:endChr m:val="|"/>
                      <m:ctrlPr>
                        <w:rPr>
                          <w:rFonts w:ascii="Cambria Math" w:hAnsi="Cambria Math"/>
                          <w:bCs/>
                          <w:color w:val="000000"/>
                          <w:szCs w:val="18"/>
                        </w:rPr>
                      </m:ctrlPr>
                    </m:dPr>
                    <m:e>
                      <m:d>
                        <m:dPr>
                          <m:begChr m:val="|"/>
                          <m:endChr m:val="|"/>
                          <m:ctrlPr>
                            <w:rPr>
                              <w:rFonts w:ascii="Cambria Math" w:hAnsi="Cambria Math"/>
                              <w:bCs/>
                              <w:color w:val="000000"/>
                              <w:szCs w:val="18"/>
                            </w:rPr>
                          </m:ctrlPr>
                        </m:dPr>
                        <m:e>
                          <m:r>
                            <w:rPr>
                              <w:rFonts w:ascii="Cambria Math" w:hAnsi="Cambria Math" w:hint="eastAsia"/>
                              <w:color w:val="000000"/>
                              <w:szCs w:val="18"/>
                            </w:rPr>
                            <m:t>dir</m:t>
                          </m:r>
                          <m:r>
                            <m:rPr>
                              <m:sty m:val="p"/>
                            </m:rPr>
                            <w:rPr>
                              <w:rFonts w:ascii="Cambria Math" w:hAnsi="Cambria Math" w:hint="eastAsia"/>
                              <w:color w:val="000000"/>
                              <w:szCs w:val="18"/>
                            </w:rPr>
                            <m:t xml:space="preserve">1 </m:t>
                          </m:r>
                          <m:r>
                            <m:rPr>
                              <m:sty m:val="p"/>
                            </m:rPr>
                            <w:rPr>
                              <w:rFonts w:ascii="Cambria Math" w:hAnsi="Cambria Math"/>
                              <w:color w:val="000000"/>
                              <w:szCs w:val="18"/>
                            </w:rPr>
                            <m:t>+</m:t>
                          </m:r>
                          <m:r>
                            <w:rPr>
                              <w:rFonts w:ascii="Cambria Math" w:hAnsi="Cambria Math" w:hint="eastAsia"/>
                              <w:color w:val="000000"/>
                              <w:szCs w:val="18"/>
                            </w:rPr>
                            <m:t>dir</m:t>
                          </m:r>
                          <m:r>
                            <m:rPr>
                              <m:sty m:val="p"/>
                            </m:rPr>
                            <w:rPr>
                              <w:rFonts w:ascii="Cambria Math" w:hAnsi="Cambria Math"/>
                              <w:color w:val="000000"/>
                              <w:szCs w:val="18"/>
                            </w:rPr>
                            <m:t>2</m:t>
                          </m:r>
                        </m:e>
                      </m:d>
                    </m:e>
                  </m:d>
                </m:e>
                <m:sub>
                  <m:r>
                    <m:rPr>
                      <m:sty m:val="p"/>
                    </m:rPr>
                    <w:rPr>
                      <w:rFonts w:ascii="Cambria Math" w:hAnsi="Cambria Math"/>
                      <w:color w:val="000000"/>
                      <w:szCs w:val="18"/>
                    </w:rPr>
                    <m:t>2</m:t>
                  </m:r>
                </m:sub>
              </m:sSub>
              <m:r>
                <m:rPr>
                  <m:sty m:val="p"/>
                </m:rPr>
                <w:rPr>
                  <w:rFonts w:ascii="Cambria Math" w:hAnsi="Cambria Math"/>
                  <w:color w:val="000000"/>
                  <w:szCs w:val="18"/>
                </w:rPr>
                <m:t>⋅</m:t>
              </m:r>
              <m:sSub>
                <m:sSubPr>
                  <m:ctrlPr>
                    <w:rPr>
                      <w:rFonts w:ascii="Cambria Math" w:hAnsi="Cambria Math"/>
                      <w:bCs/>
                      <w:color w:val="000000"/>
                      <w:szCs w:val="18"/>
                    </w:rPr>
                  </m:ctrlPr>
                </m:sSubPr>
                <m:e>
                  <m:r>
                    <m:rPr>
                      <m:sty m:val="p"/>
                    </m:rPr>
                    <w:rPr>
                      <w:rFonts w:ascii="Cambria Math" w:hAnsi="Cambria Math"/>
                      <w:color w:val="000000"/>
                      <w:szCs w:val="18"/>
                    </w:rPr>
                    <m:t>r</m:t>
                  </m:r>
                </m:e>
                <m:sub>
                  <m:r>
                    <m:rPr>
                      <m:sty m:val="p"/>
                    </m:rPr>
                    <w:rPr>
                      <w:rFonts w:ascii="Cambria Math" w:hAnsi="Cambria Math"/>
                      <w:color w:val="000000"/>
                      <w:szCs w:val="18"/>
                    </w:rPr>
                    <m:t>p</m:t>
                  </m:r>
                </m:sub>
              </m:sSub>
            </m:oMath>
          </w:p>
          <w:p w14:paraId="38AC4D99" w14:textId="77777777" w:rsidR="00B15E7D" w:rsidRPr="00B15E7D" w:rsidRDefault="00B15E7D" w:rsidP="00907940">
            <w:pPr>
              <w:adjustRightInd w:val="0"/>
              <w:snapToGrid w:val="0"/>
              <w:spacing w:line="360" w:lineRule="auto"/>
              <w:ind w:firstLineChars="200" w:firstLine="420"/>
              <w:rPr>
                <w:bCs/>
                <w:color w:val="000000"/>
                <w:szCs w:val="18"/>
              </w:rPr>
            </w:pPr>
            <w:r w:rsidRPr="00B15E7D">
              <w:rPr>
                <w:rFonts w:hint="eastAsia"/>
                <w:bCs/>
                <w:color w:val="000000"/>
                <w:szCs w:val="18"/>
              </w:rPr>
              <w:t xml:space="preserve">9:     if </w:t>
            </w:r>
            <m:oMath>
              <m:r>
                <w:rPr>
                  <w:rFonts w:ascii="Cambria Math" w:hAnsi="Cambria Math"/>
                  <w:color w:val="000000"/>
                  <w:szCs w:val="18"/>
                </w:rPr>
                <m:t>f</m:t>
              </m:r>
              <m:d>
                <m:dPr>
                  <m:ctrlPr>
                    <w:rPr>
                      <w:rFonts w:ascii="Cambria Math" w:hAnsi="Cambria Math"/>
                      <w:bCs/>
                      <w:color w:val="000000"/>
                      <w:szCs w:val="18"/>
                    </w:rPr>
                  </m:ctrlPr>
                </m:dPr>
                <m:e>
                  <m:sSubSup>
                    <m:sSubSupPr>
                      <m:ctrlPr>
                        <w:rPr>
                          <w:rFonts w:ascii="Cambria Math" w:hAnsi="Cambria Math"/>
                          <w:bCs/>
                          <w:color w:val="000000"/>
                          <w:szCs w:val="18"/>
                        </w:rPr>
                      </m:ctrlPr>
                    </m:sSubSupPr>
                    <m:e>
                      <m:r>
                        <w:rPr>
                          <w:rFonts w:ascii="Cambria Math" w:hAnsi="Cambria Math"/>
                          <w:color w:val="000000"/>
                          <w:szCs w:val="18"/>
                        </w:rPr>
                        <m:t>x</m:t>
                      </m:r>
                    </m:e>
                    <m:sub>
                      <m:r>
                        <w:rPr>
                          <w:rFonts w:ascii="Cambria Math" w:hAnsi="Cambria Math"/>
                          <w:color w:val="000000"/>
                          <w:szCs w:val="18"/>
                        </w:rPr>
                        <m:t>mid</m:t>
                      </m:r>
                    </m:sub>
                    <m:sup>
                      <m:r>
                        <w:rPr>
                          <w:rFonts w:ascii="Cambria Math" w:hAnsi="Cambria Math"/>
                          <w:color w:val="000000"/>
                          <w:szCs w:val="18"/>
                        </w:rPr>
                        <m:t>rep</m:t>
                      </m:r>
                    </m:sup>
                  </m:sSubSup>
                </m:e>
              </m:d>
              <m:r>
                <m:rPr>
                  <m:sty m:val="p"/>
                </m:rPr>
                <w:rPr>
                  <w:rFonts w:ascii="Cambria Math" w:hAnsi="Cambria Math"/>
                  <w:color w:val="000000"/>
                  <w:szCs w:val="18"/>
                </w:rPr>
                <m:t>=</m:t>
              </m:r>
              <m:acc>
                <m:accPr>
                  <m:ctrlPr>
                    <w:rPr>
                      <w:rFonts w:ascii="Cambria Math" w:hAnsi="Cambria Math"/>
                      <w:bCs/>
                      <w:color w:val="000000"/>
                      <w:szCs w:val="18"/>
                    </w:rPr>
                  </m:ctrlPr>
                </m:accPr>
                <m:e>
                  <m:r>
                    <m:rPr>
                      <m:scr m:val="script"/>
                      <m:sty m:val="p"/>
                    </m:rPr>
                    <w:rPr>
                      <w:rFonts w:ascii="Cambria Math" w:hAnsi="Cambria Math"/>
                      <w:color w:val="000000"/>
                      <w:szCs w:val="18"/>
                    </w:rPr>
                    <m:t>Y</m:t>
                  </m:r>
                </m:e>
              </m:acc>
            </m:oMath>
            <w:r w:rsidRPr="00B15E7D">
              <w:rPr>
                <w:rFonts w:hint="eastAsia"/>
                <w:bCs/>
                <w:color w:val="000000"/>
                <w:szCs w:val="18"/>
              </w:rPr>
              <w:t xml:space="preserve"> then:</w:t>
            </w:r>
          </w:p>
          <w:p w14:paraId="4529B93A" w14:textId="77777777" w:rsidR="00B15E7D" w:rsidRPr="00B15E7D" w:rsidRDefault="00B15E7D" w:rsidP="00907940">
            <w:pPr>
              <w:adjustRightInd w:val="0"/>
              <w:snapToGrid w:val="0"/>
              <w:spacing w:line="360" w:lineRule="auto"/>
              <w:ind w:firstLineChars="200" w:firstLine="420"/>
              <w:rPr>
                <w:bCs/>
                <w:color w:val="000000"/>
                <w:szCs w:val="18"/>
              </w:rPr>
            </w:pPr>
            <w:r w:rsidRPr="00B15E7D">
              <w:rPr>
                <w:rFonts w:hint="eastAsia"/>
                <w:bCs/>
                <w:color w:val="000000"/>
                <w:szCs w:val="18"/>
              </w:rPr>
              <w:t xml:space="preserve">10:      </w:t>
            </w:r>
            <m:oMath>
              <m:sSubSup>
                <m:sSubSupPr>
                  <m:ctrlPr>
                    <w:rPr>
                      <w:rFonts w:ascii="Cambria Math" w:hAnsi="Cambria Math"/>
                      <w:bCs/>
                      <w:color w:val="000000"/>
                      <w:szCs w:val="18"/>
                    </w:rPr>
                  </m:ctrlPr>
                </m:sSubSupPr>
                <m:e>
                  <m:r>
                    <w:rPr>
                      <w:rFonts w:ascii="Cambria Math" w:hAnsi="Cambria Math" w:hint="eastAsia"/>
                      <w:color w:val="000000"/>
                      <w:szCs w:val="18"/>
                    </w:rPr>
                    <m:t>x</m:t>
                  </m:r>
                </m:e>
                <m:sub>
                  <m:r>
                    <w:rPr>
                      <w:rFonts w:ascii="Cambria Math" w:hAnsi="Cambria Math" w:hint="eastAsia"/>
                      <w:color w:val="000000"/>
                      <w:szCs w:val="18"/>
                    </w:rPr>
                    <m:t>ori</m:t>
                  </m:r>
                </m:sub>
                <m:sup>
                  <m:r>
                    <w:rPr>
                      <w:rFonts w:ascii="Cambria Math" w:hAnsi="Cambria Math" w:hint="eastAsia"/>
                      <w:color w:val="000000"/>
                      <w:szCs w:val="18"/>
                    </w:rPr>
                    <m:t>rep</m:t>
                  </m:r>
                </m:sup>
              </m:sSubSup>
              <m:r>
                <m:rPr>
                  <m:sty m:val="p"/>
                </m:rPr>
                <w:rPr>
                  <w:rFonts w:ascii="Cambria Math" w:hAnsi="Cambria Math"/>
                  <w:color w:val="000000"/>
                  <w:szCs w:val="18"/>
                </w:rPr>
                <m:t>=</m:t>
              </m:r>
              <m:sSubSup>
                <m:sSubSupPr>
                  <m:ctrlPr>
                    <w:rPr>
                      <w:rFonts w:ascii="Cambria Math" w:hAnsi="Cambria Math"/>
                      <w:bCs/>
                      <w:color w:val="000000"/>
                      <w:szCs w:val="18"/>
                    </w:rPr>
                  </m:ctrlPr>
                </m:sSubSupPr>
                <m:e>
                  <m:r>
                    <w:rPr>
                      <w:rFonts w:ascii="Cambria Math" w:hAnsi="Cambria Math"/>
                      <w:color w:val="000000"/>
                      <w:szCs w:val="18"/>
                    </w:rPr>
                    <m:t>x</m:t>
                  </m:r>
                </m:e>
                <m:sub>
                  <m:r>
                    <w:rPr>
                      <w:rFonts w:ascii="Cambria Math" w:hAnsi="Cambria Math"/>
                      <w:color w:val="000000"/>
                      <w:szCs w:val="18"/>
                    </w:rPr>
                    <m:t>mid</m:t>
                  </m:r>
                </m:sub>
                <m:sup>
                  <m:r>
                    <w:rPr>
                      <w:rFonts w:ascii="Cambria Math" w:hAnsi="Cambria Math"/>
                      <w:color w:val="000000"/>
                      <w:szCs w:val="18"/>
                    </w:rPr>
                    <m:t>rep</m:t>
                  </m:r>
                </m:sup>
              </m:sSubSup>
            </m:oMath>
          </w:p>
          <w:p w14:paraId="6CB3CD52" w14:textId="77777777" w:rsidR="00B15E7D" w:rsidRPr="00B15E7D" w:rsidRDefault="00B15E7D" w:rsidP="00907940">
            <w:pPr>
              <w:adjustRightInd w:val="0"/>
              <w:snapToGrid w:val="0"/>
              <w:spacing w:line="360" w:lineRule="auto"/>
              <w:ind w:firstLineChars="200" w:firstLine="420"/>
              <w:rPr>
                <w:bCs/>
                <w:color w:val="000000"/>
                <w:szCs w:val="18"/>
              </w:rPr>
            </w:pPr>
            <w:r w:rsidRPr="00B15E7D">
              <w:rPr>
                <w:rFonts w:hint="eastAsia"/>
                <w:bCs/>
                <w:color w:val="000000"/>
                <w:szCs w:val="18"/>
              </w:rPr>
              <w:t>11:    else:</w:t>
            </w:r>
          </w:p>
          <w:p w14:paraId="48D8A82B" w14:textId="77777777" w:rsidR="00B15E7D" w:rsidRPr="00B15E7D" w:rsidRDefault="00B15E7D" w:rsidP="00907940">
            <w:pPr>
              <w:adjustRightInd w:val="0"/>
              <w:snapToGrid w:val="0"/>
              <w:spacing w:line="360" w:lineRule="auto"/>
              <w:ind w:firstLineChars="200" w:firstLine="420"/>
              <w:rPr>
                <w:bCs/>
                <w:color w:val="000000"/>
                <w:szCs w:val="18"/>
              </w:rPr>
            </w:pPr>
            <w:r w:rsidRPr="00B15E7D">
              <w:rPr>
                <w:rFonts w:hint="eastAsia"/>
                <w:bCs/>
                <w:color w:val="000000"/>
                <w:szCs w:val="18"/>
              </w:rPr>
              <w:t xml:space="preserve">12:      </w:t>
            </w:r>
            <m:oMath>
              <m:sSubSup>
                <m:sSubSupPr>
                  <m:ctrlPr>
                    <w:rPr>
                      <w:rFonts w:ascii="Cambria Math" w:hAnsi="Cambria Math"/>
                      <w:bCs/>
                      <w:color w:val="000000"/>
                      <w:szCs w:val="18"/>
                    </w:rPr>
                  </m:ctrlPr>
                </m:sSubSupPr>
                <m:e>
                  <m:r>
                    <w:rPr>
                      <w:rFonts w:ascii="Cambria Math" w:hAnsi="Cambria Math" w:hint="eastAsia"/>
                      <w:color w:val="000000"/>
                      <w:szCs w:val="18"/>
                    </w:rPr>
                    <m:t>x</m:t>
                  </m:r>
                  <m:ctrlPr>
                    <w:rPr>
                      <w:rFonts w:ascii="Cambria Math" w:hAnsi="Cambria Math" w:hint="eastAsia"/>
                      <w:bCs/>
                      <w:color w:val="000000"/>
                      <w:szCs w:val="18"/>
                    </w:rPr>
                  </m:ctrlPr>
                </m:e>
                <m:sub>
                  <m:r>
                    <w:rPr>
                      <w:rFonts w:ascii="Cambria Math" w:hAnsi="Cambria Math" w:hint="eastAsia"/>
                      <w:color w:val="000000"/>
                      <w:szCs w:val="18"/>
                    </w:rPr>
                    <m:t>adv</m:t>
                  </m:r>
                </m:sub>
                <m:sup>
                  <m:r>
                    <w:rPr>
                      <w:rFonts w:ascii="Cambria Math" w:hAnsi="Cambria Math" w:hint="eastAsia"/>
                      <w:color w:val="000000"/>
                      <w:szCs w:val="18"/>
                    </w:rPr>
                    <m:t>rep</m:t>
                  </m:r>
                </m:sup>
              </m:sSubSup>
              <m:r>
                <m:rPr>
                  <m:sty m:val="p"/>
                </m:rPr>
                <w:rPr>
                  <w:rFonts w:ascii="Cambria Math" w:hAnsi="Cambria Math"/>
                  <w:color w:val="000000"/>
                  <w:szCs w:val="18"/>
                </w:rPr>
                <m:t>=</m:t>
              </m:r>
              <m:sSubSup>
                <m:sSubSupPr>
                  <m:ctrlPr>
                    <w:rPr>
                      <w:rFonts w:ascii="Cambria Math" w:hAnsi="Cambria Math"/>
                      <w:bCs/>
                      <w:color w:val="000000"/>
                      <w:szCs w:val="18"/>
                    </w:rPr>
                  </m:ctrlPr>
                </m:sSubSupPr>
                <m:e>
                  <m:r>
                    <w:rPr>
                      <w:rFonts w:ascii="Cambria Math" w:hAnsi="Cambria Math"/>
                      <w:color w:val="000000"/>
                      <w:szCs w:val="18"/>
                    </w:rPr>
                    <m:t>x</m:t>
                  </m:r>
                </m:e>
                <m:sub>
                  <m:r>
                    <w:rPr>
                      <w:rFonts w:ascii="Cambria Math" w:hAnsi="Cambria Math"/>
                      <w:color w:val="000000"/>
                      <w:szCs w:val="18"/>
                    </w:rPr>
                    <m:t>mid</m:t>
                  </m:r>
                </m:sub>
                <m:sup>
                  <m:r>
                    <w:rPr>
                      <w:rFonts w:ascii="Cambria Math" w:hAnsi="Cambria Math"/>
                      <w:color w:val="000000"/>
                      <w:szCs w:val="18"/>
                    </w:rPr>
                    <m:t>rep</m:t>
                  </m:r>
                </m:sup>
              </m:sSubSup>
            </m:oMath>
          </w:p>
          <w:p w14:paraId="3AB84A52" w14:textId="77777777" w:rsidR="00B15E7D" w:rsidRPr="00B15E7D" w:rsidRDefault="00B15E7D" w:rsidP="00907940">
            <w:pPr>
              <w:adjustRightInd w:val="0"/>
              <w:snapToGrid w:val="0"/>
              <w:spacing w:line="360" w:lineRule="auto"/>
              <w:ind w:firstLineChars="200" w:firstLine="420"/>
              <w:rPr>
                <w:bCs/>
                <w:color w:val="000000"/>
                <w:szCs w:val="18"/>
              </w:rPr>
            </w:pPr>
            <w:r w:rsidRPr="00B15E7D">
              <w:rPr>
                <w:rFonts w:hint="eastAsia"/>
                <w:bCs/>
                <w:color w:val="000000"/>
                <w:szCs w:val="18"/>
              </w:rPr>
              <w:t>13</w:t>
            </w:r>
            <w:r w:rsidRPr="00B15E7D">
              <w:rPr>
                <w:bCs/>
                <w:color w:val="000000"/>
                <w:szCs w:val="18"/>
              </w:rPr>
              <w:t xml:space="preserve">:  </w:t>
            </w:r>
            <m:oMath>
              <m:sSubSup>
                <m:sSubSupPr>
                  <m:ctrlPr>
                    <w:rPr>
                      <w:rFonts w:ascii="Cambria Math" w:hAnsi="Cambria Math"/>
                      <w:bCs/>
                      <w:color w:val="000000"/>
                      <w:szCs w:val="18"/>
                    </w:rPr>
                  </m:ctrlPr>
                </m:sSubSupPr>
                <m:e>
                  <m:r>
                    <m:rPr>
                      <m:scr m:val="script"/>
                      <m:sty m:val="p"/>
                    </m:rPr>
                    <w:rPr>
                      <w:rFonts w:ascii="Cambria Math" w:hAnsi="Cambria Math"/>
                      <w:color w:val="000000"/>
                      <w:szCs w:val="18"/>
                    </w:rPr>
                    <m:t>X</m:t>
                  </m:r>
                </m:e>
                <m:sub>
                  <m:r>
                    <w:rPr>
                      <w:rFonts w:ascii="Cambria Math" w:hAnsi="Cambria Math"/>
                      <w:color w:val="000000"/>
                      <w:szCs w:val="18"/>
                    </w:rPr>
                    <m:t>adj</m:t>
                  </m:r>
                </m:sub>
                <m:sup>
                  <m:sSub>
                    <m:sSubPr>
                      <m:ctrlPr>
                        <w:rPr>
                          <w:rFonts w:ascii="Cambria Math" w:hAnsi="Cambria Math"/>
                          <w:bCs/>
                          <w:color w:val="000000"/>
                          <w:szCs w:val="18"/>
                        </w:rPr>
                      </m:ctrlPr>
                    </m:sSubPr>
                    <m:e>
                      <m:r>
                        <w:rPr>
                          <w:rFonts w:ascii="Cambria Math" w:hAnsi="Cambria Math"/>
                          <w:color w:val="000000"/>
                          <w:szCs w:val="18"/>
                        </w:rPr>
                        <m:t>r</m:t>
                      </m:r>
                    </m:e>
                    <m:sub>
                      <m:r>
                        <w:rPr>
                          <w:rFonts w:ascii="Cambria Math" w:hAnsi="Cambria Math"/>
                          <w:color w:val="000000"/>
                          <w:szCs w:val="18"/>
                        </w:rPr>
                        <m:t>p</m:t>
                      </m:r>
                    </m:sub>
                  </m:sSub>
                </m:sup>
              </m:sSubSup>
              <m:r>
                <m:rPr>
                  <m:sty m:val="p"/>
                </m:rPr>
                <w:rPr>
                  <w:rFonts w:ascii="Cambria Math" w:hAnsi="Cambria Math" w:hint="eastAsia"/>
                  <w:color w:val="000000"/>
                  <w:szCs w:val="18"/>
                </w:rPr>
                <m:t>←</m:t>
              </m:r>
            </m:oMath>
            <w:r w:rsidRPr="00B15E7D">
              <w:rPr>
                <w:rFonts w:hint="eastAsia"/>
                <w:bCs/>
                <w:color w:val="000000"/>
                <w:szCs w:val="18"/>
              </w:rPr>
              <w:t xml:space="preserve"> </w:t>
            </w:r>
            <m:oMath>
              <m:sSubSup>
                <m:sSubSupPr>
                  <m:ctrlPr>
                    <w:rPr>
                      <w:rFonts w:ascii="Cambria Math" w:hAnsi="Cambria Math"/>
                      <w:bCs/>
                      <w:color w:val="000000"/>
                      <w:szCs w:val="18"/>
                    </w:rPr>
                  </m:ctrlPr>
                </m:sSubSupPr>
                <m:e>
                  <m:r>
                    <m:rPr>
                      <m:scr m:val="script"/>
                      <m:sty m:val="p"/>
                    </m:rPr>
                    <w:rPr>
                      <w:rFonts w:ascii="Cambria Math" w:hAnsi="Cambria Math"/>
                      <w:color w:val="000000"/>
                      <w:szCs w:val="18"/>
                    </w:rPr>
                    <m:t>X</m:t>
                  </m:r>
                </m:e>
                <m:sub>
                  <m:r>
                    <w:rPr>
                      <w:rFonts w:ascii="Cambria Math" w:hAnsi="Cambria Math"/>
                      <w:color w:val="000000"/>
                      <w:szCs w:val="18"/>
                    </w:rPr>
                    <m:t>adj</m:t>
                  </m:r>
                </m:sub>
                <m:sup>
                  <m:sSub>
                    <m:sSubPr>
                      <m:ctrlPr>
                        <w:rPr>
                          <w:rFonts w:ascii="Cambria Math" w:hAnsi="Cambria Math"/>
                          <w:bCs/>
                          <w:color w:val="000000"/>
                          <w:szCs w:val="18"/>
                        </w:rPr>
                      </m:ctrlPr>
                    </m:sSubPr>
                    <m:e>
                      <m:r>
                        <w:rPr>
                          <w:rFonts w:ascii="Cambria Math" w:hAnsi="Cambria Math"/>
                          <w:color w:val="000000"/>
                          <w:szCs w:val="18"/>
                        </w:rPr>
                        <m:t>r</m:t>
                      </m:r>
                    </m:e>
                    <m:sub>
                      <m:r>
                        <w:rPr>
                          <w:rFonts w:ascii="Cambria Math" w:hAnsi="Cambria Math"/>
                          <w:color w:val="000000"/>
                          <w:szCs w:val="18"/>
                        </w:rPr>
                        <m:t>p</m:t>
                      </m:r>
                    </m:sub>
                  </m:sSub>
                </m:sup>
              </m:sSubSup>
              <m:r>
                <m:rPr>
                  <m:sty m:val="p"/>
                </m:rPr>
                <w:rPr>
                  <w:rFonts w:ascii="Cambria Math" w:hAnsi="Cambria Math" w:hint="eastAsia"/>
                  <w:color w:val="000000"/>
                  <w:szCs w:val="18"/>
                </w:rPr>
                <m:t>∪</m:t>
              </m:r>
              <m:sSubSup>
                <m:sSubSupPr>
                  <m:ctrlPr>
                    <w:rPr>
                      <w:rFonts w:ascii="Cambria Math" w:hAnsi="Cambria Math"/>
                      <w:bCs/>
                      <w:color w:val="000000"/>
                      <w:szCs w:val="18"/>
                    </w:rPr>
                  </m:ctrlPr>
                </m:sSubSupPr>
                <m:e>
                  <m:r>
                    <w:rPr>
                      <w:rFonts w:ascii="Cambria Math" w:hAnsi="Cambria Math" w:hint="eastAsia"/>
                      <w:color w:val="000000"/>
                      <w:szCs w:val="18"/>
                    </w:rPr>
                    <m:t>x</m:t>
                  </m:r>
                  <m:ctrlPr>
                    <w:rPr>
                      <w:rFonts w:ascii="Cambria Math" w:hAnsi="Cambria Math" w:hint="eastAsia"/>
                      <w:bCs/>
                      <w:color w:val="000000"/>
                      <w:szCs w:val="18"/>
                    </w:rPr>
                  </m:ctrlPr>
                </m:e>
                <m:sub>
                  <m:r>
                    <w:rPr>
                      <w:rFonts w:ascii="Cambria Math" w:hAnsi="Cambria Math" w:hint="eastAsia"/>
                      <w:color w:val="000000"/>
                      <w:szCs w:val="18"/>
                    </w:rPr>
                    <m:t>adv</m:t>
                  </m:r>
                </m:sub>
                <m:sup>
                  <m:r>
                    <w:rPr>
                      <w:rFonts w:ascii="Cambria Math" w:hAnsi="Cambria Math" w:hint="eastAsia"/>
                      <w:color w:val="000000"/>
                      <w:szCs w:val="18"/>
                    </w:rPr>
                    <m:t>rep</m:t>
                  </m:r>
                </m:sup>
              </m:sSubSup>
            </m:oMath>
          </w:p>
          <w:p w14:paraId="0BA7BBDD" w14:textId="272639D4" w:rsidR="00B15E7D" w:rsidRPr="00B15E7D" w:rsidRDefault="00B15E7D" w:rsidP="00907940">
            <w:pPr>
              <w:adjustRightInd w:val="0"/>
              <w:snapToGrid w:val="0"/>
              <w:spacing w:line="360" w:lineRule="auto"/>
              <w:ind w:firstLineChars="200" w:firstLine="420"/>
              <w:rPr>
                <w:bCs/>
                <w:color w:val="000000"/>
                <w:szCs w:val="18"/>
              </w:rPr>
            </w:pPr>
            <w:r w:rsidRPr="00B15E7D">
              <w:rPr>
                <w:rFonts w:hint="eastAsia"/>
                <w:bCs/>
                <w:color w:val="000000"/>
                <w:szCs w:val="18"/>
              </w:rPr>
              <w:t>14</w:t>
            </w:r>
            <w:r w:rsidRPr="00B15E7D">
              <w:rPr>
                <w:bCs/>
                <w:color w:val="000000"/>
                <w:szCs w:val="18"/>
              </w:rPr>
              <w:t xml:space="preserve">:return </w:t>
            </w:r>
            <m:oMath>
              <m:sSubSup>
                <m:sSubSupPr>
                  <m:ctrlPr>
                    <w:rPr>
                      <w:rFonts w:ascii="Cambria Math" w:hAnsi="Cambria Math"/>
                      <w:bCs/>
                      <w:color w:val="000000"/>
                      <w:szCs w:val="18"/>
                    </w:rPr>
                  </m:ctrlPr>
                </m:sSubSupPr>
                <m:e>
                  <m:r>
                    <m:rPr>
                      <m:scr m:val="script"/>
                      <m:sty m:val="p"/>
                    </m:rPr>
                    <w:rPr>
                      <w:rFonts w:ascii="Cambria Math" w:hAnsi="Cambria Math"/>
                      <w:color w:val="000000"/>
                      <w:szCs w:val="18"/>
                    </w:rPr>
                    <m:t>X</m:t>
                  </m:r>
                </m:e>
                <m:sub>
                  <m:r>
                    <w:rPr>
                      <w:rFonts w:ascii="Cambria Math" w:hAnsi="Cambria Math"/>
                      <w:color w:val="000000"/>
                      <w:szCs w:val="18"/>
                    </w:rPr>
                    <m:t>adj</m:t>
                  </m:r>
                </m:sub>
                <m:sup>
                  <m:sSub>
                    <m:sSubPr>
                      <m:ctrlPr>
                        <w:rPr>
                          <w:rFonts w:ascii="Cambria Math" w:hAnsi="Cambria Math"/>
                          <w:bCs/>
                          <w:color w:val="000000"/>
                          <w:szCs w:val="18"/>
                        </w:rPr>
                      </m:ctrlPr>
                    </m:sSubPr>
                    <m:e>
                      <m:r>
                        <w:rPr>
                          <w:rFonts w:ascii="Cambria Math" w:hAnsi="Cambria Math"/>
                          <w:color w:val="000000"/>
                          <w:szCs w:val="18"/>
                        </w:rPr>
                        <m:t>r</m:t>
                      </m:r>
                    </m:e>
                    <m:sub>
                      <m:r>
                        <w:rPr>
                          <w:rFonts w:ascii="Cambria Math" w:hAnsi="Cambria Math"/>
                          <w:color w:val="000000"/>
                          <w:szCs w:val="18"/>
                        </w:rPr>
                        <m:t>p</m:t>
                      </m:r>
                    </m:sub>
                  </m:sSub>
                </m:sup>
              </m:sSubSup>
            </m:oMath>
          </w:p>
        </w:tc>
      </w:tr>
    </w:tbl>
    <w:p w14:paraId="0D1D3151" w14:textId="5DFEF827" w:rsidR="000C343D" w:rsidRDefault="000C343D" w:rsidP="00125F83">
      <w:pPr>
        <w:spacing w:line="360" w:lineRule="auto"/>
        <w:ind w:firstLine="420"/>
        <w:rPr>
          <w:rFonts w:ascii="宋体" w:hAnsi="宋体" w:hint="eastAsia"/>
          <w:sz w:val="24"/>
        </w:rPr>
      </w:pPr>
      <w:r>
        <w:rPr>
          <w:rFonts w:ascii="宋体" w:hAnsi="宋体" w:hint="eastAsia"/>
          <w:sz w:val="24"/>
        </w:rPr>
        <w:t>最后可以将获得的用于表征局部决策边界的点利用边界敏感性度量转换为成员资格信息。</w:t>
      </w:r>
      <w:r w:rsidR="00330314">
        <w:rPr>
          <w:rFonts w:ascii="宋体" w:hAnsi="宋体" w:hint="eastAsia"/>
          <w:sz w:val="24"/>
        </w:rPr>
        <w:t>算法计算所有表征点</w:t>
      </w:r>
      <m:oMath>
        <m:sSubSup>
          <m:sSubSupPr>
            <m:ctrlPr>
              <w:rPr>
                <w:rFonts w:ascii="Cambria Math" w:hAnsi="Cambria Math"/>
                <w:sz w:val="24"/>
              </w:rPr>
            </m:ctrlPr>
          </m:sSubSupPr>
          <m:e>
            <m:r>
              <m:rPr>
                <m:scr m:val="script"/>
                <m:sty m:val="p"/>
              </m:rPr>
              <w:rPr>
                <w:rFonts w:ascii="Cambria Math" w:hAnsi="Cambria Math"/>
                <w:sz w:val="24"/>
              </w:rPr>
              <m:t>X</m:t>
            </m:r>
          </m:e>
          <m:sub>
            <m:r>
              <w:rPr>
                <w:rFonts w:ascii="Cambria Math" w:hAnsi="Cambria Math" w:hint="eastAsia"/>
                <w:sz w:val="24"/>
              </w:rPr>
              <m:t>adj</m:t>
            </m:r>
          </m:sub>
          <m:sup>
            <m:sSub>
              <m:sSubPr>
                <m:ctrlPr>
                  <w:rPr>
                    <w:rFonts w:ascii="Cambria Math" w:hAnsi="Cambria Math"/>
                    <w:sz w:val="24"/>
                  </w:rPr>
                </m:ctrlPr>
              </m:sSubPr>
              <m:e>
                <m:r>
                  <w:rPr>
                    <w:rFonts w:ascii="Cambria Math" w:hAnsi="Cambria Math" w:hint="eastAsia"/>
                    <w:sz w:val="24"/>
                  </w:rPr>
                  <m:t>r</m:t>
                </m:r>
              </m:e>
              <m:sub>
                <m:r>
                  <w:rPr>
                    <w:rFonts w:ascii="Cambria Math" w:hAnsi="Cambria Math" w:hint="eastAsia"/>
                    <w:sz w:val="24"/>
                  </w:rPr>
                  <m:t>p</m:t>
                </m:r>
              </m:sub>
            </m:sSub>
          </m:sup>
        </m:sSubSup>
      </m:oMath>
      <w:r w:rsidR="00EF2419">
        <w:rPr>
          <w:rFonts w:ascii="宋体" w:hAnsi="宋体" w:hint="eastAsia"/>
          <w:sz w:val="24"/>
        </w:rPr>
        <w:t>与目标样本</w:t>
      </w:r>
      <m:oMath>
        <m:r>
          <w:rPr>
            <w:rFonts w:ascii="Cambria Math" w:hAnsi="Cambria Math" w:hint="eastAsia"/>
            <w:sz w:val="24"/>
          </w:rPr>
          <m:t>x</m:t>
        </m:r>
      </m:oMath>
      <w:r w:rsidR="00B15B81">
        <w:rPr>
          <w:rFonts w:ascii="宋体" w:hAnsi="宋体" w:hint="eastAsia"/>
          <w:sz w:val="24"/>
        </w:rPr>
        <w:t>之间的距离</w:t>
      </w:r>
      <w:r w:rsidR="005B65EB">
        <w:rPr>
          <w:rFonts w:ascii="宋体" w:hAnsi="宋体" w:hint="eastAsia"/>
          <w:sz w:val="24"/>
        </w:rPr>
        <w:t>，形成距离集合</w:t>
      </w:r>
      <w:r w:rsidR="00D63DE3">
        <w:rPr>
          <w:rFonts w:ascii="宋体" w:hAnsi="宋体" w:hint="eastAsia"/>
          <w:sz w:val="24"/>
        </w:rPr>
        <w:t>并通过作去中心化处理</w:t>
      </w:r>
      <w:r w:rsidR="00FF21D7">
        <w:rPr>
          <w:rFonts w:ascii="宋体" w:hAnsi="宋体" w:hint="eastAsia"/>
          <w:sz w:val="24"/>
        </w:rPr>
        <w:t>，得到最终的</w:t>
      </w:r>
      <w:r w:rsidR="00F80CA3">
        <w:rPr>
          <w:rFonts w:ascii="宋体" w:hAnsi="宋体" w:hint="eastAsia"/>
          <w:sz w:val="24"/>
        </w:rPr>
        <w:t>向量</w:t>
      </w:r>
      <m:oMath>
        <m:sSub>
          <m:sSubPr>
            <m:ctrlPr>
              <w:rPr>
                <w:rFonts w:ascii="Cambria Math" w:hAnsi="Cambria Math"/>
                <w:sz w:val="24"/>
              </w:rPr>
            </m:ctrlPr>
          </m:sSubPr>
          <m:e>
            <m:r>
              <w:rPr>
                <w:rFonts w:ascii="Cambria Math" w:hAnsi="Cambria Math" w:hint="eastAsia"/>
                <w:sz w:val="24"/>
              </w:rPr>
              <m:t>M</m:t>
            </m:r>
            <m:ctrlPr>
              <w:rPr>
                <w:rFonts w:ascii="Cambria Math" w:hAnsi="Cambria Math" w:hint="eastAsia"/>
                <w:sz w:val="24"/>
              </w:rPr>
            </m:ctrlPr>
          </m:e>
          <m:sub>
            <m:r>
              <w:rPr>
                <w:rFonts w:ascii="Cambria Math" w:hAnsi="Cambria Math" w:hint="eastAsia"/>
                <w:sz w:val="24"/>
              </w:rPr>
              <m:t>mem</m:t>
            </m:r>
          </m:sub>
        </m:sSub>
      </m:oMath>
      <w:r w:rsidR="00F80CA3">
        <w:rPr>
          <w:rFonts w:ascii="宋体" w:hAnsi="宋体" w:hint="eastAsia"/>
          <w:sz w:val="24"/>
        </w:rPr>
        <w:t>作为成员信息</w:t>
      </w:r>
      <w:r w:rsidR="0085711D">
        <w:rPr>
          <w:rFonts w:ascii="宋体" w:hAnsi="宋体" w:hint="eastAsia"/>
          <w:sz w:val="24"/>
        </w:rPr>
        <w:t>。</w:t>
      </w:r>
      <w:r w:rsidR="009A108E">
        <w:rPr>
          <w:rFonts w:ascii="宋体" w:hAnsi="宋体" w:hint="eastAsia"/>
          <w:sz w:val="24"/>
        </w:rPr>
        <w:t>攻击者依据所获取的信息，可以通过攻击模型训练获取用于攻击的模型，并最终执行成员资格推断。</w:t>
      </w:r>
    </w:p>
    <w:p w14:paraId="4014325A" w14:textId="77777777" w:rsidR="00C771D2" w:rsidRDefault="00C771D2" w:rsidP="00125F83">
      <w:pPr>
        <w:spacing w:line="360" w:lineRule="auto"/>
        <w:ind w:firstLine="420"/>
        <w:rPr>
          <w:rFonts w:ascii="宋体" w:hAnsi="宋体" w:hint="eastAsia"/>
          <w:sz w:val="24"/>
        </w:rPr>
      </w:pPr>
    </w:p>
    <w:tbl>
      <w:tblPr>
        <w:tblpPr w:leftFromText="180" w:rightFromText="180" w:vertAnchor="text" w:tblpX="425" w:tblpY="1"/>
        <w:tblOverlap w:val="never"/>
        <w:tblW w:w="0" w:type="auto"/>
        <w:tblBorders>
          <w:top w:val="single" w:sz="4" w:space="0" w:color="auto"/>
          <w:bottom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8222"/>
      </w:tblGrid>
      <w:tr w:rsidR="000C343D" w14:paraId="0D05D017" w14:textId="77777777" w:rsidTr="00125F83">
        <w:trPr>
          <w:tblHeader/>
        </w:trPr>
        <w:tc>
          <w:tcPr>
            <w:tcW w:w="8222" w:type="dxa"/>
            <w:shd w:val="clear" w:color="auto" w:fill="FFFFFF"/>
            <w:tcMar>
              <w:top w:w="0" w:type="dxa"/>
              <w:left w:w="0" w:type="dxa"/>
              <w:bottom w:w="0" w:type="dxa"/>
              <w:right w:w="0" w:type="dxa"/>
            </w:tcMar>
            <w:vAlign w:val="center"/>
          </w:tcPr>
          <w:p w14:paraId="33F9B0F1" w14:textId="77777777" w:rsidR="000C343D" w:rsidRPr="00125F83" w:rsidRDefault="000C343D" w:rsidP="00125F83">
            <w:pPr>
              <w:adjustRightInd w:val="0"/>
              <w:snapToGrid w:val="0"/>
              <w:spacing w:line="360" w:lineRule="auto"/>
              <w:ind w:firstLineChars="200" w:firstLine="420"/>
              <w:rPr>
                <w:bCs/>
                <w:color w:val="000000"/>
                <w:szCs w:val="18"/>
              </w:rPr>
            </w:pPr>
            <w:r w:rsidRPr="00125F83">
              <w:rPr>
                <w:bCs/>
                <w:color w:val="000000"/>
                <w:szCs w:val="18"/>
              </w:rPr>
              <w:t xml:space="preserve">    </w:t>
            </w:r>
            <w:r w:rsidRPr="00125F83">
              <w:rPr>
                <w:bCs/>
                <w:color w:val="000000"/>
                <w:szCs w:val="18"/>
              </w:rPr>
              <w:t>算法</w:t>
            </w:r>
            <w:r w:rsidRPr="00125F83">
              <w:rPr>
                <w:rFonts w:hint="eastAsia"/>
                <w:bCs/>
                <w:color w:val="000000"/>
                <w:szCs w:val="18"/>
              </w:rPr>
              <w:t>3</w:t>
            </w:r>
            <w:r w:rsidRPr="00125F83">
              <w:rPr>
                <w:bCs/>
                <w:color w:val="000000"/>
                <w:szCs w:val="18"/>
              </w:rPr>
              <w:t xml:space="preserve"> </w:t>
            </w:r>
            <w:r w:rsidRPr="00125F83">
              <w:rPr>
                <w:rFonts w:hint="eastAsia"/>
                <w:bCs/>
                <w:color w:val="000000"/>
                <w:szCs w:val="18"/>
              </w:rPr>
              <w:t>边界敏感性度量</w:t>
            </w:r>
            <w:r w:rsidRPr="00125F83">
              <w:rPr>
                <w:bCs/>
                <w:color w:val="000000"/>
                <w:szCs w:val="18"/>
              </w:rPr>
              <w:t>算法</w:t>
            </w:r>
          </w:p>
        </w:tc>
      </w:tr>
      <w:tr w:rsidR="000C343D" w14:paraId="154A9E5A" w14:textId="77777777" w:rsidTr="00125F83">
        <w:tc>
          <w:tcPr>
            <w:tcW w:w="8222" w:type="dxa"/>
            <w:shd w:val="clear" w:color="auto" w:fill="FFFFFF"/>
            <w:tcMar>
              <w:top w:w="0" w:type="dxa"/>
              <w:left w:w="0" w:type="dxa"/>
              <w:bottom w:w="0" w:type="dxa"/>
              <w:right w:w="0" w:type="dxa"/>
            </w:tcMar>
            <w:vAlign w:val="center"/>
          </w:tcPr>
          <w:p w14:paraId="330CC139" w14:textId="77777777" w:rsidR="000C343D" w:rsidRPr="00125F83" w:rsidRDefault="000C343D" w:rsidP="00125F83">
            <w:pPr>
              <w:adjustRightInd w:val="0"/>
              <w:snapToGrid w:val="0"/>
              <w:spacing w:line="360" w:lineRule="auto"/>
              <w:ind w:firstLineChars="200" w:firstLine="420"/>
              <w:rPr>
                <w:bCs/>
                <w:color w:val="000000"/>
                <w:szCs w:val="18"/>
              </w:rPr>
            </w:pPr>
            <w:r w:rsidRPr="00125F83">
              <w:rPr>
                <w:bCs/>
                <w:color w:val="000000"/>
                <w:szCs w:val="18"/>
              </w:rPr>
              <w:t>Input</w:t>
            </w:r>
            <w:r w:rsidRPr="00125F83">
              <w:rPr>
                <w:bCs/>
                <w:color w:val="000000"/>
                <w:szCs w:val="18"/>
              </w:rPr>
              <w:t>：决策边界表征集合</w:t>
            </w:r>
            <m:oMath>
              <m:sSubSup>
                <m:sSubSupPr>
                  <m:ctrlPr>
                    <w:rPr>
                      <w:rFonts w:ascii="Cambria Math" w:hAnsi="Cambria Math"/>
                      <w:bCs/>
                      <w:color w:val="000000"/>
                      <w:szCs w:val="18"/>
                    </w:rPr>
                  </m:ctrlPr>
                </m:sSubSupPr>
                <m:e>
                  <m:r>
                    <m:rPr>
                      <m:scr m:val="script"/>
                      <m:sty m:val="p"/>
                    </m:rPr>
                    <w:rPr>
                      <w:rFonts w:ascii="Cambria Math" w:hAnsi="Cambria Math"/>
                      <w:color w:val="000000"/>
                      <w:szCs w:val="18"/>
                    </w:rPr>
                    <m:t>X</m:t>
                  </m:r>
                </m:e>
                <m:sub>
                  <m:r>
                    <w:rPr>
                      <w:rFonts w:ascii="Cambria Math" w:hAnsi="Cambria Math"/>
                      <w:color w:val="000000"/>
                      <w:szCs w:val="18"/>
                    </w:rPr>
                    <m:t>adj</m:t>
                  </m:r>
                </m:sub>
                <m:sup>
                  <m:sSub>
                    <m:sSubPr>
                      <m:ctrlPr>
                        <w:rPr>
                          <w:rFonts w:ascii="Cambria Math" w:hAnsi="Cambria Math"/>
                          <w:bCs/>
                          <w:color w:val="000000"/>
                          <w:szCs w:val="18"/>
                        </w:rPr>
                      </m:ctrlPr>
                    </m:sSubPr>
                    <m:e>
                      <m:r>
                        <w:rPr>
                          <w:rFonts w:ascii="Cambria Math" w:hAnsi="Cambria Math"/>
                          <w:color w:val="000000"/>
                          <w:szCs w:val="18"/>
                        </w:rPr>
                        <m:t>r</m:t>
                      </m:r>
                    </m:e>
                    <m:sub>
                      <m:r>
                        <w:rPr>
                          <w:rFonts w:ascii="Cambria Math" w:hAnsi="Cambria Math"/>
                          <w:color w:val="000000"/>
                          <w:szCs w:val="18"/>
                        </w:rPr>
                        <m:t>p</m:t>
                      </m:r>
                    </m:sub>
                  </m:sSub>
                </m:sup>
              </m:sSubSup>
            </m:oMath>
            <w:r w:rsidRPr="00125F83">
              <w:rPr>
                <w:bCs/>
                <w:color w:val="000000"/>
                <w:szCs w:val="18"/>
              </w:rPr>
              <w:t>,</w:t>
            </w:r>
            <w:r w:rsidRPr="00125F83">
              <w:rPr>
                <w:bCs/>
                <w:color w:val="000000"/>
                <w:szCs w:val="18"/>
              </w:rPr>
              <w:t>目标样本</w:t>
            </w:r>
            <m:oMath>
              <m:sSub>
                <m:sSubPr>
                  <m:ctrlPr>
                    <w:rPr>
                      <w:rFonts w:ascii="Cambria Math" w:hAnsi="Cambria Math"/>
                      <w:bCs/>
                      <w:color w:val="000000"/>
                      <w:szCs w:val="18"/>
                    </w:rPr>
                  </m:ctrlPr>
                </m:sSubPr>
                <m:e>
                  <m:r>
                    <w:rPr>
                      <w:rFonts w:ascii="Cambria Math" w:hAnsi="Cambria Math"/>
                      <w:color w:val="000000"/>
                      <w:szCs w:val="18"/>
                    </w:rPr>
                    <m:t>x</m:t>
                  </m:r>
                </m:e>
                <m:sub>
                  <m:r>
                    <w:rPr>
                      <w:rFonts w:ascii="Cambria Math" w:hAnsi="Cambria Math"/>
                      <w:color w:val="000000"/>
                      <w:szCs w:val="18"/>
                    </w:rPr>
                    <m:t>tgt</m:t>
                  </m:r>
                </m:sub>
              </m:sSub>
            </m:oMath>
          </w:p>
          <w:p w14:paraId="0B5D6A66" w14:textId="77777777" w:rsidR="000C343D" w:rsidRPr="00125F83" w:rsidRDefault="000C343D" w:rsidP="00125F83">
            <w:pPr>
              <w:adjustRightInd w:val="0"/>
              <w:snapToGrid w:val="0"/>
              <w:spacing w:line="360" w:lineRule="auto"/>
              <w:ind w:firstLineChars="200" w:firstLine="420"/>
              <w:rPr>
                <w:bCs/>
                <w:color w:val="000000"/>
                <w:szCs w:val="18"/>
              </w:rPr>
            </w:pPr>
            <w:r w:rsidRPr="00125F83">
              <w:rPr>
                <w:bCs/>
                <w:color w:val="000000"/>
                <w:szCs w:val="18"/>
              </w:rPr>
              <w:t>Output:</w:t>
            </w:r>
            <w:r w:rsidRPr="00125F83">
              <w:rPr>
                <w:rFonts w:hint="eastAsia"/>
                <w:bCs/>
                <w:color w:val="000000"/>
                <w:szCs w:val="18"/>
              </w:rPr>
              <w:t>成员信息</w:t>
            </w:r>
            <m:oMath>
              <m:sSub>
                <m:sSubPr>
                  <m:ctrlPr>
                    <w:rPr>
                      <w:rFonts w:ascii="Cambria Math" w:hAnsi="Cambria Math"/>
                      <w:bCs/>
                      <w:color w:val="000000"/>
                      <w:szCs w:val="18"/>
                    </w:rPr>
                  </m:ctrlPr>
                </m:sSubPr>
                <m:e>
                  <m:r>
                    <w:rPr>
                      <w:rFonts w:ascii="Cambria Math" w:hAnsi="Cambria Math" w:hint="eastAsia"/>
                      <w:color w:val="000000"/>
                      <w:szCs w:val="18"/>
                    </w:rPr>
                    <m:t>M</m:t>
                  </m:r>
                  <m:ctrlPr>
                    <w:rPr>
                      <w:rFonts w:ascii="Cambria Math" w:hAnsi="Cambria Math" w:hint="eastAsia"/>
                      <w:bCs/>
                      <w:color w:val="000000"/>
                      <w:szCs w:val="18"/>
                    </w:rPr>
                  </m:ctrlPr>
                </m:e>
                <m:sub>
                  <m:r>
                    <w:rPr>
                      <w:rFonts w:ascii="Cambria Math" w:hAnsi="Cambria Math" w:hint="eastAsia"/>
                      <w:color w:val="000000"/>
                      <w:szCs w:val="18"/>
                    </w:rPr>
                    <m:t>mem</m:t>
                  </m:r>
                </m:sub>
              </m:sSub>
            </m:oMath>
          </w:p>
          <w:p w14:paraId="19C7717F" w14:textId="77777777" w:rsidR="000C343D" w:rsidRPr="00125F83" w:rsidRDefault="000C343D" w:rsidP="00125F83">
            <w:pPr>
              <w:adjustRightInd w:val="0"/>
              <w:snapToGrid w:val="0"/>
              <w:spacing w:line="360" w:lineRule="auto"/>
              <w:ind w:firstLineChars="200" w:firstLine="420"/>
              <w:rPr>
                <w:bCs/>
                <w:color w:val="000000"/>
                <w:szCs w:val="18"/>
              </w:rPr>
            </w:pPr>
            <w:r w:rsidRPr="00125F83">
              <w:rPr>
                <w:bCs/>
                <w:color w:val="000000"/>
                <w:szCs w:val="18"/>
              </w:rPr>
              <w:t>1:</w:t>
            </w:r>
            <m:oMath>
              <m:r>
                <m:rPr>
                  <m:scr m:val="double-struck"/>
                  <m:sty m:val="p"/>
                </m:rPr>
                <w:rPr>
                  <w:rFonts w:ascii="Cambria Math" w:hAnsi="Cambria Math"/>
                  <w:color w:val="000000"/>
                  <w:szCs w:val="18"/>
                </w:rPr>
                <m:t>D←⊘</m:t>
              </m:r>
            </m:oMath>
          </w:p>
          <w:p w14:paraId="1359CF95" w14:textId="77777777" w:rsidR="000C343D" w:rsidRPr="00125F83" w:rsidRDefault="000C343D" w:rsidP="00125F83">
            <w:pPr>
              <w:adjustRightInd w:val="0"/>
              <w:snapToGrid w:val="0"/>
              <w:spacing w:line="360" w:lineRule="auto"/>
              <w:ind w:firstLineChars="200" w:firstLine="420"/>
              <w:rPr>
                <w:bCs/>
                <w:color w:val="000000"/>
                <w:szCs w:val="18"/>
              </w:rPr>
            </w:pPr>
            <w:r w:rsidRPr="00125F83">
              <w:rPr>
                <w:rFonts w:hint="eastAsia"/>
                <w:bCs/>
                <w:color w:val="000000"/>
                <w:szCs w:val="18"/>
              </w:rPr>
              <w:t>2</w:t>
            </w:r>
            <w:r w:rsidRPr="00125F83">
              <w:rPr>
                <w:bCs/>
                <w:color w:val="000000"/>
                <w:szCs w:val="18"/>
              </w:rPr>
              <w:t xml:space="preserve">:for </w:t>
            </w:r>
            <m:oMath>
              <m:sSubSup>
                <m:sSubSupPr>
                  <m:ctrlPr>
                    <w:rPr>
                      <w:rFonts w:ascii="Cambria Math" w:hAnsi="Cambria Math"/>
                      <w:bCs/>
                      <w:color w:val="000000"/>
                      <w:szCs w:val="18"/>
                    </w:rPr>
                  </m:ctrlPr>
                </m:sSubSupPr>
                <m:e>
                  <m:r>
                    <w:rPr>
                      <w:rFonts w:ascii="Cambria Math" w:hAnsi="Cambria Math"/>
                      <w:color w:val="000000"/>
                      <w:szCs w:val="18"/>
                    </w:rPr>
                    <m:t>x</m:t>
                  </m:r>
                </m:e>
                <m:sub>
                  <m:r>
                    <w:rPr>
                      <w:rFonts w:ascii="Cambria Math" w:hAnsi="Cambria Math"/>
                      <w:color w:val="000000"/>
                      <w:szCs w:val="18"/>
                    </w:rPr>
                    <m:t>adj</m:t>
                  </m:r>
                  <m:r>
                    <m:rPr>
                      <m:sty m:val="p"/>
                    </m:rPr>
                    <w:rPr>
                      <w:rFonts w:ascii="Cambria Math" w:hAnsi="Cambria Math"/>
                      <w:color w:val="000000"/>
                      <w:szCs w:val="18"/>
                    </w:rPr>
                    <m:t>,</m:t>
                  </m:r>
                  <m:r>
                    <w:rPr>
                      <w:rFonts w:ascii="Cambria Math" w:hAnsi="Cambria Math"/>
                      <w:color w:val="000000"/>
                      <w:szCs w:val="18"/>
                    </w:rPr>
                    <m:t>i</m:t>
                  </m:r>
                </m:sub>
                <m:sup>
                  <m:r>
                    <w:rPr>
                      <w:rFonts w:ascii="Cambria Math" w:hAnsi="Cambria Math"/>
                      <w:color w:val="000000"/>
                      <w:szCs w:val="18"/>
                    </w:rPr>
                    <m:t>rp</m:t>
                  </m:r>
                </m:sup>
              </m:sSubSup>
            </m:oMath>
            <w:r w:rsidRPr="00125F83">
              <w:rPr>
                <w:rFonts w:hint="eastAsia"/>
                <w:bCs/>
                <w:color w:val="000000"/>
                <w:szCs w:val="18"/>
              </w:rPr>
              <w:t xml:space="preserve"> </w:t>
            </w:r>
            <w:r w:rsidRPr="00125F83">
              <w:rPr>
                <w:bCs/>
                <w:color w:val="000000"/>
                <w:szCs w:val="18"/>
              </w:rPr>
              <w:t>in</w:t>
            </w:r>
            <w:r w:rsidRPr="00125F83">
              <w:rPr>
                <w:rFonts w:hint="eastAsia"/>
                <w:bCs/>
                <w:color w:val="000000"/>
                <w:szCs w:val="18"/>
              </w:rPr>
              <w:t xml:space="preserve"> </w:t>
            </w:r>
            <w:r w:rsidRPr="00125F83">
              <w:rPr>
                <w:bCs/>
                <w:color w:val="000000"/>
                <w:szCs w:val="18"/>
              </w:rPr>
              <w:t>each</w:t>
            </w:r>
            <w:r w:rsidRPr="00125F83">
              <w:rPr>
                <w:rFonts w:hint="eastAsia"/>
                <w:bCs/>
                <w:color w:val="000000"/>
                <w:szCs w:val="18"/>
              </w:rPr>
              <w:t xml:space="preserve"> </w:t>
            </w:r>
            <m:oMath>
              <m:sSubSup>
                <m:sSubSupPr>
                  <m:ctrlPr>
                    <w:rPr>
                      <w:rFonts w:ascii="Cambria Math" w:hAnsi="Cambria Math"/>
                      <w:bCs/>
                      <w:color w:val="000000"/>
                      <w:szCs w:val="18"/>
                    </w:rPr>
                  </m:ctrlPr>
                </m:sSubSupPr>
                <m:e>
                  <m:r>
                    <m:rPr>
                      <m:scr m:val="script"/>
                      <m:sty m:val="p"/>
                    </m:rPr>
                    <w:rPr>
                      <w:rFonts w:ascii="Cambria Math" w:hAnsi="Cambria Math"/>
                      <w:color w:val="000000"/>
                      <w:szCs w:val="18"/>
                    </w:rPr>
                    <m:t>X</m:t>
                  </m:r>
                </m:e>
                <m:sub>
                  <m:r>
                    <w:rPr>
                      <w:rFonts w:ascii="Cambria Math" w:hAnsi="Cambria Math"/>
                      <w:color w:val="000000"/>
                      <w:szCs w:val="18"/>
                    </w:rPr>
                    <m:t>adj</m:t>
                  </m:r>
                </m:sub>
                <m:sup>
                  <m:sSub>
                    <m:sSubPr>
                      <m:ctrlPr>
                        <w:rPr>
                          <w:rFonts w:ascii="Cambria Math" w:hAnsi="Cambria Math"/>
                          <w:bCs/>
                          <w:color w:val="000000"/>
                          <w:szCs w:val="18"/>
                        </w:rPr>
                      </m:ctrlPr>
                    </m:sSubPr>
                    <m:e>
                      <m:r>
                        <w:rPr>
                          <w:rFonts w:ascii="Cambria Math" w:hAnsi="Cambria Math"/>
                          <w:color w:val="000000"/>
                          <w:szCs w:val="18"/>
                        </w:rPr>
                        <m:t>r</m:t>
                      </m:r>
                    </m:e>
                    <m:sub>
                      <m:r>
                        <w:rPr>
                          <w:rFonts w:ascii="Cambria Math" w:hAnsi="Cambria Math"/>
                          <w:color w:val="000000"/>
                          <w:szCs w:val="18"/>
                        </w:rPr>
                        <m:t>p</m:t>
                      </m:r>
                    </m:sub>
                  </m:sSub>
                </m:sup>
              </m:sSubSup>
            </m:oMath>
            <w:r w:rsidRPr="00125F83">
              <w:rPr>
                <w:bCs/>
                <w:color w:val="000000"/>
                <w:szCs w:val="18"/>
              </w:rPr>
              <w:t xml:space="preserve"> do</w:t>
            </w:r>
            <w:r w:rsidRPr="00125F83">
              <w:rPr>
                <w:rFonts w:hint="eastAsia"/>
                <w:bCs/>
                <w:color w:val="000000"/>
                <w:szCs w:val="18"/>
              </w:rPr>
              <w:t>:</w:t>
            </w:r>
          </w:p>
          <w:p w14:paraId="777D54AD" w14:textId="77777777" w:rsidR="000C343D" w:rsidRPr="00125F83" w:rsidRDefault="000C343D" w:rsidP="00125F83">
            <w:pPr>
              <w:adjustRightInd w:val="0"/>
              <w:snapToGrid w:val="0"/>
              <w:spacing w:line="360" w:lineRule="auto"/>
              <w:ind w:firstLineChars="200" w:firstLine="420"/>
              <w:rPr>
                <w:bCs/>
                <w:color w:val="000000"/>
                <w:szCs w:val="18"/>
              </w:rPr>
            </w:pPr>
            <w:r w:rsidRPr="00125F83">
              <w:rPr>
                <w:bCs/>
                <w:color w:val="000000"/>
                <w:szCs w:val="18"/>
              </w:rPr>
              <w:t xml:space="preserve">3:  </w:t>
            </w:r>
            <m:oMath>
              <m:r>
                <m:rPr>
                  <m:scr m:val="double-struck"/>
                  <m:sty m:val="p"/>
                </m:rPr>
                <w:rPr>
                  <w:rFonts w:ascii="Cambria Math" w:hAnsi="Cambria Math"/>
                  <w:color w:val="000000"/>
                  <w:szCs w:val="18"/>
                </w:rPr>
                <m:t>D</m:t>
              </m:r>
              <m:r>
                <m:rPr>
                  <m:sty m:val="p"/>
                </m:rPr>
                <w:rPr>
                  <w:rFonts w:ascii="Cambria Math" w:hAnsi="Cambria Math" w:hint="eastAsia"/>
                  <w:color w:val="000000"/>
                  <w:szCs w:val="18"/>
                </w:rPr>
                <m:t>←</m:t>
              </m:r>
            </m:oMath>
            <w:r w:rsidRPr="00125F83">
              <w:rPr>
                <w:rFonts w:hint="eastAsia"/>
                <w:bCs/>
                <w:color w:val="000000"/>
                <w:szCs w:val="18"/>
              </w:rPr>
              <w:t xml:space="preserve"> </w:t>
            </w:r>
            <m:oMath>
              <m:r>
                <m:rPr>
                  <m:scr m:val="double-struck"/>
                  <m:sty m:val="p"/>
                </m:rPr>
                <w:rPr>
                  <w:rFonts w:ascii="Cambria Math" w:hAnsi="Cambria Math"/>
                  <w:color w:val="000000"/>
                  <w:szCs w:val="18"/>
                </w:rPr>
                <m:t>D</m:t>
              </m:r>
              <m:r>
                <m:rPr>
                  <m:sty m:val="p"/>
                </m:rPr>
                <w:rPr>
                  <w:rFonts w:ascii="Cambria Math" w:hAnsi="Cambria Math" w:hint="eastAsia"/>
                  <w:color w:val="000000"/>
                  <w:szCs w:val="18"/>
                </w:rPr>
                <m:t>∪</m:t>
              </m:r>
              <m:sSub>
                <m:sSubPr>
                  <m:ctrlPr>
                    <w:rPr>
                      <w:rFonts w:ascii="Cambria Math" w:hAnsi="Cambria Math"/>
                      <w:bCs/>
                      <w:color w:val="000000"/>
                      <w:szCs w:val="18"/>
                    </w:rPr>
                  </m:ctrlPr>
                </m:sSubPr>
                <m:e>
                  <m:d>
                    <m:dPr>
                      <m:begChr m:val="|"/>
                      <m:endChr m:val="|"/>
                      <m:ctrlPr>
                        <w:rPr>
                          <w:rFonts w:ascii="Cambria Math" w:hAnsi="Cambria Math"/>
                          <w:bCs/>
                          <w:color w:val="000000"/>
                          <w:szCs w:val="18"/>
                        </w:rPr>
                      </m:ctrlPr>
                    </m:dPr>
                    <m:e>
                      <m:d>
                        <m:dPr>
                          <m:begChr m:val="|"/>
                          <m:endChr m:val="|"/>
                          <m:ctrlPr>
                            <w:rPr>
                              <w:rFonts w:ascii="Cambria Math" w:hAnsi="Cambria Math"/>
                              <w:bCs/>
                              <w:color w:val="000000"/>
                              <w:szCs w:val="18"/>
                            </w:rPr>
                          </m:ctrlPr>
                        </m:dPr>
                        <m:e>
                          <m:sSubSup>
                            <m:sSubSupPr>
                              <m:ctrlPr>
                                <w:rPr>
                                  <w:rFonts w:ascii="Cambria Math" w:hAnsi="Cambria Math"/>
                                  <w:bCs/>
                                  <w:color w:val="000000"/>
                                  <w:szCs w:val="18"/>
                                </w:rPr>
                              </m:ctrlPr>
                            </m:sSubSupPr>
                            <m:e>
                              <m:r>
                                <w:rPr>
                                  <w:rFonts w:ascii="Cambria Math" w:hAnsi="Cambria Math" w:hint="eastAsia"/>
                                  <w:color w:val="000000"/>
                                  <w:szCs w:val="18"/>
                                </w:rPr>
                                <m:t>x</m:t>
                              </m:r>
                            </m:e>
                            <m:sub>
                              <m:r>
                                <w:rPr>
                                  <w:rFonts w:ascii="Cambria Math" w:hAnsi="Cambria Math" w:hint="eastAsia"/>
                                  <w:color w:val="000000"/>
                                  <w:szCs w:val="18"/>
                                </w:rPr>
                                <m:t>adj</m:t>
                              </m:r>
                              <m:r>
                                <m:rPr>
                                  <m:sty m:val="p"/>
                                </m:rPr>
                                <w:rPr>
                                  <w:rFonts w:ascii="Cambria Math" w:hAnsi="Cambria Math" w:hint="eastAsia"/>
                                  <w:color w:val="000000"/>
                                  <w:szCs w:val="18"/>
                                </w:rPr>
                                <m:t>,</m:t>
                              </m:r>
                              <m:r>
                                <w:rPr>
                                  <w:rFonts w:ascii="Cambria Math" w:hAnsi="Cambria Math" w:hint="eastAsia"/>
                                  <w:color w:val="000000"/>
                                  <w:szCs w:val="18"/>
                                </w:rPr>
                                <m:t>i</m:t>
                              </m:r>
                            </m:sub>
                            <m:sup>
                              <m:r>
                                <w:rPr>
                                  <w:rFonts w:ascii="Cambria Math" w:hAnsi="Cambria Math" w:hint="eastAsia"/>
                                  <w:color w:val="000000"/>
                                  <w:szCs w:val="18"/>
                                </w:rPr>
                                <m:t>rp</m:t>
                              </m:r>
                            </m:sup>
                          </m:sSubSup>
                          <m:r>
                            <m:rPr>
                              <m:sty m:val="p"/>
                            </m:rPr>
                            <w:rPr>
                              <w:rFonts w:ascii="微软雅黑" w:eastAsia="微软雅黑" w:hAnsi="微软雅黑" w:cs="微软雅黑" w:hint="eastAsia"/>
                              <w:color w:val="000000"/>
                              <w:szCs w:val="18"/>
                            </w:rPr>
                            <m:t>-</m:t>
                          </m:r>
                          <m:sSub>
                            <m:sSubPr>
                              <m:ctrlPr>
                                <w:rPr>
                                  <w:rFonts w:ascii="Cambria Math" w:hAnsi="Cambria Math"/>
                                  <w:bCs/>
                                  <w:color w:val="000000"/>
                                  <w:szCs w:val="18"/>
                                </w:rPr>
                              </m:ctrlPr>
                            </m:sSubPr>
                            <m:e>
                              <m:r>
                                <w:rPr>
                                  <w:rFonts w:ascii="Cambria Math" w:hAnsi="Cambria Math" w:hint="eastAsia"/>
                                  <w:color w:val="000000"/>
                                  <w:szCs w:val="18"/>
                                </w:rPr>
                                <m:t>x</m:t>
                              </m:r>
                            </m:e>
                            <m:sub>
                              <m:r>
                                <w:rPr>
                                  <w:rFonts w:ascii="Cambria Math" w:hAnsi="Cambria Math" w:hint="eastAsia"/>
                                  <w:color w:val="000000"/>
                                  <w:szCs w:val="18"/>
                                </w:rPr>
                                <m:t>tgt</m:t>
                              </m:r>
                            </m:sub>
                          </m:sSub>
                        </m:e>
                      </m:d>
                    </m:e>
                  </m:d>
                </m:e>
                <m:sub>
                  <m:r>
                    <m:rPr>
                      <m:sty m:val="p"/>
                    </m:rPr>
                    <w:rPr>
                      <w:rFonts w:ascii="Cambria Math" w:hAnsi="Cambria Math" w:hint="eastAsia"/>
                      <w:color w:val="000000"/>
                      <w:szCs w:val="18"/>
                    </w:rPr>
                    <m:t>2</m:t>
                  </m:r>
                </m:sub>
              </m:sSub>
            </m:oMath>
          </w:p>
          <w:p w14:paraId="1E2670FA" w14:textId="77777777" w:rsidR="000C343D" w:rsidRPr="00125F83" w:rsidRDefault="000C343D" w:rsidP="00125F83">
            <w:pPr>
              <w:adjustRightInd w:val="0"/>
              <w:snapToGrid w:val="0"/>
              <w:spacing w:line="360" w:lineRule="auto"/>
              <w:ind w:firstLineChars="200" w:firstLine="420"/>
              <w:rPr>
                <w:bCs/>
                <w:color w:val="000000"/>
                <w:szCs w:val="18"/>
              </w:rPr>
            </w:pPr>
            <w:r w:rsidRPr="00125F83">
              <w:rPr>
                <w:bCs/>
                <w:color w:val="000000"/>
                <w:szCs w:val="18"/>
              </w:rPr>
              <w:t>4:</w:t>
            </w:r>
            <m:oMath>
              <m:sSub>
                <m:sSubPr>
                  <m:ctrlPr>
                    <w:rPr>
                      <w:rFonts w:ascii="Cambria Math" w:hAnsi="Cambria Math"/>
                      <w:bCs/>
                      <w:color w:val="000000"/>
                      <w:szCs w:val="18"/>
                    </w:rPr>
                  </m:ctrlPr>
                </m:sSubPr>
                <m:e>
                  <m:r>
                    <w:rPr>
                      <w:rFonts w:ascii="Cambria Math" w:hAnsi="Cambria Math" w:hint="eastAsia"/>
                      <w:color w:val="000000"/>
                      <w:szCs w:val="18"/>
                    </w:rPr>
                    <m:t>d</m:t>
                  </m:r>
                  <m:ctrlPr>
                    <w:rPr>
                      <w:rFonts w:ascii="Cambria Math" w:hAnsi="Cambria Math" w:hint="eastAsia"/>
                      <w:bCs/>
                      <w:color w:val="000000"/>
                      <w:szCs w:val="18"/>
                    </w:rPr>
                  </m:ctrlPr>
                </m:e>
                <m:sub>
                  <m:r>
                    <w:rPr>
                      <w:rFonts w:ascii="Cambria Math" w:hAnsi="Cambria Math" w:hint="eastAsia"/>
                      <w:color w:val="000000"/>
                      <w:szCs w:val="18"/>
                    </w:rPr>
                    <m:t>mean</m:t>
                  </m:r>
                </m:sub>
              </m:sSub>
              <m:r>
                <m:rPr>
                  <m:sty m:val="p"/>
                </m:rPr>
                <w:rPr>
                  <w:rFonts w:ascii="Cambria Math" w:hAnsi="Cambria Math" w:hint="eastAsia"/>
                  <w:color w:val="000000"/>
                  <w:szCs w:val="18"/>
                </w:rPr>
                <m:t>←</m:t>
              </m:r>
              <m:r>
                <w:rPr>
                  <w:rFonts w:ascii="Cambria Math" w:hAnsi="Cambria Math"/>
                  <w:color w:val="000000"/>
                  <w:szCs w:val="18"/>
                </w:rPr>
                <m:t>mean</m:t>
              </m:r>
              <m:r>
                <m:rPr>
                  <m:scr m:val="double-struck"/>
                  <m:sty m:val="p"/>
                </m:rPr>
                <w:rPr>
                  <w:rFonts w:ascii="Cambria Math" w:hAnsi="Cambria Math"/>
                  <w:color w:val="000000"/>
                  <w:szCs w:val="18"/>
                </w:rPr>
                <m:t>(D)</m:t>
              </m:r>
            </m:oMath>
          </w:p>
          <w:p w14:paraId="43C8F1AC" w14:textId="77777777" w:rsidR="000C343D" w:rsidRPr="00125F83" w:rsidRDefault="000C343D" w:rsidP="00125F83">
            <w:pPr>
              <w:adjustRightInd w:val="0"/>
              <w:snapToGrid w:val="0"/>
              <w:spacing w:line="360" w:lineRule="auto"/>
              <w:ind w:firstLineChars="200" w:firstLine="420"/>
              <w:rPr>
                <w:bCs/>
                <w:color w:val="000000"/>
                <w:szCs w:val="18"/>
              </w:rPr>
            </w:pPr>
            <w:r w:rsidRPr="00125F83">
              <w:rPr>
                <w:bCs/>
                <w:color w:val="000000"/>
                <w:szCs w:val="18"/>
              </w:rPr>
              <w:t>5:</w:t>
            </w:r>
            <m:oMath>
              <m:sSub>
                <m:sSubPr>
                  <m:ctrlPr>
                    <w:rPr>
                      <w:rFonts w:ascii="Cambria Math" w:hAnsi="Cambria Math"/>
                      <w:bCs/>
                      <w:color w:val="000000"/>
                      <w:szCs w:val="18"/>
                    </w:rPr>
                  </m:ctrlPr>
                </m:sSubPr>
                <m:e>
                  <m:r>
                    <w:rPr>
                      <w:rFonts w:ascii="Cambria Math" w:hAnsi="Cambria Math" w:hint="eastAsia"/>
                      <w:color w:val="000000"/>
                      <w:szCs w:val="18"/>
                    </w:rPr>
                    <m:t>M</m:t>
                  </m:r>
                  <m:ctrlPr>
                    <w:rPr>
                      <w:rFonts w:ascii="Cambria Math" w:hAnsi="Cambria Math" w:hint="eastAsia"/>
                      <w:bCs/>
                      <w:color w:val="000000"/>
                      <w:szCs w:val="18"/>
                    </w:rPr>
                  </m:ctrlPr>
                </m:e>
                <m:sub>
                  <m:r>
                    <w:rPr>
                      <w:rFonts w:ascii="Cambria Math" w:hAnsi="Cambria Math" w:hint="eastAsia"/>
                      <w:color w:val="000000"/>
                      <w:szCs w:val="18"/>
                    </w:rPr>
                    <m:t>mem</m:t>
                  </m:r>
                </m:sub>
              </m:sSub>
              <m:r>
                <m:rPr>
                  <m:sty m:val="p"/>
                </m:rPr>
                <w:rPr>
                  <w:rFonts w:ascii="Cambria Math" w:hAnsi="Cambria Math" w:hint="eastAsia"/>
                  <w:color w:val="000000"/>
                  <w:szCs w:val="18"/>
                </w:rPr>
                <m:t>←</m:t>
              </m:r>
            </m:oMath>
            <w:r w:rsidRPr="00125F83">
              <w:rPr>
                <w:rFonts w:hint="eastAsia"/>
                <w:bCs/>
                <w:color w:val="000000"/>
                <w:szCs w:val="18"/>
              </w:rPr>
              <w:t xml:space="preserve"> </w:t>
            </w:r>
            <m:oMath>
              <m:r>
                <m:rPr>
                  <m:scr m:val="double-struck"/>
                  <m:sty m:val="p"/>
                </m:rPr>
                <w:rPr>
                  <w:rFonts w:ascii="Cambria Math" w:hAnsi="Cambria Math"/>
                  <w:color w:val="000000"/>
                  <w:szCs w:val="18"/>
                </w:rPr>
                <m:t xml:space="preserve">D - </m:t>
              </m:r>
              <m:sSub>
                <m:sSubPr>
                  <m:ctrlPr>
                    <w:rPr>
                      <w:rFonts w:ascii="Cambria Math" w:hAnsi="Cambria Math"/>
                      <w:bCs/>
                      <w:color w:val="000000"/>
                      <w:szCs w:val="18"/>
                    </w:rPr>
                  </m:ctrlPr>
                </m:sSubPr>
                <m:e>
                  <m:r>
                    <w:rPr>
                      <w:rFonts w:ascii="Cambria Math" w:hAnsi="Cambria Math" w:hint="eastAsia"/>
                      <w:color w:val="000000"/>
                      <w:szCs w:val="18"/>
                    </w:rPr>
                    <m:t>d</m:t>
                  </m:r>
                  <m:ctrlPr>
                    <w:rPr>
                      <w:rFonts w:ascii="Cambria Math" w:hAnsi="Cambria Math" w:hint="eastAsia"/>
                      <w:bCs/>
                      <w:color w:val="000000"/>
                      <w:szCs w:val="18"/>
                    </w:rPr>
                  </m:ctrlPr>
                </m:e>
                <m:sub>
                  <m:r>
                    <w:rPr>
                      <w:rFonts w:ascii="Cambria Math" w:hAnsi="Cambria Math" w:hint="eastAsia"/>
                      <w:color w:val="000000"/>
                      <w:szCs w:val="18"/>
                    </w:rPr>
                    <m:t>mean</m:t>
                  </m:r>
                </m:sub>
              </m:sSub>
            </m:oMath>
          </w:p>
          <w:p w14:paraId="18371C6F" w14:textId="193D5F92" w:rsidR="000C343D" w:rsidRPr="00125F83" w:rsidRDefault="000C343D" w:rsidP="00125F83">
            <w:pPr>
              <w:adjustRightInd w:val="0"/>
              <w:snapToGrid w:val="0"/>
              <w:spacing w:line="360" w:lineRule="auto"/>
              <w:ind w:firstLineChars="200" w:firstLine="420"/>
              <w:rPr>
                <w:bCs/>
                <w:color w:val="000000"/>
                <w:szCs w:val="18"/>
              </w:rPr>
            </w:pPr>
            <w:r w:rsidRPr="00125F83">
              <w:rPr>
                <w:bCs/>
                <w:color w:val="000000"/>
                <w:szCs w:val="18"/>
              </w:rPr>
              <w:t xml:space="preserve">6:return </w:t>
            </w:r>
            <m:oMath>
              <m:sSub>
                <m:sSubPr>
                  <m:ctrlPr>
                    <w:rPr>
                      <w:rFonts w:ascii="Cambria Math" w:hAnsi="Cambria Math"/>
                      <w:bCs/>
                      <w:color w:val="000000"/>
                      <w:szCs w:val="18"/>
                    </w:rPr>
                  </m:ctrlPr>
                </m:sSubPr>
                <m:e>
                  <m:r>
                    <w:rPr>
                      <w:rFonts w:ascii="Cambria Math" w:hAnsi="Cambria Math" w:hint="eastAsia"/>
                      <w:color w:val="000000"/>
                      <w:szCs w:val="18"/>
                    </w:rPr>
                    <m:t>M</m:t>
                  </m:r>
                  <m:ctrlPr>
                    <w:rPr>
                      <w:rFonts w:ascii="Cambria Math" w:hAnsi="Cambria Math" w:hint="eastAsia"/>
                      <w:bCs/>
                      <w:color w:val="000000"/>
                      <w:szCs w:val="18"/>
                    </w:rPr>
                  </m:ctrlPr>
                </m:e>
                <m:sub>
                  <m:r>
                    <w:rPr>
                      <w:rFonts w:ascii="Cambria Math" w:hAnsi="Cambria Math" w:hint="eastAsia"/>
                      <w:color w:val="000000"/>
                      <w:szCs w:val="18"/>
                    </w:rPr>
                    <m:t>mem</m:t>
                  </m:r>
                </m:sub>
              </m:sSub>
            </m:oMath>
          </w:p>
        </w:tc>
      </w:tr>
    </w:tbl>
    <w:p w14:paraId="3B610A8F" w14:textId="77777777" w:rsidR="00AB66BA" w:rsidRDefault="00AB66BA" w:rsidP="00125F83">
      <w:pPr>
        <w:spacing w:line="360" w:lineRule="auto"/>
        <w:rPr>
          <w:sz w:val="24"/>
        </w:rPr>
      </w:pPr>
    </w:p>
    <w:p w14:paraId="12B12648" w14:textId="2B1B3BEF" w:rsidR="00B16015" w:rsidRDefault="00000000">
      <w:pPr>
        <w:pStyle w:val="2"/>
        <w:rPr>
          <w:b/>
        </w:rPr>
      </w:pPr>
      <w:bookmarkStart w:id="35" w:name="_Toc198297375"/>
      <w:r>
        <w:rPr>
          <w:rFonts w:hint="eastAsia"/>
        </w:rPr>
        <w:t>3.</w:t>
      </w:r>
      <w:r>
        <w:t xml:space="preserve">5 </w:t>
      </w:r>
      <w:r>
        <w:rPr>
          <w:rFonts w:hint="eastAsia"/>
        </w:rPr>
        <w:t>本章小结</w:t>
      </w:r>
      <w:bookmarkEnd w:id="35"/>
    </w:p>
    <w:p w14:paraId="31164062" w14:textId="2E2DE457" w:rsidR="00B16015" w:rsidRDefault="001F1B30">
      <w:pPr>
        <w:snapToGrid w:val="0"/>
        <w:spacing w:line="360" w:lineRule="auto"/>
        <w:ind w:firstLine="420"/>
        <w:rPr>
          <w:sz w:val="24"/>
        </w:rPr>
      </w:pPr>
      <w:r w:rsidRPr="001F1B30">
        <w:rPr>
          <w:rFonts w:hint="eastAsia"/>
          <w:sz w:val="24"/>
        </w:rPr>
        <w:t>为了在黑盒联邦学习场景中，攻击者仅能获取模型预测标签时执行成员推理攻击，本章提出了一种边界敏感成员推理攻击（</w:t>
      </w:r>
      <w:r w:rsidRPr="001F1B30">
        <w:rPr>
          <w:rFonts w:hint="eastAsia"/>
          <w:sz w:val="24"/>
        </w:rPr>
        <w:t>BS-MIA</w:t>
      </w:r>
      <w:r w:rsidRPr="001F1B30">
        <w:rPr>
          <w:rFonts w:hint="eastAsia"/>
          <w:sz w:val="24"/>
        </w:rPr>
        <w:t>）。该方法的攻击直觉是成员数据与非成员数据对局部决策边界的影响是可区分的。</w:t>
      </w:r>
      <w:r w:rsidRPr="001F1B30">
        <w:rPr>
          <w:rFonts w:hint="eastAsia"/>
          <w:sz w:val="24"/>
        </w:rPr>
        <w:t>BS-MIA</w:t>
      </w:r>
      <w:r w:rsidRPr="001F1B30">
        <w:rPr>
          <w:rFonts w:hint="eastAsia"/>
          <w:sz w:val="24"/>
        </w:rPr>
        <w:t>通过邻域定位攻击适配错误分类样本，进而生成对抗样本来表征目标样本附近的决策边界几何形态，并提取特征利用</w:t>
      </w:r>
      <w:r w:rsidR="00F25850">
        <w:rPr>
          <w:rFonts w:hint="eastAsia"/>
          <w:sz w:val="24"/>
        </w:rPr>
        <w:t>攻击模型</w:t>
      </w:r>
      <w:r w:rsidRPr="001F1B30">
        <w:rPr>
          <w:rFonts w:hint="eastAsia"/>
          <w:sz w:val="24"/>
        </w:rPr>
        <w:t>进行分类，从而实现对正确与错误分类样本的统一成员推理，侵犯联邦学习中的成员隐私安全。</w:t>
      </w:r>
    </w:p>
    <w:p w14:paraId="3DB0CEF3" w14:textId="77777777" w:rsidR="00B16015" w:rsidRDefault="00000000">
      <w:pPr>
        <w:widowControl/>
        <w:jc w:val="left"/>
        <w:rPr>
          <w:sz w:val="24"/>
        </w:rPr>
      </w:pPr>
      <w:r>
        <w:rPr>
          <w:sz w:val="24"/>
        </w:rPr>
        <w:br w:type="page"/>
      </w:r>
    </w:p>
    <w:p w14:paraId="43000C38" w14:textId="77777777" w:rsidR="00B16015" w:rsidRDefault="00B16015">
      <w:pPr>
        <w:spacing w:line="360" w:lineRule="auto"/>
        <w:ind w:firstLine="420"/>
        <w:rPr>
          <w:sz w:val="24"/>
        </w:rPr>
      </w:pPr>
    </w:p>
    <w:p w14:paraId="73E18A85" w14:textId="77777777" w:rsidR="00B16015" w:rsidRDefault="00000000">
      <w:pPr>
        <w:widowControl/>
        <w:jc w:val="left"/>
        <w:rPr>
          <w:sz w:val="24"/>
        </w:rPr>
      </w:pPr>
      <w:r>
        <w:rPr>
          <w:sz w:val="24"/>
        </w:rPr>
        <w:br w:type="page"/>
      </w:r>
    </w:p>
    <w:p w14:paraId="2E8C09C7" w14:textId="77777777" w:rsidR="00B16015" w:rsidRDefault="00B16015">
      <w:pPr>
        <w:spacing w:line="360" w:lineRule="auto"/>
        <w:ind w:firstLine="420"/>
        <w:rPr>
          <w:sz w:val="24"/>
        </w:rPr>
        <w:sectPr w:rsidR="00B16015">
          <w:headerReference w:type="default" r:id="rId28"/>
          <w:pgSz w:w="11907" w:h="16840"/>
          <w:pgMar w:top="1418" w:right="1418" w:bottom="1418" w:left="1418" w:header="851" w:footer="992" w:gutter="0"/>
          <w:cols w:space="425"/>
          <w:docGrid w:type="linesAndChars" w:linePitch="312"/>
        </w:sectPr>
      </w:pPr>
    </w:p>
    <w:p w14:paraId="4D5FDBB4" w14:textId="405858A0" w:rsidR="00B16015" w:rsidRDefault="00000000">
      <w:pPr>
        <w:pStyle w:val="1"/>
        <w:jc w:val="center"/>
        <w:rPr>
          <w:rFonts w:eastAsia="黑体"/>
          <w:b w:val="0"/>
          <w:bCs w:val="0"/>
        </w:rPr>
      </w:pPr>
      <w:bookmarkStart w:id="36" w:name="_Toc198297376"/>
      <w:r>
        <w:rPr>
          <w:rFonts w:eastAsia="黑体" w:hint="eastAsia"/>
          <w:b w:val="0"/>
          <w:bCs w:val="0"/>
        </w:rPr>
        <w:t>第</w:t>
      </w:r>
      <w:r>
        <w:rPr>
          <w:rFonts w:eastAsia="黑体" w:hint="eastAsia"/>
          <w:b w:val="0"/>
          <w:bCs w:val="0"/>
        </w:rPr>
        <w:t>4</w:t>
      </w:r>
      <w:r>
        <w:rPr>
          <w:rFonts w:eastAsia="黑体" w:hint="eastAsia"/>
          <w:b w:val="0"/>
          <w:bCs w:val="0"/>
        </w:rPr>
        <w:t>章</w:t>
      </w:r>
      <w:r>
        <w:rPr>
          <w:rFonts w:eastAsia="黑体" w:hint="eastAsia"/>
          <w:b w:val="0"/>
          <w:bCs w:val="0"/>
        </w:rPr>
        <w:t xml:space="preserve"> </w:t>
      </w:r>
      <w:bookmarkStart w:id="37" w:name="_Hlk193317337"/>
      <w:r>
        <w:rPr>
          <w:rFonts w:eastAsia="黑体" w:hint="eastAsia"/>
          <w:b w:val="0"/>
          <w:bCs w:val="0"/>
        </w:rPr>
        <w:t>一种基于</w:t>
      </w:r>
      <w:r w:rsidR="00C81E05">
        <w:rPr>
          <w:rFonts w:eastAsia="黑体" w:hint="eastAsia"/>
          <w:b w:val="0"/>
          <w:bCs w:val="0"/>
        </w:rPr>
        <w:t>替代模型</w:t>
      </w:r>
      <w:r>
        <w:rPr>
          <w:rFonts w:eastAsia="黑体" w:hint="eastAsia"/>
          <w:b w:val="0"/>
          <w:bCs w:val="0"/>
        </w:rPr>
        <w:t>的联邦学习成员推理</w:t>
      </w:r>
      <w:r w:rsidR="0088252C">
        <w:rPr>
          <w:rFonts w:eastAsia="黑体" w:hint="eastAsia"/>
          <w:b w:val="0"/>
          <w:bCs w:val="0"/>
        </w:rPr>
        <w:t>攻击</w:t>
      </w:r>
      <w:r>
        <w:rPr>
          <w:rFonts w:eastAsia="黑体" w:hint="eastAsia"/>
          <w:b w:val="0"/>
          <w:bCs w:val="0"/>
        </w:rPr>
        <w:t>方法</w:t>
      </w:r>
      <w:bookmarkEnd w:id="36"/>
      <w:bookmarkEnd w:id="37"/>
    </w:p>
    <w:p w14:paraId="717C5C02" w14:textId="77777777" w:rsidR="00B16015" w:rsidRDefault="00000000">
      <w:pPr>
        <w:pStyle w:val="2"/>
        <w:rPr>
          <w:b/>
        </w:rPr>
      </w:pPr>
      <w:bookmarkStart w:id="38" w:name="_Toc198297377"/>
      <w:r>
        <w:t>4</w:t>
      </w:r>
      <w:r>
        <w:rPr>
          <w:rFonts w:hint="eastAsia"/>
        </w:rPr>
        <w:t>.</w:t>
      </w:r>
      <w:r>
        <w:t xml:space="preserve">1 </w:t>
      </w:r>
      <w:r>
        <w:rPr>
          <w:rFonts w:hint="eastAsia"/>
        </w:rPr>
        <w:t>引言</w:t>
      </w:r>
      <w:bookmarkEnd w:id="38"/>
    </w:p>
    <w:p w14:paraId="4A0C1B6D" w14:textId="233C8D56" w:rsidR="00531FB8" w:rsidRPr="00531FB8" w:rsidRDefault="000E7E1C" w:rsidP="00531FB8">
      <w:pPr>
        <w:spacing w:line="360" w:lineRule="auto"/>
        <w:ind w:firstLine="420"/>
        <w:rPr>
          <w:sz w:val="24"/>
        </w:rPr>
      </w:pPr>
      <w:r w:rsidRPr="001627D9">
        <w:rPr>
          <w:rFonts w:ascii="宋体" w:hAnsi="宋体" w:hint="eastAsia"/>
          <w:sz w:val="24"/>
        </w:rPr>
        <w:t>联邦学习作为一种前沿的分布式机器学习范式，其核心在于“数据不动，模型动”，在允许多个参与者不共享数据的情况协同训练全局模型，从而在理论上为数据隐私提供了有力地保障。</w:t>
      </w:r>
      <w:r w:rsidRPr="000E7E1C">
        <w:rPr>
          <w:rFonts w:ascii="宋体" w:hAnsi="宋体" w:hint="eastAsia"/>
          <w:sz w:val="24"/>
        </w:rPr>
        <w:t>次成功的成员推理攻击不仅直接违背了隐私保护的初衷，还可能成为推断个体敏感属性的起点，从而动摇联邦学习的信任基石。</w:t>
      </w:r>
      <w:r w:rsidR="00531FB8" w:rsidRPr="00531FB8">
        <w:rPr>
          <w:rFonts w:hint="eastAsia"/>
          <w:sz w:val="24"/>
        </w:rPr>
        <w:t>在各类成员推理攻击中，仅标签成员推理攻击因其高实际威胁性而备受关注。与需要获取模型完整输出置信度分数的传统黑盒攻击不同，仅标签攻击仅依赖于模型最终的硬判决预测标签（即最终的分类结果）。这种攻击假设与联邦学习的许多实际部署场景高度吻合：参与方或中心服务器通常仅能访问全局模型的最终预测结果，而非详细的置信度分数或模型内部参数。因此，联邦学习下仅标签的成员推理攻击具有现实意义。</w:t>
      </w:r>
    </w:p>
    <w:p w14:paraId="4D8500AF" w14:textId="38127D14" w:rsidR="00531FB8" w:rsidRPr="00531FB8" w:rsidRDefault="00531FB8" w:rsidP="00531FB8">
      <w:pPr>
        <w:spacing w:line="360" w:lineRule="auto"/>
        <w:ind w:firstLine="420"/>
        <w:rPr>
          <w:sz w:val="24"/>
        </w:rPr>
      </w:pPr>
      <w:r w:rsidRPr="00531FB8">
        <w:rPr>
          <w:rFonts w:hint="eastAsia"/>
          <w:sz w:val="24"/>
        </w:rPr>
        <w:t>尽管目前在传统机器学习与联邦学习中的仅标签成员推理攻击已经做出了很多研究，但仍然面临着以下挑战，尤其是在联邦学习环境中：</w:t>
      </w:r>
    </w:p>
    <w:p w14:paraId="02781C7C" w14:textId="013C0A1F" w:rsidR="00531FB8" w:rsidRPr="00531FB8" w:rsidRDefault="00531FB8" w:rsidP="00531FB8">
      <w:pPr>
        <w:spacing w:line="360" w:lineRule="auto"/>
        <w:ind w:firstLine="420"/>
        <w:rPr>
          <w:sz w:val="24"/>
        </w:rPr>
      </w:pPr>
      <w:r>
        <w:rPr>
          <w:rFonts w:hint="eastAsia"/>
          <w:sz w:val="24"/>
        </w:rPr>
        <w:t>（</w:t>
      </w:r>
      <w:r>
        <w:rPr>
          <w:rFonts w:hint="eastAsia"/>
          <w:sz w:val="24"/>
        </w:rPr>
        <w:t>1</w:t>
      </w:r>
      <w:r>
        <w:rPr>
          <w:rFonts w:hint="eastAsia"/>
          <w:sz w:val="24"/>
        </w:rPr>
        <w:t>）</w:t>
      </w:r>
      <w:r w:rsidRPr="00531FB8">
        <w:rPr>
          <w:rFonts w:hint="eastAsia"/>
          <w:sz w:val="24"/>
        </w:rPr>
        <w:t>目标样本提供信号不足：随着训练数据集规模增大，目标模型对单个目标样本的敏感性降低，传统方法难以有效捕获成员信息。在联邦学习环境中，全局模型是由多轮本地训练与模型聚合形成的，其模型内部样本相关的信息较于传统机器学习中的信息更弱。</w:t>
      </w:r>
      <w:r w:rsidR="00EE38C6">
        <w:rPr>
          <w:rFonts w:hint="eastAsia"/>
          <w:sz w:val="24"/>
        </w:rPr>
        <w:t>Liu</w:t>
      </w:r>
      <w:r w:rsidR="00EE38C6">
        <w:rPr>
          <w:rFonts w:hint="eastAsia"/>
          <w:sz w:val="24"/>
        </w:rPr>
        <w:t>等人的工作</w:t>
      </w:r>
      <w:r w:rsidR="00EE38C6">
        <w:rPr>
          <w:rFonts w:hint="eastAsia"/>
          <w:sz w:val="24"/>
        </w:rPr>
        <w:t>[13]</w:t>
      </w:r>
      <w:r w:rsidRPr="00531FB8">
        <w:rPr>
          <w:rFonts w:hint="eastAsia"/>
          <w:sz w:val="24"/>
        </w:rPr>
        <w:t>利用了多轮次的边界距离信息，一定程度解决了目标样本多样性带来的信息信号不足，面临着大量查询次数问题。</w:t>
      </w:r>
    </w:p>
    <w:p w14:paraId="54E96B88" w14:textId="4D343F84" w:rsidR="00531FB8" w:rsidRPr="00531FB8" w:rsidRDefault="00531FB8" w:rsidP="00531FB8">
      <w:pPr>
        <w:spacing w:line="360" w:lineRule="auto"/>
        <w:ind w:firstLine="420"/>
        <w:rPr>
          <w:sz w:val="24"/>
        </w:rPr>
      </w:pPr>
      <w:r>
        <w:rPr>
          <w:rFonts w:hint="eastAsia"/>
          <w:sz w:val="24"/>
        </w:rPr>
        <w:t>（</w:t>
      </w:r>
      <w:r>
        <w:rPr>
          <w:rFonts w:hint="eastAsia"/>
          <w:sz w:val="24"/>
        </w:rPr>
        <w:t>2</w:t>
      </w:r>
      <w:r>
        <w:rPr>
          <w:rFonts w:hint="eastAsia"/>
          <w:sz w:val="24"/>
        </w:rPr>
        <w:t>）</w:t>
      </w:r>
      <w:r w:rsidRPr="00531FB8">
        <w:rPr>
          <w:rFonts w:hint="eastAsia"/>
          <w:sz w:val="24"/>
        </w:rPr>
        <w:t>查询预算：联邦学习系统处于安全性、公平性和资源管理的考虑，通常会严格限制任何单一客户端在单轮或特定时间窗口内向全局模型发起查询的频次。然而，现有一些旨在提升精度的成员推理攻击方法，往往需要发起大量查询，这在实际系统中极易被检测并阻止。高查询成本与系统低容忍度之间的矛盾，使得开发”低成本”攻击方案成员在现实场景中评估联邦学习隐私风险的先决条件。</w:t>
      </w:r>
    </w:p>
    <w:p w14:paraId="0EEA9857" w14:textId="4E54E2B0" w:rsidR="00B16015" w:rsidRDefault="00000000">
      <w:pPr>
        <w:spacing w:line="360" w:lineRule="auto"/>
        <w:ind w:firstLine="420"/>
        <w:rPr>
          <w:sz w:val="24"/>
        </w:rPr>
      </w:pPr>
      <w:r>
        <w:rPr>
          <w:rFonts w:hint="eastAsia"/>
          <w:sz w:val="24"/>
        </w:rPr>
        <w:t>本章</w:t>
      </w:r>
      <w:r>
        <w:rPr>
          <w:sz w:val="24"/>
        </w:rPr>
        <w:t>将分析现有的</w:t>
      </w:r>
      <w:r w:rsidR="00CF44EA">
        <w:rPr>
          <w:rFonts w:hint="eastAsia"/>
          <w:sz w:val="24"/>
        </w:rPr>
        <w:t>相关工作</w:t>
      </w:r>
      <w:r>
        <w:rPr>
          <w:sz w:val="24"/>
        </w:rPr>
        <w:t>，并提出</w:t>
      </w:r>
      <w:r>
        <w:rPr>
          <w:rFonts w:hint="eastAsia"/>
          <w:sz w:val="24"/>
        </w:rPr>
        <w:t>一种</w:t>
      </w:r>
      <w:r w:rsidR="00CF44EA">
        <w:rPr>
          <w:rFonts w:hint="eastAsia"/>
          <w:sz w:val="24"/>
        </w:rPr>
        <w:t>联邦学习下的低</w:t>
      </w:r>
      <w:r w:rsidR="00022243">
        <w:rPr>
          <w:rFonts w:hint="eastAsia"/>
          <w:sz w:val="24"/>
        </w:rPr>
        <w:t>查询</w:t>
      </w:r>
      <w:r w:rsidR="00CF44EA">
        <w:rPr>
          <w:rFonts w:hint="eastAsia"/>
          <w:sz w:val="24"/>
        </w:rPr>
        <w:t>成员推理攻击</w:t>
      </w:r>
      <w:r>
        <w:rPr>
          <w:rFonts w:hint="eastAsia"/>
          <w:sz w:val="24"/>
        </w:rPr>
        <w:t>，该成员推理</w:t>
      </w:r>
      <w:r w:rsidR="00C2627F">
        <w:rPr>
          <w:rFonts w:hint="eastAsia"/>
          <w:sz w:val="24"/>
        </w:rPr>
        <w:t>攻击</w:t>
      </w:r>
      <w:r>
        <w:rPr>
          <w:rFonts w:hint="eastAsia"/>
          <w:sz w:val="24"/>
        </w:rPr>
        <w:t>算法</w:t>
      </w:r>
      <w:r w:rsidR="004C610F">
        <w:rPr>
          <w:rFonts w:hint="eastAsia"/>
          <w:sz w:val="24"/>
        </w:rPr>
        <w:t>相对于</w:t>
      </w:r>
      <w:r w:rsidR="004C610F">
        <w:rPr>
          <w:rFonts w:hint="eastAsia"/>
          <w:sz w:val="24"/>
        </w:rPr>
        <w:t>BS-MIA</w:t>
      </w:r>
      <w:r w:rsidR="004C610F">
        <w:rPr>
          <w:rFonts w:hint="eastAsia"/>
          <w:sz w:val="24"/>
        </w:rPr>
        <w:t>来说，可以在对目标模型输出查询受限（百次内）的条件下，</w:t>
      </w:r>
      <w:r w:rsidR="00065639">
        <w:rPr>
          <w:rFonts w:hint="eastAsia"/>
          <w:sz w:val="24"/>
        </w:rPr>
        <w:t>实现很好的效果。</w:t>
      </w:r>
    </w:p>
    <w:p w14:paraId="58E2EE56" w14:textId="4205954F" w:rsidR="00B16015" w:rsidRDefault="00000000">
      <w:pPr>
        <w:pStyle w:val="3"/>
        <w:jc w:val="left"/>
        <w:rPr>
          <w:rFonts w:eastAsia="黑体"/>
          <w:sz w:val="28"/>
          <w:szCs w:val="28"/>
        </w:rPr>
      </w:pPr>
      <w:bookmarkStart w:id="39" w:name="_Toc198297378"/>
      <w:r>
        <w:rPr>
          <w:rFonts w:eastAsia="黑体"/>
          <w:sz w:val="28"/>
          <w:szCs w:val="28"/>
        </w:rPr>
        <w:t>4</w:t>
      </w:r>
      <w:r>
        <w:rPr>
          <w:rFonts w:eastAsia="黑体" w:hint="eastAsia"/>
          <w:sz w:val="28"/>
          <w:szCs w:val="28"/>
        </w:rPr>
        <w:t>.</w:t>
      </w:r>
      <w:r>
        <w:rPr>
          <w:rFonts w:eastAsia="黑体"/>
          <w:sz w:val="28"/>
          <w:szCs w:val="28"/>
        </w:rPr>
        <w:t>1</w:t>
      </w:r>
      <w:r>
        <w:rPr>
          <w:rFonts w:eastAsia="黑体" w:hint="eastAsia"/>
          <w:sz w:val="28"/>
          <w:szCs w:val="28"/>
        </w:rPr>
        <w:t>.</w:t>
      </w:r>
      <w:r>
        <w:rPr>
          <w:rFonts w:eastAsia="黑体"/>
          <w:sz w:val="28"/>
          <w:szCs w:val="28"/>
        </w:rPr>
        <w:t xml:space="preserve">1 </w:t>
      </w:r>
      <w:bookmarkEnd w:id="39"/>
      <w:r w:rsidR="00A212BA" w:rsidRPr="00A212BA">
        <w:rPr>
          <w:rFonts w:eastAsia="黑体" w:hint="eastAsia"/>
          <w:sz w:val="28"/>
          <w:szCs w:val="28"/>
        </w:rPr>
        <w:t>机器学习环境下低查询“仅标签”成员推理攻击</w:t>
      </w:r>
    </w:p>
    <w:p w14:paraId="57FF16C9" w14:textId="136CED12" w:rsidR="004C5F82" w:rsidRDefault="004C5F82" w:rsidP="00D47B0C">
      <w:pPr>
        <w:spacing w:line="360" w:lineRule="auto"/>
        <w:ind w:firstLine="420"/>
        <w:rPr>
          <w:sz w:val="24"/>
        </w:rPr>
      </w:pPr>
      <w:bookmarkStart w:id="40" w:name="_Toc198297379"/>
      <w:r w:rsidRPr="004C5F82">
        <w:rPr>
          <w:rFonts w:hint="eastAsia"/>
          <w:sz w:val="24"/>
        </w:rPr>
        <w:t>在集中式机器学习环境中，针对低查询约束的“仅标签”成员推理攻击已形成较为明确的技术路径。其核心思想在于通过构建高效的参考基准，以最少的</w:t>
      </w:r>
      <w:r>
        <w:rPr>
          <w:rFonts w:hint="eastAsia"/>
          <w:sz w:val="24"/>
        </w:rPr>
        <w:t>对目标模型的</w:t>
      </w:r>
      <w:r w:rsidRPr="004C5F82">
        <w:rPr>
          <w:rFonts w:hint="eastAsia"/>
          <w:sz w:val="24"/>
        </w:rPr>
        <w:t>查询识别出成员</w:t>
      </w:r>
      <w:r w:rsidR="00C97128">
        <w:rPr>
          <w:rFonts w:hint="eastAsia"/>
          <w:sz w:val="24"/>
        </w:rPr>
        <w:t>资格信息</w:t>
      </w:r>
      <w:r w:rsidR="005D0A49">
        <w:rPr>
          <w:rFonts w:hint="eastAsia"/>
          <w:sz w:val="24"/>
        </w:rPr>
        <w:t>信号</w:t>
      </w:r>
      <w:r w:rsidRPr="004C5F82">
        <w:rPr>
          <w:rFonts w:hint="eastAsia"/>
          <w:sz w:val="24"/>
        </w:rPr>
        <w:t>。</w:t>
      </w:r>
    </w:p>
    <w:p w14:paraId="7219EECA" w14:textId="7A50E1FC" w:rsidR="00D47B0C" w:rsidRDefault="00C62B5C" w:rsidP="00BB0FF8">
      <w:pPr>
        <w:spacing w:line="360" w:lineRule="auto"/>
        <w:ind w:firstLine="420"/>
        <w:rPr>
          <w:sz w:val="24"/>
        </w:rPr>
      </w:pPr>
      <w:r>
        <w:rPr>
          <w:rFonts w:hint="eastAsia"/>
          <w:sz w:val="24"/>
        </w:rPr>
        <w:t>为此</w:t>
      </w:r>
      <w:r w:rsidR="003A0EA3" w:rsidRPr="00531FB8">
        <w:rPr>
          <w:rFonts w:hint="eastAsia"/>
          <w:sz w:val="24"/>
        </w:rPr>
        <w:t>在机器学习中</w:t>
      </w:r>
      <w:r>
        <w:rPr>
          <w:rFonts w:hint="eastAsia"/>
          <w:sz w:val="24"/>
        </w:rPr>
        <w:t>，</w:t>
      </w:r>
      <w:r w:rsidR="00EB47CA">
        <w:rPr>
          <w:rFonts w:hint="eastAsia"/>
          <w:sz w:val="24"/>
        </w:rPr>
        <w:t>Wu</w:t>
      </w:r>
      <w:r w:rsidR="00D47B0C">
        <w:rPr>
          <w:rFonts w:hint="eastAsia"/>
          <w:sz w:val="24"/>
        </w:rPr>
        <w:t>等人的工作</w:t>
      </w:r>
      <w:r w:rsidR="00D47B0C">
        <w:rPr>
          <w:rFonts w:hint="eastAsia"/>
          <w:sz w:val="24"/>
        </w:rPr>
        <w:t>[</w:t>
      </w:r>
      <w:r w:rsidR="00EB47CA">
        <w:rPr>
          <w:rFonts w:hint="eastAsia"/>
          <w:sz w:val="24"/>
        </w:rPr>
        <w:t>38</w:t>
      </w:r>
      <w:r w:rsidR="00D47B0C">
        <w:rPr>
          <w:rFonts w:hint="eastAsia"/>
          <w:sz w:val="24"/>
        </w:rPr>
        <w:t>]</w:t>
      </w:r>
      <w:r w:rsidR="00EB47CA">
        <w:rPr>
          <w:rFonts w:hint="eastAsia"/>
          <w:sz w:val="24"/>
        </w:rPr>
        <w:t>认为</w:t>
      </w:r>
      <w:r w:rsidR="00D47B0C" w:rsidRPr="00531FB8">
        <w:rPr>
          <w:rFonts w:hint="eastAsia"/>
          <w:sz w:val="24"/>
        </w:rPr>
        <w:t>决策边界所提供的距离不足以很好地泄露模型隐私</w:t>
      </w:r>
      <w:r w:rsidR="00842586">
        <w:rPr>
          <w:rFonts w:hint="eastAsia"/>
          <w:sz w:val="24"/>
        </w:rPr>
        <w:t>，提出了</w:t>
      </w:r>
      <w:r w:rsidR="002733D1">
        <w:rPr>
          <w:rFonts w:hint="eastAsia"/>
          <w:sz w:val="24"/>
        </w:rPr>
        <w:t>“改进区域”，认为目标样本经过更新后落在此区域上为</w:t>
      </w:r>
      <w:r w:rsidR="000960AA">
        <w:rPr>
          <w:rFonts w:hint="eastAsia"/>
          <w:sz w:val="24"/>
        </w:rPr>
        <w:t>非成员样本，反之为成员</w:t>
      </w:r>
      <w:r w:rsidR="00D47B0C" w:rsidRPr="00531FB8">
        <w:rPr>
          <w:rFonts w:hint="eastAsia"/>
          <w:sz w:val="24"/>
        </w:rPr>
        <w:t>。</w:t>
      </w:r>
      <w:r w:rsidR="00D47B0C">
        <w:rPr>
          <w:rFonts w:hint="eastAsia"/>
          <w:sz w:val="24"/>
        </w:rPr>
        <w:t>Li</w:t>
      </w:r>
      <w:r w:rsidR="00D47B0C">
        <w:rPr>
          <w:rFonts w:hint="eastAsia"/>
          <w:sz w:val="24"/>
        </w:rPr>
        <w:t>等人的工作</w:t>
      </w:r>
      <w:r w:rsidR="00D47B0C">
        <w:rPr>
          <w:rFonts w:hint="eastAsia"/>
          <w:sz w:val="24"/>
        </w:rPr>
        <w:t>[39]</w:t>
      </w:r>
      <w:r w:rsidR="00D47B0C" w:rsidRPr="00531FB8">
        <w:rPr>
          <w:rFonts w:hint="eastAsia"/>
          <w:sz w:val="24"/>
        </w:rPr>
        <w:t>进一步审视了样本多样性，</w:t>
      </w:r>
      <w:r w:rsidR="00741001">
        <w:rPr>
          <w:rFonts w:hint="eastAsia"/>
          <w:sz w:val="24"/>
        </w:rPr>
        <w:t>通过限制</w:t>
      </w:r>
      <w:r w:rsidR="00D47B0C" w:rsidRPr="00531FB8">
        <w:rPr>
          <w:rFonts w:hint="eastAsia"/>
          <w:sz w:val="24"/>
        </w:rPr>
        <w:t>对目标模型的查询次数</w:t>
      </w:r>
      <w:r w:rsidR="001A74D6">
        <w:rPr>
          <w:rFonts w:hint="eastAsia"/>
          <w:sz w:val="24"/>
        </w:rPr>
        <w:t>构建度量值</w:t>
      </w:r>
      <w:r w:rsidR="00D47B0C" w:rsidRPr="00531FB8">
        <w:rPr>
          <w:rFonts w:hint="eastAsia"/>
          <w:sz w:val="24"/>
        </w:rPr>
        <w:t>，</w:t>
      </w:r>
      <w:r w:rsidR="001A74D6">
        <w:rPr>
          <w:rFonts w:hint="eastAsia"/>
          <w:sz w:val="24"/>
        </w:rPr>
        <w:t>再</w:t>
      </w:r>
      <w:r w:rsidR="00D47B0C" w:rsidRPr="00531FB8">
        <w:rPr>
          <w:rFonts w:hint="eastAsia"/>
          <w:sz w:val="24"/>
        </w:rPr>
        <w:t>利用替代模型构造非成员状态分布，</w:t>
      </w:r>
      <w:r w:rsidR="006859B5">
        <w:rPr>
          <w:rFonts w:hint="eastAsia"/>
          <w:sz w:val="24"/>
        </w:rPr>
        <w:t>最后</w:t>
      </w:r>
      <w:r w:rsidR="00D47B0C" w:rsidRPr="00531FB8">
        <w:rPr>
          <w:rFonts w:hint="eastAsia"/>
          <w:sz w:val="24"/>
        </w:rPr>
        <w:t>计算目标模型距离通过分布阈值发动成员推理攻击。</w:t>
      </w:r>
    </w:p>
    <w:p w14:paraId="538D32EE" w14:textId="3E3D6590" w:rsidR="00EE38C6" w:rsidRDefault="002F0732" w:rsidP="00A212BA">
      <w:pPr>
        <w:spacing w:line="360" w:lineRule="auto"/>
        <w:ind w:firstLine="420"/>
        <w:rPr>
          <w:sz w:val="24"/>
        </w:rPr>
      </w:pPr>
      <w:r w:rsidRPr="002F0732">
        <w:rPr>
          <w:rFonts w:hint="eastAsia"/>
          <w:sz w:val="24"/>
        </w:rPr>
        <w:t>综上，在机器学习环境中，低查询“仅标签”攻击的有效性依赖于一个关键前提：攻击者能够训练出与目标模型行为高度近似的替代模型，从而生成高质量的参考分布。这通常假设攻击者对模型架构和训练数据分布有较好的先验知识。</w:t>
      </w:r>
    </w:p>
    <w:p w14:paraId="52CE20A2" w14:textId="489AEF34" w:rsidR="00B16015" w:rsidRDefault="00000000">
      <w:pPr>
        <w:pStyle w:val="3"/>
        <w:jc w:val="left"/>
        <w:rPr>
          <w:rFonts w:eastAsia="黑体"/>
          <w:sz w:val="28"/>
          <w:szCs w:val="28"/>
        </w:rPr>
      </w:pPr>
      <w:r>
        <w:rPr>
          <w:rFonts w:eastAsia="黑体"/>
          <w:sz w:val="28"/>
          <w:szCs w:val="28"/>
        </w:rPr>
        <w:t>4</w:t>
      </w:r>
      <w:r>
        <w:rPr>
          <w:rFonts w:eastAsia="黑体" w:hint="eastAsia"/>
          <w:sz w:val="28"/>
          <w:szCs w:val="28"/>
        </w:rPr>
        <w:t>.</w:t>
      </w:r>
      <w:r>
        <w:rPr>
          <w:rFonts w:eastAsia="黑体"/>
          <w:sz w:val="28"/>
          <w:szCs w:val="28"/>
        </w:rPr>
        <w:t>1</w:t>
      </w:r>
      <w:r>
        <w:rPr>
          <w:rFonts w:eastAsia="黑体" w:hint="eastAsia"/>
          <w:sz w:val="28"/>
          <w:szCs w:val="28"/>
        </w:rPr>
        <w:t>.</w:t>
      </w:r>
      <w:r>
        <w:rPr>
          <w:rFonts w:eastAsia="黑体"/>
          <w:sz w:val="28"/>
          <w:szCs w:val="28"/>
        </w:rPr>
        <w:t xml:space="preserve">2 </w:t>
      </w:r>
      <w:bookmarkEnd w:id="40"/>
      <w:r w:rsidR="002F0732" w:rsidRPr="002F0732">
        <w:rPr>
          <w:rFonts w:eastAsia="黑体" w:hint="eastAsia"/>
          <w:sz w:val="28"/>
          <w:szCs w:val="28"/>
        </w:rPr>
        <w:t>联邦学习环境下“仅标签”攻击的查询约束挑战</w:t>
      </w:r>
    </w:p>
    <w:p w14:paraId="1D04195D" w14:textId="7A4BCF7E" w:rsidR="002F0732" w:rsidRPr="002F0732" w:rsidRDefault="002F0732" w:rsidP="002F0732">
      <w:pPr>
        <w:spacing w:line="360" w:lineRule="auto"/>
        <w:ind w:firstLine="420"/>
        <w:rPr>
          <w:sz w:val="24"/>
        </w:rPr>
      </w:pPr>
      <w:r w:rsidRPr="002F0732">
        <w:rPr>
          <w:rFonts w:hint="eastAsia"/>
          <w:sz w:val="24"/>
        </w:rPr>
        <w:t>将上述低查询攻击范式直接迁移至联邦学习环境时，其有效性面临严重衰减。</w:t>
      </w:r>
      <w:r w:rsidR="004862A4">
        <w:rPr>
          <w:rFonts w:hint="eastAsia"/>
          <w:sz w:val="24"/>
        </w:rPr>
        <w:t>通过对现有工作在联邦学习中使用的约束本小结进一步</w:t>
      </w:r>
      <w:r w:rsidRPr="002F0732">
        <w:rPr>
          <w:rFonts w:hint="eastAsia"/>
          <w:sz w:val="24"/>
        </w:rPr>
        <w:t>引入了集中式环境中所未有的独特挑战：</w:t>
      </w:r>
    </w:p>
    <w:p w14:paraId="603D9602" w14:textId="0A11864D" w:rsidR="002F0732" w:rsidRPr="002F0732" w:rsidRDefault="002F0732" w:rsidP="00E3692F">
      <w:pPr>
        <w:spacing w:line="360" w:lineRule="auto"/>
        <w:ind w:firstLine="420"/>
        <w:rPr>
          <w:sz w:val="24"/>
        </w:rPr>
      </w:pPr>
      <w:r>
        <w:rPr>
          <w:rFonts w:hint="eastAsia"/>
          <w:sz w:val="24"/>
        </w:rPr>
        <w:t>（</w:t>
      </w:r>
      <w:r>
        <w:rPr>
          <w:rFonts w:hint="eastAsia"/>
          <w:sz w:val="24"/>
        </w:rPr>
        <w:t>1</w:t>
      </w:r>
      <w:r>
        <w:rPr>
          <w:rFonts w:hint="eastAsia"/>
          <w:sz w:val="24"/>
        </w:rPr>
        <w:t>）</w:t>
      </w:r>
      <w:r w:rsidRPr="002F0732">
        <w:rPr>
          <w:rFonts w:hint="eastAsia"/>
          <w:sz w:val="24"/>
        </w:rPr>
        <w:t>替代模型模仿能力退化：联邦学习中的目标模型由多方数据在本地训练后聚合而成，其最终的决策边界由异构的数据分布、差异化的本地训练策略以及复杂的聚合算法共同塑造，对攻击者而言是一个高度黑盒且难以模仿的过程。因此，使用传统方法训练的替代模型与联邦学习目标模型之间的行为差异显著扩大，导致其生成的成员状态参考分布代表性不足，严重削弱了基于分布比较的攻击精度。</w:t>
      </w:r>
    </w:p>
    <w:p w14:paraId="5507DBF3" w14:textId="582C4361" w:rsidR="002F0732" w:rsidRPr="002F0732" w:rsidRDefault="00C5697E" w:rsidP="00140A1E">
      <w:pPr>
        <w:spacing w:line="360" w:lineRule="auto"/>
        <w:ind w:firstLine="420"/>
        <w:rPr>
          <w:sz w:val="24"/>
        </w:rPr>
      </w:pPr>
      <w:r>
        <w:rPr>
          <w:rFonts w:hint="eastAsia"/>
          <w:sz w:val="24"/>
        </w:rPr>
        <w:t>（</w:t>
      </w:r>
      <w:r>
        <w:rPr>
          <w:rFonts w:hint="eastAsia"/>
          <w:sz w:val="24"/>
        </w:rPr>
        <w:t>2</w:t>
      </w:r>
      <w:r>
        <w:rPr>
          <w:rFonts w:hint="eastAsia"/>
          <w:sz w:val="24"/>
        </w:rPr>
        <w:t>）</w:t>
      </w:r>
      <w:r w:rsidR="002E5E1E">
        <w:rPr>
          <w:rFonts w:hint="eastAsia"/>
          <w:sz w:val="24"/>
        </w:rPr>
        <w:t>联邦学习中</w:t>
      </w:r>
      <w:r w:rsidR="00A90DBF">
        <w:rPr>
          <w:rFonts w:hint="eastAsia"/>
          <w:sz w:val="24"/>
        </w:rPr>
        <w:t>应有的</w:t>
      </w:r>
      <w:r w:rsidR="002F0732" w:rsidRPr="002F0732">
        <w:rPr>
          <w:rFonts w:hint="eastAsia"/>
          <w:sz w:val="24"/>
        </w:rPr>
        <w:t>低查询约束：尽管已有工作将成员推理攻击引入联邦学习场景（例如，</w:t>
      </w:r>
      <w:r w:rsidR="002F0732" w:rsidRPr="002F0732">
        <w:rPr>
          <w:rFonts w:hint="eastAsia"/>
          <w:sz w:val="24"/>
        </w:rPr>
        <w:t>Liu</w:t>
      </w:r>
      <w:r w:rsidR="002F0732" w:rsidRPr="002F0732">
        <w:rPr>
          <w:rFonts w:hint="eastAsia"/>
          <w:sz w:val="24"/>
        </w:rPr>
        <w:t>等人</w:t>
      </w:r>
      <w:r w:rsidR="002F0732" w:rsidRPr="002F0732">
        <w:rPr>
          <w:rFonts w:hint="eastAsia"/>
          <w:sz w:val="24"/>
        </w:rPr>
        <w:t>[13]</w:t>
      </w:r>
      <w:r w:rsidR="002F0732" w:rsidRPr="002F0732">
        <w:rPr>
          <w:rFonts w:hint="eastAsia"/>
          <w:sz w:val="24"/>
        </w:rPr>
        <w:t>的方法），但其设计</w:t>
      </w:r>
      <w:r w:rsidR="000B058B">
        <w:rPr>
          <w:rFonts w:hint="eastAsia"/>
          <w:sz w:val="24"/>
        </w:rPr>
        <w:t>参考</w:t>
      </w:r>
      <w:r w:rsidR="008C7BFB">
        <w:rPr>
          <w:rFonts w:hint="eastAsia"/>
          <w:sz w:val="24"/>
        </w:rPr>
        <w:t>Li[23]</w:t>
      </w:r>
      <w:r w:rsidR="008C7BFB">
        <w:rPr>
          <w:rFonts w:hint="eastAsia"/>
          <w:sz w:val="24"/>
        </w:rPr>
        <w:t>与</w:t>
      </w:r>
      <w:r w:rsidR="006855FE">
        <w:rPr>
          <w:rFonts w:hint="eastAsia"/>
          <w:sz w:val="24"/>
        </w:rPr>
        <w:t>Liu[19]</w:t>
      </w:r>
      <w:r w:rsidR="006855FE">
        <w:rPr>
          <w:rFonts w:hint="eastAsia"/>
          <w:sz w:val="24"/>
        </w:rPr>
        <w:t>两个工作，</w:t>
      </w:r>
      <w:r w:rsidR="00451055">
        <w:rPr>
          <w:rFonts w:hint="eastAsia"/>
          <w:sz w:val="24"/>
        </w:rPr>
        <w:t>未能针对</w:t>
      </w:r>
      <w:r w:rsidR="002F0732" w:rsidRPr="002F0732">
        <w:rPr>
          <w:rFonts w:hint="eastAsia"/>
          <w:sz w:val="24"/>
        </w:rPr>
        <w:t>严格的低查询约束。这些方法可能仍需依赖较高的查询频率来校准攻击参数或捕捉有效的判别信号，在强调隐私保护、查询行为易受监控的联邦学习系统中，其实用性与隐蔽性存在局限。</w:t>
      </w:r>
    </w:p>
    <w:p w14:paraId="42D76154" w14:textId="4AE424DD" w:rsidR="002F0732" w:rsidRPr="002F0732" w:rsidRDefault="002F0732" w:rsidP="002D124A">
      <w:pPr>
        <w:spacing w:line="360" w:lineRule="auto"/>
        <w:ind w:firstLine="420"/>
        <w:rPr>
          <w:sz w:val="24"/>
        </w:rPr>
      </w:pPr>
      <w:r w:rsidRPr="002F0732">
        <w:rPr>
          <w:rFonts w:hint="eastAsia"/>
          <w:sz w:val="24"/>
        </w:rPr>
        <w:t>因此，</w:t>
      </w:r>
      <w:r w:rsidR="00140A1E">
        <w:rPr>
          <w:rFonts w:hint="eastAsia"/>
          <w:sz w:val="24"/>
        </w:rPr>
        <w:t>受到现有在传统机器学习下的相关工作启发，本文认为</w:t>
      </w:r>
      <w:r w:rsidRPr="002F0732">
        <w:rPr>
          <w:rFonts w:hint="eastAsia"/>
          <w:sz w:val="24"/>
        </w:rPr>
        <w:t>联邦学习环境下的“仅标签”成员推理攻击，</w:t>
      </w:r>
      <w:r w:rsidR="009E5E79">
        <w:rPr>
          <w:rFonts w:hint="eastAsia"/>
          <w:sz w:val="24"/>
        </w:rPr>
        <w:t>总的来说</w:t>
      </w:r>
      <w:r w:rsidRPr="002F0732">
        <w:rPr>
          <w:rFonts w:hint="eastAsia"/>
          <w:sz w:val="24"/>
        </w:rPr>
        <w:t>面临</w:t>
      </w:r>
      <w:r w:rsidRPr="002F0732">
        <w:rPr>
          <w:rFonts w:hint="eastAsia"/>
          <w:sz w:val="24"/>
        </w:rPr>
        <w:t xml:space="preserve"> </w:t>
      </w:r>
      <w:r w:rsidRPr="002F0732">
        <w:rPr>
          <w:rFonts w:hint="eastAsia"/>
          <w:sz w:val="24"/>
        </w:rPr>
        <w:t>“低查询预算”</w:t>
      </w:r>
      <w:r w:rsidRPr="002F0732">
        <w:rPr>
          <w:rFonts w:hint="eastAsia"/>
          <w:sz w:val="24"/>
        </w:rPr>
        <w:t xml:space="preserve"> </w:t>
      </w:r>
      <w:r w:rsidRPr="002F0732">
        <w:rPr>
          <w:rFonts w:hint="eastAsia"/>
          <w:sz w:val="24"/>
        </w:rPr>
        <w:t>与</w:t>
      </w:r>
      <w:r w:rsidRPr="002F0732">
        <w:rPr>
          <w:rFonts w:hint="eastAsia"/>
          <w:sz w:val="24"/>
        </w:rPr>
        <w:t xml:space="preserve"> </w:t>
      </w:r>
      <w:r w:rsidRPr="002F0732">
        <w:rPr>
          <w:rFonts w:hint="eastAsia"/>
          <w:sz w:val="24"/>
        </w:rPr>
        <w:t>“高模仿难度”</w:t>
      </w:r>
      <w:r w:rsidRPr="002F0732">
        <w:rPr>
          <w:rFonts w:hint="eastAsia"/>
          <w:sz w:val="24"/>
        </w:rPr>
        <w:t xml:space="preserve"> </w:t>
      </w:r>
      <w:r w:rsidRPr="002F0732">
        <w:rPr>
          <w:rFonts w:hint="eastAsia"/>
          <w:sz w:val="24"/>
        </w:rPr>
        <w:t>的双重约束。现有方法未能有效解决这一矛盾，即如何在无法轻易复制目标模型行为的前提下，仅通过极少量的主动查询，仍能实现精准的隐私推断。</w:t>
      </w:r>
    </w:p>
    <w:p w14:paraId="0BBB7966" w14:textId="500C7CC8" w:rsidR="00B16015" w:rsidRPr="002F0732" w:rsidRDefault="002F0732" w:rsidP="002F0732">
      <w:pPr>
        <w:spacing w:line="360" w:lineRule="auto"/>
        <w:ind w:firstLine="420"/>
        <w:rPr>
          <w:sz w:val="24"/>
        </w:rPr>
      </w:pPr>
      <w:r w:rsidRPr="002F0732">
        <w:rPr>
          <w:rFonts w:hint="eastAsia"/>
          <w:sz w:val="24"/>
        </w:rPr>
        <w:t>本章为克服联邦学习中替代模型模仿能力不足的核心</w:t>
      </w:r>
      <w:r w:rsidR="00736168">
        <w:rPr>
          <w:rFonts w:hint="eastAsia"/>
          <w:sz w:val="24"/>
        </w:rPr>
        <w:t>问题</w:t>
      </w:r>
      <w:r w:rsidRPr="002F0732">
        <w:rPr>
          <w:rFonts w:hint="eastAsia"/>
          <w:sz w:val="24"/>
        </w:rPr>
        <w:t>提出通过锚点对齐机制，主动利用对目标模型的</w:t>
      </w:r>
      <w:r w:rsidR="002B14DB">
        <w:rPr>
          <w:rFonts w:hint="eastAsia"/>
          <w:sz w:val="24"/>
        </w:rPr>
        <w:t>少量且受限</w:t>
      </w:r>
      <w:r w:rsidRPr="002F0732">
        <w:rPr>
          <w:rFonts w:hint="eastAsia"/>
          <w:sz w:val="24"/>
        </w:rPr>
        <w:t>的</w:t>
      </w:r>
      <w:r w:rsidR="0096477E">
        <w:rPr>
          <w:rFonts w:hint="eastAsia"/>
          <w:sz w:val="24"/>
        </w:rPr>
        <w:t>查询</w:t>
      </w:r>
      <w:r w:rsidRPr="002F0732">
        <w:rPr>
          <w:rFonts w:hint="eastAsia"/>
          <w:sz w:val="24"/>
        </w:rPr>
        <w:t>作为引导信息来显著增强替代模型的模仿能力。该方法旨在将目标模型中的关键隐私特征</w:t>
      </w:r>
      <w:r w:rsidR="00997F58">
        <w:rPr>
          <w:rFonts w:hint="eastAsia"/>
          <w:sz w:val="24"/>
        </w:rPr>
        <w:t>迁移</w:t>
      </w:r>
      <w:r w:rsidRPr="002F0732">
        <w:rPr>
          <w:rFonts w:hint="eastAsia"/>
          <w:sz w:val="24"/>
        </w:rPr>
        <w:t>至替代模型中，从而在联邦学习特有的低查询、仅标签约束下，仍能构建出判别力强大的成员状态分布，实现高效、隐蔽的攻击。本章后续将</w:t>
      </w:r>
      <w:r w:rsidR="00E97471">
        <w:rPr>
          <w:rFonts w:hint="eastAsia"/>
          <w:sz w:val="24"/>
        </w:rPr>
        <w:t>从直觉开始</w:t>
      </w:r>
      <w:r w:rsidRPr="002F0732">
        <w:rPr>
          <w:rFonts w:hint="eastAsia"/>
          <w:sz w:val="24"/>
        </w:rPr>
        <w:t>详细介绍所提出的联邦学习低查询成员推理攻击方法（</w:t>
      </w:r>
      <w:r w:rsidRPr="002F0732">
        <w:rPr>
          <w:rFonts w:hint="eastAsia"/>
          <w:sz w:val="24"/>
        </w:rPr>
        <w:t>FL-LC-MIA</w:t>
      </w:r>
      <w:r w:rsidRPr="002F0732">
        <w:rPr>
          <w:rFonts w:hint="eastAsia"/>
          <w:sz w:val="24"/>
        </w:rPr>
        <w:t>）</w:t>
      </w:r>
      <w:r w:rsidR="00A900D3">
        <w:rPr>
          <w:rFonts w:hint="eastAsia"/>
          <w:sz w:val="24"/>
        </w:rPr>
        <w:t>。</w:t>
      </w:r>
    </w:p>
    <w:p w14:paraId="4BC62126" w14:textId="77777777" w:rsidR="002F0732" w:rsidRDefault="002F0732" w:rsidP="00EE7906">
      <w:pPr>
        <w:spacing w:line="360" w:lineRule="auto"/>
        <w:rPr>
          <w:sz w:val="24"/>
        </w:rPr>
      </w:pPr>
    </w:p>
    <w:p w14:paraId="3846DE5D" w14:textId="5FF85AC2" w:rsidR="00EE7906" w:rsidRPr="002C2A82" w:rsidRDefault="00EE7906" w:rsidP="002C2A82">
      <w:pPr>
        <w:pStyle w:val="2"/>
      </w:pPr>
      <w:r>
        <w:t>4</w:t>
      </w:r>
      <w:r>
        <w:rPr>
          <w:rFonts w:hint="eastAsia"/>
        </w:rPr>
        <w:t>.</w:t>
      </w:r>
      <w:r>
        <w:t xml:space="preserve">2 </w:t>
      </w:r>
      <w:r>
        <w:rPr>
          <w:rFonts w:hint="eastAsia"/>
        </w:rPr>
        <w:t>威胁模型</w:t>
      </w:r>
    </w:p>
    <w:p w14:paraId="0EC5C46F" w14:textId="250DC255" w:rsidR="00EE7906" w:rsidRDefault="002C2A82" w:rsidP="002C2A82">
      <w:pPr>
        <w:spacing w:line="360" w:lineRule="auto"/>
        <w:ind w:firstLine="420"/>
        <w:rPr>
          <w:sz w:val="24"/>
        </w:rPr>
      </w:pPr>
      <w:r w:rsidRPr="002C2A82">
        <w:rPr>
          <w:sz w:val="24"/>
        </w:rPr>
        <w:t>本章</w:t>
      </w:r>
      <w:r w:rsidR="00005EEA">
        <w:rPr>
          <w:rFonts w:hint="eastAsia"/>
          <w:sz w:val="24"/>
        </w:rPr>
        <w:t>与</w:t>
      </w:r>
      <w:r w:rsidR="000908CC">
        <w:rPr>
          <w:rFonts w:hint="eastAsia"/>
          <w:sz w:val="24"/>
        </w:rPr>
        <w:t>第</w:t>
      </w:r>
      <w:r w:rsidR="000908CC">
        <w:rPr>
          <w:rFonts w:hint="eastAsia"/>
          <w:sz w:val="24"/>
        </w:rPr>
        <w:t>3</w:t>
      </w:r>
      <w:r w:rsidR="000908CC">
        <w:rPr>
          <w:rFonts w:hint="eastAsia"/>
          <w:sz w:val="24"/>
        </w:rPr>
        <w:t>章相同</w:t>
      </w:r>
      <w:r w:rsidRPr="002C2A82">
        <w:rPr>
          <w:sz w:val="24"/>
        </w:rPr>
        <w:t>将攻击者设置为一个诚实且好奇的客户端有着自己的良性（不恶意干扰全局模型性能）训练与测试数据集，并在遵守联邦学习训练规则中可以针对某一时刻的全局模型中推演出目标样本的成员资格。下面将分为攻击者的能力与攻击者的目标分别讲述。</w:t>
      </w:r>
    </w:p>
    <w:p w14:paraId="3C7D4300" w14:textId="187BF5E1" w:rsidR="005E7FA8" w:rsidRPr="005E7FA8" w:rsidRDefault="005E7FA8" w:rsidP="005E7FA8">
      <w:pPr>
        <w:pStyle w:val="3"/>
        <w:jc w:val="left"/>
        <w:rPr>
          <w:rFonts w:eastAsia="黑体"/>
          <w:sz w:val="28"/>
          <w:szCs w:val="28"/>
        </w:rPr>
      </w:pPr>
      <w:r>
        <w:rPr>
          <w:rFonts w:eastAsia="黑体" w:hint="eastAsia"/>
          <w:sz w:val="28"/>
          <w:szCs w:val="28"/>
        </w:rPr>
        <w:t>4.</w:t>
      </w:r>
      <w:r>
        <w:rPr>
          <w:rFonts w:eastAsia="黑体"/>
          <w:sz w:val="28"/>
          <w:szCs w:val="28"/>
        </w:rPr>
        <w:t>2</w:t>
      </w:r>
      <w:r>
        <w:rPr>
          <w:rFonts w:eastAsia="黑体" w:hint="eastAsia"/>
          <w:sz w:val="28"/>
          <w:szCs w:val="28"/>
        </w:rPr>
        <w:t>.</w:t>
      </w:r>
      <w:r>
        <w:rPr>
          <w:rFonts w:eastAsia="黑体"/>
          <w:sz w:val="28"/>
          <w:szCs w:val="28"/>
        </w:rPr>
        <w:t xml:space="preserve">1 </w:t>
      </w:r>
      <w:r>
        <w:rPr>
          <w:rFonts w:eastAsia="黑体" w:hint="eastAsia"/>
          <w:sz w:val="28"/>
          <w:szCs w:val="28"/>
        </w:rPr>
        <w:t>攻击者能力</w:t>
      </w:r>
    </w:p>
    <w:p w14:paraId="02EAFDF6" w14:textId="2BB7D82F" w:rsidR="007C01FA" w:rsidRDefault="007C01FA" w:rsidP="007C01FA">
      <w:pPr>
        <w:spacing w:line="360" w:lineRule="auto"/>
        <w:ind w:firstLine="420"/>
        <w:rPr>
          <w:sz w:val="24"/>
        </w:rPr>
      </w:pPr>
      <w:r w:rsidRPr="007C01FA">
        <w:rPr>
          <w:sz w:val="24"/>
        </w:rPr>
        <w:t>本章的目的是探索受约束的联邦学习系统的隐私泄露风险</w:t>
      </w:r>
      <w:r w:rsidR="002D3002">
        <w:rPr>
          <w:rFonts w:hint="eastAsia"/>
          <w:sz w:val="24"/>
        </w:rPr>
        <w:t>，与第</w:t>
      </w:r>
      <w:r w:rsidR="002D3002">
        <w:rPr>
          <w:rFonts w:hint="eastAsia"/>
          <w:sz w:val="24"/>
        </w:rPr>
        <w:t>3</w:t>
      </w:r>
      <w:r w:rsidR="002D3002">
        <w:rPr>
          <w:rFonts w:hint="eastAsia"/>
          <w:sz w:val="24"/>
        </w:rPr>
        <w:t>章的工作相比，重点偏向于查询约束限制下的仅标签场景中联邦学习的成员推理攻击发动</w:t>
      </w:r>
      <w:r w:rsidRPr="007C01FA">
        <w:rPr>
          <w:sz w:val="24"/>
        </w:rPr>
        <w:t>。为了加强联邦学习系统的数据隐私保护，许多当前的联邦学习框架采用了差分隐私、同态加密等技术，使得参与者客户端智能被动访问全局模型输出的预测标签。因此，为了在此种现实的加密环境下执行成员推理攻击，对攻击者客户端受制于以下信息：</w:t>
      </w:r>
    </w:p>
    <w:p w14:paraId="6B2C9267" w14:textId="4310FE49" w:rsidR="00395252" w:rsidRPr="00395252" w:rsidRDefault="002D3002" w:rsidP="002D3002">
      <w:pPr>
        <w:spacing w:line="360" w:lineRule="auto"/>
        <w:ind w:firstLine="420"/>
        <w:rPr>
          <w:sz w:val="24"/>
        </w:rPr>
      </w:pPr>
      <w:r>
        <w:rPr>
          <w:rFonts w:hint="eastAsia"/>
          <w:sz w:val="24"/>
        </w:rPr>
        <w:t>（</w:t>
      </w:r>
      <w:r>
        <w:rPr>
          <w:rFonts w:hint="eastAsia"/>
          <w:sz w:val="24"/>
        </w:rPr>
        <w:t>1</w:t>
      </w:r>
      <w:r>
        <w:rPr>
          <w:rFonts w:hint="eastAsia"/>
          <w:sz w:val="24"/>
        </w:rPr>
        <w:t>）</w:t>
      </w:r>
      <w:r w:rsidR="00395252" w:rsidRPr="007C01FA">
        <w:rPr>
          <w:rFonts w:hint="eastAsia"/>
          <w:sz w:val="24"/>
        </w:rPr>
        <w:t>访问限制：只能以小查询量对目标模型进行访问（百次量级内）</w:t>
      </w:r>
    </w:p>
    <w:p w14:paraId="0C1D719B" w14:textId="6E563B19" w:rsidR="007C01FA" w:rsidRPr="007C01FA" w:rsidRDefault="002D3002" w:rsidP="007C01FA">
      <w:pPr>
        <w:spacing w:line="360" w:lineRule="auto"/>
        <w:ind w:firstLine="420"/>
        <w:rPr>
          <w:sz w:val="24"/>
        </w:rPr>
      </w:pPr>
      <w:r>
        <w:rPr>
          <w:rFonts w:hint="eastAsia"/>
          <w:sz w:val="24"/>
        </w:rPr>
        <w:t>（</w:t>
      </w:r>
      <w:r>
        <w:rPr>
          <w:rFonts w:hint="eastAsia"/>
          <w:sz w:val="24"/>
        </w:rPr>
        <w:t>2</w:t>
      </w:r>
      <w:r>
        <w:rPr>
          <w:rFonts w:hint="eastAsia"/>
          <w:sz w:val="24"/>
        </w:rPr>
        <w:t>）</w:t>
      </w:r>
      <w:r w:rsidR="007C01FA" w:rsidRPr="007C01FA">
        <w:rPr>
          <w:sz w:val="24"/>
        </w:rPr>
        <w:t>模型内部信息：如模型中的参数信息，攻击者无法访问模型内部的具体参数信息，仅能获取模型输出的预测标签。</w:t>
      </w:r>
    </w:p>
    <w:p w14:paraId="609C0A5D" w14:textId="74F147A2" w:rsidR="007C01FA" w:rsidRPr="007C01FA" w:rsidRDefault="002D3002" w:rsidP="007C01FA">
      <w:pPr>
        <w:spacing w:line="360" w:lineRule="auto"/>
        <w:ind w:firstLine="420"/>
        <w:rPr>
          <w:sz w:val="24"/>
        </w:rPr>
      </w:pPr>
      <w:r>
        <w:rPr>
          <w:rFonts w:hint="eastAsia"/>
          <w:sz w:val="24"/>
        </w:rPr>
        <w:t>（</w:t>
      </w:r>
      <w:r>
        <w:rPr>
          <w:rFonts w:hint="eastAsia"/>
          <w:sz w:val="24"/>
        </w:rPr>
        <w:t>3</w:t>
      </w:r>
      <w:r>
        <w:rPr>
          <w:rFonts w:hint="eastAsia"/>
          <w:sz w:val="24"/>
        </w:rPr>
        <w:t>）</w:t>
      </w:r>
      <w:r w:rsidR="007C01FA" w:rsidRPr="007C01FA">
        <w:rPr>
          <w:sz w:val="24"/>
        </w:rPr>
        <w:t>训练期间参数：攻击者无法了解其他良性客户端训练过程中如学习率、优化器与训练方法等信息。</w:t>
      </w:r>
    </w:p>
    <w:p w14:paraId="73BBAA4D" w14:textId="6D43C951" w:rsidR="007C01FA" w:rsidRPr="007C01FA" w:rsidRDefault="002D3002" w:rsidP="002D3002">
      <w:pPr>
        <w:spacing w:line="360" w:lineRule="auto"/>
        <w:ind w:firstLine="420"/>
        <w:rPr>
          <w:sz w:val="24"/>
        </w:rPr>
      </w:pPr>
      <w:r>
        <w:rPr>
          <w:rFonts w:hint="eastAsia"/>
          <w:sz w:val="24"/>
        </w:rPr>
        <w:t>（</w:t>
      </w:r>
      <w:r>
        <w:rPr>
          <w:rFonts w:hint="eastAsia"/>
          <w:sz w:val="24"/>
        </w:rPr>
        <w:t>4</w:t>
      </w:r>
      <w:r>
        <w:rPr>
          <w:rFonts w:hint="eastAsia"/>
          <w:sz w:val="24"/>
        </w:rPr>
        <w:t>）</w:t>
      </w:r>
      <w:r w:rsidR="007C01FA" w:rsidRPr="007C01FA">
        <w:rPr>
          <w:sz w:val="24"/>
        </w:rPr>
        <w:t>其他客户端信息：参与联邦学习的不同客户端之间无直接的信息交互，仅可被动共同训练全局模型，无法获取其他参与者使用的数据分布或者类型。</w:t>
      </w:r>
    </w:p>
    <w:p w14:paraId="1B9BD057" w14:textId="43946150" w:rsidR="002F3EA1" w:rsidRPr="007C01FA" w:rsidRDefault="007C01FA" w:rsidP="002F3EA1">
      <w:pPr>
        <w:spacing w:line="360" w:lineRule="auto"/>
        <w:ind w:firstLine="420"/>
        <w:rPr>
          <w:sz w:val="24"/>
        </w:rPr>
      </w:pPr>
      <w:r w:rsidRPr="007C01FA">
        <w:rPr>
          <w:sz w:val="24"/>
        </w:rPr>
        <w:t>作为客户端的攻击者，可以获取到以下信息：</w:t>
      </w:r>
    </w:p>
    <w:p w14:paraId="561B05B3" w14:textId="6B634E2F" w:rsidR="007C01FA" w:rsidRPr="007C01FA" w:rsidRDefault="002F3EA1" w:rsidP="007C01FA">
      <w:pPr>
        <w:spacing w:line="360" w:lineRule="auto"/>
        <w:ind w:firstLine="420"/>
        <w:rPr>
          <w:sz w:val="24"/>
        </w:rPr>
      </w:pPr>
      <w:r>
        <w:rPr>
          <w:rFonts w:hint="eastAsia"/>
          <w:sz w:val="24"/>
        </w:rPr>
        <w:t>（</w:t>
      </w:r>
      <w:r>
        <w:rPr>
          <w:rFonts w:hint="eastAsia"/>
          <w:sz w:val="24"/>
        </w:rPr>
        <w:t>1</w:t>
      </w:r>
      <w:r>
        <w:rPr>
          <w:rFonts w:hint="eastAsia"/>
          <w:sz w:val="24"/>
        </w:rPr>
        <w:t>）</w:t>
      </w:r>
      <w:r w:rsidR="007C01FA" w:rsidRPr="007C01FA">
        <w:rPr>
          <w:sz w:val="24"/>
        </w:rPr>
        <w:t>数据：本地参与训练的数据以及用于测试的数据集。</w:t>
      </w:r>
    </w:p>
    <w:p w14:paraId="65B68EB9" w14:textId="48FE6510" w:rsidR="007C01FA" w:rsidRPr="007C01FA" w:rsidRDefault="002F3EA1" w:rsidP="007C01FA">
      <w:pPr>
        <w:spacing w:line="360" w:lineRule="auto"/>
        <w:ind w:firstLine="420"/>
        <w:rPr>
          <w:sz w:val="24"/>
        </w:rPr>
      </w:pPr>
      <w:r>
        <w:rPr>
          <w:rFonts w:hint="eastAsia"/>
          <w:sz w:val="24"/>
        </w:rPr>
        <w:t>（</w:t>
      </w:r>
      <w:r>
        <w:rPr>
          <w:rFonts w:hint="eastAsia"/>
          <w:sz w:val="24"/>
        </w:rPr>
        <w:t>2</w:t>
      </w:r>
      <w:r>
        <w:rPr>
          <w:rFonts w:hint="eastAsia"/>
          <w:sz w:val="24"/>
        </w:rPr>
        <w:t>）</w:t>
      </w:r>
      <w:r w:rsidR="007C01FA" w:rsidRPr="007C01FA">
        <w:rPr>
          <w:sz w:val="24"/>
        </w:rPr>
        <w:t>输出访问：经过聚合后的全局模型提供的输出接口，通过该接口，攻击者可以获取目标样本的预测标签。</w:t>
      </w:r>
    </w:p>
    <w:p w14:paraId="7D344B0C" w14:textId="09E05B41" w:rsidR="002C2A82" w:rsidRDefault="002F3EA1" w:rsidP="007C01FA">
      <w:pPr>
        <w:spacing w:line="360" w:lineRule="auto"/>
        <w:ind w:firstLine="420"/>
        <w:rPr>
          <w:sz w:val="24"/>
        </w:rPr>
      </w:pPr>
      <w:r>
        <w:rPr>
          <w:rFonts w:hint="eastAsia"/>
          <w:sz w:val="24"/>
        </w:rPr>
        <w:t>（</w:t>
      </w:r>
      <w:r>
        <w:rPr>
          <w:rFonts w:hint="eastAsia"/>
          <w:sz w:val="24"/>
        </w:rPr>
        <w:t>3</w:t>
      </w:r>
      <w:r>
        <w:rPr>
          <w:rFonts w:hint="eastAsia"/>
          <w:sz w:val="24"/>
        </w:rPr>
        <w:t>）</w:t>
      </w:r>
      <w:r w:rsidR="007C01FA" w:rsidRPr="007C01FA">
        <w:rPr>
          <w:sz w:val="24"/>
        </w:rPr>
        <w:t>模型：攻击者仅可以访问某一时刻的全局模型进行分析。</w:t>
      </w:r>
    </w:p>
    <w:p w14:paraId="4335919D" w14:textId="611657A4" w:rsidR="00723AB1" w:rsidRDefault="00723AB1" w:rsidP="00723AB1">
      <w:pPr>
        <w:pStyle w:val="3"/>
        <w:jc w:val="left"/>
        <w:rPr>
          <w:rFonts w:eastAsia="黑体"/>
          <w:sz w:val="28"/>
          <w:szCs w:val="28"/>
        </w:rPr>
      </w:pPr>
      <w:r>
        <w:rPr>
          <w:rFonts w:eastAsia="黑体" w:hint="eastAsia"/>
          <w:sz w:val="28"/>
          <w:szCs w:val="28"/>
        </w:rPr>
        <w:t>4.</w:t>
      </w:r>
      <w:r>
        <w:rPr>
          <w:rFonts w:eastAsia="黑体"/>
          <w:sz w:val="28"/>
          <w:szCs w:val="28"/>
        </w:rPr>
        <w:t>2</w:t>
      </w:r>
      <w:r w:rsidR="00F20651">
        <w:rPr>
          <w:rFonts w:eastAsia="黑体" w:hint="eastAsia"/>
          <w:sz w:val="28"/>
          <w:szCs w:val="28"/>
        </w:rPr>
        <w:t>.2</w:t>
      </w:r>
      <w:r>
        <w:rPr>
          <w:rFonts w:eastAsia="黑体"/>
          <w:sz w:val="28"/>
          <w:szCs w:val="28"/>
        </w:rPr>
        <w:t xml:space="preserve"> </w:t>
      </w:r>
      <w:r w:rsidR="00F20651">
        <w:rPr>
          <w:rFonts w:eastAsia="黑体" w:hint="eastAsia"/>
          <w:sz w:val="28"/>
          <w:szCs w:val="28"/>
        </w:rPr>
        <w:t>攻击者目标</w:t>
      </w:r>
    </w:p>
    <w:p w14:paraId="37139B2F" w14:textId="653246BD" w:rsidR="005E7FA8" w:rsidRDefault="00137B15" w:rsidP="00B1124E">
      <w:pPr>
        <w:spacing w:line="360" w:lineRule="auto"/>
        <w:ind w:firstLine="420"/>
        <w:rPr>
          <w:sz w:val="24"/>
        </w:rPr>
      </w:pPr>
      <w:r w:rsidRPr="00137B15">
        <w:rPr>
          <w:sz w:val="24"/>
        </w:rPr>
        <w:t>攻击者作为正常参与</w:t>
      </w:r>
      <w:r w:rsidR="00F4070E">
        <w:rPr>
          <w:rFonts w:hint="eastAsia"/>
          <w:sz w:val="24"/>
        </w:rPr>
        <w:t>联邦学习</w:t>
      </w:r>
      <w:r w:rsidRPr="00137B15">
        <w:rPr>
          <w:sz w:val="24"/>
        </w:rPr>
        <w:t>训练过程的诚实且好奇客户端，被动地接受全局模型并在本地执行参数更新</w:t>
      </w:r>
      <w:r w:rsidRPr="00137B15">
        <w:rPr>
          <w:rFonts w:hint="eastAsia"/>
          <w:sz w:val="24"/>
        </w:rPr>
        <w:t>，目的是泄露作为目标模型的某一时刻的全局模型其中包含的其他良性客户端的数据隐私</w:t>
      </w:r>
      <w:r w:rsidRPr="00137B15">
        <w:rPr>
          <w:sz w:val="24"/>
        </w:rPr>
        <w:t>。</w:t>
      </w:r>
      <w:r w:rsidRPr="00137B15">
        <w:rPr>
          <w:rFonts w:hint="eastAsia"/>
          <w:sz w:val="24"/>
        </w:rPr>
        <w:t>利用自己本地数据集构建参与训练</w:t>
      </w:r>
      <w:r w:rsidR="00765486">
        <w:rPr>
          <w:rFonts w:hint="eastAsia"/>
          <w:sz w:val="24"/>
        </w:rPr>
        <w:t>的</w:t>
      </w:r>
      <w:r w:rsidRPr="00137B15">
        <w:rPr>
          <w:rFonts w:hint="eastAsia"/>
          <w:sz w:val="24"/>
        </w:rPr>
        <w:t>替代模型泄露目标样本对于模型的潜在隐私，再通过对目标模型执行查询泄露目标模型隐私。</w:t>
      </w:r>
    </w:p>
    <w:p w14:paraId="54EED457" w14:textId="77777777" w:rsidR="00742A9B" w:rsidRDefault="00742A9B" w:rsidP="002C2A82">
      <w:pPr>
        <w:spacing w:line="360" w:lineRule="auto"/>
        <w:ind w:firstLine="420"/>
        <w:rPr>
          <w:sz w:val="24"/>
        </w:rPr>
      </w:pPr>
    </w:p>
    <w:p w14:paraId="322CF80D" w14:textId="1D234D45" w:rsidR="00B16015" w:rsidRDefault="00000000">
      <w:pPr>
        <w:pStyle w:val="2"/>
      </w:pPr>
      <w:bookmarkStart w:id="41" w:name="_Toc198297380"/>
      <w:r>
        <w:t>4</w:t>
      </w:r>
      <w:r>
        <w:rPr>
          <w:rFonts w:hint="eastAsia"/>
        </w:rPr>
        <w:t>.</w:t>
      </w:r>
      <w:r w:rsidR="00D709EC">
        <w:rPr>
          <w:rFonts w:hint="eastAsia"/>
        </w:rPr>
        <w:t>3</w:t>
      </w:r>
      <w:r>
        <w:t xml:space="preserve"> </w:t>
      </w:r>
      <w:r w:rsidR="00B85319" w:rsidRPr="00B85319">
        <w:rPr>
          <w:rFonts w:hint="eastAsia"/>
        </w:rPr>
        <w:t>联邦学习低查询成员推理攻击方法</w:t>
      </w:r>
      <w:bookmarkEnd w:id="41"/>
      <w:r w:rsidR="00125FC8">
        <w:rPr>
          <w:rFonts w:hint="eastAsia"/>
        </w:rPr>
        <w:t>直觉</w:t>
      </w:r>
    </w:p>
    <w:p w14:paraId="74DF131D" w14:textId="113B0F4B" w:rsidR="00744A29" w:rsidRPr="007343FA" w:rsidRDefault="00744A29" w:rsidP="007343FA">
      <w:pPr>
        <w:spacing w:line="360" w:lineRule="auto"/>
        <w:ind w:firstLine="420"/>
        <w:rPr>
          <w:sz w:val="24"/>
        </w:rPr>
      </w:pPr>
      <w:r w:rsidRPr="00AD11B8">
        <w:rPr>
          <w:rFonts w:hint="eastAsia"/>
          <w:sz w:val="24"/>
        </w:rPr>
        <w:t>如</w:t>
      </w:r>
      <w:r w:rsidRPr="00AD11B8">
        <w:rPr>
          <w:rFonts w:hint="eastAsia"/>
          <w:sz w:val="24"/>
        </w:rPr>
        <w:t>4.1</w:t>
      </w:r>
      <w:r w:rsidRPr="00AD11B8">
        <w:rPr>
          <w:rFonts w:hint="eastAsia"/>
          <w:sz w:val="24"/>
        </w:rPr>
        <w:t>所述，现有的攻击方法通常需要大量查询，并且攻击性能有限，尤其是对于</w:t>
      </w:r>
      <w:r>
        <w:rPr>
          <w:rFonts w:hint="eastAsia"/>
          <w:sz w:val="24"/>
        </w:rPr>
        <w:t>Li</w:t>
      </w:r>
      <w:r>
        <w:rPr>
          <w:rFonts w:hint="eastAsia"/>
          <w:sz w:val="24"/>
        </w:rPr>
        <w:t>等人的工作</w:t>
      </w:r>
      <w:r>
        <w:rPr>
          <w:rFonts w:hint="eastAsia"/>
          <w:sz w:val="24"/>
        </w:rPr>
        <w:t>[39]</w:t>
      </w:r>
      <w:r>
        <w:rPr>
          <w:rFonts w:hint="eastAsia"/>
          <w:sz w:val="24"/>
        </w:rPr>
        <w:t>所提攻击方法</w:t>
      </w:r>
      <w:r w:rsidRPr="00AD11B8">
        <w:rPr>
          <w:rFonts w:hint="eastAsia"/>
          <w:sz w:val="24"/>
        </w:rPr>
        <w:t>，虽然其运用了非成员状态分布在机器学习环境中取得了有效地效果，但是在联邦学习效果受限，这促使</w:t>
      </w:r>
      <w:r w:rsidR="00120883">
        <w:rPr>
          <w:rFonts w:hint="eastAsia"/>
          <w:sz w:val="24"/>
        </w:rPr>
        <w:t>本章</w:t>
      </w:r>
      <w:r w:rsidRPr="00AD11B8">
        <w:rPr>
          <w:rFonts w:hint="eastAsia"/>
          <w:sz w:val="24"/>
        </w:rPr>
        <w:t>分析问题背后原因。</w:t>
      </w:r>
    </w:p>
    <w:p w14:paraId="58C77527" w14:textId="494EB19D" w:rsidR="00C93B52" w:rsidRDefault="00000000" w:rsidP="007408EA">
      <w:pPr>
        <w:pStyle w:val="3"/>
        <w:jc w:val="left"/>
        <w:rPr>
          <w:rFonts w:ascii="宋体" w:hAnsi="宋体" w:hint="eastAsia"/>
          <w:sz w:val="24"/>
        </w:rPr>
      </w:pPr>
      <w:bookmarkStart w:id="42" w:name="_Toc198297381"/>
      <w:r>
        <w:rPr>
          <w:rFonts w:eastAsia="黑体" w:hint="eastAsia"/>
          <w:sz w:val="28"/>
          <w:szCs w:val="28"/>
        </w:rPr>
        <w:t>4.</w:t>
      </w:r>
      <w:r w:rsidR="00D709EC">
        <w:rPr>
          <w:rFonts w:eastAsia="黑体" w:hint="eastAsia"/>
          <w:sz w:val="28"/>
          <w:szCs w:val="28"/>
        </w:rPr>
        <w:t>3</w:t>
      </w:r>
      <w:r>
        <w:rPr>
          <w:rFonts w:eastAsia="黑体" w:hint="eastAsia"/>
          <w:sz w:val="28"/>
          <w:szCs w:val="28"/>
        </w:rPr>
        <w:t>.</w:t>
      </w:r>
      <w:r>
        <w:rPr>
          <w:rFonts w:eastAsia="黑体"/>
          <w:sz w:val="28"/>
          <w:szCs w:val="28"/>
        </w:rPr>
        <w:t xml:space="preserve">1 </w:t>
      </w:r>
      <w:bookmarkEnd w:id="42"/>
      <w:r w:rsidR="00C27FA7">
        <w:rPr>
          <w:rFonts w:eastAsia="黑体" w:hint="eastAsia"/>
          <w:sz w:val="28"/>
          <w:szCs w:val="28"/>
        </w:rPr>
        <w:t>锚点样本选取</w:t>
      </w:r>
      <w:r w:rsidR="00B85319">
        <w:rPr>
          <w:rFonts w:eastAsia="黑体" w:hint="eastAsia"/>
          <w:sz w:val="28"/>
          <w:szCs w:val="28"/>
        </w:rPr>
        <w:t>直觉</w:t>
      </w:r>
      <w:r w:rsidR="009339F7">
        <w:rPr>
          <w:rFonts w:ascii="宋体" w:hAnsi="宋体" w:hint="eastAsia"/>
          <w:sz w:val="24"/>
        </w:rPr>
        <w:t xml:space="preserve"> </w:t>
      </w:r>
    </w:p>
    <w:p w14:paraId="76E631BB" w14:textId="4685C078" w:rsidR="00C93B52" w:rsidRPr="00C93B52" w:rsidRDefault="00C93B52" w:rsidP="00C93B52">
      <w:pPr>
        <w:spacing w:line="360" w:lineRule="auto"/>
        <w:ind w:firstLine="420"/>
        <w:rPr>
          <w:sz w:val="24"/>
        </w:rPr>
      </w:pPr>
      <w:r w:rsidRPr="00C93B52">
        <w:rPr>
          <w:rFonts w:hint="eastAsia"/>
          <w:sz w:val="24"/>
        </w:rPr>
        <w:t>首先，</w:t>
      </w:r>
      <w:r w:rsidR="009339F7">
        <w:rPr>
          <w:rFonts w:hint="eastAsia"/>
          <w:sz w:val="24"/>
        </w:rPr>
        <w:t>本</w:t>
      </w:r>
      <w:r w:rsidR="00291B26">
        <w:rPr>
          <w:rFonts w:hint="eastAsia"/>
          <w:sz w:val="24"/>
        </w:rPr>
        <w:t>节</w:t>
      </w:r>
      <w:r w:rsidRPr="00C93B52">
        <w:rPr>
          <w:rFonts w:hint="eastAsia"/>
          <w:sz w:val="24"/>
        </w:rPr>
        <w:t>讨论是否可以提高替代模型对于目标模型的隐私泄露能力。使用多个本地的替代模型近似目标样本的非成员状态，这些模型训练的数据不包括目标样本，其中获得的边界距离被建模为高斯分布。然后在目标模型上测量目标样本的实际边界距离，并通过计算该距离在高斯分布的累积分布函数执行成员推理攻击。因此用于执行状态分布信息获取的替代模型，其质量很大程度上影响了成员推理攻击的效能。</w:t>
      </w:r>
    </w:p>
    <w:p w14:paraId="780EC798" w14:textId="05B5D712" w:rsidR="00C93B52" w:rsidRPr="00C93B52" w:rsidRDefault="00C93B52" w:rsidP="00C93B52">
      <w:pPr>
        <w:spacing w:line="360" w:lineRule="auto"/>
        <w:ind w:firstLine="420"/>
        <w:rPr>
          <w:sz w:val="24"/>
        </w:rPr>
      </w:pPr>
      <w:r w:rsidRPr="00C93B52">
        <w:rPr>
          <w:rFonts w:hint="eastAsia"/>
          <w:sz w:val="24"/>
        </w:rPr>
        <w:t>为了解决这个问题，</w:t>
      </w:r>
      <w:r w:rsidR="007D51DF">
        <w:rPr>
          <w:rFonts w:hint="eastAsia"/>
          <w:sz w:val="24"/>
        </w:rPr>
        <w:t>本章所提</w:t>
      </w:r>
      <w:r w:rsidRPr="00C93B52">
        <w:rPr>
          <w:rFonts w:hint="eastAsia"/>
          <w:sz w:val="24"/>
        </w:rPr>
        <w:t>攻击策略</w:t>
      </w:r>
      <w:r w:rsidR="00E72848">
        <w:rPr>
          <w:rFonts w:hint="eastAsia"/>
          <w:sz w:val="24"/>
        </w:rPr>
        <w:t>重点</w:t>
      </w:r>
      <w:r w:rsidR="00FC5A97">
        <w:rPr>
          <w:rFonts w:hint="eastAsia"/>
          <w:sz w:val="24"/>
        </w:rPr>
        <w:t>在于</w:t>
      </w:r>
      <w:r w:rsidRPr="00C93B52">
        <w:rPr>
          <w:rFonts w:hint="eastAsia"/>
          <w:sz w:val="24"/>
        </w:rPr>
        <w:t>增强替代模型对于目标模型的隐私泄露能力。在成员推理攻击中，这种决策边界的相似可以体现为在目标模型与替代模型上，所有目标样本有着相同地输出标签。为了增强这种相似性，</w:t>
      </w:r>
      <w:r w:rsidR="006A0DDB">
        <w:rPr>
          <w:rFonts w:hint="eastAsia"/>
          <w:sz w:val="24"/>
        </w:rPr>
        <w:t>现有工作</w:t>
      </w:r>
      <w:r w:rsidR="003B4609">
        <w:rPr>
          <w:rFonts w:hint="eastAsia"/>
          <w:sz w:val="24"/>
        </w:rPr>
        <w:t>[39]</w:t>
      </w:r>
      <w:r w:rsidRPr="00C93B52">
        <w:rPr>
          <w:rFonts w:hint="eastAsia"/>
          <w:sz w:val="24"/>
        </w:rPr>
        <w:t>中提到了一个简单的方法，即，利用目标模型重新生成标签去训练替代模型。但这种训练方式会使得在相同模型中，相同的目标样本有可能产生了完全不同的更新方向</w:t>
      </w:r>
      <w:r w:rsidR="00EC255D">
        <w:rPr>
          <w:rFonts w:hint="eastAsia"/>
          <w:sz w:val="24"/>
        </w:rPr>
        <w:t>导致</w:t>
      </w:r>
      <w:r w:rsidRPr="00C93B52">
        <w:rPr>
          <w:rFonts w:hint="eastAsia"/>
          <w:sz w:val="24"/>
        </w:rPr>
        <w:t>替代模型对目标模型的学习能力减弱。受到此方法的启发，</w:t>
      </w:r>
      <w:r w:rsidR="00D12FAE">
        <w:rPr>
          <w:rFonts w:hint="eastAsia"/>
          <w:sz w:val="24"/>
        </w:rPr>
        <w:t>本章</w:t>
      </w:r>
      <w:r w:rsidRPr="00C93B52">
        <w:rPr>
          <w:rFonts w:hint="eastAsia"/>
          <w:sz w:val="24"/>
        </w:rPr>
        <w:t>考虑从对训练好的替代模型进一步增强其信息能力出发，得到更具有目标模型数据隐私的替代模型进而发动更高效的成员推理攻击。</w:t>
      </w:r>
    </w:p>
    <w:p w14:paraId="6A0C0B60" w14:textId="5D8A7C33" w:rsidR="00C93B52" w:rsidRPr="00C93B52" w:rsidRDefault="00C93B52" w:rsidP="00C93B52">
      <w:pPr>
        <w:spacing w:line="360" w:lineRule="auto"/>
        <w:ind w:firstLine="420"/>
        <w:rPr>
          <w:sz w:val="24"/>
        </w:rPr>
      </w:pPr>
      <w:r w:rsidRPr="00C93B52">
        <w:rPr>
          <w:rFonts w:hint="eastAsia"/>
          <w:sz w:val="24"/>
        </w:rPr>
        <w:t>替代模型对目标模型隐私泄露能力的强弱，本质上取决于两者决策边界的契合度，而此关键在于对目标模型决策逻辑核心表征样本的捕捉。在目标模型的分类过程中，对真实类别标签置信度较低的样本，刚好是决策边界的敏感区域与核心缩影，直接反映目标模型对样本特征的取舍偏好、边界阈值的判定准则，以及对模糊特征的处理逻辑，是目标模型决策行为最本质的体现。在相同策略的前提下给予不同的标签，使得替代模型对目标模型泄露能力有限，在有着不同训练策略的联邦学习环境下更是如此。因此，若能聚焦目标模型的核心逻辑，将有核心表征意义的样本作为“锚点“，进一步引导替代模型的学习过程，即可为替代模型提供统一且精准的学习导向，使其参数更新方向聚焦于贴合目标模型的决策边界特性，规避冗余样本带来的干扰。</w:t>
      </w:r>
    </w:p>
    <w:p w14:paraId="6B1D5723" w14:textId="778B176B" w:rsidR="00C93B52" w:rsidRPr="00C93B52" w:rsidRDefault="00C93B52" w:rsidP="00C93B52">
      <w:pPr>
        <w:spacing w:line="360" w:lineRule="auto"/>
        <w:ind w:firstLine="420"/>
        <w:rPr>
          <w:sz w:val="24"/>
        </w:rPr>
      </w:pPr>
      <w:r w:rsidRPr="00C93B52">
        <w:rPr>
          <w:rFonts w:hint="eastAsia"/>
          <w:sz w:val="24"/>
        </w:rPr>
        <w:t>通过让替代模型进一步学习锚点样本所蕴含的目标模型决策逻辑，能够高效提升两者决策边界的相似性，进而强化替代模型对目标模型非成员状态分布信息的捕捉精度。这种基于锚点样本的增强思路，同样无需依赖额外的大量查询，仅通过聚焦特定样本即可提升模型质量，适配联邦学习中查询受限的场景，为解决</w:t>
      </w:r>
      <w:r w:rsidR="001C0322">
        <w:rPr>
          <w:rFonts w:hint="eastAsia"/>
          <w:sz w:val="24"/>
        </w:rPr>
        <w:t>现有工作替代模型能力不足的问题，</w:t>
      </w:r>
      <w:r w:rsidRPr="00C93B52">
        <w:rPr>
          <w:rFonts w:hint="eastAsia"/>
          <w:sz w:val="24"/>
        </w:rPr>
        <w:t>在联邦学习环境下的性能瓶颈提供了关键思路。</w:t>
      </w:r>
    </w:p>
    <w:p w14:paraId="1A2647FB" w14:textId="27303C15" w:rsidR="00D32ACE" w:rsidRDefault="00D32ACE" w:rsidP="00D32ACE">
      <w:pPr>
        <w:pStyle w:val="3"/>
        <w:jc w:val="left"/>
        <w:rPr>
          <w:rFonts w:ascii="宋体" w:hAnsi="宋体" w:hint="eastAsia"/>
          <w:sz w:val="24"/>
        </w:rPr>
      </w:pPr>
      <w:r>
        <w:rPr>
          <w:rFonts w:eastAsia="黑体" w:hint="eastAsia"/>
          <w:sz w:val="28"/>
          <w:szCs w:val="28"/>
        </w:rPr>
        <w:t>4.3.</w:t>
      </w:r>
      <w:r w:rsidR="001D65E6">
        <w:rPr>
          <w:rFonts w:eastAsia="黑体" w:hint="eastAsia"/>
          <w:sz w:val="28"/>
          <w:szCs w:val="28"/>
        </w:rPr>
        <w:t>2</w:t>
      </w:r>
      <w:r>
        <w:rPr>
          <w:rFonts w:eastAsia="黑体"/>
          <w:sz w:val="28"/>
          <w:szCs w:val="28"/>
        </w:rPr>
        <w:t xml:space="preserve"> </w:t>
      </w:r>
      <w:r w:rsidR="00C52A91">
        <w:rPr>
          <w:rFonts w:eastAsia="黑体" w:hint="eastAsia"/>
          <w:sz w:val="28"/>
          <w:szCs w:val="28"/>
        </w:rPr>
        <w:t>损失函数设计</w:t>
      </w:r>
      <w:r>
        <w:rPr>
          <w:rFonts w:eastAsia="黑体" w:hint="eastAsia"/>
          <w:sz w:val="28"/>
          <w:szCs w:val="28"/>
        </w:rPr>
        <w:t>直觉</w:t>
      </w:r>
      <w:r>
        <w:rPr>
          <w:rFonts w:ascii="宋体" w:hAnsi="宋体" w:hint="eastAsia"/>
          <w:sz w:val="24"/>
        </w:rPr>
        <w:t xml:space="preserve"> </w:t>
      </w:r>
    </w:p>
    <w:p w14:paraId="4E12EE8A" w14:textId="67C7B3B8" w:rsidR="00C93B52" w:rsidRPr="00C93B52" w:rsidRDefault="00C93B52" w:rsidP="00C93B52">
      <w:pPr>
        <w:spacing w:line="360" w:lineRule="auto"/>
        <w:ind w:firstLine="420"/>
        <w:rPr>
          <w:sz w:val="24"/>
        </w:rPr>
      </w:pPr>
      <w:r w:rsidRPr="00C93B52">
        <w:rPr>
          <w:rFonts w:hint="eastAsia"/>
          <w:sz w:val="24"/>
        </w:rPr>
        <w:t>通过</w:t>
      </w:r>
      <w:r w:rsidR="00904A82" w:rsidRPr="00904A82">
        <w:rPr>
          <w:rFonts w:hint="eastAsia"/>
          <w:sz w:val="24"/>
        </w:rPr>
        <w:t>锚点样本选取直觉</w:t>
      </w:r>
      <w:r w:rsidRPr="00C93B52">
        <w:rPr>
          <w:rFonts w:hint="eastAsia"/>
          <w:sz w:val="24"/>
        </w:rPr>
        <w:t>的分析，</w:t>
      </w:r>
      <w:r w:rsidR="00E80138">
        <w:rPr>
          <w:rFonts w:hint="eastAsia"/>
          <w:sz w:val="24"/>
        </w:rPr>
        <w:t>该直觉进一步</w:t>
      </w:r>
      <w:r w:rsidRPr="00C93B52">
        <w:rPr>
          <w:rFonts w:hint="eastAsia"/>
          <w:sz w:val="24"/>
        </w:rPr>
        <w:t>考虑如何在选定更新模型的样本基础上完善更新方法。一种最简单的方法，是直接使用交叉熵损失对给定的样本执行训练，更新模型。但是此种方法会使得对所有样本一起更新到他应有的方向。</w:t>
      </w:r>
      <w:r w:rsidR="003134C5">
        <w:rPr>
          <w:rFonts w:hint="eastAsia"/>
          <w:sz w:val="24"/>
        </w:rPr>
        <w:t>本章的核心</w:t>
      </w:r>
      <w:r w:rsidRPr="00C93B52">
        <w:rPr>
          <w:rFonts w:hint="eastAsia"/>
          <w:sz w:val="24"/>
        </w:rPr>
        <w:t>目的是增强替代模型对目标模型隐私泄露能力的学习，这种更新方式会使得样本过拟合到他所给定的标签上，而可能忽视了对决策边界的学习。</w:t>
      </w:r>
    </w:p>
    <w:p w14:paraId="47560863" w14:textId="09AC4824" w:rsidR="00C93B52" w:rsidRPr="00C93B52" w:rsidRDefault="00C93B52" w:rsidP="00C93B52">
      <w:pPr>
        <w:spacing w:line="360" w:lineRule="auto"/>
        <w:ind w:firstLine="420"/>
        <w:rPr>
          <w:sz w:val="24"/>
        </w:rPr>
      </w:pPr>
      <w:r w:rsidRPr="00C93B52">
        <w:rPr>
          <w:rFonts w:hint="eastAsia"/>
          <w:sz w:val="24"/>
        </w:rPr>
        <w:t>因此</w:t>
      </w:r>
      <w:r w:rsidR="0083039A">
        <w:rPr>
          <w:rFonts w:hint="eastAsia"/>
          <w:sz w:val="24"/>
        </w:rPr>
        <w:t>本章</w:t>
      </w:r>
      <w:r w:rsidRPr="00C93B52">
        <w:rPr>
          <w:rFonts w:hint="eastAsia"/>
          <w:sz w:val="24"/>
        </w:rPr>
        <w:t>首先提出了</w:t>
      </w:r>
      <w:r w:rsidRPr="00C93B52">
        <w:rPr>
          <w:sz w:val="24"/>
        </w:rPr>
        <w:t>一种以目标模型决策行为对齐为核心的替代模型更新策略。该策略突破了传统训练中</w:t>
      </w:r>
      <w:r w:rsidRPr="00C93B52">
        <w:rPr>
          <w:sz w:val="24"/>
        </w:rPr>
        <w:t>“</w:t>
      </w:r>
      <w:r w:rsidRPr="00C93B52">
        <w:rPr>
          <w:sz w:val="24"/>
        </w:rPr>
        <w:t>以原始标签为优化目标</w:t>
      </w:r>
      <w:r w:rsidRPr="00C93B52">
        <w:rPr>
          <w:sz w:val="24"/>
        </w:rPr>
        <w:t>”</w:t>
      </w:r>
      <w:r w:rsidRPr="00C93B52">
        <w:rPr>
          <w:sz w:val="24"/>
        </w:rPr>
        <w:t>的范式局限，转而将目标模型（聚合模型）的决策模式作为核心对齐基准，通过定向优化替代模型与目标模型的决策偏差，强化替代模型对目标模型隐私泄露能力的习得。具体而言，</w:t>
      </w:r>
      <w:r w:rsidRPr="00C93B52">
        <w:rPr>
          <w:rFonts w:hint="eastAsia"/>
          <w:sz w:val="24"/>
        </w:rPr>
        <w:t>设计了基于决策分歧的差异化对齐机制。</w:t>
      </w:r>
    </w:p>
    <w:p w14:paraId="4A8C9927" w14:textId="063E2670" w:rsidR="00C93B52" w:rsidRPr="00C93B52" w:rsidRDefault="00C93B52" w:rsidP="00C93B52">
      <w:pPr>
        <w:spacing w:line="360" w:lineRule="auto"/>
        <w:ind w:firstLine="420"/>
        <w:rPr>
          <w:sz w:val="24"/>
        </w:rPr>
      </w:pPr>
      <w:r w:rsidRPr="00C93B52">
        <w:rPr>
          <w:rFonts w:hint="eastAsia"/>
          <w:sz w:val="24"/>
        </w:rPr>
        <w:t>该机制的核心洞察在于，替代模型与目标模型在预测上存在分歧的样本，蕴含着错误的目标模型的隐私泄露模式与决策边界信息。相比之下，预测一致的样本虽然重要，但过度优化导致替代模型模糊关键区域的学习。因此，</w:t>
      </w:r>
      <w:r w:rsidR="00190E77">
        <w:rPr>
          <w:rFonts w:hint="eastAsia"/>
          <w:sz w:val="24"/>
        </w:rPr>
        <w:t>本章</w:t>
      </w:r>
      <w:r w:rsidRPr="00C93B52">
        <w:rPr>
          <w:rFonts w:hint="eastAsia"/>
          <w:sz w:val="24"/>
        </w:rPr>
        <w:t>的对齐策略对这</w:t>
      </w:r>
      <w:r w:rsidR="00660A78">
        <w:rPr>
          <w:rFonts w:hint="eastAsia"/>
          <w:sz w:val="24"/>
        </w:rPr>
        <w:t>类</w:t>
      </w:r>
      <w:r w:rsidRPr="00C93B52">
        <w:rPr>
          <w:rFonts w:hint="eastAsia"/>
          <w:sz w:val="24"/>
        </w:rPr>
        <w:t>样本进行了差异化处理：</w:t>
      </w:r>
    </w:p>
    <w:p w14:paraId="0EDC492F" w14:textId="3537AD14" w:rsidR="00C93B52" w:rsidRPr="00C93B52" w:rsidRDefault="00C93B52" w:rsidP="00C93B52">
      <w:pPr>
        <w:spacing w:line="360" w:lineRule="auto"/>
        <w:ind w:firstLine="420"/>
        <w:rPr>
          <w:sz w:val="24"/>
        </w:rPr>
      </w:pPr>
      <w:r>
        <w:rPr>
          <w:rFonts w:hint="eastAsia"/>
          <w:sz w:val="24"/>
        </w:rPr>
        <w:t>（</w:t>
      </w:r>
      <w:r>
        <w:rPr>
          <w:rFonts w:hint="eastAsia"/>
          <w:sz w:val="24"/>
        </w:rPr>
        <w:t>1</w:t>
      </w:r>
      <w:r>
        <w:rPr>
          <w:rFonts w:hint="eastAsia"/>
          <w:sz w:val="24"/>
        </w:rPr>
        <w:t>）</w:t>
      </w:r>
      <w:r w:rsidRPr="00C93B52">
        <w:rPr>
          <w:rFonts w:hint="eastAsia"/>
          <w:sz w:val="24"/>
        </w:rPr>
        <w:t>对于预测不一样的样本，</w:t>
      </w:r>
      <w:r w:rsidR="00341F6C">
        <w:rPr>
          <w:rFonts w:hint="eastAsia"/>
          <w:sz w:val="24"/>
        </w:rPr>
        <w:t>本章</w:t>
      </w:r>
      <w:r w:rsidRPr="00C93B52">
        <w:rPr>
          <w:rFonts w:hint="eastAsia"/>
          <w:sz w:val="24"/>
        </w:rPr>
        <w:t>强制替代模型像目标模型的决策对齐，这一过程使替代模型能够学习目标模型在决策边界附近的行为模式，这些边界区域通常包含了训练数据分布的关键特征，是隐私泄露较高的区域。通过最小化不一致样本的预测分歧，替代模型能够逐步逼近目标模型的隐私泄露能力。</w:t>
      </w:r>
    </w:p>
    <w:p w14:paraId="33F045A6" w14:textId="51F31D0F" w:rsidR="00C93B52" w:rsidRPr="00C93B52" w:rsidRDefault="00660A78" w:rsidP="00C93B52">
      <w:pPr>
        <w:spacing w:line="360" w:lineRule="auto"/>
        <w:ind w:firstLine="420"/>
        <w:rPr>
          <w:sz w:val="24"/>
        </w:rPr>
      </w:pPr>
      <w:r>
        <w:rPr>
          <w:rFonts w:hint="eastAsia"/>
          <w:sz w:val="24"/>
        </w:rPr>
        <w:t>（</w:t>
      </w:r>
      <w:r>
        <w:rPr>
          <w:rFonts w:hint="eastAsia"/>
          <w:sz w:val="24"/>
        </w:rPr>
        <w:t>2</w:t>
      </w:r>
      <w:r>
        <w:rPr>
          <w:rFonts w:hint="eastAsia"/>
          <w:sz w:val="24"/>
        </w:rPr>
        <w:t>）</w:t>
      </w:r>
      <w:r w:rsidR="00C93B52" w:rsidRPr="00C93B52">
        <w:rPr>
          <w:rFonts w:hint="eastAsia"/>
          <w:sz w:val="24"/>
        </w:rPr>
        <w:t>对于预测一致的样本，</w:t>
      </w:r>
      <w:r w:rsidR="001C3389">
        <w:rPr>
          <w:rFonts w:hint="eastAsia"/>
          <w:sz w:val="24"/>
        </w:rPr>
        <w:t>本章</w:t>
      </w:r>
      <w:r w:rsidR="00C93B52" w:rsidRPr="00C93B52">
        <w:rPr>
          <w:rFonts w:hint="eastAsia"/>
          <w:sz w:val="24"/>
        </w:rPr>
        <w:t>考虑引入一个可控的保守性约束。通过权重调整其损失贡献，目的在于允许替代模型在一定程度上保持已有正确预测的正确更新方向，避免因过度优化而产生过拟合线性。这种设计确保了替代模型在提升对齐能力的同时，不牺牲其已有的合理决策模式。</w:t>
      </w:r>
    </w:p>
    <w:p w14:paraId="23ACC647" w14:textId="32841955" w:rsidR="00C93B52" w:rsidRPr="00C93B52" w:rsidRDefault="00C93B52" w:rsidP="00C93B52">
      <w:pPr>
        <w:spacing w:line="360" w:lineRule="auto"/>
        <w:ind w:firstLine="420"/>
        <w:rPr>
          <w:sz w:val="24"/>
        </w:rPr>
      </w:pPr>
      <w:r w:rsidRPr="00C93B52">
        <w:rPr>
          <w:rFonts w:hint="eastAsia"/>
          <w:sz w:val="24"/>
        </w:rPr>
        <w:t>从隐私攻击的角度看，此种差异化对齐优势在于两方面，首先它使替代模型能够精准捕捉目标模型在不同预测样本上的独特行为，这些行为往往包含了目标模型从隐私训练数据中学到敏感模式；其次，它保持了替代模型在相同预测样本上行为的稳定，进一步确保了攻击的针对性与有效性。</w:t>
      </w:r>
    </w:p>
    <w:p w14:paraId="102BADE0" w14:textId="0A9900A1" w:rsidR="00904A82" w:rsidRDefault="00904A82" w:rsidP="00904A82">
      <w:pPr>
        <w:pStyle w:val="3"/>
        <w:jc w:val="left"/>
        <w:rPr>
          <w:rFonts w:ascii="宋体" w:hAnsi="宋体" w:hint="eastAsia"/>
          <w:sz w:val="24"/>
        </w:rPr>
      </w:pPr>
      <w:r>
        <w:rPr>
          <w:rFonts w:eastAsia="黑体" w:hint="eastAsia"/>
          <w:sz w:val="28"/>
          <w:szCs w:val="28"/>
        </w:rPr>
        <w:t>4.3.</w:t>
      </w:r>
      <w:r w:rsidR="00F46C65">
        <w:rPr>
          <w:rFonts w:eastAsia="黑体" w:hint="eastAsia"/>
          <w:sz w:val="28"/>
          <w:szCs w:val="28"/>
        </w:rPr>
        <w:t>3</w:t>
      </w:r>
      <w:r>
        <w:rPr>
          <w:rFonts w:eastAsia="黑体"/>
          <w:sz w:val="28"/>
          <w:szCs w:val="28"/>
        </w:rPr>
        <w:t xml:space="preserve"> </w:t>
      </w:r>
      <w:r w:rsidR="000E40CD">
        <w:rPr>
          <w:rFonts w:eastAsia="黑体" w:hint="eastAsia"/>
          <w:sz w:val="28"/>
          <w:szCs w:val="28"/>
        </w:rPr>
        <w:t>更新策略</w:t>
      </w:r>
      <w:r>
        <w:rPr>
          <w:rFonts w:eastAsia="黑体" w:hint="eastAsia"/>
          <w:sz w:val="28"/>
          <w:szCs w:val="28"/>
        </w:rPr>
        <w:t>直觉</w:t>
      </w:r>
      <w:r>
        <w:rPr>
          <w:rFonts w:ascii="宋体" w:hAnsi="宋体" w:hint="eastAsia"/>
          <w:sz w:val="24"/>
        </w:rPr>
        <w:t xml:space="preserve"> </w:t>
      </w:r>
    </w:p>
    <w:p w14:paraId="34347B08" w14:textId="5718FD05" w:rsidR="00C93B52" w:rsidRPr="00C93B52" w:rsidRDefault="00C93B52" w:rsidP="00C93B52">
      <w:pPr>
        <w:spacing w:line="360" w:lineRule="auto"/>
        <w:ind w:firstLine="420"/>
        <w:rPr>
          <w:sz w:val="24"/>
        </w:rPr>
      </w:pPr>
      <w:r w:rsidRPr="00C93B52">
        <w:rPr>
          <w:rFonts w:hint="eastAsia"/>
          <w:sz w:val="24"/>
        </w:rPr>
        <w:t>在</w:t>
      </w:r>
      <w:r w:rsidR="0096503E" w:rsidRPr="0096503E">
        <w:rPr>
          <w:rFonts w:hint="eastAsia"/>
          <w:sz w:val="24"/>
        </w:rPr>
        <w:t>损失函数设计直觉</w:t>
      </w:r>
      <w:r w:rsidRPr="00C93B52">
        <w:rPr>
          <w:rFonts w:hint="eastAsia"/>
          <w:sz w:val="24"/>
        </w:rPr>
        <w:t>提出的差异化对齐机制基础上，</w:t>
      </w:r>
      <w:r w:rsidR="00BC26E9">
        <w:rPr>
          <w:rFonts w:hint="eastAsia"/>
          <w:sz w:val="24"/>
        </w:rPr>
        <w:t>本章</w:t>
      </w:r>
      <w:r w:rsidRPr="00C93B52">
        <w:rPr>
          <w:rFonts w:hint="eastAsia"/>
          <w:sz w:val="24"/>
        </w:rPr>
        <w:t>进一步考虑如何优化用于模型更新的锚点样本选择策略。虽然差异化对齐机制能够有效区分处理预测一致与不一致的样本，但其效果仍受限于锚点样本的分布质量。传统随机采样方法往往无法保证类别间的平衡性，特别是在联邦学习场景中，目标模型的训练数据常呈现非独立同分布特性，这可能导致替代模型过度关注某些主导类别而忽略其他类别，从而削弱对齐效果的整体性与系统性。为此，</w:t>
      </w:r>
      <w:r w:rsidR="00DA65F3">
        <w:rPr>
          <w:rFonts w:hint="eastAsia"/>
          <w:sz w:val="24"/>
        </w:rPr>
        <w:t>本章</w:t>
      </w:r>
      <w:r w:rsidRPr="00C93B52">
        <w:rPr>
          <w:rFonts w:hint="eastAsia"/>
          <w:sz w:val="24"/>
        </w:rPr>
        <w:t>提出一种类别平衡的锚点选择与批处理策略，该策略通过结构化组织样本，确保每个训练批次都包含所有类别的代表性锚点，从而在一次参数更新中同时协调所有类别的决策边界。</w:t>
      </w:r>
    </w:p>
    <w:p w14:paraId="5C60BE24" w14:textId="244AFC84" w:rsidR="00C93B52" w:rsidRPr="00C93B52" w:rsidRDefault="00C93B52" w:rsidP="00C93B52">
      <w:pPr>
        <w:spacing w:line="360" w:lineRule="auto"/>
        <w:ind w:firstLine="420"/>
        <w:rPr>
          <w:sz w:val="24"/>
        </w:rPr>
      </w:pPr>
      <w:r w:rsidRPr="00C93B52">
        <w:rPr>
          <w:rFonts w:hint="eastAsia"/>
          <w:sz w:val="24"/>
        </w:rPr>
        <w:t>该策略的核心在于构建一种分层样本构造范式：首先在每个类别内部选取固定数量的代表性锚点样本，然后将来自所有类别的单个锚点样本组合成一个完整类别视图，多个这样的视图构成一个训练批次。这种设计背后的深刻洞见在于，决策边界的对齐本质上是一个全局优化问题，需要同时调整所有类别间的相对位置关系。传统随机批次采样往往导致某些训练批次仅包含少数类别，使得模型更新只能局部调整部分类别的决策边界，而忽略其他类别，从而引入优化轨迹的不稳定性与低效性。相比之下，</w:t>
      </w:r>
      <w:r w:rsidR="008D4D24">
        <w:rPr>
          <w:rFonts w:hint="eastAsia"/>
          <w:sz w:val="24"/>
        </w:rPr>
        <w:t>本章</w:t>
      </w:r>
      <w:r w:rsidRPr="00C93B52">
        <w:rPr>
          <w:rFonts w:hint="eastAsia"/>
          <w:sz w:val="24"/>
        </w:rPr>
        <w:t>的策略强制每个训练批次都包含所有类别的代表性样本，确保模型在每次更新中都能接收到来自全部类别的对齐信号，实现全局决策协调。</w:t>
      </w:r>
    </w:p>
    <w:p w14:paraId="066B5BED" w14:textId="30284747" w:rsidR="00C93B52" w:rsidRPr="00C93B52" w:rsidRDefault="00C93B52" w:rsidP="00C93B52">
      <w:pPr>
        <w:spacing w:line="360" w:lineRule="auto"/>
        <w:ind w:firstLine="420"/>
        <w:rPr>
          <w:sz w:val="24"/>
        </w:rPr>
      </w:pPr>
      <w:r w:rsidRPr="00C93B52">
        <w:rPr>
          <w:rFonts w:hint="eastAsia"/>
          <w:sz w:val="24"/>
        </w:rPr>
        <w:t>这种类别平衡的批处理策略带来了多重优势。首先，它实现了全局决策协调，每个训练批次强制模型同时处理所有类别的对齐需求，使得决策边界能够在所有类别间同步调整，避免因批次间类别覆盖不均导致的决策边界振荡或不一致，从而更稳定、高效地逼近目标模型的整体决策模式。其次，该策略实现了高效信息利用，通过在每个类别内选取最少但具代表性的锚点样本，</w:t>
      </w:r>
      <w:r w:rsidR="00D305E8">
        <w:rPr>
          <w:rFonts w:hint="eastAsia"/>
          <w:sz w:val="24"/>
        </w:rPr>
        <w:t>本章</w:t>
      </w:r>
      <w:r w:rsidRPr="00C93B52">
        <w:rPr>
          <w:rFonts w:hint="eastAsia"/>
          <w:sz w:val="24"/>
        </w:rPr>
        <w:t>以最小样本代价构建了完整的类别空间表示，使每个训练批次的信息密度最大化。最后，该策略具有隐式正则化效应，类别平衡的采样天然防止了模型在对齐过程中偏向任何特定类别，在联邦学习的训练场景下，这种平衡性确保了替代模型不会继承或放大目标模型训练数据中的类别偏差，从而学习到更稳健、更具泛化能力的决策边界</w:t>
      </w:r>
      <w:r w:rsidR="00991799">
        <w:rPr>
          <w:rFonts w:hint="eastAsia"/>
          <w:sz w:val="24"/>
        </w:rPr>
        <w:t>加强对目标模型的隐私泄露</w:t>
      </w:r>
      <w:r w:rsidRPr="00C93B52">
        <w:rPr>
          <w:rFonts w:hint="eastAsia"/>
          <w:sz w:val="24"/>
        </w:rPr>
        <w:t>。</w:t>
      </w:r>
    </w:p>
    <w:p w14:paraId="2E2406F8" w14:textId="5F0DBBD8" w:rsidR="007B3684" w:rsidRDefault="00C93B52" w:rsidP="007A411F">
      <w:pPr>
        <w:spacing w:line="360" w:lineRule="auto"/>
        <w:ind w:firstLine="420"/>
        <w:rPr>
          <w:sz w:val="24"/>
        </w:rPr>
      </w:pPr>
      <w:r w:rsidRPr="00C93B52">
        <w:rPr>
          <w:rFonts w:hint="eastAsia"/>
          <w:sz w:val="24"/>
        </w:rPr>
        <w:t>从隐私攻击视角出发，类别平衡的批处理策略显著增强了攻击的精准性与系统性。它确保了替代模型能够均匀探索目标模型在所有类别上的隐私泄露模式，消除因类别覆盖不全而产生的攻击盲区；通过同步协调所有类别的决策边界，替代模型能更准确地重构目标模型的整体决策逻辑，从而更有效地推断其训练数据的分布特性与敏感模式；同时，这种高效的样本利用方式大幅降低了攻击的查询成本与检测风险，使攻击在有限查询次数下达到更优的对齐效果。</w:t>
      </w:r>
      <w:r w:rsidR="00411592">
        <w:rPr>
          <w:rFonts w:hint="eastAsia"/>
          <w:sz w:val="24"/>
        </w:rPr>
        <w:t>本章</w:t>
      </w:r>
      <w:r w:rsidRPr="00C93B52">
        <w:rPr>
          <w:rFonts w:hint="eastAsia"/>
          <w:sz w:val="24"/>
        </w:rPr>
        <w:t>提出的类别平衡锚点选择与批处理策略，与差异化对齐损失函数</w:t>
      </w:r>
      <w:r w:rsidR="00A01854">
        <w:rPr>
          <w:rFonts w:hint="eastAsia"/>
          <w:sz w:val="24"/>
        </w:rPr>
        <w:t>互补，</w:t>
      </w:r>
      <w:r w:rsidRPr="00C93B52">
        <w:rPr>
          <w:rFonts w:hint="eastAsia"/>
          <w:sz w:val="24"/>
        </w:rPr>
        <w:t>前者从样本组织层面确保全局决策协调与高效信息利用，后者从损失设计层面实现精准的决策边界对齐。二者的协同作用使替代模型能够以最小查询代价，系统性地逼近目标模型的隐私泄露能力。</w:t>
      </w:r>
    </w:p>
    <w:p w14:paraId="2DD4358D" w14:textId="119E17D5" w:rsidR="00DA70EB" w:rsidRDefault="00DA70EB" w:rsidP="00DA70EB">
      <w:pPr>
        <w:pStyle w:val="2"/>
      </w:pPr>
      <w:r>
        <w:t>4</w:t>
      </w:r>
      <w:r>
        <w:rPr>
          <w:rFonts w:hint="eastAsia"/>
        </w:rPr>
        <w:t>.</w:t>
      </w:r>
      <w:r w:rsidR="00E30F4D">
        <w:rPr>
          <w:rFonts w:hint="eastAsia"/>
        </w:rPr>
        <w:t>4</w:t>
      </w:r>
      <w:r>
        <w:t xml:space="preserve"> </w:t>
      </w:r>
      <w:r w:rsidRPr="00B85319">
        <w:rPr>
          <w:rFonts w:hint="eastAsia"/>
        </w:rPr>
        <w:t>联邦学习低查询成员推理攻击方法</w:t>
      </w:r>
      <w:r w:rsidR="00603519">
        <w:rPr>
          <w:rFonts w:hint="eastAsia"/>
        </w:rPr>
        <w:t>设计</w:t>
      </w:r>
    </w:p>
    <w:p w14:paraId="67F2D1F0" w14:textId="2DDCCCA2" w:rsidR="007343FA" w:rsidRPr="00DA70EB" w:rsidRDefault="007B793F" w:rsidP="002F2836">
      <w:pPr>
        <w:spacing w:line="360" w:lineRule="auto"/>
        <w:ind w:firstLine="420"/>
        <w:rPr>
          <w:sz w:val="24"/>
        </w:rPr>
      </w:pPr>
      <w:r w:rsidRPr="002F2836">
        <w:rPr>
          <w:rFonts w:hint="eastAsia"/>
          <w:sz w:val="24"/>
        </w:rPr>
        <w:t>基于直觉给出的分析，</w:t>
      </w:r>
      <w:r w:rsidR="0064353D">
        <w:rPr>
          <w:rFonts w:hint="eastAsia"/>
          <w:sz w:val="24"/>
        </w:rPr>
        <w:t>本章</w:t>
      </w:r>
      <w:r w:rsidRPr="002F2836">
        <w:rPr>
          <w:rFonts w:hint="eastAsia"/>
          <w:sz w:val="24"/>
        </w:rPr>
        <w:t>提出了一个在黑盒联邦学习下执行少量查询的高效的成员推理攻击方法。该方法首先利用机器学习方法正常训练替代模型，之后从目标模型中筛选出对决策边界具有核心表征意义的锚点样本作为学习引导，进一步地设计了一种差异化决策对齐损失，强制替代模型在参数更新中重点拟合与目标模型存在预测分期的样本所蕴含的隐私决策模式，同时保证其维持正常分类样本的稳定状态。为了实现全局决策边界的同步协调与高效对齐，</w:t>
      </w:r>
      <w:r w:rsidR="007D4B42">
        <w:rPr>
          <w:rFonts w:hint="eastAsia"/>
          <w:sz w:val="24"/>
        </w:rPr>
        <w:t>本章</w:t>
      </w:r>
      <w:r w:rsidRPr="002F2836">
        <w:rPr>
          <w:rFonts w:hint="eastAsia"/>
          <w:sz w:val="24"/>
        </w:rPr>
        <w:t>还构建了类别平衡的批处理机制，确保每个训练批次均能覆盖所有类别的代表性锚点</w:t>
      </w:r>
      <w:r w:rsidR="007F511D" w:rsidRPr="002F2836">
        <w:rPr>
          <w:rFonts w:hint="eastAsia"/>
          <w:sz w:val="24"/>
        </w:rPr>
        <w:t>样本</w:t>
      </w:r>
      <w:r w:rsidRPr="002F2836">
        <w:rPr>
          <w:rFonts w:hint="eastAsia"/>
          <w:sz w:val="24"/>
        </w:rPr>
        <w:t>。</w:t>
      </w:r>
    </w:p>
    <w:p w14:paraId="4FBE2D00" w14:textId="77256820" w:rsidR="00CA1062" w:rsidRDefault="00CA1062" w:rsidP="00CA1062">
      <w:pPr>
        <w:pStyle w:val="3"/>
        <w:jc w:val="left"/>
        <w:rPr>
          <w:rFonts w:ascii="宋体" w:hAnsi="宋体" w:hint="eastAsia"/>
          <w:sz w:val="24"/>
        </w:rPr>
      </w:pPr>
      <w:r>
        <w:rPr>
          <w:rFonts w:eastAsia="黑体" w:hint="eastAsia"/>
          <w:sz w:val="28"/>
          <w:szCs w:val="28"/>
        </w:rPr>
        <w:t>4.</w:t>
      </w:r>
      <w:r w:rsidR="000E777B">
        <w:rPr>
          <w:rFonts w:eastAsia="黑体" w:hint="eastAsia"/>
          <w:sz w:val="28"/>
          <w:szCs w:val="28"/>
        </w:rPr>
        <w:t>4</w:t>
      </w:r>
      <w:r>
        <w:rPr>
          <w:rFonts w:eastAsia="黑体" w:hint="eastAsia"/>
          <w:sz w:val="28"/>
          <w:szCs w:val="28"/>
        </w:rPr>
        <w:t>.</w:t>
      </w:r>
      <w:r w:rsidR="000E777B">
        <w:rPr>
          <w:rFonts w:eastAsia="黑体" w:hint="eastAsia"/>
          <w:sz w:val="28"/>
          <w:szCs w:val="28"/>
        </w:rPr>
        <w:t>1</w:t>
      </w:r>
      <w:r>
        <w:rPr>
          <w:rFonts w:eastAsia="黑体"/>
          <w:sz w:val="28"/>
          <w:szCs w:val="28"/>
        </w:rPr>
        <w:t xml:space="preserve"> </w:t>
      </w:r>
      <w:r w:rsidR="003A38AD">
        <w:rPr>
          <w:rFonts w:eastAsia="黑体" w:hint="eastAsia"/>
          <w:sz w:val="28"/>
          <w:szCs w:val="28"/>
        </w:rPr>
        <w:t>预训练替代模型</w:t>
      </w:r>
    </w:p>
    <w:p w14:paraId="73E1037B" w14:textId="196650B2" w:rsidR="004C3192" w:rsidRPr="004C3192" w:rsidRDefault="00591037" w:rsidP="004C3192">
      <w:pPr>
        <w:spacing w:line="360" w:lineRule="auto"/>
        <w:ind w:firstLine="420"/>
        <w:rPr>
          <w:sz w:val="24"/>
        </w:rPr>
      </w:pPr>
      <w:r w:rsidRPr="00591037">
        <w:rPr>
          <w:sz w:val="24"/>
        </w:rPr>
        <w:t>在黑盒联邦学习场景中，针对目标模型的查询次数受到严格限制，为实施成员推理攻击，需构建能够模拟目标全局模型决策行为的替代模型。替代模型上的查询不受限制，因此可在此基础上开展攻击。</w:t>
      </w:r>
      <w:r w:rsidR="004C3192" w:rsidRPr="004C3192">
        <w:rPr>
          <w:rFonts w:hint="eastAsia"/>
          <w:sz w:val="24"/>
        </w:rPr>
        <w:t>攻击者以客户端身份参与联邦学习，持有本地数据集。为建立攻击基础，首先初始</w:t>
      </w:r>
      <w:r w:rsidR="00773C8A">
        <w:rPr>
          <w:rFonts w:hint="eastAsia"/>
          <w:sz w:val="24"/>
        </w:rPr>
        <w:t>化与</w:t>
      </w:r>
      <w:r w:rsidR="004C3192" w:rsidRPr="004C3192">
        <w:rPr>
          <w:rFonts w:hint="eastAsia"/>
          <w:sz w:val="24"/>
        </w:rPr>
        <w:t>目标模型结构完全相同的替代模型。此阶段的核心目的在于，为目标样本创设一个“非成员”参考状态的基础。经过预训练后的模型，可以具备目标模型相关的一些数据隐私信息。</w:t>
      </w:r>
    </w:p>
    <w:p w14:paraId="1A4F8969" w14:textId="7D10D95B" w:rsidR="004C3192" w:rsidRPr="004C3192" w:rsidRDefault="004C3192" w:rsidP="004C3192">
      <w:pPr>
        <w:spacing w:line="360" w:lineRule="auto"/>
        <w:ind w:firstLine="420"/>
        <w:rPr>
          <w:sz w:val="24"/>
        </w:rPr>
      </w:pPr>
      <w:r w:rsidRPr="004C3192">
        <w:rPr>
          <w:rFonts w:hint="eastAsia"/>
          <w:sz w:val="24"/>
        </w:rPr>
        <w:t>为实现上述目标，需对替代模型进行预训练，关键在于训练数据的构建。攻击者使用一个独立构建的辅助数据集</w:t>
      </w:r>
      <m:oMath>
        <m:sSub>
          <m:sSubPr>
            <m:ctrlPr>
              <w:rPr>
                <w:rFonts w:ascii="Cambria Math" w:hAnsi="Cambria Math"/>
                <w:sz w:val="24"/>
              </w:rPr>
            </m:ctrlPr>
          </m:sSubPr>
          <m:e>
            <m:r>
              <m:rPr>
                <m:scr m:val="script"/>
                <m:sty m:val="p"/>
              </m:rPr>
              <w:rPr>
                <w:rFonts w:ascii="Cambria Math" w:hAnsi="Cambria Math"/>
                <w:sz w:val="24"/>
              </w:rPr>
              <m:t>D</m:t>
            </m:r>
          </m:e>
          <m:sub>
            <m:r>
              <m:rPr>
                <m:sty m:val="p"/>
              </m:rPr>
              <w:rPr>
                <w:rFonts w:ascii="Cambria Math" w:hAnsi="Cambria Math"/>
                <w:sz w:val="24"/>
              </w:rPr>
              <m:t>OUT</m:t>
            </m:r>
          </m:sub>
        </m:sSub>
        <m:r>
          <m:rPr>
            <m:sty m:val="p"/>
          </m:rPr>
          <w:rPr>
            <w:rFonts w:ascii="Cambria Math" w:hAnsi="Cambria Math"/>
            <w:sz w:val="24"/>
          </w:rPr>
          <m:t>=</m:t>
        </m:r>
        <m:r>
          <m:rPr>
            <m:lit/>
            <m:sty m:val="p"/>
          </m:rPr>
          <w:rPr>
            <w:rFonts w:ascii="Cambria Math" w:hAnsi="Cambria Math"/>
            <w:sz w:val="24"/>
          </w:rPr>
          <m:t>{</m:t>
        </m:r>
        <m:d>
          <m:dPr>
            <m:ctrlPr>
              <w:rPr>
                <w:rFonts w:ascii="Cambria Math" w:hAnsi="Cambria Math"/>
                <w:sz w:val="24"/>
              </w:rPr>
            </m:ctrlPr>
          </m:dPr>
          <m:e>
            <m:sSub>
              <m:sSubPr>
                <m:ctrlPr>
                  <w:rPr>
                    <w:rFonts w:ascii="Cambria Math" w:hAnsi="Cambria Math"/>
                    <w:sz w:val="24"/>
                  </w:rPr>
                </m:ctrlPr>
              </m:sSubPr>
              <m:e>
                <m:r>
                  <m:rPr>
                    <m:sty m:val="p"/>
                  </m:rPr>
                  <w:rPr>
                    <w:rFonts w:ascii="Cambria Math" w:hAnsi="Cambria Math"/>
                    <w:sz w:val="24"/>
                  </w:rPr>
                  <m:t>x</m:t>
                </m:r>
              </m:e>
              <m:sub>
                <m:r>
                  <m:rPr>
                    <m:sty m:val="p"/>
                  </m:rP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y</m:t>
                </m:r>
              </m:e>
              <m:sub>
                <m:r>
                  <m:rPr>
                    <m:sty m:val="p"/>
                  </m:rPr>
                  <w:rPr>
                    <w:rFonts w:ascii="Cambria Math" w:hAnsi="Cambria Math"/>
                    <w:sz w:val="24"/>
                  </w:rPr>
                  <m:t>i</m:t>
                </m:r>
              </m:sub>
            </m:sSub>
          </m:e>
        </m:d>
        <m:sSubSup>
          <m:sSubSupPr>
            <m:ctrlPr>
              <w:rPr>
                <w:rFonts w:ascii="Cambria Math" w:hAnsi="Cambria Math"/>
                <w:sz w:val="24"/>
              </w:rPr>
            </m:ctrlPr>
          </m:sSubSupPr>
          <m:e>
            <m:r>
              <m:rPr>
                <m:lit/>
                <m:sty m:val="p"/>
              </m:rPr>
              <w:rPr>
                <w:rFonts w:ascii="Cambria Math" w:hAnsi="Cambria Math"/>
                <w:sz w:val="24"/>
              </w:rPr>
              <m:t>}</m:t>
            </m:r>
          </m:e>
          <m:sub>
            <m:r>
              <m:rPr>
                <m:sty m:val="p"/>
              </m:rPr>
              <w:rPr>
                <w:rFonts w:ascii="Cambria Math" w:hAnsi="Cambria Math"/>
                <w:sz w:val="24"/>
              </w:rPr>
              <m:t>i=1</m:t>
            </m:r>
          </m:sub>
          <m:sup>
            <m:r>
              <m:rPr>
                <m:sty m:val="p"/>
              </m:rPr>
              <w:rPr>
                <w:rFonts w:ascii="Cambria Math" w:hAnsi="Cambria Math"/>
                <w:sz w:val="24"/>
              </w:rPr>
              <m:t>N</m:t>
            </m:r>
          </m:sup>
        </m:sSubSup>
      </m:oMath>
      <w:r w:rsidRPr="004C3192">
        <w:rPr>
          <w:rFonts w:hint="eastAsia"/>
          <w:sz w:val="24"/>
        </w:rPr>
        <w:t>，该数据集必须明确排除目标样本</w:t>
      </w:r>
      <m:oMath>
        <m:sSub>
          <m:sSubPr>
            <m:ctrlPr>
              <w:rPr>
                <w:rFonts w:ascii="Cambria Math" w:hAnsi="Cambria Math"/>
                <w:sz w:val="24"/>
              </w:rPr>
            </m:ctrlPr>
          </m:sSubPr>
          <m:e>
            <m:r>
              <w:rPr>
                <w:rFonts w:ascii="Cambria Math" w:hAnsi="Cambria Math"/>
                <w:sz w:val="24"/>
              </w:rPr>
              <m:t>x</m:t>
            </m:r>
          </m:e>
          <m:sub>
            <m:r>
              <w:rPr>
                <w:rFonts w:ascii="Cambria Math" w:hAnsi="Cambria Math"/>
                <w:sz w:val="24"/>
              </w:rPr>
              <m:t>tgt</m:t>
            </m:r>
          </m:sub>
        </m:sSub>
      </m:oMath>
      <w:r w:rsidRPr="004C3192">
        <w:rPr>
          <w:rFonts w:hint="eastAsia"/>
          <w:sz w:val="24"/>
        </w:rPr>
        <w:t>，以模拟目标样本未参与训练的情形。为确保预训练</w:t>
      </w:r>
      <w:r w:rsidR="005D4342">
        <w:rPr>
          <w:rFonts w:hint="eastAsia"/>
          <w:sz w:val="24"/>
        </w:rPr>
        <w:t>后</w:t>
      </w:r>
      <w:r w:rsidRPr="004C3192">
        <w:rPr>
          <w:rFonts w:hint="eastAsia"/>
          <w:sz w:val="24"/>
        </w:rPr>
        <w:t>的替代模型具备基本的判别能力，该数据集来自与目标任务相同的领域。随后在此数据集</w:t>
      </w:r>
      <m:oMath>
        <m:sSub>
          <m:sSubPr>
            <m:ctrlPr>
              <w:rPr>
                <w:rFonts w:ascii="Cambria Math" w:hAnsi="Cambria Math"/>
                <w:sz w:val="24"/>
              </w:rPr>
            </m:ctrlPr>
          </m:sSubPr>
          <m:e>
            <m:r>
              <m:rPr>
                <m:scr m:val="script"/>
                <m:sty m:val="p"/>
              </m:rPr>
              <w:rPr>
                <w:rFonts w:ascii="Cambria Math" w:hAnsi="Cambria Math"/>
                <w:sz w:val="24"/>
              </w:rPr>
              <m:t>D</m:t>
            </m:r>
          </m:e>
          <m:sub>
            <m:r>
              <m:rPr>
                <m:sty m:val="p"/>
              </m:rPr>
              <w:rPr>
                <w:rFonts w:ascii="Cambria Math" w:hAnsi="Cambria Math"/>
                <w:sz w:val="24"/>
              </w:rPr>
              <m:t>OUT</m:t>
            </m:r>
          </m:sub>
        </m:sSub>
      </m:oMath>
      <w:r w:rsidRPr="004C3192">
        <w:rPr>
          <w:rFonts w:hint="eastAsia"/>
          <w:sz w:val="24"/>
        </w:rPr>
        <w:t>上执行标准的监督学习，通过最小化</w:t>
      </w:r>
      <w:r w:rsidR="00883CA8">
        <w:rPr>
          <w:rFonts w:hint="eastAsia"/>
          <w:sz w:val="24"/>
        </w:rPr>
        <w:t>标准</w:t>
      </w:r>
      <w:r w:rsidRPr="004C3192">
        <w:rPr>
          <w:rFonts w:hint="eastAsia"/>
          <w:sz w:val="24"/>
        </w:rPr>
        <w:t>交叉熵损失函数来优化替代模型参数并最终得到替代模型</w:t>
      </w:r>
      <m:oMath>
        <m:sSubSup>
          <m:sSubSupPr>
            <m:ctrlPr>
              <w:rPr>
                <w:rFonts w:ascii="Cambria Math" w:hAnsi="Cambria Math"/>
                <w:sz w:val="24"/>
              </w:rPr>
            </m:ctrlPr>
          </m:sSubSupPr>
          <m:e>
            <m:r>
              <m:rPr>
                <m:scr m:val="script"/>
                <m:sty m:val="p"/>
              </m:rPr>
              <w:rPr>
                <w:rFonts w:ascii="Cambria Math" w:hAnsi="Cambria Math"/>
                <w:sz w:val="24"/>
              </w:rPr>
              <m:t>M</m:t>
            </m:r>
            <m:ctrlPr>
              <w:rPr>
                <w:rFonts w:ascii="Cambria Math" w:hAnsi="Cambria Math" w:hint="eastAsia"/>
                <w:sz w:val="24"/>
              </w:rPr>
            </m:ctrlPr>
          </m:e>
          <m:sub>
            <m:r>
              <w:rPr>
                <w:rFonts w:ascii="Cambria Math" w:hAnsi="Cambria Math" w:hint="eastAsia"/>
                <w:sz w:val="24"/>
              </w:rPr>
              <m:t>OUT</m:t>
            </m:r>
          </m:sub>
          <m:sup>
            <m:r>
              <w:rPr>
                <w:rFonts w:ascii="Cambria Math" w:hAnsi="Cambria Math" w:hint="eastAsia"/>
                <w:sz w:val="24"/>
              </w:rPr>
              <m:t>ORI</m:t>
            </m:r>
          </m:sup>
        </m:sSubSup>
      </m:oMath>
      <w:r w:rsidRPr="004C3192">
        <w:rPr>
          <w:rFonts w:hint="eastAsia"/>
          <w:sz w:val="24"/>
        </w:rPr>
        <w:t>。</w:t>
      </w:r>
    </w:p>
    <w:p w14:paraId="78574135" w14:textId="1D5D05CF" w:rsidR="004C3192" w:rsidRPr="004C3192" w:rsidRDefault="004C3192" w:rsidP="004C3192">
      <w:pPr>
        <w:spacing w:line="360" w:lineRule="auto"/>
        <w:ind w:firstLine="420"/>
        <w:rPr>
          <w:sz w:val="24"/>
        </w:rPr>
      </w:pPr>
      <w:r w:rsidRPr="004C3192">
        <w:rPr>
          <w:rFonts w:hint="eastAsia"/>
          <w:sz w:val="24"/>
        </w:rPr>
        <w:t>此预训练过程构成了后续攻击方法的基础。其核心意义在于，它可以在不查询目标模型的约束下，为攻击者提供一个具备基础任务能力的模型原型。该类替代模型</w:t>
      </w:r>
      <m:oMath>
        <m:sSubSup>
          <m:sSubSupPr>
            <m:ctrlPr>
              <w:rPr>
                <w:rFonts w:ascii="Cambria Math" w:hAnsi="Cambria Math"/>
                <w:sz w:val="24"/>
              </w:rPr>
            </m:ctrlPr>
          </m:sSubSupPr>
          <m:e>
            <m:r>
              <m:rPr>
                <m:scr m:val="script"/>
                <m:sty m:val="p"/>
              </m:rPr>
              <w:rPr>
                <w:rFonts w:ascii="Cambria Math" w:hAnsi="Cambria Math"/>
                <w:sz w:val="24"/>
              </w:rPr>
              <m:t>M</m:t>
            </m:r>
            <m:ctrlPr>
              <w:rPr>
                <w:rFonts w:ascii="Cambria Math" w:hAnsi="Cambria Math" w:hint="eastAsia"/>
                <w:sz w:val="24"/>
              </w:rPr>
            </m:ctrlPr>
          </m:e>
          <m:sub>
            <m:r>
              <w:rPr>
                <w:rFonts w:ascii="Cambria Math" w:hAnsi="Cambria Math" w:hint="eastAsia"/>
                <w:sz w:val="24"/>
              </w:rPr>
              <m:t>OUT</m:t>
            </m:r>
          </m:sub>
          <m:sup>
            <m:r>
              <w:rPr>
                <w:rFonts w:ascii="Cambria Math" w:hAnsi="Cambria Math" w:hint="eastAsia"/>
                <w:sz w:val="24"/>
              </w:rPr>
              <m:t>ORI</m:t>
            </m:r>
          </m:sup>
        </m:sSubSup>
      </m:oMath>
      <w:r w:rsidRPr="004C3192">
        <w:rPr>
          <w:rFonts w:hint="eastAsia"/>
          <w:sz w:val="24"/>
        </w:rPr>
        <w:t>的输出行为，本质上是目标样本作为非成员时，其决策统计特性的一个近似估计。更重要的是，该模型与真实模型之间因训练数据差异而产生的系统性行为偏差，其中恰恰包含了反映目标模型隐私属性的关键信号。因此，这一预训练步骤的核心目的，是为后续增强模型的方法，建立一个具备基础判别能力的基础模型。该模型</w:t>
      </w:r>
      <m:oMath>
        <m:sSubSup>
          <m:sSubSupPr>
            <m:ctrlPr>
              <w:rPr>
                <w:rFonts w:ascii="Cambria Math" w:hAnsi="Cambria Math"/>
                <w:sz w:val="24"/>
              </w:rPr>
            </m:ctrlPr>
          </m:sSubSupPr>
          <m:e>
            <m:r>
              <m:rPr>
                <m:scr m:val="script"/>
                <m:sty m:val="p"/>
              </m:rPr>
              <w:rPr>
                <w:rFonts w:ascii="Cambria Math" w:hAnsi="Cambria Math"/>
                <w:sz w:val="24"/>
              </w:rPr>
              <m:t>M</m:t>
            </m:r>
            <m:ctrlPr>
              <w:rPr>
                <w:rFonts w:ascii="Cambria Math" w:hAnsi="Cambria Math" w:hint="eastAsia"/>
                <w:sz w:val="24"/>
              </w:rPr>
            </m:ctrlPr>
          </m:e>
          <m:sub>
            <m:r>
              <w:rPr>
                <w:rFonts w:ascii="Cambria Math" w:hAnsi="Cambria Math" w:hint="eastAsia"/>
                <w:sz w:val="24"/>
              </w:rPr>
              <m:t>OUT</m:t>
            </m:r>
          </m:sub>
          <m:sup>
            <m:r>
              <w:rPr>
                <w:rFonts w:ascii="Cambria Math" w:hAnsi="Cambria Math" w:hint="eastAsia"/>
                <w:sz w:val="24"/>
              </w:rPr>
              <m:t>ORI</m:t>
            </m:r>
          </m:sup>
        </m:sSubSup>
      </m:oMath>
      <w:r w:rsidRPr="004C3192">
        <w:rPr>
          <w:rFonts w:hint="eastAsia"/>
          <w:sz w:val="24"/>
        </w:rPr>
        <w:t>的决策边界与目标模型的真实边界，因训练策略不同，而存在系统性的偏差与未对齐区域。后续的增强步骤以此模型为基础，通过有针对性的微调来修正这些偏差、适应目标模型边界，从而提升替代模型对目标模型隐私泄露的推理能力。</w:t>
      </w:r>
    </w:p>
    <w:p w14:paraId="33619568" w14:textId="66367882" w:rsidR="008F4585" w:rsidRDefault="008F4585" w:rsidP="008F4585">
      <w:pPr>
        <w:pStyle w:val="3"/>
        <w:jc w:val="left"/>
        <w:rPr>
          <w:rFonts w:ascii="宋体" w:hAnsi="宋体" w:hint="eastAsia"/>
          <w:sz w:val="24"/>
        </w:rPr>
      </w:pPr>
      <w:r>
        <w:rPr>
          <w:rFonts w:eastAsia="黑体" w:hint="eastAsia"/>
          <w:sz w:val="28"/>
          <w:szCs w:val="28"/>
        </w:rPr>
        <w:t>4.4.2</w:t>
      </w:r>
      <w:r>
        <w:rPr>
          <w:rFonts w:eastAsia="黑体"/>
          <w:sz w:val="28"/>
          <w:szCs w:val="28"/>
        </w:rPr>
        <w:t xml:space="preserve"> </w:t>
      </w:r>
      <w:r>
        <w:rPr>
          <w:rFonts w:eastAsia="黑体" w:hint="eastAsia"/>
          <w:sz w:val="28"/>
          <w:szCs w:val="28"/>
        </w:rPr>
        <w:t>锚点样本选择与</w:t>
      </w:r>
      <w:r w:rsidR="005A0146">
        <w:rPr>
          <w:rFonts w:eastAsia="黑体" w:hint="eastAsia"/>
          <w:sz w:val="28"/>
          <w:szCs w:val="28"/>
        </w:rPr>
        <w:t>增强数据集构建</w:t>
      </w:r>
    </w:p>
    <w:p w14:paraId="4D0B3F40" w14:textId="01CCDE95" w:rsidR="00DE3E0A" w:rsidRPr="00DE3E0A" w:rsidRDefault="00DE3E0A" w:rsidP="00DE3E0A">
      <w:pPr>
        <w:spacing w:line="360" w:lineRule="auto"/>
        <w:ind w:firstLine="420"/>
        <w:rPr>
          <w:sz w:val="24"/>
        </w:rPr>
      </w:pPr>
      <w:r w:rsidRPr="00DE3E0A">
        <w:rPr>
          <w:sz w:val="24"/>
        </w:rPr>
        <w:t>在锚点样本选择阶段，</w:t>
      </w:r>
      <w:r>
        <w:rPr>
          <w:rFonts w:hint="eastAsia"/>
          <w:sz w:val="24"/>
        </w:rPr>
        <w:t>本文</w:t>
      </w:r>
      <w:r w:rsidRPr="00DE3E0A">
        <w:rPr>
          <w:sz w:val="24"/>
        </w:rPr>
        <w:t>旨在系统地识别并捕获能够反映目标模型决策边界特性的关键样本。具体而言，对于</w:t>
      </w:r>
      <w:r w:rsidRPr="00DE3E0A">
        <w:rPr>
          <w:rFonts w:hint="eastAsia"/>
          <w:sz w:val="24"/>
        </w:rPr>
        <w:t>替代模型</w:t>
      </w:r>
      <m:oMath>
        <m:sSubSup>
          <m:sSubSupPr>
            <m:ctrlPr>
              <w:rPr>
                <w:rFonts w:ascii="Cambria Math" w:hAnsi="Cambria Math"/>
                <w:sz w:val="24"/>
              </w:rPr>
            </m:ctrlPr>
          </m:sSubSupPr>
          <m:e>
            <m:r>
              <m:rPr>
                <m:scr m:val="script"/>
                <m:sty m:val="p"/>
              </m:rPr>
              <w:rPr>
                <w:rFonts w:ascii="Cambria Math" w:hAnsi="Cambria Math"/>
                <w:sz w:val="24"/>
              </w:rPr>
              <m:t>M</m:t>
            </m:r>
            <m:ctrlPr>
              <w:rPr>
                <w:rFonts w:ascii="Cambria Math" w:hAnsi="Cambria Math" w:hint="eastAsia"/>
                <w:sz w:val="24"/>
              </w:rPr>
            </m:ctrlPr>
          </m:e>
          <m:sub>
            <m:r>
              <w:rPr>
                <w:rFonts w:ascii="Cambria Math" w:hAnsi="Cambria Math" w:hint="eastAsia"/>
                <w:sz w:val="24"/>
              </w:rPr>
              <m:t>OUT</m:t>
            </m:r>
          </m:sub>
          <m:sup>
            <m:r>
              <w:rPr>
                <w:rFonts w:ascii="Cambria Math" w:hAnsi="Cambria Math" w:hint="eastAsia"/>
                <w:sz w:val="24"/>
              </w:rPr>
              <m:t>ORI</m:t>
            </m:r>
          </m:sup>
        </m:sSubSup>
      </m:oMath>
      <w:r w:rsidRPr="00DE3E0A">
        <w:rPr>
          <w:sz w:val="24"/>
        </w:rPr>
        <w:t>，</w:t>
      </w:r>
      <w:r w:rsidR="00E07565">
        <w:rPr>
          <w:rFonts w:hint="eastAsia"/>
          <w:sz w:val="24"/>
        </w:rPr>
        <w:t>本章</w:t>
      </w:r>
      <w:r w:rsidRPr="00DE3E0A">
        <w:rPr>
          <w:sz w:val="24"/>
        </w:rPr>
        <w:t>从</w:t>
      </w:r>
      <w:r w:rsidRPr="00DE3E0A">
        <w:rPr>
          <w:rFonts w:hint="eastAsia"/>
          <w:sz w:val="24"/>
        </w:rPr>
        <w:t>同样为目标模型</w:t>
      </w:r>
      <m:oMath>
        <m:sSub>
          <m:sSubPr>
            <m:ctrlPr>
              <w:rPr>
                <w:rFonts w:ascii="Cambria Math" w:hAnsi="Cambria Math"/>
                <w:sz w:val="24"/>
              </w:rPr>
            </m:ctrlPr>
          </m:sSubPr>
          <m:e>
            <m:r>
              <m:rPr>
                <m:scr m:val="script"/>
                <m:sty m:val="p"/>
              </m:rPr>
              <w:rPr>
                <w:rFonts w:ascii="Cambria Math" w:hAnsi="Cambria Math"/>
                <w:sz w:val="24"/>
              </w:rPr>
              <m:t>M</m:t>
            </m:r>
          </m:e>
          <m:sub>
            <m:r>
              <w:rPr>
                <w:rFonts w:ascii="Cambria Math" w:hAnsi="Cambria Math"/>
                <w:sz w:val="24"/>
              </w:rPr>
              <m:t>target</m:t>
            </m:r>
          </m:sub>
        </m:sSub>
      </m:oMath>
      <w:r w:rsidRPr="00DE3E0A">
        <w:rPr>
          <w:rFonts w:hint="eastAsia"/>
          <w:sz w:val="24"/>
        </w:rPr>
        <w:t>的测试集但是与</w:t>
      </w:r>
      <m:oMath>
        <m:sSub>
          <m:sSubPr>
            <m:ctrlPr>
              <w:rPr>
                <w:rFonts w:ascii="Cambria Math" w:hAnsi="Cambria Math"/>
                <w:sz w:val="24"/>
              </w:rPr>
            </m:ctrlPr>
          </m:sSubPr>
          <m:e>
            <m:r>
              <m:rPr>
                <m:scr m:val="script"/>
                <m:sty m:val="p"/>
              </m:rPr>
              <w:rPr>
                <w:rFonts w:ascii="Cambria Math" w:hAnsi="Cambria Math"/>
                <w:sz w:val="24"/>
              </w:rPr>
              <m:t>D</m:t>
            </m:r>
          </m:e>
          <m:sub>
            <m:r>
              <w:rPr>
                <w:rFonts w:ascii="Cambria Math" w:hAnsi="Cambria Math"/>
                <w:sz w:val="24"/>
              </w:rPr>
              <m:t>OUT</m:t>
            </m:r>
          </m:sub>
        </m:sSub>
      </m:oMath>
      <w:r w:rsidRPr="00DE3E0A">
        <w:rPr>
          <w:rFonts w:hint="eastAsia"/>
          <w:sz w:val="24"/>
        </w:rPr>
        <w:t>不相交的</w:t>
      </w:r>
      <w:r w:rsidRPr="00DE3E0A">
        <w:rPr>
          <w:sz w:val="24"/>
        </w:rPr>
        <w:t>候选数据集</w:t>
      </w:r>
      <m:oMath>
        <m:sSub>
          <m:sSubPr>
            <m:ctrlPr>
              <w:rPr>
                <w:rFonts w:ascii="Cambria Math" w:hAnsi="Cambria Math"/>
                <w:sz w:val="24"/>
              </w:rPr>
            </m:ctrlPr>
          </m:sSubPr>
          <m:e>
            <m:r>
              <m:rPr>
                <m:scr m:val="script"/>
                <m:sty m:val="p"/>
              </m:rPr>
              <w:rPr>
                <w:rFonts w:ascii="Cambria Math" w:hAnsi="Cambria Math"/>
                <w:sz w:val="24"/>
              </w:rPr>
              <m:t>D</m:t>
            </m:r>
          </m:e>
          <m:sub>
            <m:r>
              <m:rPr>
                <m:nor/>
              </m:rPr>
              <w:rPr>
                <w:sz w:val="24"/>
              </w:rPr>
              <m:t>candidate</m:t>
            </m:r>
          </m:sub>
        </m:sSub>
      </m:oMath>
      <w:r w:rsidRPr="00DE3E0A">
        <w:rPr>
          <w:sz w:val="24"/>
        </w:rPr>
        <w:t>中，依次遍历每个类别。对于给定类别</w:t>
      </w:r>
      <m:oMath>
        <m:r>
          <w:rPr>
            <w:rFonts w:ascii="Cambria Math" w:hAnsi="Cambria Math"/>
            <w:sz w:val="24"/>
          </w:rPr>
          <m:t>c</m:t>
        </m:r>
      </m:oMath>
      <w:r w:rsidRPr="00DE3E0A">
        <w:rPr>
          <w:sz w:val="24"/>
        </w:rPr>
        <w:t>，算法筛选出所有</w:t>
      </w:r>
      <w:r w:rsidRPr="00DE3E0A">
        <w:rPr>
          <w:rFonts w:hint="eastAsia"/>
          <w:sz w:val="24"/>
        </w:rPr>
        <w:t>在目标模型上预测</w:t>
      </w:r>
      <w:r w:rsidRPr="00DE3E0A">
        <w:rPr>
          <w:sz w:val="24"/>
        </w:rPr>
        <w:t>为</w:t>
      </w:r>
      <m:oMath>
        <m:r>
          <w:rPr>
            <w:rFonts w:ascii="Cambria Math" w:hAnsi="Cambria Math"/>
            <w:sz w:val="24"/>
          </w:rPr>
          <m:t>c</m:t>
        </m:r>
      </m:oMath>
      <w:r w:rsidRPr="00DE3E0A">
        <w:rPr>
          <w:sz w:val="24"/>
        </w:rPr>
        <w:t>的样本，并查询目标模型以获取每个样本对其真实类别的预测置信度</w:t>
      </w:r>
      <m:oMath>
        <m:sSubSup>
          <m:sSubSupPr>
            <m:ctrlPr>
              <w:rPr>
                <w:rFonts w:ascii="Cambria Math" w:hAnsi="Cambria Math"/>
                <w:sz w:val="24"/>
              </w:rPr>
            </m:ctrlPr>
          </m:sSubSupPr>
          <m:e>
            <m:r>
              <m:rPr>
                <m:scr m:val="script"/>
                <m:sty m:val="p"/>
              </m:rPr>
              <w:rPr>
                <w:rFonts w:ascii="Cambria Math" w:hAnsi="Cambria Math"/>
                <w:sz w:val="24"/>
              </w:rPr>
              <m:t>M</m:t>
            </m:r>
            <m:ctrlPr>
              <w:rPr>
                <w:rFonts w:ascii="Cambria Math" w:hAnsi="Cambria Math" w:hint="eastAsia"/>
                <w:sz w:val="24"/>
              </w:rPr>
            </m:ctrlPr>
          </m:e>
          <m:sub>
            <m:r>
              <w:rPr>
                <w:rFonts w:ascii="Cambria Math" w:hAnsi="Cambria Math" w:hint="eastAsia"/>
                <w:sz w:val="24"/>
              </w:rPr>
              <m:t>OUT</m:t>
            </m:r>
          </m:sub>
          <m:sup>
            <m:r>
              <w:rPr>
                <w:rFonts w:ascii="Cambria Math" w:hAnsi="Cambria Math" w:hint="eastAsia"/>
                <w:sz w:val="24"/>
              </w:rPr>
              <m:t>ORI</m:t>
            </m:r>
          </m:sup>
        </m:sSubSup>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e>
        </m:d>
        <m:d>
          <m:dPr>
            <m:begChr m:val="["/>
            <m:endChr m:val="]"/>
            <m:ctrlPr>
              <w:rPr>
                <w:rFonts w:ascii="Cambria Math" w:hAnsi="Cambria Math"/>
                <w:sz w:val="24"/>
              </w:rPr>
            </m:ctrlPr>
          </m:dPr>
          <m:e>
            <m:r>
              <w:rPr>
                <w:rFonts w:ascii="Cambria Math" w:hAnsi="Cambria Math"/>
                <w:sz w:val="24"/>
              </w:rPr>
              <m:t>c</m:t>
            </m:r>
          </m:e>
        </m:d>
      </m:oMath>
      <w:r w:rsidRPr="00DE3E0A">
        <w:rPr>
          <w:sz w:val="24"/>
        </w:rPr>
        <w:t>。随后，</w:t>
      </w:r>
      <w:r w:rsidRPr="00DE3E0A">
        <w:rPr>
          <w:rFonts w:hint="eastAsia"/>
          <w:sz w:val="24"/>
        </w:rPr>
        <w:t>攻击者</w:t>
      </w:r>
      <w:r w:rsidRPr="00DE3E0A">
        <w:rPr>
          <w:sz w:val="24"/>
        </w:rPr>
        <w:t>将每个类别内的样本按其置信度升序排列，并选取置信度最低的</w:t>
      </w:r>
      <m:oMath>
        <m:sSub>
          <m:sSubPr>
            <m:ctrlPr>
              <w:rPr>
                <w:rFonts w:ascii="Cambria Math" w:hAnsi="Cambria Math"/>
                <w:sz w:val="24"/>
              </w:rPr>
            </m:ctrlPr>
          </m:sSubPr>
          <m:e>
            <m:r>
              <w:rPr>
                <w:rFonts w:ascii="Cambria Math" w:hAnsi="Cambria Math"/>
                <w:sz w:val="24"/>
              </w:rPr>
              <m:t>k</m:t>
            </m:r>
          </m:e>
          <m:sub>
            <m:r>
              <m:rPr>
                <m:sty m:val="p"/>
              </m:rPr>
              <w:rPr>
                <w:rFonts w:ascii="Cambria Math" w:hAnsi="Cambria Math"/>
                <w:sz w:val="24"/>
              </w:rPr>
              <m:t>2</m:t>
            </m:r>
          </m:sub>
        </m:sSub>
      </m:oMath>
      <w:r w:rsidRPr="00DE3E0A">
        <w:rPr>
          <w:sz w:val="24"/>
        </w:rPr>
        <w:t>个样本，作为该类别的锚点。最终，合并所有类别选出的样本，构成完整的锚点样本集</w:t>
      </w:r>
      <m:oMath>
        <m:sSub>
          <m:sSubPr>
            <m:ctrlPr>
              <w:rPr>
                <w:rFonts w:ascii="Cambria Math" w:hAnsi="Cambria Math"/>
                <w:sz w:val="24"/>
              </w:rPr>
            </m:ctrlPr>
          </m:sSubPr>
          <m:e>
            <m:r>
              <m:rPr>
                <m:scr m:val="script"/>
                <m:sty m:val="p"/>
              </m:rPr>
              <w:rPr>
                <w:rFonts w:ascii="Cambria Math" w:hAnsi="Cambria Math"/>
                <w:sz w:val="24"/>
              </w:rPr>
              <m:t>X</m:t>
            </m:r>
          </m:e>
          <m:sub>
            <m:r>
              <m:rPr>
                <m:nor/>
              </m:rPr>
              <w:rPr>
                <w:rFonts w:hint="eastAsia"/>
                <w:sz w:val="24"/>
              </w:rPr>
              <m:t>anchor</m:t>
            </m:r>
          </m:sub>
        </m:sSub>
      </m:oMath>
      <w:r w:rsidRPr="00DE3E0A">
        <w:rPr>
          <w:sz w:val="24"/>
        </w:rPr>
        <w:t>。这一过程确保所获锚点均位于</w:t>
      </w:r>
      <w:r w:rsidRPr="00DE3E0A">
        <w:rPr>
          <w:rFonts w:hint="eastAsia"/>
          <w:sz w:val="24"/>
        </w:rPr>
        <w:t>替代模型</w:t>
      </w:r>
      <w:r w:rsidRPr="00DE3E0A">
        <w:rPr>
          <w:sz w:val="24"/>
        </w:rPr>
        <w:t>模型</w:t>
      </w:r>
      <m:oMath>
        <m:sSubSup>
          <m:sSubSupPr>
            <m:ctrlPr>
              <w:rPr>
                <w:rFonts w:ascii="Cambria Math" w:hAnsi="Cambria Math"/>
                <w:sz w:val="24"/>
              </w:rPr>
            </m:ctrlPr>
          </m:sSubSupPr>
          <m:e>
            <m:r>
              <m:rPr>
                <m:scr m:val="script"/>
                <m:sty m:val="p"/>
              </m:rPr>
              <w:rPr>
                <w:rFonts w:ascii="Cambria Math" w:hAnsi="Cambria Math"/>
                <w:sz w:val="24"/>
              </w:rPr>
              <m:t>M</m:t>
            </m:r>
            <m:ctrlPr>
              <w:rPr>
                <w:rFonts w:ascii="Cambria Math" w:hAnsi="Cambria Math" w:hint="eastAsia"/>
                <w:sz w:val="24"/>
              </w:rPr>
            </m:ctrlPr>
          </m:e>
          <m:sub>
            <m:r>
              <w:rPr>
                <w:rFonts w:ascii="Cambria Math" w:hAnsi="Cambria Math" w:hint="eastAsia"/>
                <w:sz w:val="24"/>
              </w:rPr>
              <m:t>OUT</m:t>
            </m:r>
          </m:sub>
          <m:sup>
            <m:r>
              <w:rPr>
                <w:rFonts w:ascii="Cambria Math" w:hAnsi="Cambria Math" w:hint="eastAsia"/>
                <w:sz w:val="24"/>
              </w:rPr>
              <m:t>ORI</m:t>
            </m:r>
          </m:sup>
        </m:sSubSup>
      </m:oMath>
      <w:r w:rsidRPr="00DE3E0A">
        <w:rPr>
          <w:sz w:val="24"/>
        </w:rPr>
        <w:t>分类决策的模糊区域。</w:t>
      </w:r>
    </w:p>
    <w:p w14:paraId="4386689F" w14:textId="364B781A" w:rsidR="00DE3E0A" w:rsidRPr="00DE3E0A" w:rsidRDefault="00AC2F55" w:rsidP="00DE3E0A">
      <w:pPr>
        <w:spacing w:line="360" w:lineRule="auto"/>
        <w:ind w:firstLine="420"/>
        <w:rPr>
          <w:sz w:val="24"/>
        </w:rPr>
      </w:pPr>
      <w:r>
        <w:rPr>
          <w:rFonts w:hint="eastAsia"/>
          <w:sz w:val="24"/>
        </w:rPr>
        <w:t>本章的</w:t>
      </w:r>
      <w:r w:rsidR="00DE3E0A" w:rsidRPr="00DE3E0A">
        <w:rPr>
          <w:rFonts w:hint="eastAsia"/>
          <w:sz w:val="24"/>
        </w:rPr>
        <w:t>锚点选择过程可形式化表述如下：</w:t>
      </w:r>
    </w:p>
    <w:p w14:paraId="16686498" w14:textId="1FC420EE" w:rsidR="00DE3E0A" w:rsidRPr="00DE3E0A" w:rsidRDefault="00DE3E0A" w:rsidP="00DE3E0A">
      <w:pPr>
        <w:spacing w:line="360" w:lineRule="auto"/>
        <w:ind w:firstLine="420"/>
        <w:rPr>
          <w:sz w:val="24"/>
        </w:rPr>
      </w:pPr>
      <w:r w:rsidRPr="00DE3E0A">
        <w:rPr>
          <w:rFonts w:hint="eastAsia"/>
          <w:sz w:val="24"/>
        </w:rPr>
        <w:t>对于每个类别</w:t>
      </w:r>
      <m:oMath>
        <m:r>
          <w:rPr>
            <w:rFonts w:ascii="Cambria Math" w:hAnsi="Cambria Math" w:hint="eastAsia"/>
            <w:sz w:val="24"/>
          </w:rPr>
          <m:t>c</m:t>
        </m:r>
        <m:r>
          <m:rPr>
            <m:sty m:val="p"/>
          </m:rPr>
          <w:rPr>
            <w:rFonts w:ascii="Cambria Math" w:hAnsi="Cambria Math"/>
            <w:sz w:val="24"/>
          </w:rPr>
          <m:t>∈</m:t>
        </m:r>
        <m:r>
          <w:rPr>
            <w:rFonts w:ascii="Cambria Math" w:hAnsi="Cambria Math"/>
            <w:sz w:val="24"/>
          </w:rPr>
          <m:t>C</m:t>
        </m:r>
      </m:oMath>
      <w:r w:rsidRPr="00DE3E0A">
        <w:rPr>
          <w:rFonts w:hint="eastAsia"/>
          <w:sz w:val="24"/>
        </w:rPr>
        <w:t>，</w:t>
      </w:r>
      <w:r w:rsidR="00A81B72">
        <w:rPr>
          <w:rFonts w:hint="eastAsia"/>
          <w:sz w:val="24"/>
        </w:rPr>
        <w:t>本章</w:t>
      </w:r>
      <w:r w:rsidRPr="00DE3E0A">
        <w:rPr>
          <w:rFonts w:hint="eastAsia"/>
          <w:sz w:val="24"/>
        </w:rPr>
        <w:t>首先在</w:t>
      </w:r>
      <m:oMath>
        <m:sSub>
          <m:sSubPr>
            <m:ctrlPr>
              <w:rPr>
                <w:rFonts w:ascii="Cambria Math" w:hAnsi="Cambria Math"/>
                <w:sz w:val="24"/>
              </w:rPr>
            </m:ctrlPr>
          </m:sSubPr>
          <m:e>
            <m:r>
              <m:rPr>
                <m:scr m:val="script"/>
                <m:sty m:val="p"/>
              </m:rPr>
              <w:rPr>
                <w:rFonts w:ascii="Cambria Math" w:hAnsi="Cambria Math"/>
                <w:sz w:val="24"/>
              </w:rPr>
              <m:t>D</m:t>
            </m:r>
          </m:e>
          <m:sub>
            <m:r>
              <m:rPr>
                <m:nor/>
              </m:rPr>
              <w:rPr>
                <w:sz w:val="24"/>
              </w:rPr>
              <m:t>candidate</m:t>
            </m:r>
          </m:sub>
        </m:sSub>
      </m:oMath>
      <w:r w:rsidRPr="00DE3E0A">
        <w:rPr>
          <w:rFonts w:hint="eastAsia"/>
          <w:sz w:val="24"/>
        </w:rPr>
        <w:t>中定义</w:t>
      </w:r>
      <m:oMath>
        <m:sSubSup>
          <m:sSubSupPr>
            <m:ctrlPr>
              <w:rPr>
                <w:rFonts w:ascii="Cambria Math" w:hAnsi="Cambria Math"/>
                <w:sz w:val="24"/>
              </w:rPr>
            </m:ctrlPr>
          </m:sSubSupPr>
          <m:e>
            <m:r>
              <m:rPr>
                <m:scr m:val="script"/>
                <m:sty m:val="p"/>
              </m:rPr>
              <w:rPr>
                <w:rFonts w:ascii="Cambria Math" w:hAnsi="Cambria Math"/>
                <w:sz w:val="24"/>
              </w:rPr>
              <m:t>M</m:t>
            </m:r>
            <m:ctrlPr>
              <w:rPr>
                <w:rFonts w:ascii="Cambria Math" w:hAnsi="Cambria Math" w:hint="eastAsia"/>
                <w:sz w:val="24"/>
              </w:rPr>
            </m:ctrlPr>
          </m:e>
          <m:sub>
            <m:r>
              <w:rPr>
                <w:rFonts w:ascii="Cambria Math" w:hAnsi="Cambria Math" w:hint="eastAsia"/>
                <w:sz w:val="24"/>
              </w:rPr>
              <m:t>OUT</m:t>
            </m:r>
          </m:sub>
          <m:sup>
            <m:r>
              <w:rPr>
                <w:rFonts w:ascii="Cambria Math" w:hAnsi="Cambria Math" w:hint="eastAsia"/>
                <w:sz w:val="24"/>
              </w:rPr>
              <m:t>ORI</m:t>
            </m:r>
          </m:sup>
        </m:sSubSup>
      </m:oMath>
      <w:r w:rsidRPr="00DE3E0A">
        <w:rPr>
          <w:rFonts w:hint="eastAsia"/>
          <w:sz w:val="24"/>
        </w:rPr>
        <w:t>的决策行为</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c</m:t>
            </m:r>
          </m:sub>
        </m:sSub>
      </m:oMath>
      <w:r w:rsidRPr="00DE3E0A">
        <w:rPr>
          <w:rFonts w:hint="eastAsia"/>
          <w:sz w:val="24"/>
        </w:rPr>
        <w:t>：</w:t>
      </w:r>
    </w:p>
    <w:p w14:paraId="3DE7E3F9" w14:textId="31433BE4" w:rsidR="00DE3E0A" w:rsidRPr="00DE3E0A" w:rsidRDefault="00000000" w:rsidP="00B15FCF">
      <w:pPr>
        <w:spacing w:line="360" w:lineRule="auto"/>
        <w:ind w:firstLine="420"/>
        <w:jc w:val="right"/>
        <w:rPr>
          <w:sz w:val="24"/>
        </w:rPr>
      </w:pPr>
      <m:oMath>
        <m:sSub>
          <m:sSubPr>
            <m:ctrlPr>
              <w:rPr>
                <w:rFonts w:ascii="Cambria Math" w:hAnsi="Cambria Math"/>
                <w:sz w:val="24"/>
              </w:rPr>
            </m:ctrlPr>
          </m:sSubPr>
          <m:e>
            <m:r>
              <w:rPr>
                <w:rFonts w:ascii="Cambria Math" w:hAnsi="Cambria Math"/>
                <w:sz w:val="24"/>
              </w:rPr>
              <m:t>S</m:t>
            </m:r>
          </m:e>
          <m:sub>
            <m:r>
              <w:rPr>
                <w:rFonts w:ascii="Cambria Math" w:hAnsi="Cambria Math"/>
                <w:sz w:val="24"/>
              </w:rPr>
              <m:t>c</m:t>
            </m:r>
          </m:sub>
        </m:sSub>
        <m:r>
          <m:rPr>
            <m:sty m:val="p"/>
          </m:rPr>
          <w:rPr>
            <w:rFonts w:ascii="Cambria Math" w:hAnsi="Cambria Math"/>
            <w:sz w:val="24"/>
          </w:rPr>
          <m:t>=</m:t>
        </m:r>
        <m:r>
          <m:rPr>
            <m:lit/>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r>
          <m:rPr>
            <m:sty m:val="p"/>
          </m:rPr>
          <w:rPr>
            <w:rFonts w:ascii="Cambria Math" w:hAnsi="Cambria Math" w:hint="eastAsia"/>
            <w:sz w:val="24"/>
          </w:rPr>
          <m:t>∈</m:t>
        </m:r>
        <m:sSub>
          <m:sSubPr>
            <m:ctrlPr>
              <w:rPr>
                <w:rFonts w:ascii="Cambria Math" w:hAnsi="Cambria Math"/>
                <w:sz w:val="24"/>
              </w:rPr>
            </m:ctrlPr>
          </m:sSubPr>
          <m:e>
            <m:r>
              <m:rPr>
                <m:scr m:val="script"/>
                <m:sty m:val="p"/>
              </m:rPr>
              <w:rPr>
                <w:rFonts w:ascii="Cambria Math" w:hAnsi="Cambria Math"/>
                <w:sz w:val="24"/>
              </w:rPr>
              <m:t>D</m:t>
            </m:r>
          </m:e>
          <m:sub>
            <m:r>
              <m:rPr>
                <m:nor/>
              </m:rPr>
              <w:rPr>
                <w:sz w:val="24"/>
              </w:rPr>
              <m:t>candidate</m:t>
            </m:r>
          </m:sub>
        </m:sSub>
        <m:r>
          <m:rPr>
            <m:sty m:val="p"/>
          </m:rPr>
          <w:rPr>
            <w:rFonts w:ascii="Cambria Math" w:hAnsi="Cambria Math"/>
            <w:sz w:val="24"/>
          </w:rPr>
          <m:t> | argmax </m:t>
        </m:r>
        <m:sSubSup>
          <m:sSubSupPr>
            <m:ctrlPr>
              <w:rPr>
                <w:rFonts w:ascii="Cambria Math" w:hAnsi="Cambria Math"/>
                <w:sz w:val="24"/>
              </w:rPr>
            </m:ctrlPr>
          </m:sSubSupPr>
          <m:e>
            <m:r>
              <m:rPr>
                <m:scr m:val="script"/>
                <m:sty m:val="p"/>
              </m:rPr>
              <w:rPr>
                <w:rFonts w:ascii="Cambria Math" w:hAnsi="Cambria Math"/>
                <w:sz w:val="24"/>
              </w:rPr>
              <m:t>M</m:t>
            </m:r>
            <m:ctrlPr>
              <w:rPr>
                <w:rFonts w:ascii="Cambria Math" w:hAnsi="Cambria Math" w:hint="eastAsia"/>
                <w:sz w:val="24"/>
              </w:rPr>
            </m:ctrlPr>
          </m:e>
          <m:sub>
            <m:r>
              <w:rPr>
                <w:rFonts w:ascii="Cambria Math" w:hAnsi="Cambria Math" w:hint="eastAsia"/>
                <w:sz w:val="24"/>
              </w:rPr>
              <m:t>OUT</m:t>
            </m:r>
          </m:sub>
          <m:sup>
            <m:r>
              <w:rPr>
                <w:rFonts w:ascii="Cambria Math" w:hAnsi="Cambria Math" w:hint="eastAsia"/>
                <w:sz w:val="24"/>
              </w:rPr>
              <m:t>ORI</m:t>
            </m:r>
          </m:sup>
        </m:sSubSup>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e>
        </m:d>
        <m:r>
          <m:rPr>
            <m:sty m:val="p"/>
          </m:rPr>
          <w:rPr>
            <w:rFonts w:ascii="Cambria Math" w:hAnsi="Cambria Math"/>
            <w:sz w:val="24"/>
          </w:rPr>
          <m:t>=c</m:t>
        </m:r>
        <m:r>
          <m:rPr>
            <m:lit/>
            <m:sty m:val="p"/>
          </m:rPr>
          <w:rPr>
            <w:rFonts w:ascii="Cambria Math" w:hAnsi="Cambria Math"/>
            <w:sz w:val="24"/>
          </w:rPr>
          <m:t>}</m:t>
        </m:r>
      </m:oMath>
      <w:r w:rsidR="00B15FCF">
        <w:rPr>
          <w:rFonts w:ascii="宋体" w:hAnsi="宋体" w:hint="eastAsia"/>
          <w:sz w:val="24"/>
        </w:rPr>
        <w:t xml:space="preserve">            </w:t>
      </w:r>
      <w:r w:rsidR="00B15FCF" w:rsidRPr="00787ECC">
        <w:rPr>
          <w:rFonts w:ascii="宋体" w:hAnsi="宋体"/>
          <w:sz w:val="24"/>
        </w:rPr>
        <w:t xml:space="preserve">  </w:t>
      </w:r>
      <w:r w:rsidR="00B15FCF">
        <w:rPr>
          <w:sz w:val="24"/>
        </w:rPr>
        <w:t xml:space="preserve"> </w:t>
      </w:r>
      <w:r w:rsidR="00B15FCF">
        <w:rPr>
          <w:rFonts w:hint="eastAsia"/>
          <w:sz w:val="24"/>
        </w:rPr>
        <w:t xml:space="preserve"> </w:t>
      </w:r>
      <w:r w:rsidR="00B15FCF">
        <w:rPr>
          <w:sz w:val="24"/>
        </w:rPr>
        <w:t>(</w:t>
      </w:r>
      <w:r w:rsidR="00B15FCF">
        <w:rPr>
          <w:rFonts w:hint="eastAsia"/>
          <w:sz w:val="24"/>
        </w:rPr>
        <w:t>4</w:t>
      </w:r>
      <w:r w:rsidR="00B15FCF">
        <w:rPr>
          <w:sz w:val="24"/>
        </w:rPr>
        <w:t>.</w:t>
      </w:r>
      <w:r w:rsidR="00B15FCF">
        <w:rPr>
          <w:rFonts w:hint="eastAsia"/>
          <w:sz w:val="24"/>
        </w:rPr>
        <w:t>1</w:t>
      </w:r>
      <w:r w:rsidR="00B15FCF">
        <w:rPr>
          <w:sz w:val="24"/>
        </w:rPr>
        <w:t>)</w:t>
      </w:r>
    </w:p>
    <w:p w14:paraId="0421AF9D" w14:textId="5B3D4A26" w:rsidR="00DE3E0A" w:rsidRPr="00DE3E0A" w:rsidRDefault="00DE3E0A" w:rsidP="00DE3E0A">
      <w:pPr>
        <w:spacing w:line="360" w:lineRule="auto"/>
        <w:ind w:firstLine="420"/>
        <w:rPr>
          <w:sz w:val="24"/>
        </w:rPr>
      </w:pPr>
      <w:r w:rsidRPr="00DE3E0A">
        <w:rPr>
          <w:rFonts w:hint="eastAsia"/>
          <w:sz w:val="24"/>
        </w:rPr>
        <w:t>其中，集合</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c</m:t>
            </m:r>
          </m:sub>
        </m:sSub>
      </m:oMath>
      <w:r w:rsidRPr="00DE3E0A">
        <w:rPr>
          <w:rFonts w:hint="eastAsia"/>
          <w:sz w:val="24"/>
        </w:rPr>
        <w:t>包含了所有被</w:t>
      </w:r>
      <m:oMath>
        <m:sSubSup>
          <m:sSubSupPr>
            <m:ctrlPr>
              <w:rPr>
                <w:rFonts w:ascii="Cambria Math" w:hAnsi="Cambria Math"/>
                <w:sz w:val="24"/>
              </w:rPr>
            </m:ctrlPr>
          </m:sSubSupPr>
          <m:e>
            <m:r>
              <m:rPr>
                <m:scr m:val="script"/>
                <m:sty m:val="p"/>
              </m:rPr>
              <w:rPr>
                <w:rFonts w:ascii="Cambria Math" w:hAnsi="Cambria Math"/>
                <w:sz w:val="24"/>
              </w:rPr>
              <m:t>M</m:t>
            </m:r>
            <m:ctrlPr>
              <w:rPr>
                <w:rFonts w:ascii="Cambria Math" w:hAnsi="Cambria Math" w:hint="eastAsia"/>
                <w:sz w:val="24"/>
              </w:rPr>
            </m:ctrlPr>
          </m:e>
          <m:sub>
            <m:r>
              <w:rPr>
                <w:rFonts w:ascii="Cambria Math" w:hAnsi="Cambria Math" w:hint="eastAsia"/>
                <w:sz w:val="24"/>
              </w:rPr>
              <m:t>OUT</m:t>
            </m:r>
          </m:sub>
          <m:sup>
            <m:r>
              <w:rPr>
                <w:rFonts w:ascii="Cambria Math" w:hAnsi="Cambria Math" w:hint="eastAsia"/>
                <w:sz w:val="24"/>
              </w:rPr>
              <m:t>ORI</m:t>
            </m:r>
          </m:sup>
        </m:sSubSup>
      </m:oMath>
      <w:r w:rsidRPr="00DE3E0A">
        <w:rPr>
          <w:rFonts w:hint="eastAsia"/>
          <w:sz w:val="24"/>
        </w:rPr>
        <w:t>归类为</w:t>
      </w:r>
      <m:oMath>
        <m:r>
          <w:rPr>
            <w:rFonts w:ascii="Cambria Math" w:hAnsi="Cambria Math" w:hint="eastAsia"/>
            <w:sz w:val="24"/>
          </w:rPr>
          <m:t>c</m:t>
        </m:r>
      </m:oMath>
      <w:r w:rsidRPr="00DE3E0A">
        <w:rPr>
          <w:rFonts w:hint="eastAsia"/>
          <w:sz w:val="24"/>
        </w:rPr>
        <w:t>的候选样本。</w:t>
      </w:r>
    </w:p>
    <w:p w14:paraId="1B5AB995" w14:textId="6EC3EB0C" w:rsidR="00DE3E0A" w:rsidRPr="00DE3E0A" w:rsidRDefault="00DE3E0A" w:rsidP="00DE3E0A">
      <w:pPr>
        <w:spacing w:line="360" w:lineRule="auto"/>
        <w:ind w:firstLine="420"/>
        <w:rPr>
          <w:sz w:val="24"/>
        </w:rPr>
      </w:pPr>
      <w:r w:rsidRPr="00DE3E0A">
        <w:rPr>
          <w:rFonts w:hint="eastAsia"/>
          <w:sz w:val="24"/>
        </w:rPr>
        <w:t>为了定义决策边界附近的模糊区域，</w:t>
      </w:r>
      <w:r w:rsidR="00BF095B">
        <w:rPr>
          <w:rFonts w:hint="eastAsia"/>
          <w:sz w:val="24"/>
        </w:rPr>
        <w:t>本章</w:t>
      </w:r>
      <w:r w:rsidRPr="00DE3E0A">
        <w:rPr>
          <w:rFonts w:hint="eastAsia"/>
          <w:sz w:val="24"/>
        </w:rPr>
        <w:t>关注模型对其预测的置信度。对于每个样本</w:t>
      </w:r>
      <m:oMath>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c</m:t>
            </m:r>
          </m:sub>
        </m:sSub>
      </m:oMath>
      <w:r w:rsidRPr="00DE3E0A">
        <w:rPr>
          <w:rFonts w:hint="eastAsia"/>
          <w:sz w:val="24"/>
        </w:rPr>
        <w:t>，其关键的不确定性度量定义为模型对其预测类别的置信度：</w:t>
      </w:r>
    </w:p>
    <w:p w14:paraId="028E4EAB" w14:textId="0DDCEC77" w:rsidR="00DE3E0A" w:rsidRPr="00DE3E0A" w:rsidRDefault="00000000" w:rsidP="00F73607">
      <w:pPr>
        <w:spacing w:line="360" w:lineRule="auto"/>
        <w:ind w:firstLine="420"/>
        <w:jc w:val="right"/>
        <w:rPr>
          <w:sz w:val="24"/>
        </w:rPr>
      </w:pPr>
      <m:oMath>
        <m:sSub>
          <m:sSubPr>
            <m:ctrlPr>
              <w:rPr>
                <w:rFonts w:ascii="Cambria Math" w:hAnsi="Cambria Math"/>
                <w:sz w:val="24"/>
              </w:rPr>
            </m:ctrlPr>
          </m:sSubPr>
          <m:e>
            <m:r>
              <w:rPr>
                <w:rFonts w:ascii="Cambria Math" w:hAnsi="Cambria Math" w:hint="eastAsia"/>
                <w:sz w:val="24"/>
              </w:rPr>
              <m:t>f</m:t>
            </m:r>
          </m:e>
          <m:sub>
            <m:r>
              <w:rPr>
                <w:rFonts w:ascii="Cambria Math" w:hAnsi="Cambria Math"/>
                <w:sz w:val="24"/>
              </w:rPr>
              <m:t>c</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r>
          <m:rPr>
            <m:sty m:val="p"/>
          </m:rPr>
          <w:rPr>
            <w:rFonts w:ascii="Cambria Math" w:hAnsi="Cambria Math"/>
            <w:sz w:val="24"/>
          </w:rPr>
          <m:t>)=</m:t>
        </m:r>
        <m:sSubSup>
          <m:sSubSupPr>
            <m:ctrlPr>
              <w:rPr>
                <w:rFonts w:ascii="Cambria Math" w:hAnsi="Cambria Math"/>
                <w:sz w:val="24"/>
              </w:rPr>
            </m:ctrlPr>
          </m:sSubSupPr>
          <m:e>
            <m:r>
              <m:rPr>
                <m:scr m:val="script"/>
                <m:sty m:val="p"/>
              </m:rPr>
              <w:rPr>
                <w:rFonts w:ascii="Cambria Math" w:hAnsi="Cambria Math"/>
                <w:sz w:val="24"/>
              </w:rPr>
              <m:t>M</m:t>
            </m:r>
            <m:ctrlPr>
              <w:rPr>
                <w:rFonts w:ascii="Cambria Math" w:hAnsi="Cambria Math" w:hint="eastAsia"/>
                <w:sz w:val="24"/>
              </w:rPr>
            </m:ctrlPr>
          </m:e>
          <m:sub>
            <m:r>
              <w:rPr>
                <w:rFonts w:ascii="Cambria Math" w:hAnsi="Cambria Math" w:hint="eastAsia"/>
                <w:sz w:val="24"/>
              </w:rPr>
              <m:t>OUT</m:t>
            </m:r>
          </m:sub>
          <m:sup>
            <m:r>
              <w:rPr>
                <w:rFonts w:ascii="Cambria Math" w:hAnsi="Cambria Math" w:hint="eastAsia"/>
                <w:sz w:val="24"/>
              </w:rPr>
              <m:t>ORI</m:t>
            </m:r>
          </m:sup>
        </m:sSubSup>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e>
        </m:d>
      </m:oMath>
      <w:r w:rsidR="00F73607">
        <w:rPr>
          <w:rFonts w:ascii="宋体" w:hAnsi="宋体" w:hint="eastAsia"/>
          <w:sz w:val="24"/>
        </w:rPr>
        <w:t xml:space="preserve">                        </w:t>
      </w:r>
      <w:r w:rsidR="00F73607" w:rsidRPr="00787ECC">
        <w:rPr>
          <w:rFonts w:ascii="宋体" w:hAnsi="宋体"/>
          <w:sz w:val="24"/>
        </w:rPr>
        <w:t xml:space="preserve">  </w:t>
      </w:r>
      <w:r w:rsidR="00F73607">
        <w:rPr>
          <w:sz w:val="24"/>
        </w:rPr>
        <w:t xml:space="preserve"> </w:t>
      </w:r>
      <w:r w:rsidR="00F73607">
        <w:rPr>
          <w:rFonts w:hint="eastAsia"/>
          <w:sz w:val="24"/>
        </w:rPr>
        <w:t xml:space="preserve"> </w:t>
      </w:r>
      <w:r w:rsidR="00F73607">
        <w:rPr>
          <w:sz w:val="24"/>
        </w:rPr>
        <w:t>(</w:t>
      </w:r>
      <w:r w:rsidR="00F73607">
        <w:rPr>
          <w:rFonts w:hint="eastAsia"/>
          <w:sz w:val="24"/>
        </w:rPr>
        <w:t>4</w:t>
      </w:r>
      <w:r w:rsidR="00F73607">
        <w:rPr>
          <w:sz w:val="24"/>
        </w:rPr>
        <w:t>.</w:t>
      </w:r>
      <w:r w:rsidR="00F73607">
        <w:rPr>
          <w:rFonts w:hint="eastAsia"/>
          <w:sz w:val="24"/>
        </w:rPr>
        <w:t>2</w:t>
      </w:r>
      <w:r w:rsidR="00F73607">
        <w:rPr>
          <w:sz w:val="24"/>
        </w:rPr>
        <w:t>)</w:t>
      </w:r>
    </w:p>
    <w:p w14:paraId="286C98D1" w14:textId="4A73228B" w:rsidR="00DE3E0A" w:rsidRPr="00DE3E0A" w:rsidRDefault="00DE3E0A" w:rsidP="00DE3E0A">
      <w:pPr>
        <w:spacing w:line="360" w:lineRule="auto"/>
        <w:ind w:firstLine="420"/>
        <w:rPr>
          <w:sz w:val="24"/>
        </w:rPr>
      </w:pPr>
      <w:r w:rsidRPr="00DE3E0A">
        <w:rPr>
          <w:rFonts w:hint="eastAsia"/>
          <w:sz w:val="24"/>
        </w:rPr>
        <w:t>较低的</w:t>
      </w:r>
      <m:oMath>
        <m:sSub>
          <m:sSubPr>
            <m:ctrlPr>
              <w:rPr>
                <w:rFonts w:ascii="Cambria Math" w:hAnsi="Cambria Math"/>
                <w:sz w:val="24"/>
              </w:rPr>
            </m:ctrlPr>
          </m:sSubPr>
          <m:e>
            <m:r>
              <w:rPr>
                <w:rFonts w:ascii="Cambria Math" w:hAnsi="Cambria Math" w:hint="eastAsia"/>
                <w:sz w:val="24"/>
              </w:rPr>
              <m:t>f</m:t>
            </m:r>
          </m:e>
          <m:sub>
            <m:r>
              <w:rPr>
                <w:rFonts w:ascii="Cambria Math" w:hAnsi="Cambria Math"/>
                <w:sz w:val="24"/>
              </w:rPr>
              <m:t>c</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r>
          <m:rPr>
            <m:sty m:val="p"/>
          </m:rPr>
          <w:rPr>
            <w:rFonts w:ascii="Cambria Math" w:hAnsi="Cambria Math"/>
            <w:sz w:val="24"/>
          </w:rPr>
          <m:t>)</m:t>
        </m:r>
      </m:oMath>
      <w:r w:rsidRPr="00DE3E0A">
        <w:rPr>
          <w:rFonts w:hint="eastAsia"/>
          <w:sz w:val="24"/>
        </w:rPr>
        <w:t>表明，尽管模型将</w:t>
      </w:r>
      <m:oMath>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oMath>
      <w:r w:rsidRPr="00DE3E0A">
        <w:rPr>
          <w:rFonts w:hint="eastAsia"/>
          <w:sz w:val="24"/>
        </w:rPr>
        <w:t>判定为类别</w:t>
      </w:r>
      <m:oMath>
        <m:r>
          <w:rPr>
            <w:rFonts w:ascii="Cambria Math" w:hAnsi="Cambria Math"/>
            <w:sz w:val="24"/>
          </w:rPr>
          <m:t>c</m:t>
        </m:r>
      </m:oMath>
      <w:r w:rsidRPr="00DE3E0A">
        <w:rPr>
          <w:rFonts w:hint="eastAsia"/>
          <w:sz w:val="24"/>
        </w:rPr>
        <w:t>，但其对该判断的确信程度较低，暗示该样本可能靠近区分类别</w:t>
      </w:r>
      <m:oMath>
        <m:r>
          <w:rPr>
            <w:rFonts w:ascii="Cambria Math" w:hAnsi="Cambria Math"/>
            <w:sz w:val="24"/>
          </w:rPr>
          <m:t>c</m:t>
        </m:r>
      </m:oMath>
      <w:r w:rsidRPr="00DE3E0A">
        <w:rPr>
          <w:rFonts w:hint="eastAsia"/>
          <w:sz w:val="24"/>
        </w:rPr>
        <w:t>与其他类别的决策边界面。</w:t>
      </w:r>
    </w:p>
    <w:p w14:paraId="692F4139" w14:textId="77777777" w:rsidR="00DE3E0A" w:rsidRPr="00DE3E0A" w:rsidRDefault="00DE3E0A" w:rsidP="00DE3E0A">
      <w:pPr>
        <w:spacing w:line="360" w:lineRule="auto"/>
        <w:ind w:firstLine="420"/>
        <w:rPr>
          <w:sz w:val="24"/>
        </w:rPr>
      </w:pPr>
      <w:r w:rsidRPr="00DE3E0A">
        <w:rPr>
          <w:rFonts w:hint="eastAsia"/>
          <w:sz w:val="24"/>
        </w:rPr>
        <w:t>将</w:t>
      </w:r>
      <m:oMath>
        <m:sSub>
          <m:sSubPr>
            <m:ctrlPr>
              <w:rPr>
                <w:rFonts w:ascii="Cambria Math" w:hAnsi="Cambria Math"/>
                <w:sz w:val="24"/>
              </w:rPr>
            </m:ctrlPr>
          </m:sSubPr>
          <m:e>
            <m:r>
              <w:rPr>
                <w:rFonts w:ascii="Cambria Math" w:hAnsi="Cambria Math"/>
                <w:sz w:val="24"/>
              </w:rPr>
              <m:t>S</m:t>
            </m:r>
          </m:e>
          <m:sub>
            <m:r>
              <w:rPr>
                <w:rFonts w:ascii="Cambria Math" w:hAnsi="Cambria Math"/>
                <w:sz w:val="24"/>
              </w:rPr>
              <m:t>c</m:t>
            </m:r>
          </m:sub>
        </m:sSub>
      </m:oMath>
      <w:r w:rsidRPr="00DE3E0A">
        <w:rPr>
          <w:rFonts w:hint="eastAsia"/>
          <w:sz w:val="24"/>
        </w:rPr>
        <w:t>中样本按</w:t>
      </w:r>
      <m:oMath>
        <m:sSub>
          <m:sSubPr>
            <m:ctrlPr>
              <w:rPr>
                <w:rFonts w:ascii="Cambria Math" w:hAnsi="Cambria Math"/>
                <w:sz w:val="24"/>
              </w:rPr>
            </m:ctrlPr>
          </m:sSubPr>
          <m:e>
            <m:r>
              <w:rPr>
                <w:rFonts w:ascii="Cambria Math" w:hAnsi="Cambria Math" w:hint="eastAsia"/>
                <w:sz w:val="24"/>
              </w:rPr>
              <m:t>f</m:t>
            </m:r>
          </m:e>
          <m:sub>
            <m:r>
              <w:rPr>
                <w:rFonts w:ascii="Cambria Math" w:hAnsi="Cambria Math"/>
                <w:sz w:val="24"/>
              </w:rPr>
              <m:t>c</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r>
          <m:rPr>
            <m:sty m:val="p"/>
          </m:rPr>
          <w:rPr>
            <w:rFonts w:ascii="Cambria Math" w:hAnsi="Cambria Math"/>
            <w:sz w:val="24"/>
          </w:rPr>
          <m:t>)</m:t>
        </m:r>
      </m:oMath>
      <w:r w:rsidRPr="00DE3E0A">
        <w:rPr>
          <w:rFonts w:hint="eastAsia"/>
          <w:sz w:val="24"/>
        </w:rPr>
        <w:t>升序排列，得到有序序列</w:t>
      </w:r>
      <m:oMath>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m:rPr>
                <m:sty m:val="p"/>
              </m:rP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m:rPr>
                <m:sty m:val="p"/>
              </m:rPr>
              <w:rPr>
                <w:rFonts w:ascii="Cambria Math" w:hAnsi="Cambria Math"/>
                <w:sz w:val="24"/>
              </w:rPr>
              <m:t>(2)</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c</m:t>
                </m:r>
              </m:sub>
            </m:sSub>
            <m:r>
              <m:rPr>
                <m:sty m:val="p"/>
              </m:rPr>
              <w:rPr>
                <w:rFonts w:ascii="Cambria Math" w:hAnsi="Cambria Math"/>
                <w:sz w:val="24"/>
              </w:rPr>
              <m:t>|)</m:t>
            </m:r>
          </m:sub>
        </m:sSub>
        <m:r>
          <m:rPr>
            <m:sty m:val="p"/>
          </m:rPr>
          <w:rPr>
            <w:rFonts w:ascii="Cambria Math" w:hAnsi="Cambria Math"/>
            <w:sz w:val="24"/>
          </w:rPr>
          <m:t>)</m:t>
        </m:r>
      </m:oMath>
      <w:r w:rsidRPr="00DE3E0A">
        <w:rPr>
          <w:rFonts w:hint="eastAsia"/>
          <w:sz w:val="24"/>
        </w:rPr>
        <w:t>，满足：</w:t>
      </w:r>
    </w:p>
    <w:p w14:paraId="54E61A7F" w14:textId="71F63814" w:rsidR="00DE3E0A" w:rsidRPr="00DE3E0A" w:rsidRDefault="00000000" w:rsidP="00F73607">
      <w:pPr>
        <w:spacing w:line="360" w:lineRule="auto"/>
        <w:ind w:firstLine="420"/>
        <w:jc w:val="right"/>
        <w:rPr>
          <w:sz w:val="24"/>
        </w:rPr>
      </w:pPr>
      <m:oMath>
        <m:sSub>
          <m:sSubPr>
            <m:ctrlPr>
              <w:rPr>
                <w:rFonts w:ascii="Cambria Math" w:hAnsi="Cambria Math"/>
                <w:sz w:val="24"/>
              </w:rPr>
            </m:ctrlPr>
          </m:sSubPr>
          <m:e>
            <m:r>
              <w:rPr>
                <w:rFonts w:ascii="Cambria Math" w:hAnsi="Cambria Math" w:hint="eastAsia"/>
                <w:sz w:val="24"/>
              </w:rPr>
              <m:t>f</m:t>
            </m:r>
          </m:e>
          <m:sub>
            <m:r>
              <w:rPr>
                <w:rFonts w:ascii="Cambria Math" w:hAnsi="Cambria Math"/>
                <w:sz w:val="24"/>
              </w:rPr>
              <m:t>c</m:t>
            </m:r>
          </m:sub>
        </m:sSub>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x</m:t>
                </m:r>
              </m:e>
              <m:sub>
                <m:d>
                  <m:dPr>
                    <m:ctrlPr>
                      <w:rPr>
                        <w:rFonts w:ascii="Cambria Math" w:hAnsi="Cambria Math"/>
                        <w:sz w:val="24"/>
                      </w:rPr>
                    </m:ctrlPr>
                  </m:dPr>
                  <m:e>
                    <m:r>
                      <m:rPr>
                        <m:sty m:val="p"/>
                      </m:rPr>
                      <w:rPr>
                        <w:rFonts w:ascii="Cambria Math" w:hAnsi="Cambria Math"/>
                        <w:sz w:val="24"/>
                      </w:rPr>
                      <m:t>1</m:t>
                    </m:r>
                  </m:e>
                </m:d>
              </m:sub>
            </m:sSub>
          </m:e>
        </m:d>
        <m:r>
          <m:rPr>
            <m:sty m:val="p"/>
          </m:rPr>
          <w:rPr>
            <w:rFonts w:ascii="Cambria Math" w:hAnsi="Cambria Math"/>
            <w:sz w:val="24"/>
          </w:rPr>
          <m:t>≤</m:t>
        </m:r>
        <m:sSub>
          <m:sSubPr>
            <m:ctrlPr>
              <w:rPr>
                <w:rFonts w:ascii="Cambria Math" w:hAnsi="Cambria Math"/>
                <w:sz w:val="24"/>
              </w:rPr>
            </m:ctrlPr>
          </m:sSubPr>
          <m:e>
            <m:r>
              <w:rPr>
                <w:rFonts w:ascii="Cambria Math" w:hAnsi="Cambria Math" w:hint="eastAsia"/>
                <w:sz w:val="24"/>
              </w:rPr>
              <m:t>f</m:t>
            </m:r>
          </m:e>
          <m:sub>
            <m:r>
              <w:rPr>
                <w:rFonts w:ascii="Cambria Math" w:hAnsi="Cambria Math"/>
                <w:sz w:val="24"/>
              </w:rPr>
              <m:t>c</m:t>
            </m:r>
          </m:sub>
        </m:sSub>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x</m:t>
                </m:r>
              </m:e>
              <m:sub>
                <m:d>
                  <m:dPr>
                    <m:ctrlPr>
                      <w:rPr>
                        <w:rFonts w:ascii="Cambria Math" w:hAnsi="Cambria Math"/>
                        <w:sz w:val="24"/>
                      </w:rPr>
                    </m:ctrlPr>
                  </m:dPr>
                  <m:e>
                    <m:r>
                      <m:rPr>
                        <m:sty m:val="p"/>
                      </m:rPr>
                      <w:rPr>
                        <w:rFonts w:ascii="Cambria Math" w:hAnsi="Cambria Math"/>
                        <w:sz w:val="24"/>
                      </w:rPr>
                      <m:t>2</m:t>
                    </m:r>
                  </m:e>
                </m:d>
              </m:sub>
            </m:sSub>
          </m:e>
        </m:d>
        <m:r>
          <m:rPr>
            <m:sty m:val="p"/>
          </m:rPr>
          <w:rPr>
            <w:rFonts w:ascii="Cambria Math" w:hAnsi="Cambria Math"/>
            <w:sz w:val="24"/>
          </w:rPr>
          <m:t>≤...≤</m:t>
        </m:r>
        <m:sSub>
          <m:sSubPr>
            <m:ctrlPr>
              <w:rPr>
                <w:rFonts w:ascii="Cambria Math" w:hAnsi="Cambria Math"/>
                <w:sz w:val="24"/>
              </w:rPr>
            </m:ctrlPr>
          </m:sSubPr>
          <m:e>
            <m:r>
              <w:rPr>
                <w:rFonts w:ascii="Cambria Math" w:hAnsi="Cambria Math" w:hint="eastAsia"/>
                <w:sz w:val="24"/>
              </w:rPr>
              <m:t>f</m:t>
            </m:r>
          </m:e>
          <m:sub>
            <m:r>
              <w:rPr>
                <w:rFonts w:ascii="Cambria Math" w:hAnsi="Cambria Math"/>
                <w:sz w:val="24"/>
              </w:rPr>
              <m:t>c</m:t>
            </m:r>
          </m:sub>
        </m:sSub>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x</m:t>
                </m:r>
              </m:e>
              <m:sub>
                <m:d>
                  <m:dPr>
                    <m:ctrlPr>
                      <w:rPr>
                        <w:rFonts w:ascii="Cambria Math" w:hAnsi="Cambria Math"/>
                        <w:sz w:val="24"/>
                      </w:rPr>
                    </m:ctrlPr>
                  </m:dPr>
                  <m:e>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S</m:t>
                        </m:r>
                      </m:e>
                      <m:sub>
                        <m:r>
                          <w:rPr>
                            <w:rFonts w:ascii="Cambria Math" w:hAnsi="Cambria Math"/>
                            <w:sz w:val="24"/>
                          </w:rPr>
                          <m:t>c</m:t>
                        </m:r>
                      </m:sub>
                    </m:sSub>
                    <m:r>
                      <m:rPr>
                        <m:sty m:val="p"/>
                      </m:rPr>
                      <w:rPr>
                        <w:rFonts w:ascii="Cambria Math" w:hAnsi="Cambria Math"/>
                        <w:sz w:val="24"/>
                      </w:rPr>
                      <m:t>|</m:t>
                    </m:r>
                  </m:e>
                </m:d>
              </m:sub>
            </m:sSub>
          </m:e>
        </m:d>
      </m:oMath>
      <w:r w:rsidR="00F73607">
        <w:rPr>
          <w:rFonts w:ascii="宋体" w:hAnsi="宋体" w:hint="eastAsia"/>
          <w:sz w:val="24"/>
        </w:rPr>
        <w:t xml:space="preserve">               </w:t>
      </w:r>
      <w:r w:rsidR="00F73607" w:rsidRPr="00787ECC">
        <w:rPr>
          <w:rFonts w:ascii="宋体" w:hAnsi="宋体"/>
          <w:sz w:val="24"/>
        </w:rPr>
        <w:t xml:space="preserve">  </w:t>
      </w:r>
      <w:r w:rsidR="00F73607">
        <w:rPr>
          <w:sz w:val="24"/>
        </w:rPr>
        <w:t xml:space="preserve"> </w:t>
      </w:r>
      <w:r w:rsidR="00F73607">
        <w:rPr>
          <w:rFonts w:hint="eastAsia"/>
          <w:sz w:val="24"/>
        </w:rPr>
        <w:t xml:space="preserve"> </w:t>
      </w:r>
      <w:r w:rsidR="00F73607">
        <w:rPr>
          <w:sz w:val="24"/>
        </w:rPr>
        <w:t>(</w:t>
      </w:r>
      <w:r w:rsidR="00F73607">
        <w:rPr>
          <w:rFonts w:hint="eastAsia"/>
          <w:sz w:val="24"/>
        </w:rPr>
        <w:t>4</w:t>
      </w:r>
      <w:r w:rsidR="00F73607">
        <w:rPr>
          <w:sz w:val="24"/>
        </w:rPr>
        <w:t>.</w:t>
      </w:r>
      <w:r w:rsidR="00F73607">
        <w:rPr>
          <w:rFonts w:hint="eastAsia"/>
          <w:sz w:val="24"/>
        </w:rPr>
        <w:t>3</w:t>
      </w:r>
      <w:r w:rsidR="00F73607">
        <w:rPr>
          <w:sz w:val="24"/>
        </w:rPr>
        <w:t>)</w:t>
      </w:r>
    </w:p>
    <w:p w14:paraId="1A935E78" w14:textId="1A363CE0" w:rsidR="00DE3E0A" w:rsidRPr="00DE3E0A" w:rsidRDefault="00DE3E0A" w:rsidP="00DE3E0A">
      <w:pPr>
        <w:spacing w:line="360" w:lineRule="auto"/>
        <w:ind w:firstLine="420"/>
        <w:rPr>
          <w:sz w:val="24"/>
        </w:rPr>
      </w:pPr>
      <w:r w:rsidRPr="00DE3E0A">
        <w:rPr>
          <w:rFonts w:hint="eastAsia"/>
          <w:sz w:val="24"/>
        </w:rPr>
        <w:t>此时</w:t>
      </w:r>
      <w:r w:rsidR="00D50357">
        <w:rPr>
          <w:rFonts w:hint="eastAsia"/>
          <w:sz w:val="24"/>
        </w:rPr>
        <w:t>本章</w:t>
      </w:r>
      <w:r w:rsidRPr="00DE3E0A">
        <w:rPr>
          <w:rFonts w:hint="eastAsia"/>
          <w:sz w:val="24"/>
        </w:rPr>
        <w:t>可以为每个类别</w:t>
      </w:r>
      <m:oMath>
        <m:r>
          <w:rPr>
            <w:rFonts w:ascii="Cambria Math" w:hAnsi="Cambria Math"/>
            <w:sz w:val="24"/>
          </w:rPr>
          <m:t>c</m:t>
        </m:r>
      </m:oMath>
      <w:r w:rsidRPr="00DE3E0A">
        <w:rPr>
          <w:rFonts w:hint="eastAsia"/>
          <w:sz w:val="24"/>
        </w:rPr>
        <w:t xml:space="preserve"> </w:t>
      </w:r>
      <w:r w:rsidRPr="00DE3E0A">
        <w:rPr>
          <w:rFonts w:hint="eastAsia"/>
          <w:sz w:val="24"/>
        </w:rPr>
        <w:t>边界锚点集</w:t>
      </w:r>
      <w:r w:rsidRPr="00DE3E0A">
        <w:rPr>
          <w:rFonts w:hint="eastAsia"/>
          <w:sz w:val="24"/>
        </w:rPr>
        <w:t xml:space="preserve"> </w:t>
      </w:r>
      <m:oMath>
        <m:sSubSup>
          <m:sSubSupPr>
            <m:ctrlPr>
              <w:rPr>
                <w:rFonts w:ascii="Cambria Math" w:hAnsi="Cambria Math"/>
                <w:sz w:val="24"/>
              </w:rPr>
            </m:ctrlPr>
          </m:sSubSupPr>
          <m:e>
            <m:r>
              <m:rPr>
                <m:scr m:val="script"/>
                <m:sty m:val="p"/>
              </m:rPr>
              <w:rPr>
                <w:rFonts w:ascii="Cambria Math" w:hAnsi="Cambria Math"/>
                <w:sz w:val="24"/>
              </w:rPr>
              <m:t>X</m:t>
            </m:r>
          </m:e>
          <m:sub>
            <m:r>
              <m:rPr>
                <m:nor/>
              </m:rPr>
              <w:rPr>
                <w:rFonts w:hint="eastAsia"/>
                <w:sz w:val="24"/>
              </w:rPr>
              <m:t>anchor</m:t>
            </m:r>
          </m:sub>
          <m:sup>
            <m:r>
              <m:rPr>
                <m:sty m:val="p"/>
              </m:rPr>
              <w:rPr>
                <w:rFonts w:ascii="Cambria Math" w:hAnsi="Cambria Math"/>
                <w:sz w:val="24"/>
              </w:rPr>
              <m:t>(</m:t>
            </m:r>
            <m:r>
              <w:rPr>
                <w:rFonts w:ascii="Cambria Math" w:hAnsi="Cambria Math"/>
                <w:sz w:val="24"/>
              </w:rPr>
              <m:t>c</m:t>
            </m:r>
            <m:r>
              <m:rPr>
                <m:sty m:val="p"/>
              </m:rPr>
              <w:rPr>
                <w:rFonts w:ascii="Cambria Math" w:hAnsi="Cambria Math"/>
                <w:sz w:val="24"/>
              </w:rPr>
              <m:t>)</m:t>
            </m:r>
          </m:sup>
        </m:sSubSup>
      </m:oMath>
      <w:r w:rsidRPr="00DE3E0A">
        <w:rPr>
          <w:rFonts w:hint="eastAsia"/>
          <w:sz w:val="24"/>
        </w:rPr>
        <w:t>，取其前</w:t>
      </w:r>
      <m:oMath>
        <m:sSub>
          <m:sSubPr>
            <m:ctrlPr>
              <w:rPr>
                <w:rFonts w:ascii="Cambria Math" w:hAnsi="Cambria Math"/>
                <w:sz w:val="24"/>
              </w:rPr>
            </m:ctrlPr>
          </m:sSubPr>
          <m:e>
            <m:r>
              <w:rPr>
                <w:rFonts w:ascii="Cambria Math" w:hAnsi="Cambria Math"/>
                <w:sz w:val="24"/>
              </w:rPr>
              <m:t>k</m:t>
            </m:r>
          </m:e>
          <m:sub>
            <m:r>
              <m:rPr>
                <m:sty m:val="p"/>
              </m:rPr>
              <w:rPr>
                <w:rFonts w:ascii="Cambria Math" w:hAnsi="Cambria Math"/>
                <w:sz w:val="24"/>
              </w:rPr>
              <m:t>2</m:t>
            </m:r>
          </m:sub>
        </m:sSub>
      </m:oMath>
      <w:r w:rsidRPr="00DE3E0A">
        <w:rPr>
          <w:rFonts w:hint="eastAsia"/>
          <w:sz w:val="24"/>
        </w:rPr>
        <w:t>个样本可以表示为：</w:t>
      </w:r>
    </w:p>
    <w:p w14:paraId="229BDD63" w14:textId="2056531D" w:rsidR="00DE3E0A" w:rsidRPr="00DE3E0A" w:rsidRDefault="00000000" w:rsidP="00F73607">
      <w:pPr>
        <w:spacing w:line="360" w:lineRule="auto"/>
        <w:ind w:firstLine="420"/>
        <w:jc w:val="right"/>
        <w:rPr>
          <w:sz w:val="24"/>
        </w:rPr>
      </w:pPr>
      <m:oMath>
        <m:sSubSup>
          <m:sSubSupPr>
            <m:ctrlPr>
              <w:rPr>
                <w:rFonts w:ascii="Cambria Math" w:hAnsi="Cambria Math"/>
                <w:sz w:val="24"/>
              </w:rPr>
            </m:ctrlPr>
          </m:sSubSupPr>
          <m:e>
            <m:r>
              <m:rPr>
                <m:scr m:val="script"/>
                <m:sty m:val="p"/>
              </m:rPr>
              <w:rPr>
                <w:rFonts w:ascii="Cambria Math" w:hAnsi="Cambria Math"/>
                <w:sz w:val="24"/>
              </w:rPr>
              <m:t>X</m:t>
            </m:r>
          </m:e>
          <m:sub>
            <m:r>
              <m:rPr>
                <m:nor/>
              </m:rPr>
              <w:rPr>
                <w:rFonts w:hint="eastAsia"/>
                <w:sz w:val="24"/>
              </w:rPr>
              <m:t>anchor</m:t>
            </m:r>
          </m:sub>
          <m:sup>
            <m:r>
              <m:rPr>
                <m:sty m:val="p"/>
              </m:rPr>
              <w:rPr>
                <w:rFonts w:ascii="Cambria Math" w:hAnsi="Cambria Math"/>
                <w:sz w:val="24"/>
              </w:rPr>
              <m:t>(</m:t>
            </m:r>
            <m:r>
              <w:rPr>
                <w:rFonts w:ascii="Cambria Math" w:hAnsi="Cambria Math"/>
                <w:sz w:val="24"/>
              </w:rPr>
              <m:t>c</m:t>
            </m:r>
            <m:r>
              <m:rPr>
                <m:sty m:val="p"/>
              </m:rPr>
              <w:rPr>
                <w:rFonts w:ascii="Cambria Math" w:hAnsi="Cambria Math"/>
                <w:sz w:val="24"/>
              </w:rPr>
              <m:t>)</m:t>
            </m:r>
          </m:sup>
        </m:sSubSup>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m:rPr>
                <m:sty m:val="p"/>
              </m:rP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m:rPr>
                <m:sty m:val="p"/>
              </m:rPr>
              <w:rPr>
                <w:rFonts w:ascii="Cambria Math" w:hAnsi="Cambria Math"/>
                <w:sz w:val="24"/>
              </w:rPr>
              <m:t>(2)</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x</m:t>
            </m:r>
          </m:e>
          <m: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k</m:t>
                </m:r>
              </m:e>
              <m:sub>
                <m:r>
                  <m:rPr>
                    <m:sty m:val="p"/>
                  </m:rPr>
                  <w:rPr>
                    <w:rFonts w:ascii="Cambria Math" w:hAnsi="Cambria Math"/>
                    <w:sz w:val="24"/>
                  </w:rPr>
                  <m:t>2</m:t>
                </m:r>
              </m:sub>
            </m:sSub>
            <m:r>
              <m:rPr>
                <m:sty m:val="p"/>
              </m:rPr>
              <w:rPr>
                <w:rFonts w:ascii="Cambria Math" w:hAnsi="Cambria Math"/>
                <w:sz w:val="24"/>
              </w:rPr>
              <m:t>)</m:t>
            </m:r>
          </m:sub>
        </m:sSub>
        <m:r>
          <m:rPr>
            <m:sty m:val="p"/>
          </m:rPr>
          <w:rPr>
            <w:rFonts w:ascii="Cambria Math" w:hAnsi="Cambria Math"/>
            <w:sz w:val="24"/>
          </w:rPr>
          <m:t>}</m:t>
        </m:r>
      </m:oMath>
      <w:r w:rsidR="00F73607">
        <w:rPr>
          <w:rFonts w:ascii="宋体" w:hAnsi="宋体" w:hint="eastAsia"/>
          <w:sz w:val="24"/>
        </w:rPr>
        <w:t xml:space="preserve">                   </w:t>
      </w:r>
      <w:r w:rsidR="00F73607" w:rsidRPr="00787ECC">
        <w:rPr>
          <w:rFonts w:ascii="宋体" w:hAnsi="宋体"/>
          <w:sz w:val="24"/>
        </w:rPr>
        <w:t xml:space="preserve">  </w:t>
      </w:r>
      <w:r w:rsidR="00F73607">
        <w:rPr>
          <w:sz w:val="24"/>
        </w:rPr>
        <w:t xml:space="preserve"> </w:t>
      </w:r>
      <w:r w:rsidR="00F73607">
        <w:rPr>
          <w:rFonts w:hint="eastAsia"/>
          <w:sz w:val="24"/>
        </w:rPr>
        <w:t xml:space="preserve"> </w:t>
      </w:r>
      <w:r w:rsidR="00F73607">
        <w:rPr>
          <w:sz w:val="24"/>
        </w:rPr>
        <w:t>(</w:t>
      </w:r>
      <w:r w:rsidR="00F73607">
        <w:rPr>
          <w:rFonts w:hint="eastAsia"/>
          <w:sz w:val="24"/>
        </w:rPr>
        <w:t>4</w:t>
      </w:r>
      <w:r w:rsidR="00F73607">
        <w:rPr>
          <w:sz w:val="24"/>
        </w:rPr>
        <w:t>.</w:t>
      </w:r>
      <w:r w:rsidR="00F73607">
        <w:rPr>
          <w:rFonts w:hint="eastAsia"/>
          <w:sz w:val="24"/>
        </w:rPr>
        <w:t>4</w:t>
      </w:r>
      <w:r w:rsidR="00F73607">
        <w:rPr>
          <w:sz w:val="24"/>
        </w:rPr>
        <w:t>)</w:t>
      </w:r>
    </w:p>
    <w:p w14:paraId="5088F6DB" w14:textId="4A364B11" w:rsidR="00DE3E0A" w:rsidRPr="00DE3E0A" w:rsidRDefault="00DE3E0A" w:rsidP="00DE3E0A">
      <w:pPr>
        <w:spacing w:line="360" w:lineRule="auto"/>
        <w:ind w:firstLine="420"/>
        <w:rPr>
          <w:sz w:val="24"/>
        </w:rPr>
      </w:pPr>
      <w:r w:rsidRPr="00DE3E0A">
        <w:rPr>
          <w:rFonts w:hint="eastAsia"/>
          <w:sz w:val="24"/>
        </w:rPr>
        <w:t>这些样本构成了类别</w:t>
      </w:r>
      <m:oMath>
        <m:r>
          <w:rPr>
            <w:rFonts w:ascii="Cambria Math" w:hAnsi="Cambria Math"/>
            <w:sz w:val="24"/>
          </w:rPr>
          <m:t>c</m:t>
        </m:r>
      </m:oMath>
      <w:r w:rsidRPr="00DE3E0A">
        <w:rPr>
          <w:rFonts w:hint="eastAsia"/>
          <w:sz w:val="24"/>
        </w:rPr>
        <w:t>决策区域中贴近边界的锚点。</w:t>
      </w:r>
    </w:p>
    <w:p w14:paraId="31730BDF" w14:textId="1FEAAB50" w:rsidR="00DE3E0A" w:rsidRPr="00DE3E0A" w:rsidRDefault="00DE3E0A" w:rsidP="00DE3E0A">
      <w:pPr>
        <w:spacing w:line="360" w:lineRule="auto"/>
        <w:ind w:firstLine="420"/>
        <w:rPr>
          <w:sz w:val="24"/>
        </w:rPr>
      </w:pPr>
      <w:r w:rsidRPr="00DE3E0A">
        <w:rPr>
          <w:rFonts w:hint="eastAsia"/>
          <w:sz w:val="24"/>
        </w:rPr>
        <w:t>最终，合并所有类别的锚点样本，得到完整的锚点集</w:t>
      </w:r>
      <m:oMath>
        <m:sSub>
          <m:sSubPr>
            <m:ctrlPr>
              <w:rPr>
                <w:rFonts w:ascii="Cambria Math" w:hAnsi="Cambria Math"/>
                <w:sz w:val="24"/>
              </w:rPr>
            </m:ctrlPr>
          </m:sSubPr>
          <m:e>
            <m:r>
              <m:rPr>
                <m:scr m:val="script"/>
                <m:sty m:val="p"/>
              </m:rPr>
              <w:rPr>
                <w:rFonts w:ascii="Cambria Math" w:hAnsi="Cambria Math"/>
                <w:sz w:val="24"/>
              </w:rPr>
              <m:t>X</m:t>
            </m:r>
          </m:e>
          <m:sub>
            <m:r>
              <m:rPr>
                <m:nor/>
              </m:rPr>
              <w:rPr>
                <w:rFonts w:hint="eastAsia"/>
                <w:sz w:val="24"/>
              </w:rPr>
              <m:t>anchor</m:t>
            </m:r>
          </m:sub>
        </m:sSub>
      </m:oMath>
      <w:r w:rsidRPr="00DE3E0A">
        <w:rPr>
          <w:rFonts w:hint="eastAsia"/>
          <w:sz w:val="24"/>
        </w:rPr>
        <w:t>：</w:t>
      </w:r>
    </w:p>
    <w:p w14:paraId="259B3B76" w14:textId="4F7D51E4" w:rsidR="00DE3E0A" w:rsidRPr="00DE3E0A" w:rsidRDefault="00000000" w:rsidP="00784D92">
      <w:pPr>
        <w:spacing w:line="360" w:lineRule="auto"/>
        <w:ind w:firstLine="420"/>
        <w:jc w:val="right"/>
        <w:rPr>
          <w:sz w:val="24"/>
        </w:rPr>
      </w:pPr>
      <m:oMath>
        <m:sSub>
          <m:sSubPr>
            <m:ctrlPr>
              <w:rPr>
                <w:rFonts w:ascii="Cambria Math" w:hAnsi="Cambria Math"/>
                <w:sz w:val="24"/>
              </w:rPr>
            </m:ctrlPr>
          </m:sSubPr>
          <m:e>
            <m:r>
              <m:rPr>
                <m:scr m:val="script"/>
                <m:sty m:val="p"/>
              </m:rPr>
              <w:rPr>
                <w:rFonts w:ascii="Cambria Math" w:hAnsi="Cambria Math"/>
                <w:sz w:val="24"/>
              </w:rPr>
              <m:t>X</m:t>
            </m:r>
          </m:e>
          <m:sub>
            <m:r>
              <m:rPr>
                <m:nor/>
              </m:rPr>
              <w:rPr>
                <w:rFonts w:hint="eastAsia"/>
                <w:sz w:val="24"/>
              </w:rPr>
              <m:t>anchor</m:t>
            </m:r>
          </m:sub>
        </m:sSub>
        <m:r>
          <m:rPr>
            <m:sty m:val="p"/>
          </m:rPr>
          <w:rPr>
            <w:rFonts w:ascii="Cambria Math" w:hAnsi="Cambria Math"/>
            <w:sz w:val="24"/>
          </w:rPr>
          <m:t>=</m:t>
        </m:r>
        <m:nary>
          <m:naryPr>
            <m:chr m:val="⋃"/>
            <m:limLoc m:val="undOvr"/>
            <m:supHide m:val="1"/>
            <m:ctrlPr>
              <w:rPr>
                <w:rFonts w:ascii="Cambria Math" w:hAnsi="Cambria Math"/>
                <w:sz w:val="24"/>
              </w:rPr>
            </m:ctrlPr>
          </m:naryPr>
          <m:sub>
            <m:r>
              <w:rPr>
                <w:rFonts w:ascii="Cambria Math" w:hAnsi="Cambria Math" w:hint="eastAsia"/>
                <w:sz w:val="24"/>
              </w:rPr>
              <m:t>c</m:t>
            </m:r>
            <m:r>
              <m:rPr>
                <m:sty m:val="p"/>
              </m:rPr>
              <w:rPr>
                <w:rFonts w:ascii="Cambria Math" w:hAnsi="Cambria Math"/>
                <w:sz w:val="24"/>
              </w:rPr>
              <m:t>∈</m:t>
            </m:r>
            <m:r>
              <w:rPr>
                <w:rFonts w:ascii="Cambria Math" w:hAnsi="Cambria Math"/>
                <w:sz w:val="24"/>
              </w:rPr>
              <m:t>C</m:t>
            </m:r>
          </m:sub>
          <m:sup/>
          <m:e>
            <m:sSubSup>
              <m:sSubSupPr>
                <m:ctrlPr>
                  <w:rPr>
                    <w:rFonts w:ascii="Cambria Math" w:hAnsi="Cambria Math"/>
                    <w:sz w:val="24"/>
                  </w:rPr>
                </m:ctrlPr>
              </m:sSubSupPr>
              <m:e>
                <m:r>
                  <m:rPr>
                    <m:scr m:val="script"/>
                    <m:sty m:val="p"/>
                  </m:rPr>
                  <w:rPr>
                    <w:rFonts w:ascii="Cambria Math" w:hAnsi="Cambria Math"/>
                    <w:sz w:val="24"/>
                  </w:rPr>
                  <m:t>X</m:t>
                </m:r>
              </m:e>
              <m:sub>
                <m:r>
                  <m:rPr>
                    <m:nor/>
                  </m:rPr>
                  <w:rPr>
                    <w:rFonts w:hint="eastAsia"/>
                    <w:sz w:val="24"/>
                  </w:rPr>
                  <m:t>anchor</m:t>
                </m:r>
              </m:sub>
              <m:sup>
                <m:r>
                  <m:rPr>
                    <m:sty m:val="p"/>
                  </m:rPr>
                  <w:rPr>
                    <w:rFonts w:ascii="Cambria Math" w:hAnsi="Cambria Math"/>
                    <w:sz w:val="24"/>
                  </w:rPr>
                  <m:t>(</m:t>
                </m:r>
                <m:r>
                  <w:rPr>
                    <w:rFonts w:ascii="Cambria Math" w:hAnsi="Cambria Math"/>
                    <w:sz w:val="24"/>
                  </w:rPr>
                  <m:t>c</m:t>
                </m:r>
                <m:r>
                  <m:rPr>
                    <m:sty m:val="p"/>
                  </m:rPr>
                  <w:rPr>
                    <w:rFonts w:ascii="Cambria Math" w:hAnsi="Cambria Math"/>
                    <w:sz w:val="24"/>
                  </w:rPr>
                  <m:t>)</m:t>
                </m:r>
              </m:sup>
            </m:sSubSup>
          </m:e>
        </m:nary>
      </m:oMath>
      <w:r w:rsidR="00F73607">
        <w:rPr>
          <w:rFonts w:ascii="宋体" w:hAnsi="宋体" w:hint="eastAsia"/>
          <w:sz w:val="24"/>
        </w:rPr>
        <w:t xml:space="preserve">           </w:t>
      </w:r>
      <w:r w:rsidR="00784D92">
        <w:rPr>
          <w:rFonts w:ascii="宋体" w:hAnsi="宋体" w:hint="eastAsia"/>
          <w:sz w:val="24"/>
        </w:rPr>
        <w:t xml:space="preserve">            </w:t>
      </w:r>
      <w:r w:rsidR="00F73607" w:rsidRPr="00787ECC">
        <w:rPr>
          <w:rFonts w:ascii="宋体" w:hAnsi="宋体"/>
          <w:sz w:val="24"/>
        </w:rPr>
        <w:t xml:space="preserve">  </w:t>
      </w:r>
      <w:r w:rsidR="00F73607">
        <w:rPr>
          <w:sz w:val="24"/>
        </w:rPr>
        <w:t xml:space="preserve"> </w:t>
      </w:r>
      <w:r w:rsidR="00F73607">
        <w:rPr>
          <w:rFonts w:hint="eastAsia"/>
          <w:sz w:val="24"/>
        </w:rPr>
        <w:t xml:space="preserve"> </w:t>
      </w:r>
      <w:r w:rsidR="00F73607">
        <w:rPr>
          <w:sz w:val="24"/>
        </w:rPr>
        <w:t>(</w:t>
      </w:r>
      <w:r w:rsidR="00F73607">
        <w:rPr>
          <w:rFonts w:hint="eastAsia"/>
          <w:sz w:val="24"/>
        </w:rPr>
        <w:t>4</w:t>
      </w:r>
      <w:r w:rsidR="00F73607">
        <w:rPr>
          <w:sz w:val="24"/>
        </w:rPr>
        <w:t>.</w:t>
      </w:r>
      <w:r w:rsidR="00F73607">
        <w:rPr>
          <w:rFonts w:hint="eastAsia"/>
          <w:sz w:val="24"/>
        </w:rPr>
        <w:t>5</w:t>
      </w:r>
      <w:r w:rsidR="00F73607">
        <w:rPr>
          <w:sz w:val="24"/>
        </w:rPr>
        <w:t>)</w:t>
      </w:r>
    </w:p>
    <w:p w14:paraId="4F44E25A" w14:textId="08BAD144" w:rsidR="00DE3E0A" w:rsidRPr="00DE3E0A" w:rsidRDefault="00DE3E0A" w:rsidP="00DE3E0A">
      <w:pPr>
        <w:spacing w:line="360" w:lineRule="auto"/>
        <w:ind w:firstLine="420"/>
        <w:rPr>
          <w:sz w:val="24"/>
        </w:rPr>
      </w:pPr>
      <w:r w:rsidRPr="00DE3E0A">
        <w:rPr>
          <w:rFonts w:hint="eastAsia"/>
          <w:sz w:val="24"/>
        </w:rPr>
        <w:t>该集合</w:t>
      </w:r>
      <m:oMath>
        <m:sSub>
          <m:sSubPr>
            <m:ctrlPr>
              <w:rPr>
                <w:rFonts w:ascii="Cambria Math" w:hAnsi="Cambria Math"/>
                <w:sz w:val="24"/>
              </w:rPr>
            </m:ctrlPr>
          </m:sSubPr>
          <m:e>
            <m:r>
              <m:rPr>
                <m:scr m:val="script"/>
                <m:sty m:val="p"/>
              </m:rPr>
              <w:rPr>
                <w:rFonts w:ascii="Cambria Math" w:hAnsi="Cambria Math"/>
                <w:sz w:val="24"/>
              </w:rPr>
              <m:t>X</m:t>
            </m:r>
          </m:e>
          <m:sub>
            <m:r>
              <m:rPr>
                <m:nor/>
              </m:rPr>
              <w:rPr>
                <w:rFonts w:hint="eastAsia"/>
                <w:sz w:val="24"/>
              </w:rPr>
              <m:t>anchor</m:t>
            </m:r>
          </m:sub>
        </m:sSub>
      </m:oMath>
      <w:r w:rsidRPr="00DE3E0A">
        <w:rPr>
          <w:rFonts w:hint="eastAsia"/>
          <w:sz w:val="24"/>
        </w:rPr>
        <w:t>综合捕获了替代模型在整个特征空间中各决策边界附近的不确定性区域，为后续的模型对齐提供了精确且信息丰富的监督信号。</w:t>
      </w:r>
    </w:p>
    <w:p w14:paraId="20AC7149" w14:textId="4FEC860B" w:rsidR="00DE3E0A" w:rsidRPr="00DE3E0A" w:rsidRDefault="00DE3E0A" w:rsidP="00DE3E0A">
      <w:pPr>
        <w:spacing w:line="360" w:lineRule="auto"/>
        <w:ind w:firstLine="420"/>
        <w:rPr>
          <w:sz w:val="24"/>
        </w:rPr>
      </w:pPr>
      <w:r w:rsidRPr="00DE3E0A">
        <w:rPr>
          <w:rFonts w:hint="eastAsia"/>
          <w:sz w:val="24"/>
        </w:rPr>
        <w:t>在锚点样本选择过程中，强制要求候选数据集</w:t>
      </w:r>
      <m:oMath>
        <m:sSub>
          <m:sSubPr>
            <m:ctrlPr>
              <w:rPr>
                <w:rFonts w:ascii="Cambria Math" w:hAnsi="Cambria Math"/>
                <w:sz w:val="24"/>
              </w:rPr>
            </m:ctrlPr>
          </m:sSubPr>
          <m:e>
            <m:r>
              <m:rPr>
                <m:scr m:val="script"/>
                <m:sty m:val="p"/>
              </m:rPr>
              <w:rPr>
                <w:rFonts w:ascii="Cambria Math" w:hAnsi="Cambria Math"/>
                <w:sz w:val="24"/>
              </w:rPr>
              <m:t>D</m:t>
            </m:r>
          </m:e>
          <m:sub>
            <m:r>
              <m:rPr>
                <m:nor/>
              </m:rPr>
              <w:rPr>
                <w:sz w:val="24"/>
              </w:rPr>
              <m:t>candidate</m:t>
            </m:r>
          </m:sub>
        </m:sSub>
      </m:oMath>
      <w:r w:rsidRPr="00DE3E0A">
        <w:rPr>
          <w:rFonts w:hint="eastAsia"/>
          <w:sz w:val="24"/>
        </w:rPr>
        <w:t>与替代模型的训练集</w:t>
      </w:r>
      <m:oMath>
        <m:sSub>
          <m:sSubPr>
            <m:ctrlPr>
              <w:rPr>
                <w:rFonts w:ascii="Cambria Math" w:hAnsi="Cambria Math"/>
                <w:sz w:val="24"/>
              </w:rPr>
            </m:ctrlPr>
          </m:sSubPr>
          <m:e>
            <m:r>
              <m:rPr>
                <m:scr m:val="script"/>
                <m:sty m:val="p"/>
              </m:rPr>
              <w:rPr>
                <w:rFonts w:ascii="Cambria Math" w:hAnsi="Cambria Math"/>
                <w:sz w:val="24"/>
              </w:rPr>
              <m:t>D</m:t>
            </m:r>
          </m:e>
          <m:sub>
            <m:r>
              <w:rPr>
                <w:rFonts w:ascii="Cambria Math" w:hAnsi="Cambria Math"/>
                <w:sz w:val="24"/>
              </w:rPr>
              <m:t>OUT</m:t>
            </m:r>
          </m:sub>
        </m:sSub>
      </m:oMath>
      <w:r w:rsidRPr="00DE3E0A">
        <w:rPr>
          <w:rFonts w:hint="eastAsia"/>
          <w:sz w:val="24"/>
        </w:rPr>
        <w:t>保持不相交，并非一个随意的数据划分，而是一个经过精心设计的关键前提。其核心目的在于确保所采集的锚点样本</w:t>
      </w:r>
      <m:oMath>
        <m:sSub>
          <m:sSubPr>
            <m:ctrlPr>
              <w:rPr>
                <w:rFonts w:ascii="Cambria Math" w:hAnsi="Cambria Math"/>
                <w:sz w:val="24"/>
              </w:rPr>
            </m:ctrlPr>
          </m:sSubPr>
          <m:e>
            <m:r>
              <m:rPr>
                <m:scr m:val="script"/>
                <m:sty m:val="p"/>
              </m:rPr>
              <w:rPr>
                <w:rFonts w:ascii="Cambria Math" w:hAnsi="Cambria Math"/>
                <w:sz w:val="24"/>
              </w:rPr>
              <m:t>X</m:t>
            </m:r>
          </m:e>
          <m:sub>
            <m:r>
              <m:rPr>
                <m:nor/>
              </m:rPr>
              <w:rPr>
                <w:rFonts w:hint="eastAsia"/>
                <w:sz w:val="24"/>
              </w:rPr>
              <m:t>anchor</m:t>
            </m:r>
          </m:sub>
        </m:sSub>
      </m:oMath>
      <w:r w:rsidRPr="00DE3E0A">
        <w:rPr>
          <w:rFonts w:hint="eastAsia"/>
          <w:sz w:val="24"/>
        </w:rPr>
        <w:t>能够高效地服务于后续的模型对齐任务，旨在确保所提取的边界样本具有高度的泛化能力。若从替代模型的训练集内部选取低置信度样本，这些样本极有可能仅是模型所记忆的噪声或异常值，其反映的可能是数据层面的偶然缺陷，而非泛化决策边界的几何特征。基于此类样本进行微调，将导致替代模型学习到扭曲的判别规则，无法有效学习到有意义的决策边界特征。因此，采用与</w:t>
      </w:r>
      <m:oMath>
        <m:sSub>
          <m:sSubPr>
            <m:ctrlPr>
              <w:rPr>
                <w:rFonts w:ascii="Cambria Math" w:hAnsi="Cambria Math"/>
                <w:sz w:val="24"/>
              </w:rPr>
            </m:ctrlPr>
          </m:sSubPr>
          <m:e>
            <m:r>
              <m:rPr>
                <m:scr m:val="script"/>
                <m:sty m:val="p"/>
              </m:rPr>
              <w:rPr>
                <w:rFonts w:ascii="Cambria Math" w:hAnsi="Cambria Math"/>
                <w:sz w:val="24"/>
              </w:rPr>
              <m:t>D</m:t>
            </m:r>
          </m:e>
          <m:sub>
            <m:r>
              <w:rPr>
                <w:rFonts w:ascii="Cambria Math" w:hAnsi="Cambria Math"/>
                <w:sz w:val="24"/>
              </w:rPr>
              <m:t>OUT</m:t>
            </m:r>
          </m:sub>
        </m:sSub>
      </m:oMath>
      <w:r w:rsidRPr="00DE3E0A">
        <w:rPr>
          <w:rFonts w:hint="eastAsia"/>
          <w:sz w:val="24"/>
        </w:rPr>
        <w:t>不相交的</w:t>
      </w:r>
      <m:oMath>
        <m:sSub>
          <m:sSubPr>
            <m:ctrlPr>
              <w:rPr>
                <w:rFonts w:ascii="Cambria Math" w:hAnsi="Cambria Math"/>
                <w:sz w:val="24"/>
              </w:rPr>
            </m:ctrlPr>
          </m:sSubPr>
          <m:e>
            <m:r>
              <m:rPr>
                <m:scr m:val="script"/>
                <m:sty m:val="p"/>
              </m:rPr>
              <w:rPr>
                <w:rFonts w:ascii="Cambria Math" w:hAnsi="Cambria Math"/>
                <w:sz w:val="24"/>
              </w:rPr>
              <m:t>D</m:t>
            </m:r>
          </m:e>
          <m:sub>
            <m:r>
              <m:rPr>
                <m:nor/>
              </m:rPr>
              <w:rPr>
                <w:sz w:val="24"/>
              </w:rPr>
              <m:t>candidate</m:t>
            </m:r>
          </m:sub>
        </m:sSub>
      </m:oMath>
      <w:r w:rsidRPr="00DE3E0A">
        <w:rPr>
          <w:rFonts w:hint="eastAsia"/>
          <w:sz w:val="24"/>
        </w:rPr>
        <w:t>能够有效确保所提取的低置信度样本反映的是模型面对新数据时固有的分类不确定性，而非对训练集中噪声或特异样本的记忆。由此获得的</w:t>
      </w:r>
      <m:oMath>
        <m:sSub>
          <m:sSubPr>
            <m:ctrlPr>
              <w:rPr>
                <w:rFonts w:ascii="Cambria Math" w:hAnsi="Cambria Math"/>
                <w:sz w:val="24"/>
              </w:rPr>
            </m:ctrlPr>
          </m:sSubPr>
          <m:e>
            <m:r>
              <m:rPr>
                <m:scr m:val="script"/>
                <m:sty m:val="p"/>
              </m:rPr>
              <w:rPr>
                <w:rFonts w:ascii="Cambria Math" w:hAnsi="Cambria Math"/>
                <w:sz w:val="24"/>
              </w:rPr>
              <m:t>X</m:t>
            </m:r>
          </m:e>
          <m:sub>
            <m:r>
              <m:rPr>
                <m:nor/>
              </m:rPr>
              <w:rPr>
                <w:rFonts w:hint="eastAsia"/>
                <w:sz w:val="24"/>
              </w:rPr>
              <m:t>anchor</m:t>
            </m:r>
          </m:sub>
        </m:sSub>
      </m:oMath>
      <w:r w:rsidRPr="00DE3E0A">
        <w:rPr>
          <w:rFonts w:hint="eastAsia"/>
          <w:sz w:val="24"/>
        </w:rPr>
        <w:t>为后续对齐操作提供了纯净且信息量高的监督信号，是学习到目标模型有效的成员资格信息的重要基础。</w:t>
      </w:r>
    </w:p>
    <w:p w14:paraId="1282C827" w14:textId="77777777" w:rsidR="00DE3E0A" w:rsidRPr="00DE3E0A" w:rsidRDefault="00DE3E0A" w:rsidP="00DE3E0A">
      <w:pPr>
        <w:spacing w:line="360" w:lineRule="auto"/>
        <w:ind w:firstLine="420"/>
        <w:rPr>
          <w:sz w:val="24"/>
        </w:rPr>
      </w:pPr>
      <w:r w:rsidRPr="00DE3E0A">
        <w:rPr>
          <w:sz w:val="24"/>
        </w:rPr>
        <w:t>选择低置信度样本作为锚点，其核心动机在于这类样本直接表征了目标模型的决策边界。在分类任务中，模型对样本真实类别的预测置信度低，往往意味着该样本处于不同类别决策域的交接附近，是模型最难区分的区域。这些边界样本蕴含了目标模型对特征权重的分配逻辑、类别间的区分阈值以及对模糊特征的处理模式。在联邦学习环境中，由于各客户端数据非独立同分布，全局模型的决策边界会受到参与训练的各本地数据分布的深刻影响。因此，聚焦于这些边界样本，能够使替代模型高效地捕捉目标模型从私有训练数据中学到的、具有鉴别性的决策模式，从而提升对目标模型隐私泄露能力的近似精度。</w:t>
      </w:r>
    </w:p>
    <w:p w14:paraId="7F5C984D" w14:textId="0C09CF28" w:rsidR="00DE3E0A" w:rsidRPr="00DE3E0A" w:rsidRDefault="00DE3E0A" w:rsidP="00D21F43">
      <w:pPr>
        <w:spacing w:line="360" w:lineRule="auto"/>
        <w:ind w:firstLine="420"/>
        <w:rPr>
          <w:sz w:val="24"/>
        </w:rPr>
      </w:pPr>
      <w:r w:rsidRPr="00DE3E0A">
        <w:rPr>
          <w:sz w:val="24"/>
        </w:rPr>
        <w:t>基于选定的锚点样本，</w:t>
      </w:r>
      <w:r w:rsidR="001C59D1">
        <w:rPr>
          <w:rFonts w:hint="eastAsia"/>
          <w:sz w:val="24"/>
        </w:rPr>
        <w:t>本章</w:t>
      </w:r>
      <w:r w:rsidRPr="00DE3E0A">
        <w:rPr>
          <w:sz w:val="24"/>
        </w:rPr>
        <w:t>构建用于增强替代模型的训练数据集</w:t>
      </w:r>
      <m:oMath>
        <m:sSub>
          <m:sSubPr>
            <m:ctrlPr>
              <w:rPr>
                <w:rFonts w:ascii="Cambria Math" w:hAnsi="Cambria Math"/>
                <w:sz w:val="24"/>
              </w:rPr>
            </m:ctrlPr>
          </m:sSubPr>
          <m:e>
            <m:r>
              <m:rPr>
                <m:scr m:val="script"/>
                <m:sty m:val="p"/>
              </m:rPr>
              <w:rPr>
                <w:rFonts w:ascii="Cambria Math" w:hAnsi="Cambria Math"/>
                <w:sz w:val="24"/>
              </w:rPr>
              <m:t>X</m:t>
            </m:r>
          </m:e>
          <m:sub>
            <m:r>
              <m:rPr>
                <m:nor/>
              </m:rPr>
              <w:rPr>
                <w:rFonts w:hint="eastAsia"/>
                <w:sz w:val="24"/>
              </w:rPr>
              <m:t>anchor</m:t>
            </m:r>
          </m:sub>
        </m:sSub>
      </m:oMath>
      <w:r w:rsidRPr="00DE3E0A">
        <w:rPr>
          <w:sz w:val="24"/>
        </w:rPr>
        <w:t>。对于每一个锚点样本</w:t>
      </w:r>
      <m:oMath>
        <m:sSub>
          <m:sSubPr>
            <m:ctrlPr>
              <w:rPr>
                <w:rFonts w:ascii="Cambria Math" w:hAnsi="Cambria Math"/>
                <w:sz w:val="24"/>
              </w:rPr>
            </m:ctrlPr>
          </m:sSubPr>
          <m:e>
            <m:r>
              <w:rPr>
                <w:rFonts w:ascii="Cambria Math" w:hAnsi="Cambria Math" w:hint="eastAsia"/>
                <w:sz w:val="24"/>
              </w:rPr>
              <m:t>x</m:t>
            </m:r>
            <m:ctrlPr>
              <w:rPr>
                <w:rFonts w:ascii="Cambria Math" w:hAnsi="Cambria Math" w:hint="eastAsia"/>
                <w:sz w:val="24"/>
              </w:rPr>
            </m:ctrlPr>
          </m:e>
          <m:sub>
            <m:r>
              <w:rPr>
                <w:rFonts w:ascii="Cambria Math" w:hAnsi="Cambria Math" w:hint="eastAsia"/>
                <w:sz w:val="24"/>
              </w:rPr>
              <m:t>i</m:t>
            </m:r>
          </m:sub>
        </m:sSub>
      </m:oMath>
      <w:r w:rsidRPr="00DE3E0A">
        <w:rPr>
          <w:sz w:val="24"/>
        </w:rPr>
        <w:t>，</w:t>
      </w:r>
      <w:r w:rsidR="00385514">
        <w:rPr>
          <w:rFonts w:hint="eastAsia"/>
          <w:sz w:val="24"/>
        </w:rPr>
        <w:t>本章</w:t>
      </w:r>
      <w:r w:rsidRPr="00DE3E0A">
        <w:rPr>
          <w:sz w:val="24"/>
        </w:rPr>
        <w:t>记录其本身及其对应的真实类别</w:t>
      </w:r>
      <w:r w:rsidRPr="00DE3E0A">
        <w:rPr>
          <w:rFonts w:hint="eastAsia"/>
          <w:sz w:val="24"/>
        </w:rPr>
        <w:t>标签</w:t>
      </w:r>
      <m:oMath>
        <m:sSub>
          <m:sSubPr>
            <m:ctrlPr>
              <w:rPr>
                <w:rFonts w:ascii="Cambria Math" w:hAnsi="Cambria Math"/>
                <w:sz w:val="24"/>
              </w:rPr>
            </m:ctrlPr>
          </m:sSubPr>
          <m:e>
            <m:r>
              <w:rPr>
                <w:rFonts w:ascii="Cambria Math" w:hAnsi="Cambria Math" w:hint="eastAsia"/>
                <w:sz w:val="24"/>
              </w:rPr>
              <m:t>y</m:t>
            </m:r>
            <m:ctrlPr>
              <w:rPr>
                <w:rFonts w:ascii="Cambria Math" w:hAnsi="Cambria Math" w:hint="eastAsia"/>
                <w:sz w:val="24"/>
              </w:rPr>
            </m:ctrlPr>
          </m:e>
          <m:sub>
            <m:r>
              <w:rPr>
                <w:rFonts w:ascii="Cambria Math" w:hAnsi="Cambria Math" w:hint="eastAsia"/>
                <w:sz w:val="24"/>
              </w:rPr>
              <m:t>i</m:t>
            </m:r>
          </m:sub>
        </m:sSub>
      </m:oMath>
      <w:r w:rsidRPr="00DE3E0A">
        <w:rPr>
          <w:sz w:val="24"/>
        </w:rPr>
        <w:t>。值得注意的是，目标模型的预测置信度仅用于锚点样本的筛选与排序过程，以识别出那些位于决策边界附近、分类不确定性高的样本。在后续的增强训练阶段，</w:t>
      </w:r>
      <w:r w:rsidR="00A3324C">
        <w:rPr>
          <w:rFonts w:hint="eastAsia"/>
          <w:sz w:val="24"/>
        </w:rPr>
        <w:t>本章</w:t>
      </w:r>
      <w:r w:rsidRPr="00DE3E0A">
        <w:rPr>
          <w:sz w:val="24"/>
        </w:rPr>
        <w:t>使用的监督信号是锚点样本的原始真实标签（硬标签），而非目标模型输出的软标签。此举的核心目的在于，通过精心选择在目标模型上表现模糊的样本，并利用其真实标签来进一步训练替代模型，可以迫使替代模型专注于学习如何正确分类这些决策边界附近的困难样本。由于这些样本直接反映了目标模型决策逻辑中的不确定性区域，优化替代模型在此类样本上的表现，能够有效引导其决策边界向目标模型的决策边界靠拢，从而增强其对目标模型隐私泄露模式的近似能力。这一策略避免了直接使用可能含有噪声的软标签，确保了训练目标的清晰性与稳定性，同时仍能实现决策边界对齐的根本目的。</w:t>
      </w:r>
    </w:p>
    <w:p w14:paraId="1E4BB73D" w14:textId="56F91F86" w:rsidR="00DE3E0A" w:rsidRPr="006E5A48" w:rsidRDefault="00DE3E0A" w:rsidP="00DE3E0A">
      <w:pPr>
        <w:spacing w:line="360" w:lineRule="auto"/>
        <w:ind w:firstLine="420"/>
        <w:rPr>
          <w:rFonts w:ascii="宋体" w:hAnsi="宋体" w:hint="eastAsia"/>
          <w:sz w:val="24"/>
        </w:rPr>
      </w:pPr>
      <w:r w:rsidRPr="00DE3E0A">
        <w:rPr>
          <w:sz w:val="24"/>
        </w:rPr>
        <w:t>在模型增强的训练过程中，</w:t>
      </w:r>
      <w:r w:rsidR="00D21F43">
        <w:rPr>
          <w:rFonts w:hint="eastAsia"/>
          <w:sz w:val="24"/>
        </w:rPr>
        <w:t>如</w:t>
      </w:r>
      <w:r w:rsidR="00B15FCF" w:rsidRPr="00B15FCF">
        <w:rPr>
          <w:rFonts w:hint="eastAsia"/>
          <w:sz w:val="24"/>
        </w:rPr>
        <w:t>更新策略直觉</w:t>
      </w:r>
      <w:r w:rsidR="00D21F43">
        <w:rPr>
          <w:rFonts w:hint="eastAsia"/>
          <w:sz w:val="24"/>
        </w:rPr>
        <w:t>所述</w:t>
      </w:r>
      <w:r w:rsidRPr="00DE3E0A">
        <w:rPr>
          <w:sz w:val="24"/>
        </w:rPr>
        <w:t>采用类别平衡的批次构建策略。每一个训练批次均从所有类别的锚点集合中均匀采样，确保批次内包含每个类别的代表性样本。这一策略旨在实现全局决策边界的同步协调与稳定优化。若采用随机批次采样，可能导致某些批次仅包含部分类别的样本，使得模型更新只能局部地、碎片化地调整决策边界，从而引入优化过程的波动与偏差。类别平衡的批次强制替代模型在每次参数更新时，都必须同时考虑并调和所有类别之间的决策关系，这有助于模型更系统、更稳定地逼近目标模型整体的决策</w:t>
      </w:r>
      <w:r w:rsidRPr="00DE3E0A">
        <w:rPr>
          <w:rFonts w:hint="eastAsia"/>
          <w:sz w:val="24"/>
        </w:rPr>
        <w:t>边界，</w:t>
      </w:r>
      <w:r w:rsidRPr="00DE3E0A">
        <w:rPr>
          <w:sz w:val="24"/>
        </w:rPr>
        <w:t>该策略能有效防止替代模型的学习过程陷入对某些主导类别的</w:t>
      </w:r>
      <w:r w:rsidRPr="006E5A48">
        <w:rPr>
          <w:rFonts w:ascii="宋体" w:hAnsi="宋体"/>
          <w:sz w:val="24"/>
        </w:rPr>
        <w:t>过拟合。</w:t>
      </w:r>
    </w:p>
    <w:p w14:paraId="66A70E6B" w14:textId="75A95AC2" w:rsidR="00F255D2" w:rsidRDefault="00F255D2" w:rsidP="00F255D2">
      <w:pPr>
        <w:pStyle w:val="3"/>
        <w:jc w:val="left"/>
        <w:rPr>
          <w:rFonts w:ascii="宋体" w:hAnsi="宋体" w:hint="eastAsia"/>
          <w:sz w:val="24"/>
        </w:rPr>
      </w:pPr>
      <w:r>
        <w:rPr>
          <w:rFonts w:eastAsia="黑体" w:hint="eastAsia"/>
          <w:sz w:val="28"/>
          <w:szCs w:val="28"/>
        </w:rPr>
        <w:t>4.4.3</w:t>
      </w:r>
      <w:r>
        <w:rPr>
          <w:rFonts w:eastAsia="黑体"/>
          <w:sz w:val="28"/>
          <w:szCs w:val="28"/>
        </w:rPr>
        <w:t xml:space="preserve"> </w:t>
      </w:r>
      <w:r w:rsidR="00080B6E">
        <w:rPr>
          <w:rFonts w:eastAsia="黑体" w:hint="eastAsia"/>
          <w:sz w:val="28"/>
          <w:szCs w:val="28"/>
        </w:rPr>
        <w:t>模型锚点对齐</w:t>
      </w:r>
    </w:p>
    <w:p w14:paraId="39FCF823" w14:textId="035ED004" w:rsidR="00663D19" w:rsidRPr="00663D19" w:rsidRDefault="00663D19" w:rsidP="00663D19">
      <w:pPr>
        <w:spacing w:line="360" w:lineRule="auto"/>
        <w:ind w:firstLine="420"/>
        <w:rPr>
          <w:sz w:val="24"/>
        </w:rPr>
      </w:pPr>
      <w:r>
        <w:rPr>
          <w:rFonts w:hint="eastAsia"/>
          <w:sz w:val="24"/>
        </w:rPr>
        <w:t>该方法</w:t>
      </w:r>
      <w:r w:rsidRPr="00663D19">
        <w:rPr>
          <w:rFonts w:hint="eastAsia"/>
          <w:sz w:val="24"/>
        </w:rPr>
        <w:t>在完成替代模型的预训练以及锚点样本选择之后，进入模型锚点对齐阶段。</w:t>
      </w:r>
      <w:r w:rsidR="00C06DA2">
        <w:rPr>
          <w:rFonts w:hint="eastAsia"/>
          <w:sz w:val="24"/>
        </w:rPr>
        <w:t>此</w:t>
      </w:r>
      <w:r w:rsidRPr="00663D19">
        <w:rPr>
          <w:rFonts w:hint="eastAsia"/>
          <w:sz w:val="24"/>
        </w:rPr>
        <w:t>阶段的核心目标是通过精心设计的损失函数与更新策略，引导替代模型的隐私信息逼近目标模型的实际数据隐私。值得注意的是，模型锚点对齐不是简单的微调过程，而是一种针对黑盒联邦学习的、低查询代价的成员资格信息转移方法。</w:t>
      </w:r>
    </w:p>
    <w:p w14:paraId="38C82384" w14:textId="36A71B57" w:rsidR="00663D19" w:rsidRPr="00663D19" w:rsidRDefault="00663D19" w:rsidP="00663D19">
      <w:pPr>
        <w:spacing w:line="360" w:lineRule="auto"/>
        <w:ind w:firstLine="420"/>
        <w:rPr>
          <w:sz w:val="24"/>
        </w:rPr>
      </w:pPr>
      <w:r w:rsidRPr="00663D19">
        <w:rPr>
          <w:rFonts w:hint="eastAsia"/>
          <w:sz w:val="24"/>
        </w:rPr>
        <w:t>对齐微调作为</w:t>
      </w:r>
      <w:r w:rsidR="001975F0">
        <w:rPr>
          <w:rFonts w:hint="eastAsia"/>
          <w:sz w:val="24"/>
        </w:rPr>
        <w:t>本章</w:t>
      </w:r>
      <w:r w:rsidRPr="00663D19">
        <w:rPr>
          <w:rFonts w:hint="eastAsia"/>
          <w:sz w:val="24"/>
        </w:rPr>
        <w:t>核心优化阶段，</w:t>
      </w:r>
      <w:r w:rsidR="00230EE8">
        <w:rPr>
          <w:rFonts w:hint="eastAsia"/>
          <w:sz w:val="24"/>
        </w:rPr>
        <w:t>目标是</w:t>
      </w:r>
      <w:r w:rsidRPr="00663D19">
        <w:rPr>
          <w:rFonts w:hint="eastAsia"/>
          <w:sz w:val="24"/>
        </w:rPr>
        <w:t>通过定向优化使替代模型的行为与目标联邦学习聚合模型在表示空间中对齐。该过程通过最小化替代模型</w:t>
      </w:r>
      <m:oMath>
        <m:sSubSup>
          <m:sSubSupPr>
            <m:ctrlPr>
              <w:rPr>
                <w:rFonts w:ascii="Cambria Math" w:hAnsi="Cambria Math"/>
                <w:sz w:val="24"/>
              </w:rPr>
            </m:ctrlPr>
          </m:sSubSupPr>
          <m:e>
            <m:r>
              <m:rPr>
                <m:scr m:val="script"/>
                <m:sty m:val="p"/>
              </m:rPr>
              <w:rPr>
                <w:rFonts w:ascii="Cambria Math" w:hAnsi="Cambria Math"/>
                <w:sz w:val="24"/>
              </w:rPr>
              <m:t>M</m:t>
            </m:r>
            <m:ctrlPr>
              <w:rPr>
                <w:rFonts w:ascii="Cambria Math" w:hAnsi="Cambria Math" w:hint="eastAsia"/>
                <w:sz w:val="24"/>
              </w:rPr>
            </m:ctrlPr>
          </m:e>
          <m:sub>
            <m:r>
              <w:rPr>
                <w:rFonts w:ascii="Cambria Math" w:hAnsi="Cambria Math" w:hint="eastAsia"/>
                <w:sz w:val="24"/>
              </w:rPr>
              <m:t>OUT</m:t>
            </m:r>
          </m:sub>
          <m:sup>
            <m:r>
              <w:rPr>
                <w:rFonts w:ascii="Cambria Math" w:hAnsi="Cambria Math" w:hint="eastAsia"/>
                <w:sz w:val="24"/>
              </w:rPr>
              <m:t>ORI</m:t>
            </m:r>
          </m:sup>
        </m:sSubSup>
      </m:oMath>
      <w:r w:rsidRPr="00663D19">
        <w:rPr>
          <w:rFonts w:hint="eastAsia"/>
          <w:sz w:val="24"/>
        </w:rPr>
        <w:t>与目标模型</w:t>
      </w:r>
      <m:oMath>
        <m:sSub>
          <m:sSubPr>
            <m:ctrlPr>
              <w:rPr>
                <w:rFonts w:ascii="Cambria Math" w:hAnsi="Cambria Math"/>
                <w:sz w:val="24"/>
              </w:rPr>
            </m:ctrlPr>
          </m:sSubPr>
          <m:e>
            <m:r>
              <m:rPr>
                <m:scr m:val="script"/>
                <m:sty m:val="p"/>
              </m:rPr>
              <w:rPr>
                <w:rFonts w:ascii="Cambria Math" w:hAnsi="Cambria Math"/>
                <w:sz w:val="24"/>
              </w:rPr>
              <m:t>M</m:t>
            </m:r>
          </m:e>
          <m:sub>
            <m:r>
              <w:rPr>
                <w:rFonts w:ascii="Cambria Math" w:hAnsi="Cambria Math"/>
                <w:sz w:val="24"/>
              </w:rPr>
              <m:t>target</m:t>
            </m:r>
          </m:sub>
        </m:sSub>
      </m:oMath>
      <w:r w:rsidRPr="00663D19">
        <w:rPr>
          <w:rFonts w:hint="eastAsia"/>
          <w:sz w:val="24"/>
        </w:rPr>
        <w:t>在锚点样本数据集上</w:t>
      </w:r>
      <m:oMath>
        <m:sSub>
          <m:sSubPr>
            <m:ctrlPr>
              <w:rPr>
                <w:rFonts w:ascii="Cambria Math" w:hAnsi="Cambria Math"/>
                <w:sz w:val="24"/>
              </w:rPr>
            </m:ctrlPr>
          </m:sSubPr>
          <m:e>
            <m:r>
              <m:rPr>
                <m:scr m:val="script"/>
                <m:sty m:val="p"/>
              </m:rPr>
              <w:rPr>
                <w:rFonts w:ascii="Cambria Math" w:hAnsi="Cambria Math"/>
                <w:sz w:val="24"/>
              </w:rPr>
              <m:t>X</m:t>
            </m:r>
          </m:e>
          <m:sub>
            <m:r>
              <m:rPr>
                <m:nor/>
              </m:rPr>
              <w:rPr>
                <w:rFonts w:hint="eastAsia"/>
                <w:sz w:val="24"/>
              </w:rPr>
              <m:t>anchor</m:t>
            </m:r>
          </m:sub>
        </m:sSub>
      </m:oMath>
      <w:r w:rsidRPr="00663D19">
        <w:rPr>
          <w:rFonts w:hint="eastAsia"/>
          <w:sz w:val="24"/>
        </w:rPr>
        <w:t>上的输出差异，显式增强</w:t>
      </w:r>
      <m:oMath>
        <m:sSubSup>
          <m:sSubSupPr>
            <m:ctrlPr>
              <w:rPr>
                <w:rFonts w:ascii="Cambria Math" w:hAnsi="Cambria Math"/>
                <w:sz w:val="24"/>
              </w:rPr>
            </m:ctrlPr>
          </m:sSubSupPr>
          <m:e>
            <m:r>
              <m:rPr>
                <m:scr m:val="script"/>
                <m:sty m:val="p"/>
              </m:rPr>
              <w:rPr>
                <w:rFonts w:ascii="Cambria Math" w:hAnsi="Cambria Math"/>
                <w:sz w:val="24"/>
              </w:rPr>
              <m:t>M</m:t>
            </m:r>
            <m:ctrlPr>
              <w:rPr>
                <w:rFonts w:ascii="Cambria Math" w:hAnsi="Cambria Math" w:hint="eastAsia"/>
                <w:sz w:val="24"/>
              </w:rPr>
            </m:ctrlPr>
          </m:e>
          <m:sub>
            <m:r>
              <w:rPr>
                <w:rFonts w:ascii="Cambria Math" w:hAnsi="Cambria Math" w:hint="eastAsia"/>
                <w:sz w:val="24"/>
              </w:rPr>
              <m:t>OUT</m:t>
            </m:r>
          </m:sub>
          <m:sup>
            <m:r>
              <w:rPr>
                <w:rFonts w:ascii="Cambria Math" w:hAnsi="Cambria Math" w:hint="eastAsia"/>
                <w:sz w:val="24"/>
              </w:rPr>
              <m:t>ORI</m:t>
            </m:r>
          </m:sup>
        </m:sSubSup>
      </m:oMath>
      <w:r w:rsidRPr="00663D19">
        <w:rPr>
          <w:rFonts w:hint="eastAsia"/>
          <w:sz w:val="24"/>
        </w:rPr>
        <w:t>对</w:t>
      </w:r>
      <m:oMath>
        <m:sSub>
          <m:sSubPr>
            <m:ctrlPr>
              <w:rPr>
                <w:rFonts w:ascii="Cambria Math" w:hAnsi="Cambria Math"/>
                <w:sz w:val="24"/>
              </w:rPr>
            </m:ctrlPr>
          </m:sSubPr>
          <m:e>
            <m:r>
              <m:rPr>
                <m:scr m:val="script"/>
                <m:sty m:val="p"/>
              </m:rPr>
              <w:rPr>
                <w:rFonts w:ascii="Cambria Math" w:hAnsi="Cambria Math"/>
                <w:sz w:val="24"/>
              </w:rPr>
              <m:t>M</m:t>
            </m:r>
          </m:e>
          <m:sub>
            <m:r>
              <w:rPr>
                <w:rFonts w:ascii="Cambria Math" w:hAnsi="Cambria Math"/>
                <w:sz w:val="24"/>
              </w:rPr>
              <m:t>target</m:t>
            </m:r>
          </m:sub>
        </m:sSub>
      </m:oMath>
      <w:r w:rsidRPr="00663D19">
        <w:rPr>
          <w:rFonts w:hint="eastAsia"/>
          <w:sz w:val="24"/>
        </w:rPr>
        <w:t>的隐私泄露能力。最终优化完成的模型用</w:t>
      </w:r>
      <m:oMath>
        <m:sSubSup>
          <m:sSubSupPr>
            <m:ctrlPr>
              <w:rPr>
                <w:rFonts w:ascii="Cambria Math" w:hAnsi="Cambria Math"/>
                <w:sz w:val="24"/>
              </w:rPr>
            </m:ctrlPr>
          </m:sSubSupPr>
          <m:e>
            <m:r>
              <m:rPr>
                <m:scr m:val="script"/>
                <m:sty m:val="p"/>
              </m:rPr>
              <w:rPr>
                <w:rFonts w:ascii="Cambria Math" w:hAnsi="Cambria Math"/>
                <w:sz w:val="24"/>
              </w:rPr>
              <m:t>M</m:t>
            </m:r>
            <m:ctrlPr>
              <w:rPr>
                <w:rFonts w:ascii="Cambria Math" w:hAnsi="Cambria Math" w:hint="eastAsia"/>
                <w:sz w:val="24"/>
              </w:rPr>
            </m:ctrlPr>
          </m:e>
          <m:sub>
            <m:r>
              <w:rPr>
                <w:rFonts w:ascii="Cambria Math" w:hAnsi="Cambria Math" w:hint="eastAsia"/>
                <w:sz w:val="24"/>
              </w:rPr>
              <m:t>OUT</m:t>
            </m:r>
          </m:sub>
          <m:sup>
            <m:r>
              <w:rPr>
                <w:rFonts w:ascii="Cambria Math" w:hAnsi="Cambria Math" w:hint="eastAsia"/>
                <w:sz w:val="24"/>
              </w:rPr>
              <m:t>ALIGN</m:t>
            </m:r>
          </m:sup>
        </m:sSubSup>
      </m:oMath>
      <w:r w:rsidRPr="00663D19">
        <w:rPr>
          <w:rFonts w:hint="eastAsia"/>
          <w:sz w:val="24"/>
        </w:rPr>
        <w:t>表示。</w:t>
      </w:r>
    </w:p>
    <w:p w14:paraId="71075FC2" w14:textId="67773C45" w:rsidR="00663D19" w:rsidRPr="00663D19" w:rsidRDefault="00663D19" w:rsidP="00663D19">
      <w:pPr>
        <w:spacing w:line="360" w:lineRule="auto"/>
        <w:ind w:firstLine="420"/>
        <w:rPr>
          <w:sz w:val="24"/>
        </w:rPr>
      </w:pPr>
      <w:r w:rsidRPr="00663D19">
        <w:rPr>
          <w:rFonts w:hint="eastAsia"/>
          <w:sz w:val="24"/>
        </w:rPr>
        <w:t>为了方便表示，</w:t>
      </w:r>
      <w:r w:rsidR="00000EA6">
        <w:rPr>
          <w:rFonts w:hint="eastAsia"/>
          <w:sz w:val="24"/>
        </w:rPr>
        <w:t>本章</w:t>
      </w:r>
      <w:r w:rsidRPr="00663D19">
        <w:rPr>
          <w:rFonts w:hint="eastAsia"/>
          <w:sz w:val="24"/>
        </w:rPr>
        <w:t>设定模型</w:t>
      </w:r>
      <m:oMath>
        <m:r>
          <m:rPr>
            <m:scr m:val="script"/>
            <m:sty m:val="p"/>
          </m:rPr>
          <w:rPr>
            <w:rFonts w:ascii="Cambria Math" w:hAnsi="Cambria Math"/>
            <w:sz w:val="24"/>
          </w:rPr>
          <m:t>M</m:t>
        </m:r>
      </m:oMath>
      <w:r w:rsidRPr="00663D19">
        <w:rPr>
          <w:rFonts w:hint="eastAsia"/>
          <w:sz w:val="24"/>
        </w:rPr>
        <w:t>输出的为类别标签，模型函数</w:t>
      </w:r>
      <m:oMath>
        <m:r>
          <w:rPr>
            <w:rFonts w:ascii="Cambria Math" w:hAnsi="Cambria Math"/>
            <w:sz w:val="24"/>
          </w:rPr>
          <m:t>f</m:t>
        </m:r>
        <m:d>
          <m:dPr>
            <m:ctrlPr>
              <w:rPr>
                <w:rFonts w:ascii="Cambria Math" w:hAnsi="Cambria Math"/>
                <w:sz w:val="24"/>
              </w:rPr>
            </m:ctrlPr>
          </m:dPr>
          <m:e>
            <m:r>
              <m:rPr>
                <m:sty m:val="p"/>
              </m:rPr>
              <w:rPr>
                <w:rFonts w:ascii="Cambria Math" w:hAnsi="Cambria Math"/>
                <w:sz w:val="24"/>
              </w:rPr>
              <m:t>⋅</m:t>
            </m:r>
          </m:e>
        </m:d>
      </m:oMath>
      <w:r w:rsidRPr="00663D19">
        <w:rPr>
          <w:rFonts w:hint="eastAsia"/>
          <w:sz w:val="24"/>
        </w:rPr>
        <w:t>输出为输出软分布。在</w:t>
      </w:r>
      <w:r w:rsidR="001563C6">
        <w:rPr>
          <w:rFonts w:hint="eastAsia"/>
          <w:sz w:val="24"/>
        </w:rPr>
        <w:t>本章</w:t>
      </w:r>
      <w:r w:rsidRPr="00663D19">
        <w:rPr>
          <w:rFonts w:hint="eastAsia"/>
          <w:sz w:val="24"/>
        </w:rPr>
        <w:t>的算法中，由于对目标全局模型的输出限定在标签，因此</w:t>
      </w:r>
      <m:oMath>
        <m:r>
          <w:rPr>
            <w:rFonts w:ascii="Cambria Math" w:hAnsi="Cambria Math"/>
            <w:sz w:val="24"/>
          </w:rPr>
          <m:t>f</m:t>
        </m:r>
        <m:d>
          <m:dPr>
            <m:ctrlPr>
              <w:rPr>
                <w:rFonts w:ascii="Cambria Math" w:hAnsi="Cambria Math"/>
                <w:sz w:val="24"/>
              </w:rPr>
            </m:ctrlPr>
          </m:dPr>
          <m:e>
            <m:r>
              <m:rPr>
                <m:sty m:val="p"/>
              </m:rPr>
              <w:rPr>
                <w:rFonts w:ascii="Cambria Math" w:hAnsi="Cambria Math"/>
                <w:sz w:val="24"/>
              </w:rPr>
              <m:t>⋅</m:t>
            </m:r>
          </m:e>
        </m:d>
      </m:oMath>
      <w:r w:rsidRPr="00663D19">
        <w:rPr>
          <w:rFonts w:hint="eastAsia"/>
          <w:sz w:val="24"/>
        </w:rPr>
        <w:t>可以仅仅代表替代模型的模型函数。此时对于按类别分组的锚点样本</w:t>
      </w:r>
      <m:oMath>
        <m:sSub>
          <m:sSubPr>
            <m:ctrlPr>
              <w:rPr>
                <w:rFonts w:ascii="Cambria Math" w:hAnsi="Cambria Math"/>
                <w:sz w:val="24"/>
              </w:rPr>
            </m:ctrlPr>
          </m:sSubPr>
          <m:e>
            <m:r>
              <m:rPr>
                <m:scr m:val="script"/>
                <m:sty m:val="p"/>
              </m:rPr>
              <w:rPr>
                <w:rFonts w:ascii="Cambria Math" w:hAnsi="Cambria Math"/>
                <w:sz w:val="24"/>
              </w:rPr>
              <m:t>X</m:t>
            </m:r>
          </m:e>
          <m:sub>
            <m:r>
              <m:rPr>
                <m:nor/>
              </m:rPr>
              <w:rPr>
                <w:rFonts w:hint="eastAsia"/>
                <w:sz w:val="24"/>
              </w:rPr>
              <m:t>anchor</m:t>
            </m:r>
          </m:sub>
        </m:sSub>
        <m:r>
          <m:rPr>
            <m:sty m:val="p"/>
          </m:rPr>
          <w:rPr>
            <w:rFonts w:ascii="Cambria Math" w:hAnsi="Cambria Math"/>
            <w:sz w:val="24"/>
          </w:rPr>
          <m:t>={</m:t>
        </m:r>
        <m:sSubSup>
          <m:sSubSupPr>
            <m:ctrlPr>
              <w:rPr>
                <w:rFonts w:ascii="Cambria Math" w:hAnsi="Cambria Math"/>
                <w:sz w:val="24"/>
              </w:rPr>
            </m:ctrlPr>
          </m:sSubSupPr>
          <m:e>
            <m:sSubSup>
              <m:sSubSupPr>
                <m:ctrlPr>
                  <w:rPr>
                    <w:rFonts w:ascii="Cambria Math" w:hAnsi="Cambria Math"/>
                    <w:sz w:val="24"/>
                  </w:rPr>
                </m:ctrlPr>
              </m:sSubSupPr>
              <m:e>
                <m:r>
                  <w:rPr>
                    <w:rFonts w:ascii="Cambria Math" w:hAnsi="Cambria Math"/>
                    <w:sz w:val="24"/>
                  </w:rPr>
                  <m:t>x</m:t>
                </m:r>
              </m:e>
              <m:sub>
                <m:r>
                  <w:rPr>
                    <w:rFonts w:ascii="Cambria Math" w:hAnsi="Cambria Math"/>
                    <w:sz w:val="24"/>
                  </w:rPr>
                  <m:t>anc</m:t>
                </m:r>
              </m:sub>
              <m:sup>
                <m:r>
                  <w:rPr>
                    <w:rFonts w:ascii="Cambria Math" w:hAnsi="Cambria Math"/>
                    <w:sz w:val="24"/>
                  </w:rPr>
                  <m:t>c</m:t>
                </m:r>
              </m:sup>
            </m:sSubSup>
            <m:r>
              <m:rPr>
                <m:sty m:val="p"/>
              </m:rPr>
              <w:rPr>
                <w:rFonts w:ascii="Cambria Math" w:hAnsi="Cambria Math"/>
                <w:sz w:val="24"/>
              </w:rPr>
              <m:t>}</m:t>
            </m:r>
          </m:e>
          <m:sub>
            <m:r>
              <w:rPr>
                <w:rFonts w:ascii="Cambria Math" w:hAnsi="Cambria Math"/>
                <w:sz w:val="24"/>
              </w:rPr>
              <m:t>c</m:t>
            </m:r>
            <m:r>
              <m:rPr>
                <m:sty m:val="p"/>
              </m:rPr>
              <w:rPr>
                <w:rFonts w:ascii="Cambria Math" w:hAnsi="Cambria Math"/>
                <w:sz w:val="24"/>
              </w:rPr>
              <m:t>=1</m:t>
            </m:r>
          </m:sub>
          <m:sup>
            <m:r>
              <w:rPr>
                <w:rFonts w:ascii="Cambria Math" w:hAnsi="Cambria Math"/>
                <w:sz w:val="24"/>
              </w:rPr>
              <m:t>C</m:t>
            </m:r>
          </m:sup>
        </m:sSubSup>
      </m:oMath>
      <w:r w:rsidRPr="00663D19">
        <w:rPr>
          <w:rFonts w:hint="eastAsia"/>
          <w:sz w:val="24"/>
        </w:rPr>
        <w:t>，</w:t>
      </w:r>
      <w:r w:rsidR="00DB1FC8">
        <w:rPr>
          <w:rFonts w:hint="eastAsia"/>
          <w:sz w:val="24"/>
        </w:rPr>
        <w:t>本章</w:t>
      </w:r>
      <w:r w:rsidRPr="00663D19">
        <w:rPr>
          <w:rFonts w:hint="eastAsia"/>
          <w:sz w:val="24"/>
        </w:rPr>
        <w:t>定义基础的对齐交叉熵损失：</w:t>
      </w:r>
    </w:p>
    <w:p w14:paraId="42F18964" w14:textId="453248D2" w:rsidR="00663D19" w:rsidRPr="00663D19" w:rsidRDefault="00663D19" w:rsidP="008B3570">
      <w:pPr>
        <w:spacing w:line="360" w:lineRule="auto"/>
        <w:ind w:firstLine="420"/>
        <w:jc w:val="right"/>
        <w:rPr>
          <w:sz w:val="24"/>
        </w:rPr>
      </w:pPr>
      <m:oMath>
        <m:r>
          <m:rPr>
            <m:scr m:val="script"/>
            <m:sty m:val="p"/>
          </m:rPr>
          <w:rPr>
            <w:rFonts w:ascii="Cambria Math" w:hAnsi="Cambria Math"/>
            <w:sz w:val="24"/>
          </w:rPr>
          <m:t>L=</m:t>
        </m:r>
        <m:r>
          <w:rPr>
            <w:rFonts w:ascii="Cambria Math" w:hAnsi="Cambria Math"/>
            <w:sz w:val="24"/>
          </w:rPr>
          <m:t>CE</m:t>
        </m:r>
        <m:d>
          <m:dPr>
            <m:ctrlPr>
              <w:rPr>
                <w:rFonts w:ascii="Cambria Math" w:hAnsi="Cambria Math"/>
                <w:sz w:val="24"/>
              </w:rPr>
            </m:ctrlPr>
          </m:dPr>
          <m:e>
            <m:sSub>
              <m:sSubPr>
                <m:ctrlPr>
                  <w:rPr>
                    <w:rFonts w:ascii="Cambria Math" w:hAnsi="Cambria Math"/>
                    <w:sz w:val="24"/>
                  </w:rPr>
                </m:ctrlPr>
              </m:sSubPr>
              <m:e>
                <m:r>
                  <m:rPr>
                    <m:scr m:val="script"/>
                    <m:sty m:val="p"/>
                  </m:rPr>
                  <w:rPr>
                    <w:rFonts w:ascii="Cambria Math" w:hAnsi="Cambria Math"/>
                    <w:sz w:val="24"/>
                  </w:rPr>
                  <m:t>M</m:t>
                </m:r>
              </m:e>
              <m:sub>
                <m:r>
                  <w:rPr>
                    <w:rFonts w:ascii="Cambria Math" w:hAnsi="Cambria Math"/>
                    <w:sz w:val="24"/>
                  </w:rPr>
                  <m:t>target</m:t>
                </m:r>
              </m:sub>
            </m:sSub>
            <m:d>
              <m:dPr>
                <m:ctrlPr>
                  <w:rPr>
                    <w:rFonts w:ascii="Cambria Math" w:hAnsi="Cambria Math"/>
                    <w:sz w:val="24"/>
                  </w:rPr>
                </m:ctrlPr>
              </m:dPr>
              <m:e>
                <m:sSubSup>
                  <m:sSubSupPr>
                    <m:ctrlPr>
                      <w:rPr>
                        <w:rFonts w:ascii="Cambria Math" w:hAnsi="Cambria Math"/>
                        <w:sz w:val="24"/>
                      </w:rPr>
                    </m:ctrlPr>
                  </m:sSubSupPr>
                  <m:e>
                    <m:r>
                      <w:rPr>
                        <w:rFonts w:ascii="Cambria Math" w:hAnsi="Cambria Math"/>
                        <w:sz w:val="24"/>
                      </w:rPr>
                      <m:t>x</m:t>
                    </m:r>
                  </m:e>
                  <m:sub>
                    <m:r>
                      <w:rPr>
                        <w:rFonts w:ascii="Cambria Math" w:hAnsi="Cambria Math"/>
                        <w:sz w:val="24"/>
                      </w:rPr>
                      <m:t>anc</m:t>
                    </m:r>
                  </m:sub>
                  <m:sup>
                    <m:r>
                      <w:rPr>
                        <w:rFonts w:ascii="Cambria Math" w:hAnsi="Cambria Math"/>
                        <w:sz w:val="24"/>
                      </w:rPr>
                      <m:t>c</m:t>
                    </m:r>
                  </m:sup>
                </m:sSubSup>
              </m:e>
            </m:d>
            <m:r>
              <m:rPr>
                <m:sty m:val="p"/>
              </m:rPr>
              <w:rPr>
                <w:rFonts w:ascii="Cambria Math" w:hAnsi="Cambria Math"/>
                <w:sz w:val="24"/>
              </w:rPr>
              <m:t>,</m:t>
            </m:r>
            <m:r>
              <w:rPr>
                <w:rFonts w:ascii="Cambria Math" w:hAnsi="Cambria Math"/>
                <w:sz w:val="24"/>
              </w:rPr>
              <m:t>f</m:t>
            </m:r>
            <m:d>
              <m:dPr>
                <m:ctrlPr>
                  <w:rPr>
                    <w:rFonts w:ascii="Cambria Math" w:hAnsi="Cambria Math"/>
                    <w:sz w:val="24"/>
                  </w:rPr>
                </m:ctrlPr>
              </m:dPr>
              <m:e>
                <m:sSubSup>
                  <m:sSubSupPr>
                    <m:ctrlPr>
                      <w:rPr>
                        <w:rFonts w:ascii="Cambria Math" w:hAnsi="Cambria Math"/>
                        <w:sz w:val="24"/>
                      </w:rPr>
                    </m:ctrlPr>
                  </m:sSubSupPr>
                  <m:e>
                    <m:r>
                      <w:rPr>
                        <w:rFonts w:ascii="Cambria Math" w:hAnsi="Cambria Math"/>
                        <w:sz w:val="24"/>
                      </w:rPr>
                      <m:t>x</m:t>
                    </m:r>
                  </m:e>
                  <m:sub>
                    <m:r>
                      <w:rPr>
                        <w:rFonts w:ascii="Cambria Math" w:hAnsi="Cambria Math"/>
                        <w:sz w:val="24"/>
                      </w:rPr>
                      <m:t>anc</m:t>
                    </m:r>
                  </m:sub>
                  <m:sup>
                    <m:r>
                      <w:rPr>
                        <w:rFonts w:ascii="Cambria Math" w:hAnsi="Cambria Math"/>
                        <w:sz w:val="24"/>
                      </w:rPr>
                      <m:t>c</m:t>
                    </m:r>
                  </m:sup>
                </m:sSubSup>
              </m:e>
            </m:d>
          </m:e>
        </m:d>
      </m:oMath>
      <w:r w:rsidR="008B3570">
        <w:rPr>
          <w:rFonts w:ascii="宋体" w:hAnsi="宋体" w:hint="eastAsia"/>
          <w:sz w:val="24"/>
        </w:rPr>
        <w:t xml:space="preserve">             </w:t>
      </w:r>
      <w:r w:rsidR="008B3570" w:rsidRPr="00787ECC">
        <w:rPr>
          <w:rFonts w:ascii="宋体" w:hAnsi="宋体"/>
          <w:sz w:val="24"/>
        </w:rPr>
        <w:t xml:space="preserve">  </w:t>
      </w:r>
      <w:r w:rsidR="008B3570">
        <w:rPr>
          <w:sz w:val="24"/>
        </w:rPr>
        <w:t xml:space="preserve"> </w:t>
      </w:r>
      <w:r w:rsidR="008B3570">
        <w:rPr>
          <w:rFonts w:hint="eastAsia"/>
          <w:sz w:val="24"/>
        </w:rPr>
        <w:t xml:space="preserve">  </w:t>
      </w:r>
      <w:r w:rsidR="008B3570">
        <w:rPr>
          <w:sz w:val="24"/>
        </w:rPr>
        <w:t>(</w:t>
      </w:r>
      <w:r w:rsidR="008B3570">
        <w:rPr>
          <w:rFonts w:hint="eastAsia"/>
          <w:sz w:val="24"/>
        </w:rPr>
        <w:t>4</w:t>
      </w:r>
      <w:r w:rsidR="008B3570">
        <w:rPr>
          <w:sz w:val="24"/>
        </w:rPr>
        <w:t>.</w:t>
      </w:r>
      <w:r w:rsidR="008B3570">
        <w:rPr>
          <w:rFonts w:hint="eastAsia"/>
          <w:sz w:val="24"/>
        </w:rPr>
        <w:t>6</w:t>
      </w:r>
      <w:r w:rsidR="008B3570">
        <w:rPr>
          <w:sz w:val="24"/>
        </w:rPr>
        <w:t>)</w:t>
      </w:r>
    </w:p>
    <w:p w14:paraId="47309B2B" w14:textId="5AAB034F" w:rsidR="00663D19" w:rsidRPr="00663D19" w:rsidRDefault="00663D19" w:rsidP="00663D19">
      <w:pPr>
        <w:spacing w:line="360" w:lineRule="auto"/>
        <w:ind w:firstLine="420"/>
        <w:rPr>
          <w:sz w:val="24"/>
        </w:rPr>
      </w:pPr>
      <w:r w:rsidRPr="00663D19">
        <w:rPr>
          <w:rFonts w:hint="eastAsia"/>
          <w:sz w:val="24"/>
        </w:rPr>
        <w:t>其中</w:t>
      </w:r>
      <m:oMath>
        <m:r>
          <w:rPr>
            <w:rFonts w:ascii="Cambria Math" w:hAnsi="Cambria Math"/>
            <w:sz w:val="24"/>
          </w:rPr>
          <m:t>f</m:t>
        </m:r>
        <m:d>
          <m:dPr>
            <m:ctrlPr>
              <w:rPr>
                <w:rFonts w:ascii="Cambria Math" w:hAnsi="Cambria Math"/>
                <w:sz w:val="24"/>
              </w:rPr>
            </m:ctrlPr>
          </m:dPr>
          <m:e>
            <m:r>
              <m:rPr>
                <m:sty m:val="p"/>
              </m:rPr>
              <w:rPr>
                <w:rFonts w:ascii="Cambria Math" w:hAnsi="Cambria Math"/>
                <w:sz w:val="24"/>
              </w:rPr>
              <m:t>⋅</m:t>
            </m:r>
          </m:e>
        </m:d>
      </m:oMath>
      <w:r w:rsidRPr="00663D19">
        <w:rPr>
          <w:rFonts w:hint="eastAsia"/>
          <w:sz w:val="24"/>
        </w:rPr>
        <w:t>为待更新的替代模型</w:t>
      </w:r>
      <m:oMath>
        <m:sSubSup>
          <m:sSubSupPr>
            <m:ctrlPr>
              <w:rPr>
                <w:rFonts w:ascii="Cambria Math" w:hAnsi="Cambria Math"/>
                <w:sz w:val="24"/>
              </w:rPr>
            </m:ctrlPr>
          </m:sSubSupPr>
          <m:e>
            <m:r>
              <m:rPr>
                <m:scr m:val="script"/>
                <m:sty m:val="p"/>
              </m:rPr>
              <w:rPr>
                <w:rFonts w:ascii="Cambria Math" w:hAnsi="Cambria Math"/>
                <w:sz w:val="24"/>
              </w:rPr>
              <m:t>M</m:t>
            </m:r>
            <m:ctrlPr>
              <w:rPr>
                <w:rFonts w:ascii="Cambria Math" w:hAnsi="Cambria Math" w:hint="eastAsia"/>
                <w:sz w:val="24"/>
              </w:rPr>
            </m:ctrlPr>
          </m:e>
          <m:sub>
            <m:r>
              <w:rPr>
                <w:rFonts w:ascii="Cambria Math" w:hAnsi="Cambria Math" w:hint="eastAsia"/>
                <w:sz w:val="24"/>
              </w:rPr>
              <m:t>OUT</m:t>
            </m:r>
          </m:sub>
          <m:sup>
            <m:r>
              <w:rPr>
                <w:rFonts w:ascii="Cambria Math" w:hAnsi="Cambria Math" w:hint="eastAsia"/>
                <w:sz w:val="24"/>
              </w:rPr>
              <m:t>ORI</m:t>
            </m:r>
          </m:sup>
        </m:sSubSup>
      </m:oMath>
      <w:r w:rsidRPr="00663D19">
        <w:rPr>
          <w:rFonts w:hint="eastAsia"/>
          <w:sz w:val="24"/>
        </w:rPr>
        <w:t>的模型函数，输出为软标签可以用来计算更新方向。替代模型</w:t>
      </w:r>
      <m:oMath>
        <m:sSubSup>
          <m:sSubSupPr>
            <m:ctrlPr>
              <w:rPr>
                <w:rFonts w:ascii="Cambria Math" w:hAnsi="Cambria Math"/>
                <w:sz w:val="24"/>
              </w:rPr>
            </m:ctrlPr>
          </m:sSubSupPr>
          <m:e>
            <m:r>
              <m:rPr>
                <m:scr m:val="script"/>
                <m:sty m:val="p"/>
              </m:rPr>
              <w:rPr>
                <w:rFonts w:ascii="Cambria Math" w:hAnsi="Cambria Math"/>
                <w:sz w:val="24"/>
              </w:rPr>
              <m:t>M</m:t>
            </m:r>
            <m:ctrlPr>
              <w:rPr>
                <w:rFonts w:ascii="Cambria Math" w:hAnsi="Cambria Math" w:hint="eastAsia"/>
                <w:sz w:val="24"/>
              </w:rPr>
            </m:ctrlPr>
          </m:e>
          <m:sub>
            <m:r>
              <w:rPr>
                <w:rFonts w:ascii="Cambria Math" w:hAnsi="Cambria Math" w:hint="eastAsia"/>
                <w:sz w:val="24"/>
              </w:rPr>
              <m:t>OUT</m:t>
            </m:r>
          </m:sub>
          <m:sup>
            <m:r>
              <w:rPr>
                <w:rFonts w:ascii="Cambria Math" w:hAnsi="Cambria Math" w:hint="eastAsia"/>
                <w:sz w:val="24"/>
              </w:rPr>
              <m:t>ORI</m:t>
            </m:r>
          </m:sup>
        </m:sSubSup>
      </m:oMath>
      <w:r w:rsidRPr="00663D19">
        <w:rPr>
          <w:rFonts w:hint="eastAsia"/>
          <w:sz w:val="24"/>
        </w:rPr>
        <w:t>在预训练阶段已经通过机器学习策略学习到了区分目标样本成员与非成员状态的能力，这种区分性质正是模型锚点对齐的基础。</w:t>
      </w:r>
    </w:p>
    <w:p w14:paraId="2EBD924B" w14:textId="3DAE2050" w:rsidR="00663D19" w:rsidRPr="00663D19" w:rsidRDefault="00663D19" w:rsidP="00663D19">
      <w:pPr>
        <w:spacing w:line="360" w:lineRule="auto"/>
        <w:ind w:firstLine="420"/>
        <w:rPr>
          <w:sz w:val="24"/>
        </w:rPr>
      </w:pPr>
      <w:r w:rsidRPr="00663D19">
        <w:rPr>
          <w:rFonts w:hint="eastAsia"/>
          <w:sz w:val="24"/>
        </w:rPr>
        <w:t>为了更精确地引导替代模型学习目标模型的隐私决策模式，</w:t>
      </w:r>
      <w:r w:rsidR="006F76E0">
        <w:rPr>
          <w:rFonts w:hint="eastAsia"/>
          <w:sz w:val="24"/>
        </w:rPr>
        <w:t>本章</w:t>
      </w:r>
      <w:r w:rsidRPr="00663D19">
        <w:rPr>
          <w:rFonts w:hint="eastAsia"/>
          <w:sz w:val="24"/>
        </w:rPr>
        <w:t>构建了差异化决策对齐损失。该损失的核心思想在于重点学习两个模型预测不一致的样本所蕴含的隐私决策信息，同时保持对预测一致样本的稳定分类能力。</w:t>
      </w:r>
      <w:r w:rsidR="001C2842">
        <w:rPr>
          <w:rFonts w:hint="eastAsia"/>
          <w:sz w:val="24"/>
        </w:rPr>
        <w:t>由此本章</w:t>
      </w:r>
      <w:r w:rsidRPr="00663D19">
        <w:rPr>
          <w:rFonts w:hint="eastAsia"/>
          <w:sz w:val="24"/>
        </w:rPr>
        <w:t>定义：</w:t>
      </w:r>
    </w:p>
    <w:p w14:paraId="39A220A3" w14:textId="70DABA67" w:rsidR="00663D19" w:rsidRPr="00663D19" w:rsidRDefault="00000000" w:rsidP="00933D95">
      <w:pPr>
        <w:spacing w:line="360" w:lineRule="auto"/>
        <w:ind w:firstLine="420"/>
        <w:jc w:val="right"/>
        <w:rPr>
          <w:sz w:val="24"/>
        </w:rPr>
      </w:pPr>
      <m:oMath>
        <m:sSub>
          <m:sSubPr>
            <m:ctrlPr>
              <w:rPr>
                <w:rFonts w:ascii="Cambria Math" w:hAnsi="Cambria Math"/>
                <w:sz w:val="24"/>
              </w:rPr>
            </m:ctrlPr>
          </m:sSubPr>
          <m:e>
            <m:r>
              <m:rPr>
                <m:scr m:val="script"/>
                <m:sty m:val="p"/>
              </m:rPr>
              <w:rPr>
                <w:rFonts w:ascii="Cambria Math" w:hAnsi="Cambria Math"/>
                <w:sz w:val="24"/>
              </w:rPr>
              <m:t>L</m:t>
            </m:r>
            <m:ctrlPr>
              <w:rPr>
                <w:rFonts w:ascii="Cambria Math" w:hAnsi="Cambria Math" w:hint="eastAsia"/>
                <w:sz w:val="24"/>
              </w:rPr>
            </m:ctrlPr>
          </m:e>
          <m:sub>
            <m:r>
              <w:rPr>
                <w:rFonts w:ascii="Cambria Math" w:hAnsi="Cambria Math" w:hint="eastAsia"/>
                <w:sz w:val="24"/>
              </w:rPr>
              <m:t>diff</m:t>
            </m:r>
          </m:sub>
        </m:sSub>
        <m:r>
          <m:rPr>
            <m:sty m:val="p"/>
          </m:rPr>
          <w:rPr>
            <w:rFonts w:ascii="Cambria Math" w:hAnsi="Cambria Math" w:hint="eastAsia"/>
            <w:sz w:val="24"/>
          </w:rPr>
          <m:t>=</m:t>
        </m:r>
        <m:f>
          <m:fPr>
            <m:ctrlPr>
              <w:rPr>
                <w:rFonts w:ascii="Cambria Math" w:hAnsi="Cambria Math"/>
                <w:sz w:val="24"/>
              </w:rPr>
            </m:ctrlPr>
          </m:fPr>
          <m:num>
            <m:r>
              <m:rPr>
                <m:sty m:val="p"/>
              </m:rPr>
              <w:rPr>
                <w:rFonts w:ascii="Cambria Math" w:hAnsi="Cambria Math"/>
                <w:sz w:val="24"/>
              </w:rPr>
              <m:t>1</m:t>
            </m:r>
          </m:num>
          <m:den>
            <m:r>
              <w:rPr>
                <w:rFonts w:ascii="Cambria Math" w:hAnsi="Cambria Math"/>
                <w:sz w:val="24"/>
              </w:rPr>
              <m:t>C</m:t>
            </m:r>
          </m:den>
        </m:f>
        <m:nary>
          <m:naryPr>
            <m:chr m:val="∑"/>
            <m:limLoc m:val="undOvr"/>
            <m:ctrlPr>
              <w:rPr>
                <w:rFonts w:ascii="Cambria Math" w:hAnsi="Cambria Math"/>
                <w:sz w:val="24"/>
              </w:rPr>
            </m:ctrlPr>
          </m:naryPr>
          <m:sub>
            <m:r>
              <w:rPr>
                <w:rFonts w:ascii="Cambria Math" w:hAnsi="Cambria Math"/>
                <w:sz w:val="24"/>
              </w:rPr>
              <m:t>c</m:t>
            </m:r>
            <m:r>
              <m:rPr>
                <m:sty m:val="p"/>
              </m:rPr>
              <w:rPr>
                <w:rFonts w:ascii="Cambria Math" w:hAnsi="Cambria Math"/>
                <w:sz w:val="24"/>
              </w:rPr>
              <m:t>=1</m:t>
            </m:r>
          </m:sub>
          <m:sup>
            <m:r>
              <w:rPr>
                <w:rFonts w:ascii="Cambria Math" w:hAnsi="Cambria Math"/>
                <w:sz w:val="24"/>
              </w:rPr>
              <m:t>C</m:t>
            </m:r>
          </m:sup>
          <m:e>
            <m:r>
              <m:rPr>
                <m:scr m:val="double-struck"/>
                <m:sty m:val="p"/>
              </m:rPr>
              <w:rPr>
                <w:rFonts w:ascii="Cambria Math" w:hAnsi="Cambria Math"/>
                <w:sz w:val="24"/>
              </w:rPr>
              <m:t>I(</m:t>
            </m:r>
            <m:sSubSup>
              <m:sSubSupPr>
                <m:ctrlPr>
                  <w:rPr>
                    <w:rFonts w:ascii="Cambria Math" w:hAnsi="Cambria Math"/>
                    <w:sz w:val="24"/>
                  </w:rPr>
                </m:ctrlPr>
              </m:sSubSupPr>
              <m:e>
                <m:r>
                  <m:rPr>
                    <m:scr m:val="script"/>
                    <m:sty m:val="p"/>
                  </m:rPr>
                  <w:rPr>
                    <w:rFonts w:ascii="Cambria Math" w:hAnsi="Cambria Math"/>
                    <w:sz w:val="24"/>
                  </w:rPr>
                  <m:t>M</m:t>
                </m:r>
                <m:ctrlPr>
                  <w:rPr>
                    <w:rFonts w:ascii="Cambria Math" w:hAnsi="Cambria Math" w:hint="eastAsia"/>
                    <w:sz w:val="24"/>
                  </w:rPr>
                </m:ctrlPr>
              </m:e>
              <m:sub>
                <m:r>
                  <w:rPr>
                    <w:rFonts w:ascii="Cambria Math" w:hAnsi="Cambria Math" w:hint="eastAsia"/>
                    <w:sz w:val="24"/>
                  </w:rPr>
                  <m:t>OUT</m:t>
                </m:r>
              </m:sub>
              <m:sup>
                <m:r>
                  <w:rPr>
                    <w:rFonts w:ascii="Cambria Math" w:hAnsi="Cambria Math" w:hint="eastAsia"/>
                    <w:sz w:val="24"/>
                  </w:rPr>
                  <m:t>ORI</m:t>
                </m:r>
              </m:sup>
            </m:sSubSup>
            <m:r>
              <m:rPr>
                <m:sty m:val="p"/>
              </m:rPr>
              <w:rPr>
                <w:rFonts w:ascii="Cambria Math" w:hAnsi="Cambria Math" w:hint="eastAsia"/>
                <w:sz w:val="24"/>
              </w:rPr>
              <m:t>≠</m:t>
            </m:r>
            <m:sSub>
              <m:sSubPr>
                <m:ctrlPr>
                  <w:rPr>
                    <w:rFonts w:ascii="Cambria Math" w:hAnsi="Cambria Math"/>
                    <w:sz w:val="24"/>
                  </w:rPr>
                </m:ctrlPr>
              </m:sSubPr>
              <m:e>
                <m:r>
                  <m:rPr>
                    <m:scr m:val="script"/>
                    <m:sty m:val="p"/>
                  </m:rPr>
                  <w:rPr>
                    <w:rFonts w:ascii="Cambria Math" w:hAnsi="Cambria Math"/>
                    <w:sz w:val="24"/>
                  </w:rPr>
                  <m:t>M</m:t>
                </m:r>
              </m:e>
              <m:sub>
                <m:r>
                  <w:rPr>
                    <w:rFonts w:ascii="Cambria Math" w:hAnsi="Cambria Math"/>
                    <w:sz w:val="24"/>
                  </w:rPr>
                  <m:t>target</m:t>
                </m:r>
              </m:sub>
            </m:sSub>
            <m:r>
              <m:rPr>
                <m:sty m:val="p"/>
              </m:rPr>
              <w:rPr>
                <w:rFonts w:ascii="Cambria Math" w:hAnsi="Cambria Math"/>
                <w:sz w:val="24"/>
              </w:rPr>
              <m:t>)</m:t>
            </m:r>
          </m:e>
        </m:nary>
        <m:r>
          <m:rPr>
            <m:sty m:val="p"/>
          </m:rPr>
          <w:rPr>
            <w:rFonts w:ascii="Cambria Math" w:hAnsi="Cambria Math"/>
            <w:sz w:val="24"/>
          </w:rPr>
          <m:t>⋅</m:t>
        </m:r>
        <m:r>
          <m:rPr>
            <m:sty m:val="p"/>
          </m:rPr>
          <w:rPr>
            <w:rFonts w:ascii="Cambria Math" w:hAnsi="Cambria Math" w:hint="eastAsia"/>
            <w:sz w:val="24"/>
          </w:rPr>
          <m:t xml:space="preserve"> </m:t>
        </m:r>
        <m:r>
          <w:rPr>
            <w:rFonts w:ascii="Cambria Math" w:hAnsi="Cambria Math" w:hint="eastAsia"/>
            <w:sz w:val="24"/>
          </w:rPr>
          <m:t>CE</m:t>
        </m:r>
        <m:r>
          <m:rPr>
            <m:sty m:val="p"/>
          </m:rPr>
          <w:rPr>
            <w:rFonts w:ascii="Cambria Math" w:hAnsi="Cambria Math" w:hint="eastAsia"/>
            <w:sz w:val="24"/>
          </w:rPr>
          <m:t>(</m:t>
        </m:r>
        <m:sSub>
          <m:sSubPr>
            <m:ctrlPr>
              <w:rPr>
                <w:rFonts w:ascii="Cambria Math" w:hAnsi="Cambria Math"/>
                <w:sz w:val="24"/>
              </w:rPr>
            </m:ctrlPr>
          </m:sSubPr>
          <m:e>
            <m:r>
              <m:rPr>
                <m:scr m:val="script"/>
                <m:sty m:val="p"/>
              </m:rPr>
              <w:rPr>
                <w:rFonts w:ascii="Cambria Math" w:hAnsi="Cambria Math"/>
                <w:sz w:val="24"/>
              </w:rPr>
              <m:t>M</m:t>
            </m:r>
          </m:e>
          <m:sub>
            <m:r>
              <w:rPr>
                <w:rFonts w:ascii="Cambria Math" w:hAnsi="Cambria Math"/>
                <w:sz w:val="24"/>
              </w:rPr>
              <m:t>target</m:t>
            </m:r>
          </m:sub>
        </m:sSub>
        <m:r>
          <m:rPr>
            <m:sty m:val="p"/>
          </m:rPr>
          <w:rPr>
            <w:rFonts w:ascii="Cambria Math" w:hAnsi="Cambria Math" w:hint="eastAsia"/>
            <w:sz w:val="24"/>
          </w:rPr>
          <m:t>(</m:t>
        </m:r>
        <m:sSubSup>
          <m:sSubSupPr>
            <m:ctrlPr>
              <w:rPr>
                <w:rFonts w:ascii="Cambria Math" w:hAnsi="Cambria Math"/>
                <w:sz w:val="24"/>
              </w:rPr>
            </m:ctrlPr>
          </m:sSubSupPr>
          <m:e>
            <m:r>
              <w:rPr>
                <w:rFonts w:ascii="Cambria Math" w:hAnsi="Cambria Math" w:hint="eastAsia"/>
                <w:sz w:val="24"/>
              </w:rPr>
              <m:t>x</m:t>
            </m:r>
            <m:ctrlPr>
              <w:rPr>
                <w:rFonts w:ascii="Cambria Math" w:hAnsi="Cambria Math" w:hint="eastAsia"/>
                <w:sz w:val="24"/>
              </w:rPr>
            </m:ctrlPr>
          </m:e>
          <m:sub>
            <m:r>
              <w:rPr>
                <w:rFonts w:ascii="Cambria Math" w:hAnsi="Cambria Math" w:hint="eastAsia"/>
                <w:sz w:val="24"/>
              </w:rPr>
              <m:t>anc</m:t>
            </m:r>
          </m:sub>
          <m:sup>
            <m:r>
              <w:rPr>
                <w:rFonts w:ascii="Cambria Math" w:hAnsi="Cambria Math" w:hint="eastAsia"/>
                <w:sz w:val="24"/>
              </w:rPr>
              <m:t>c</m:t>
            </m:r>
          </m:sup>
        </m:sSubSup>
        <m:r>
          <m:rPr>
            <m:sty m:val="p"/>
          </m:rPr>
          <w:rPr>
            <w:rFonts w:ascii="Cambria Math" w:hAnsi="Cambria Math" w:hint="eastAsia"/>
            <w:sz w:val="24"/>
          </w:rPr>
          <m:t>),</m:t>
        </m:r>
        <m:sSub>
          <m:sSubPr>
            <m:ctrlPr>
              <w:rPr>
                <w:rFonts w:ascii="Cambria Math" w:hAnsi="Cambria Math"/>
                <w:sz w:val="24"/>
              </w:rPr>
            </m:ctrlPr>
          </m:sSubPr>
          <m:e>
            <m:r>
              <w:rPr>
                <w:rFonts w:ascii="Cambria Math" w:hAnsi="Cambria Math"/>
                <w:sz w:val="24"/>
              </w:rPr>
              <m:t>f</m:t>
            </m:r>
            <m:ctrlPr>
              <w:rPr>
                <w:rFonts w:ascii="Cambria Math" w:hAnsi="Cambria Math" w:hint="eastAsia"/>
                <w:sz w:val="24"/>
              </w:rPr>
            </m:ctrlPr>
          </m:e>
          <m:sub>
            <m:r>
              <w:rPr>
                <w:rFonts w:ascii="Cambria Math" w:hAnsi="Cambria Math"/>
                <w:sz w:val="24"/>
              </w:rPr>
              <m:t>sur</m:t>
            </m:r>
          </m:sub>
        </m:sSub>
        <m:r>
          <m:rPr>
            <m:sty m:val="p"/>
          </m:rPr>
          <w:rPr>
            <w:rFonts w:ascii="Cambria Math" w:hAnsi="Cambria Math"/>
            <w:sz w:val="24"/>
          </w:rPr>
          <m:t>(</m:t>
        </m:r>
        <m:sSubSup>
          <m:sSubSupPr>
            <m:ctrlPr>
              <w:rPr>
                <w:rFonts w:ascii="Cambria Math" w:hAnsi="Cambria Math"/>
                <w:sz w:val="24"/>
              </w:rPr>
            </m:ctrlPr>
          </m:sSubSupPr>
          <m:e>
            <m:r>
              <w:rPr>
                <w:rFonts w:ascii="Cambria Math" w:hAnsi="Cambria Math" w:hint="eastAsia"/>
                <w:sz w:val="24"/>
              </w:rPr>
              <m:t>x</m:t>
            </m:r>
            <m:ctrlPr>
              <w:rPr>
                <w:rFonts w:ascii="Cambria Math" w:hAnsi="Cambria Math" w:hint="eastAsia"/>
                <w:sz w:val="24"/>
              </w:rPr>
            </m:ctrlPr>
          </m:e>
          <m:sub>
            <m:r>
              <w:rPr>
                <w:rFonts w:ascii="Cambria Math" w:hAnsi="Cambria Math" w:hint="eastAsia"/>
                <w:sz w:val="24"/>
              </w:rPr>
              <m:t>anc</m:t>
            </m:r>
          </m:sub>
          <m:sup>
            <m:r>
              <w:rPr>
                <w:rFonts w:ascii="Cambria Math" w:hAnsi="Cambria Math" w:hint="eastAsia"/>
                <w:sz w:val="24"/>
              </w:rPr>
              <m:t>c</m:t>
            </m:r>
          </m:sup>
        </m:sSubSup>
        <m:r>
          <m:rPr>
            <m:sty m:val="p"/>
          </m:rPr>
          <w:rPr>
            <w:rFonts w:ascii="Cambria Math" w:hAnsi="Cambria Math"/>
            <w:sz w:val="24"/>
          </w:rPr>
          <m:t>)</m:t>
        </m:r>
        <m:r>
          <m:rPr>
            <m:sty m:val="p"/>
          </m:rPr>
          <w:rPr>
            <w:rFonts w:ascii="Cambria Math" w:hAnsi="Cambria Math" w:hint="eastAsia"/>
            <w:sz w:val="24"/>
          </w:rPr>
          <m:t>)</m:t>
        </m:r>
      </m:oMath>
      <w:r w:rsidR="00933D95">
        <w:rPr>
          <w:rFonts w:ascii="宋体" w:hAnsi="宋体" w:hint="eastAsia"/>
          <w:sz w:val="24"/>
        </w:rPr>
        <w:t xml:space="preserve">  </w:t>
      </w:r>
      <w:r w:rsidR="00933D95">
        <w:rPr>
          <w:sz w:val="24"/>
        </w:rPr>
        <w:t xml:space="preserve"> </w:t>
      </w:r>
      <w:r w:rsidR="00933D95">
        <w:rPr>
          <w:rFonts w:hint="eastAsia"/>
          <w:sz w:val="24"/>
        </w:rPr>
        <w:t xml:space="preserve"> </w:t>
      </w:r>
      <w:r w:rsidR="00933D95">
        <w:rPr>
          <w:sz w:val="24"/>
        </w:rPr>
        <w:t>(</w:t>
      </w:r>
      <w:r w:rsidR="00933D95">
        <w:rPr>
          <w:rFonts w:hint="eastAsia"/>
          <w:sz w:val="24"/>
        </w:rPr>
        <w:t>4</w:t>
      </w:r>
      <w:r w:rsidR="00933D95">
        <w:rPr>
          <w:sz w:val="24"/>
        </w:rPr>
        <w:t>.</w:t>
      </w:r>
      <w:r w:rsidR="00933D95">
        <w:rPr>
          <w:rFonts w:hint="eastAsia"/>
          <w:sz w:val="24"/>
        </w:rPr>
        <w:t>7</w:t>
      </w:r>
      <w:r w:rsidR="00933D95">
        <w:rPr>
          <w:sz w:val="24"/>
        </w:rPr>
        <w:t>)</w:t>
      </w:r>
    </w:p>
    <w:p w14:paraId="1BCADB71" w14:textId="15DC8516" w:rsidR="00663D19" w:rsidRPr="00663D19" w:rsidRDefault="00663D19" w:rsidP="00663D19">
      <w:pPr>
        <w:spacing w:line="360" w:lineRule="auto"/>
        <w:ind w:firstLine="420"/>
        <w:rPr>
          <w:sz w:val="24"/>
        </w:rPr>
      </w:pPr>
      <w:r w:rsidRPr="00663D19">
        <w:rPr>
          <w:rFonts w:hint="eastAsia"/>
          <w:sz w:val="24"/>
        </w:rPr>
        <w:t>其中，</w:t>
      </w:r>
      <m:oMath>
        <m:r>
          <m:rPr>
            <m:scr m:val="double-struck"/>
            <m:sty m:val="p"/>
          </m:rPr>
          <w:rPr>
            <w:rFonts w:ascii="Cambria Math" w:hAnsi="Cambria Math"/>
            <w:sz w:val="24"/>
          </w:rPr>
          <m:t>I(⋅)</m:t>
        </m:r>
      </m:oMath>
      <w:r w:rsidRPr="00663D19">
        <w:rPr>
          <w:rFonts w:hint="eastAsia"/>
          <w:sz w:val="24"/>
        </w:rPr>
        <w:t>为指示函数，</w:t>
      </w:r>
      <m:oMath>
        <m:sSub>
          <m:sSubPr>
            <m:ctrlPr>
              <w:rPr>
                <w:rFonts w:ascii="Cambria Math" w:hAnsi="Cambria Math"/>
                <w:sz w:val="24"/>
              </w:rPr>
            </m:ctrlPr>
          </m:sSubPr>
          <m:e>
            <m:r>
              <w:rPr>
                <w:rFonts w:ascii="Cambria Math" w:hAnsi="Cambria Math"/>
                <w:sz w:val="24"/>
              </w:rPr>
              <m:t>f</m:t>
            </m:r>
            <m:ctrlPr>
              <w:rPr>
                <w:rFonts w:ascii="Cambria Math" w:hAnsi="Cambria Math" w:hint="eastAsia"/>
                <w:sz w:val="24"/>
              </w:rPr>
            </m:ctrlPr>
          </m:e>
          <m:sub>
            <m:r>
              <w:rPr>
                <w:rFonts w:ascii="Cambria Math" w:hAnsi="Cambria Math"/>
                <w:sz w:val="24"/>
              </w:rPr>
              <m:t>sur</m:t>
            </m:r>
          </m:sub>
        </m:sSub>
        <m:r>
          <m:rPr>
            <m:sty m:val="p"/>
          </m:rPr>
          <w:rPr>
            <w:rFonts w:ascii="Cambria Math" w:hAnsi="Cambria Math"/>
            <w:sz w:val="24"/>
          </w:rPr>
          <m:t>(</m:t>
        </m:r>
        <m:sSubSup>
          <m:sSubSupPr>
            <m:ctrlPr>
              <w:rPr>
                <w:rFonts w:ascii="Cambria Math" w:hAnsi="Cambria Math"/>
                <w:sz w:val="24"/>
              </w:rPr>
            </m:ctrlPr>
          </m:sSubSupPr>
          <m:e>
            <m:r>
              <w:rPr>
                <w:rFonts w:ascii="Cambria Math" w:hAnsi="Cambria Math" w:hint="eastAsia"/>
                <w:sz w:val="24"/>
              </w:rPr>
              <m:t>x</m:t>
            </m:r>
            <m:ctrlPr>
              <w:rPr>
                <w:rFonts w:ascii="Cambria Math" w:hAnsi="Cambria Math" w:hint="eastAsia"/>
                <w:sz w:val="24"/>
              </w:rPr>
            </m:ctrlPr>
          </m:e>
          <m:sub>
            <m:r>
              <w:rPr>
                <w:rFonts w:ascii="Cambria Math" w:hAnsi="Cambria Math" w:hint="eastAsia"/>
                <w:sz w:val="24"/>
              </w:rPr>
              <m:t>anc</m:t>
            </m:r>
          </m:sub>
          <m:sup>
            <m:r>
              <w:rPr>
                <w:rFonts w:ascii="Cambria Math" w:hAnsi="Cambria Math" w:hint="eastAsia"/>
                <w:sz w:val="24"/>
              </w:rPr>
              <m:t>c</m:t>
            </m:r>
          </m:sup>
        </m:sSubSup>
        <m:r>
          <m:rPr>
            <m:sty m:val="p"/>
          </m:rPr>
          <w:rPr>
            <w:rFonts w:ascii="Cambria Math" w:hAnsi="Cambria Math"/>
            <w:sz w:val="24"/>
          </w:rPr>
          <m:t>)</m:t>
        </m:r>
      </m:oMath>
      <w:r w:rsidRPr="00663D19">
        <w:rPr>
          <w:rFonts w:hint="eastAsia"/>
          <w:sz w:val="24"/>
        </w:rPr>
        <w:t>为替代模型的决策函数。这一损失聚焦于那些</w:t>
      </w:r>
      <m:oMath>
        <m:sSub>
          <m:sSubPr>
            <m:ctrlPr>
              <w:rPr>
                <w:rFonts w:ascii="Cambria Math" w:hAnsi="Cambria Math"/>
                <w:sz w:val="24"/>
              </w:rPr>
            </m:ctrlPr>
          </m:sSubPr>
          <m:e>
            <m:r>
              <m:rPr>
                <m:scr m:val="script"/>
                <m:sty m:val="p"/>
              </m:rPr>
              <w:rPr>
                <w:rFonts w:ascii="Cambria Math" w:hAnsi="Cambria Math"/>
                <w:sz w:val="24"/>
              </w:rPr>
              <m:t>M</m:t>
            </m:r>
          </m:e>
          <m:sub>
            <m:r>
              <w:rPr>
                <w:rFonts w:ascii="Cambria Math" w:hAnsi="Cambria Math"/>
                <w:sz w:val="24"/>
              </w:rPr>
              <m:t>target</m:t>
            </m:r>
          </m:sub>
        </m:sSub>
      </m:oMath>
      <w:r w:rsidRPr="00663D19">
        <w:rPr>
          <w:rFonts w:hint="eastAsia"/>
          <w:sz w:val="24"/>
        </w:rPr>
        <w:t>与</w:t>
      </w:r>
      <m:oMath>
        <m:sSubSup>
          <m:sSubSupPr>
            <m:ctrlPr>
              <w:rPr>
                <w:rFonts w:ascii="Cambria Math" w:hAnsi="Cambria Math"/>
                <w:sz w:val="24"/>
              </w:rPr>
            </m:ctrlPr>
          </m:sSubSupPr>
          <m:e>
            <m:r>
              <m:rPr>
                <m:scr m:val="script"/>
                <m:sty m:val="p"/>
              </m:rPr>
              <w:rPr>
                <w:rFonts w:ascii="Cambria Math" w:hAnsi="Cambria Math"/>
                <w:sz w:val="24"/>
              </w:rPr>
              <m:t>M</m:t>
            </m:r>
            <m:ctrlPr>
              <w:rPr>
                <w:rFonts w:ascii="Cambria Math" w:hAnsi="Cambria Math" w:hint="eastAsia"/>
                <w:sz w:val="24"/>
              </w:rPr>
            </m:ctrlPr>
          </m:e>
          <m:sub>
            <m:r>
              <w:rPr>
                <w:rFonts w:ascii="Cambria Math" w:hAnsi="Cambria Math" w:hint="eastAsia"/>
                <w:sz w:val="24"/>
              </w:rPr>
              <m:t>OUT</m:t>
            </m:r>
          </m:sub>
          <m:sup>
            <m:r>
              <w:rPr>
                <w:rFonts w:ascii="Cambria Math" w:hAnsi="Cambria Math" w:hint="eastAsia"/>
                <w:sz w:val="24"/>
              </w:rPr>
              <m:t>ORI</m:t>
            </m:r>
          </m:sup>
        </m:sSubSup>
      </m:oMath>
      <w:r w:rsidRPr="00663D19">
        <w:rPr>
          <w:rFonts w:hint="eastAsia"/>
          <w:sz w:val="24"/>
        </w:rPr>
        <w:t>预测不一致的锚点样本，这些样本恰好位于两个模型决策边界的差异区域，蕴含着</w:t>
      </w:r>
      <m:oMath>
        <m:sSub>
          <m:sSubPr>
            <m:ctrlPr>
              <w:rPr>
                <w:rFonts w:ascii="Cambria Math" w:hAnsi="Cambria Math"/>
                <w:sz w:val="24"/>
              </w:rPr>
            </m:ctrlPr>
          </m:sSubPr>
          <m:e>
            <m:r>
              <m:rPr>
                <m:scr m:val="script"/>
                <m:sty m:val="p"/>
              </m:rPr>
              <w:rPr>
                <w:rFonts w:ascii="Cambria Math" w:hAnsi="Cambria Math"/>
                <w:sz w:val="24"/>
              </w:rPr>
              <m:t>M</m:t>
            </m:r>
          </m:e>
          <m:sub>
            <m:r>
              <w:rPr>
                <w:rFonts w:ascii="Cambria Math" w:hAnsi="Cambria Math"/>
                <w:sz w:val="24"/>
              </w:rPr>
              <m:t>target</m:t>
            </m:r>
          </m:sub>
        </m:sSub>
      </m:oMath>
      <w:r w:rsidRPr="00663D19">
        <w:rPr>
          <w:rFonts w:hint="eastAsia"/>
          <w:sz w:val="24"/>
        </w:rPr>
        <w:t>从私有训练数据中学到的特殊决策模式。</w:t>
      </w:r>
      <w:r w:rsidR="00C26662">
        <w:rPr>
          <w:rFonts w:hint="eastAsia"/>
          <w:sz w:val="24"/>
        </w:rPr>
        <w:t>本章所提方法</w:t>
      </w:r>
      <w:r w:rsidRPr="00663D19">
        <w:rPr>
          <w:rFonts w:hint="eastAsia"/>
          <w:sz w:val="24"/>
        </w:rPr>
        <w:t>通过最小化这一损失，强制替代模型学习目标模型在这些关键样本上的决策行为。</w:t>
      </w:r>
    </w:p>
    <w:p w14:paraId="32B30975" w14:textId="20597D99" w:rsidR="007F7CE9" w:rsidRDefault="00663D19" w:rsidP="007F7CE9">
      <w:pPr>
        <w:spacing w:line="360" w:lineRule="auto"/>
        <w:ind w:firstLine="420"/>
        <w:jc w:val="left"/>
        <w:rPr>
          <w:sz w:val="24"/>
        </w:rPr>
      </w:pPr>
      <w:r w:rsidRPr="00663D19">
        <w:rPr>
          <w:rFonts w:hint="eastAsia"/>
          <w:sz w:val="24"/>
        </w:rPr>
        <w:t>同时为了解决梯度更新方向消失问题并增强对齐的泛化能力，</w:t>
      </w:r>
      <w:r w:rsidR="00382F39">
        <w:rPr>
          <w:rFonts w:hint="eastAsia"/>
          <w:sz w:val="24"/>
        </w:rPr>
        <w:t>本章</w:t>
      </w:r>
      <w:r w:rsidRPr="00663D19">
        <w:rPr>
          <w:rFonts w:hint="eastAsia"/>
          <w:sz w:val="24"/>
        </w:rPr>
        <w:t>进一步引入正则化约束损失分量：</w:t>
      </w:r>
    </w:p>
    <w:p w14:paraId="505149CD" w14:textId="5E2F88CB" w:rsidR="00663D19" w:rsidRPr="00663D19" w:rsidRDefault="00000000" w:rsidP="007F7CE9">
      <w:pPr>
        <w:spacing w:line="360" w:lineRule="auto"/>
        <w:ind w:firstLine="420"/>
        <w:jc w:val="right"/>
        <w:rPr>
          <w:sz w:val="24"/>
        </w:rPr>
      </w:pPr>
      <m:oMath>
        <m:sSub>
          <m:sSubPr>
            <m:ctrlPr>
              <w:rPr>
                <w:rFonts w:ascii="Cambria Math" w:hAnsi="Cambria Math"/>
                <w:sz w:val="24"/>
              </w:rPr>
            </m:ctrlPr>
          </m:sSubPr>
          <m:e>
            <m:r>
              <m:rPr>
                <m:scr m:val="script"/>
                <m:sty m:val="p"/>
              </m:rPr>
              <w:rPr>
                <w:rFonts w:ascii="Cambria Math" w:hAnsi="Cambria Math"/>
                <w:sz w:val="24"/>
              </w:rPr>
              <m:t>L</m:t>
            </m:r>
            <m:ctrlPr>
              <w:rPr>
                <w:rFonts w:ascii="Cambria Math" w:hAnsi="Cambria Math" w:hint="eastAsia"/>
                <w:sz w:val="24"/>
              </w:rPr>
            </m:ctrlPr>
          </m:e>
          <m:sub>
            <m:r>
              <w:rPr>
                <w:rFonts w:ascii="Cambria Math" w:hAnsi="Cambria Math" w:hint="eastAsia"/>
                <w:sz w:val="24"/>
              </w:rPr>
              <m:t>reg</m:t>
            </m:r>
          </m:sub>
        </m:sSub>
        <m:r>
          <m:rPr>
            <m:sty m:val="p"/>
          </m:rPr>
          <w:rPr>
            <w:rFonts w:ascii="Cambria Math" w:hAnsi="Cambria Math" w:hint="eastAsia"/>
            <w:sz w:val="24"/>
          </w:rPr>
          <m:t>=</m:t>
        </m:r>
        <m:f>
          <m:fPr>
            <m:ctrlPr>
              <w:rPr>
                <w:rFonts w:ascii="Cambria Math" w:hAnsi="Cambria Math"/>
                <w:sz w:val="24"/>
              </w:rPr>
            </m:ctrlPr>
          </m:fPr>
          <m:num>
            <m:r>
              <m:rPr>
                <m:sty m:val="p"/>
              </m:rPr>
              <w:rPr>
                <w:rFonts w:ascii="Cambria Math" w:hAnsi="Cambria Math"/>
                <w:sz w:val="24"/>
              </w:rPr>
              <m:t>1</m:t>
            </m:r>
          </m:num>
          <m:den>
            <m:r>
              <w:rPr>
                <w:rFonts w:ascii="Cambria Math" w:hAnsi="Cambria Math"/>
                <w:sz w:val="24"/>
              </w:rPr>
              <m:t>C</m:t>
            </m:r>
          </m:den>
        </m:f>
        <m:nary>
          <m:naryPr>
            <m:chr m:val="∑"/>
            <m:limLoc m:val="undOvr"/>
            <m:ctrlPr>
              <w:rPr>
                <w:rFonts w:ascii="Cambria Math" w:hAnsi="Cambria Math"/>
                <w:sz w:val="24"/>
              </w:rPr>
            </m:ctrlPr>
          </m:naryPr>
          <m:sub>
            <m:r>
              <w:rPr>
                <w:rFonts w:ascii="Cambria Math" w:hAnsi="Cambria Math"/>
                <w:sz w:val="24"/>
              </w:rPr>
              <m:t>c</m:t>
            </m:r>
            <m:r>
              <m:rPr>
                <m:sty m:val="p"/>
              </m:rPr>
              <w:rPr>
                <w:rFonts w:ascii="Cambria Math" w:hAnsi="Cambria Math"/>
                <w:sz w:val="24"/>
              </w:rPr>
              <m:t>=1</m:t>
            </m:r>
          </m:sub>
          <m:sup>
            <m:r>
              <w:rPr>
                <w:rFonts w:ascii="Cambria Math" w:hAnsi="Cambria Math"/>
                <w:sz w:val="24"/>
              </w:rPr>
              <m:t>C</m:t>
            </m:r>
          </m:sup>
          <m:e>
            <m:r>
              <m:rPr>
                <m:scr m:val="double-struck"/>
                <m:sty m:val="p"/>
              </m:rPr>
              <w:rPr>
                <w:rFonts w:ascii="Cambria Math" w:hAnsi="Cambria Math"/>
                <w:sz w:val="24"/>
              </w:rPr>
              <m:t>I</m:t>
            </m:r>
            <m:d>
              <m:dPr>
                <m:ctrlPr>
                  <w:rPr>
                    <w:rFonts w:ascii="Cambria Math" w:hAnsi="Cambria Math"/>
                    <w:sz w:val="24"/>
                  </w:rPr>
                </m:ctrlPr>
              </m:dPr>
              <m:e>
                <m:sSubSup>
                  <m:sSubSupPr>
                    <m:ctrlPr>
                      <w:rPr>
                        <w:rFonts w:ascii="Cambria Math" w:hAnsi="Cambria Math"/>
                        <w:sz w:val="24"/>
                      </w:rPr>
                    </m:ctrlPr>
                  </m:sSubSupPr>
                  <m:e>
                    <m:r>
                      <m:rPr>
                        <m:scr m:val="script"/>
                        <m:sty m:val="p"/>
                      </m:rPr>
                      <w:rPr>
                        <w:rFonts w:ascii="Cambria Math" w:hAnsi="Cambria Math"/>
                        <w:sz w:val="24"/>
                      </w:rPr>
                      <m:t>M</m:t>
                    </m:r>
                    <m:ctrlPr>
                      <w:rPr>
                        <w:rFonts w:ascii="Cambria Math" w:hAnsi="Cambria Math" w:hint="eastAsia"/>
                        <w:sz w:val="24"/>
                      </w:rPr>
                    </m:ctrlPr>
                  </m:e>
                  <m:sub>
                    <m:r>
                      <w:rPr>
                        <w:rFonts w:ascii="Cambria Math" w:hAnsi="Cambria Math" w:hint="eastAsia"/>
                        <w:sz w:val="24"/>
                      </w:rPr>
                      <m:t>OUT</m:t>
                    </m:r>
                  </m:sub>
                  <m:sup>
                    <m:r>
                      <w:rPr>
                        <w:rFonts w:ascii="Cambria Math" w:hAnsi="Cambria Math" w:hint="eastAsia"/>
                        <w:sz w:val="24"/>
                      </w:rPr>
                      <m:t>ORI</m:t>
                    </m:r>
                  </m:sup>
                </m:sSubSup>
                <m:r>
                  <m:rPr>
                    <m:sty m:val="p"/>
                  </m:rPr>
                  <w:rPr>
                    <w:rFonts w:ascii="Cambria Math" w:hAnsi="Cambria Math"/>
                    <w:sz w:val="24"/>
                  </w:rPr>
                  <m:t>=</m:t>
                </m:r>
                <m:sSub>
                  <m:sSubPr>
                    <m:ctrlPr>
                      <w:rPr>
                        <w:rFonts w:ascii="Cambria Math" w:hAnsi="Cambria Math"/>
                        <w:sz w:val="24"/>
                      </w:rPr>
                    </m:ctrlPr>
                  </m:sSubPr>
                  <m:e>
                    <m:r>
                      <m:rPr>
                        <m:scr m:val="script"/>
                        <m:sty m:val="p"/>
                      </m:rPr>
                      <w:rPr>
                        <w:rFonts w:ascii="Cambria Math" w:hAnsi="Cambria Math"/>
                        <w:sz w:val="24"/>
                      </w:rPr>
                      <m:t>M</m:t>
                    </m:r>
                  </m:e>
                  <m:sub>
                    <m:r>
                      <w:rPr>
                        <w:rFonts w:ascii="Cambria Math" w:hAnsi="Cambria Math"/>
                        <w:sz w:val="24"/>
                      </w:rPr>
                      <m:t>target</m:t>
                    </m:r>
                  </m:sub>
                </m:sSub>
              </m:e>
            </m:d>
          </m:e>
        </m:nary>
        <m:r>
          <m:rPr>
            <m:sty m:val="p"/>
          </m:rPr>
          <w:rPr>
            <w:rFonts w:ascii="Cambria Math" w:hAnsi="Cambria Math"/>
            <w:sz w:val="24"/>
          </w:rPr>
          <m:t>⋅</m:t>
        </m:r>
        <m:r>
          <w:rPr>
            <w:rFonts w:ascii="Cambria Math" w:hAnsi="Cambria Math" w:hint="eastAsia"/>
            <w:sz w:val="24"/>
          </w:rPr>
          <m:t>CE</m:t>
        </m:r>
        <m:d>
          <m:dPr>
            <m:ctrlPr>
              <w:rPr>
                <w:rFonts w:ascii="Cambria Math" w:hAnsi="Cambria Math"/>
                <w:sz w:val="24"/>
              </w:rPr>
            </m:ctrlPr>
          </m:dPr>
          <m:e>
            <m:sSub>
              <m:sSubPr>
                <m:ctrlPr>
                  <w:rPr>
                    <w:rFonts w:ascii="Cambria Math" w:hAnsi="Cambria Math"/>
                    <w:sz w:val="24"/>
                  </w:rPr>
                </m:ctrlPr>
              </m:sSubPr>
              <m:e>
                <m:r>
                  <m:rPr>
                    <m:scr m:val="script"/>
                    <m:sty m:val="p"/>
                  </m:rPr>
                  <w:rPr>
                    <w:rFonts w:ascii="Cambria Math" w:hAnsi="Cambria Math"/>
                    <w:sz w:val="24"/>
                  </w:rPr>
                  <m:t>M</m:t>
                </m:r>
              </m:e>
              <m:sub>
                <m:r>
                  <w:rPr>
                    <w:rFonts w:ascii="Cambria Math" w:hAnsi="Cambria Math"/>
                    <w:sz w:val="24"/>
                  </w:rPr>
                  <m:t>target</m:t>
                </m:r>
              </m:sub>
            </m:sSub>
            <m:d>
              <m:dPr>
                <m:ctrlPr>
                  <w:rPr>
                    <w:rFonts w:ascii="Cambria Math" w:hAnsi="Cambria Math"/>
                    <w:sz w:val="24"/>
                  </w:rPr>
                </m:ctrlPr>
              </m:dPr>
              <m:e>
                <m:sSubSup>
                  <m:sSubSupPr>
                    <m:ctrlPr>
                      <w:rPr>
                        <w:rFonts w:ascii="Cambria Math" w:hAnsi="Cambria Math"/>
                        <w:sz w:val="24"/>
                      </w:rPr>
                    </m:ctrlPr>
                  </m:sSubSupPr>
                  <m:e>
                    <m:r>
                      <w:rPr>
                        <w:rFonts w:ascii="Cambria Math" w:hAnsi="Cambria Math" w:hint="eastAsia"/>
                        <w:sz w:val="24"/>
                      </w:rPr>
                      <m:t>x</m:t>
                    </m:r>
                    <m:ctrlPr>
                      <w:rPr>
                        <w:rFonts w:ascii="Cambria Math" w:hAnsi="Cambria Math" w:hint="eastAsia"/>
                        <w:sz w:val="24"/>
                      </w:rPr>
                    </m:ctrlPr>
                  </m:e>
                  <m:sub>
                    <m:r>
                      <w:rPr>
                        <w:rFonts w:ascii="Cambria Math" w:hAnsi="Cambria Math" w:hint="eastAsia"/>
                        <w:sz w:val="24"/>
                      </w:rPr>
                      <m:t>anc</m:t>
                    </m:r>
                  </m:sub>
                  <m:sup>
                    <m:r>
                      <w:rPr>
                        <w:rFonts w:ascii="Cambria Math" w:hAnsi="Cambria Math" w:hint="eastAsia"/>
                        <w:sz w:val="24"/>
                      </w:rPr>
                      <m:t>c</m:t>
                    </m:r>
                  </m:sup>
                </m:sSubSup>
              </m:e>
            </m:d>
            <m:r>
              <m:rPr>
                <m:sty m:val="p"/>
              </m:rPr>
              <w:rPr>
                <w:rFonts w:ascii="Cambria Math" w:hAnsi="Cambria Math" w:hint="eastAsia"/>
                <w:sz w:val="24"/>
              </w:rPr>
              <m:t>,</m:t>
            </m:r>
            <m:sSub>
              <m:sSubPr>
                <m:ctrlPr>
                  <w:rPr>
                    <w:rFonts w:ascii="Cambria Math" w:hAnsi="Cambria Math"/>
                    <w:sz w:val="24"/>
                  </w:rPr>
                </m:ctrlPr>
              </m:sSubPr>
              <m:e>
                <m:r>
                  <w:rPr>
                    <w:rFonts w:ascii="Cambria Math" w:hAnsi="Cambria Math"/>
                    <w:sz w:val="24"/>
                  </w:rPr>
                  <m:t>f</m:t>
                </m:r>
                <m:ctrlPr>
                  <w:rPr>
                    <w:rFonts w:ascii="Cambria Math" w:hAnsi="Cambria Math" w:hint="eastAsia"/>
                    <w:sz w:val="24"/>
                  </w:rPr>
                </m:ctrlPr>
              </m:e>
              <m:sub>
                <m:r>
                  <w:rPr>
                    <w:rFonts w:ascii="Cambria Math" w:hAnsi="Cambria Math"/>
                    <w:sz w:val="24"/>
                  </w:rPr>
                  <m:t>sur</m:t>
                </m:r>
              </m:sub>
            </m:sSub>
            <m:r>
              <m:rPr>
                <m:sty m:val="p"/>
              </m:rPr>
              <w:rPr>
                <w:rFonts w:ascii="Cambria Math" w:hAnsi="Cambria Math"/>
                <w:sz w:val="24"/>
              </w:rPr>
              <m:t>(</m:t>
            </m:r>
            <m:sSubSup>
              <m:sSubSupPr>
                <m:ctrlPr>
                  <w:rPr>
                    <w:rFonts w:ascii="Cambria Math" w:hAnsi="Cambria Math"/>
                    <w:sz w:val="24"/>
                  </w:rPr>
                </m:ctrlPr>
              </m:sSubSupPr>
              <m:e>
                <m:r>
                  <w:rPr>
                    <w:rFonts w:ascii="Cambria Math" w:hAnsi="Cambria Math" w:hint="eastAsia"/>
                    <w:sz w:val="24"/>
                  </w:rPr>
                  <m:t>x</m:t>
                </m:r>
                <m:ctrlPr>
                  <w:rPr>
                    <w:rFonts w:ascii="Cambria Math" w:hAnsi="Cambria Math" w:hint="eastAsia"/>
                    <w:sz w:val="24"/>
                  </w:rPr>
                </m:ctrlPr>
              </m:e>
              <m:sub>
                <m:r>
                  <w:rPr>
                    <w:rFonts w:ascii="Cambria Math" w:hAnsi="Cambria Math" w:hint="eastAsia"/>
                    <w:sz w:val="24"/>
                  </w:rPr>
                  <m:t>anc</m:t>
                </m:r>
              </m:sub>
              <m:sup>
                <m:r>
                  <w:rPr>
                    <w:rFonts w:ascii="Cambria Math" w:hAnsi="Cambria Math" w:hint="eastAsia"/>
                    <w:sz w:val="24"/>
                  </w:rPr>
                  <m:t>c</m:t>
                </m:r>
              </m:sup>
            </m:sSubSup>
            <m:r>
              <m:rPr>
                <m:sty m:val="p"/>
              </m:rPr>
              <w:rPr>
                <w:rFonts w:ascii="Cambria Math" w:hAnsi="Cambria Math"/>
                <w:sz w:val="24"/>
              </w:rPr>
              <m:t>)</m:t>
            </m:r>
          </m:e>
        </m:d>
      </m:oMath>
      <w:r w:rsidR="00565B37">
        <w:rPr>
          <w:rFonts w:ascii="宋体" w:hAnsi="宋体" w:hint="eastAsia"/>
          <w:sz w:val="24"/>
        </w:rPr>
        <w:t xml:space="preserve">  </w:t>
      </w:r>
      <w:r w:rsidR="009642B1">
        <w:rPr>
          <w:rFonts w:ascii="宋体" w:hAnsi="宋体" w:hint="eastAsia"/>
          <w:sz w:val="24"/>
        </w:rPr>
        <w:t xml:space="preserve"> </w:t>
      </w:r>
      <w:r w:rsidR="00565B37">
        <w:rPr>
          <w:sz w:val="24"/>
        </w:rPr>
        <w:t xml:space="preserve"> </w:t>
      </w:r>
      <w:r w:rsidR="00565B37">
        <w:rPr>
          <w:rFonts w:hint="eastAsia"/>
          <w:sz w:val="24"/>
        </w:rPr>
        <w:t xml:space="preserve"> </w:t>
      </w:r>
      <w:r w:rsidR="00565B37">
        <w:rPr>
          <w:sz w:val="24"/>
        </w:rPr>
        <w:t>(</w:t>
      </w:r>
      <w:r w:rsidR="00565B37">
        <w:rPr>
          <w:rFonts w:hint="eastAsia"/>
          <w:sz w:val="24"/>
        </w:rPr>
        <w:t>4</w:t>
      </w:r>
      <w:r w:rsidR="00565B37">
        <w:rPr>
          <w:sz w:val="24"/>
        </w:rPr>
        <w:t>.</w:t>
      </w:r>
      <w:r w:rsidR="007F7CE9">
        <w:rPr>
          <w:rFonts w:hint="eastAsia"/>
          <w:sz w:val="24"/>
        </w:rPr>
        <w:t>9</w:t>
      </w:r>
      <w:r w:rsidR="00565B37">
        <w:rPr>
          <w:sz w:val="24"/>
        </w:rPr>
        <w:t>)</w:t>
      </w:r>
    </w:p>
    <w:p w14:paraId="59892FD0" w14:textId="77777777" w:rsidR="00663D19" w:rsidRPr="00663D19" w:rsidRDefault="00663D19" w:rsidP="00663D19">
      <w:pPr>
        <w:spacing w:line="360" w:lineRule="auto"/>
        <w:ind w:firstLine="420"/>
        <w:rPr>
          <w:sz w:val="24"/>
        </w:rPr>
      </w:pPr>
      <w:r w:rsidRPr="00663D19">
        <w:rPr>
          <w:rFonts w:hint="eastAsia"/>
          <w:sz w:val="24"/>
        </w:rPr>
        <w:t>该部分损失函数针对预测一致的样本，当该批次的所有类别样本在</w:t>
      </w:r>
      <m:oMath>
        <m:sSub>
          <m:sSubPr>
            <m:ctrlPr>
              <w:rPr>
                <w:rFonts w:ascii="Cambria Math" w:hAnsi="Cambria Math"/>
                <w:sz w:val="24"/>
              </w:rPr>
            </m:ctrlPr>
          </m:sSubPr>
          <m:e>
            <m:r>
              <m:rPr>
                <m:scr m:val="script"/>
                <m:sty m:val="p"/>
              </m:rPr>
              <w:rPr>
                <w:rFonts w:ascii="Cambria Math" w:hAnsi="Cambria Math"/>
                <w:sz w:val="24"/>
              </w:rPr>
              <m:t>M</m:t>
            </m:r>
          </m:e>
          <m:sub>
            <m:r>
              <w:rPr>
                <w:rFonts w:ascii="Cambria Math" w:hAnsi="Cambria Math"/>
                <w:sz w:val="24"/>
              </w:rPr>
              <m:t>target</m:t>
            </m:r>
          </m:sub>
        </m:sSub>
      </m:oMath>
      <w:r w:rsidRPr="00663D19">
        <w:rPr>
          <w:rFonts w:hint="eastAsia"/>
          <w:sz w:val="24"/>
        </w:rPr>
        <w:t>与</w:t>
      </w:r>
      <m:oMath>
        <m:sSubSup>
          <m:sSubSupPr>
            <m:ctrlPr>
              <w:rPr>
                <w:rFonts w:ascii="Cambria Math" w:hAnsi="Cambria Math"/>
                <w:sz w:val="24"/>
              </w:rPr>
            </m:ctrlPr>
          </m:sSubSupPr>
          <m:e>
            <m:r>
              <m:rPr>
                <m:scr m:val="script"/>
                <m:sty m:val="p"/>
              </m:rPr>
              <w:rPr>
                <w:rFonts w:ascii="Cambria Math" w:hAnsi="Cambria Math"/>
                <w:sz w:val="24"/>
              </w:rPr>
              <m:t>M</m:t>
            </m:r>
            <m:ctrlPr>
              <w:rPr>
                <w:rFonts w:ascii="Cambria Math" w:hAnsi="Cambria Math" w:hint="eastAsia"/>
                <w:sz w:val="24"/>
              </w:rPr>
            </m:ctrlPr>
          </m:e>
          <m:sub>
            <m:r>
              <w:rPr>
                <w:rFonts w:ascii="Cambria Math" w:hAnsi="Cambria Math" w:hint="eastAsia"/>
                <w:sz w:val="24"/>
              </w:rPr>
              <m:t>OUT</m:t>
            </m:r>
          </m:sub>
          <m:sup>
            <m:r>
              <w:rPr>
                <w:rFonts w:ascii="Cambria Math" w:hAnsi="Cambria Math" w:hint="eastAsia"/>
                <w:sz w:val="24"/>
              </w:rPr>
              <m:t>ORI</m:t>
            </m:r>
          </m:sup>
        </m:sSubSup>
      </m:oMath>
      <w:r w:rsidRPr="00663D19">
        <w:rPr>
          <w:rFonts w:hint="eastAsia"/>
          <w:sz w:val="24"/>
        </w:rPr>
        <w:t>预测完全一致时，</w:t>
      </w:r>
      <m:oMath>
        <m:sSub>
          <m:sSubPr>
            <m:ctrlPr>
              <w:rPr>
                <w:rFonts w:ascii="Cambria Math" w:hAnsi="Cambria Math"/>
                <w:sz w:val="24"/>
              </w:rPr>
            </m:ctrlPr>
          </m:sSubPr>
          <m:e>
            <m:r>
              <m:rPr>
                <m:scr m:val="script"/>
                <m:sty m:val="p"/>
              </m:rPr>
              <w:rPr>
                <w:rFonts w:ascii="Cambria Math" w:hAnsi="Cambria Math"/>
                <w:sz w:val="24"/>
              </w:rPr>
              <m:t>L</m:t>
            </m:r>
            <m:ctrlPr>
              <w:rPr>
                <w:rFonts w:ascii="Cambria Math" w:hAnsi="Cambria Math" w:hint="eastAsia"/>
                <w:sz w:val="24"/>
              </w:rPr>
            </m:ctrlPr>
          </m:e>
          <m:sub>
            <m:r>
              <w:rPr>
                <w:rFonts w:ascii="Cambria Math" w:hAnsi="Cambria Math" w:hint="eastAsia"/>
                <w:sz w:val="24"/>
              </w:rPr>
              <m:t>diff</m:t>
            </m:r>
          </m:sub>
        </m:sSub>
      </m:oMath>
      <w:r w:rsidRPr="00663D19">
        <w:rPr>
          <w:rFonts w:hint="eastAsia"/>
          <w:sz w:val="24"/>
        </w:rPr>
        <w:t>项为零，导致该样本不产生梯度更新的信号。</w:t>
      </w:r>
      <m:oMath>
        <m:sSub>
          <m:sSubPr>
            <m:ctrlPr>
              <w:rPr>
                <w:rFonts w:ascii="Cambria Math" w:hAnsi="Cambria Math"/>
                <w:sz w:val="24"/>
              </w:rPr>
            </m:ctrlPr>
          </m:sSubPr>
          <m:e>
            <m:r>
              <m:rPr>
                <m:scr m:val="script"/>
                <m:sty m:val="p"/>
              </m:rPr>
              <w:rPr>
                <w:rFonts w:ascii="Cambria Math" w:hAnsi="Cambria Math"/>
                <w:sz w:val="24"/>
              </w:rPr>
              <m:t>L</m:t>
            </m:r>
            <m:ctrlPr>
              <w:rPr>
                <w:rFonts w:ascii="Cambria Math" w:hAnsi="Cambria Math" w:hint="eastAsia"/>
                <w:sz w:val="24"/>
              </w:rPr>
            </m:ctrlPr>
          </m:e>
          <m:sub>
            <m:r>
              <w:rPr>
                <w:rFonts w:ascii="Cambria Math" w:hAnsi="Cambria Math" w:hint="eastAsia"/>
                <w:sz w:val="24"/>
              </w:rPr>
              <m:t>reg</m:t>
            </m:r>
          </m:sub>
        </m:sSub>
      </m:oMath>
      <w:r w:rsidRPr="00663D19">
        <w:rPr>
          <w:rFonts w:hint="eastAsia"/>
          <w:sz w:val="24"/>
        </w:rPr>
        <w:t>通过相反条件的指示函数激活，确保</w:t>
      </w:r>
      <m:oMath>
        <m:sSubSup>
          <m:sSubSupPr>
            <m:ctrlPr>
              <w:rPr>
                <w:rFonts w:ascii="Cambria Math" w:hAnsi="Cambria Math"/>
                <w:sz w:val="24"/>
              </w:rPr>
            </m:ctrlPr>
          </m:sSubSupPr>
          <m:e>
            <m:r>
              <m:rPr>
                <m:scr m:val="script"/>
                <m:sty m:val="p"/>
              </m:rPr>
              <w:rPr>
                <w:rFonts w:ascii="Cambria Math" w:hAnsi="Cambria Math"/>
                <w:sz w:val="24"/>
              </w:rPr>
              <m:t>M</m:t>
            </m:r>
            <m:ctrlPr>
              <w:rPr>
                <w:rFonts w:ascii="Cambria Math" w:hAnsi="Cambria Math" w:hint="eastAsia"/>
                <w:sz w:val="24"/>
              </w:rPr>
            </m:ctrlPr>
          </m:e>
          <m:sub>
            <m:r>
              <w:rPr>
                <w:rFonts w:ascii="Cambria Math" w:hAnsi="Cambria Math" w:hint="eastAsia"/>
                <w:sz w:val="24"/>
              </w:rPr>
              <m:t>OUT</m:t>
            </m:r>
          </m:sub>
          <m:sup>
            <m:r>
              <w:rPr>
                <w:rFonts w:ascii="Cambria Math" w:hAnsi="Cambria Math" w:hint="eastAsia"/>
                <w:sz w:val="24"/>
              </w:rPr>
              <m:t>ORI</m:t>
            </m:r>
          </m:sup>
        </m:sSubSup>
      </m:oMath>
      <w:r w:rsidRPr="00663D19">
        <w:rPr>
          <w:rFonts w:hint="eastAsia"/>
          <w:sz w:val="24"/>
        </w:rPr>
        <w:t>在这些样本上继续优化，避免训练停滞。更重要的是，这一正则化约束防止</w:t>
      </w:r>
      <m:oMath>
        <m:sSubSup>
          <m:sSubSupPr>
            <m:ctrlPr>
              <w:rPr>
                <w:rFonts w:ascii="Cambria Math" w:hAnsi="Cambria Math"/>
                <w:sz w:val="24"/>
              </w:rPr>
            </m:ctrlPr>
          </m:sSubSupPr>
          <m:e>
            <m:r>
              <m:rPr>
                <m:scr m:val="script"/>
                <m:sty m:val="p"/>
              </m:rPr>
              <w:rPr>
                <w:rFonts w:ascii="Cambria Math" w:hAnsi="Cambria Math"/>
                <w:sz w:val="24"/>
              </w:rPr>
              <m:t>M</m:t>
            </m:r>
            <m:ctrlPr>
              <w:rPr>
                <w:rFonts w:ascii="Cambria Math" w:hAnsi="Cambria Math" w:hint="eastAsia"/>
                <w:sz w:val="24"/>
              </w:rPr>
            </m:ctrlPr>
          </m:e>
          <m:sub>
            <m:r>
              <w:rPr>
                <w:rFonts w:ascii="Cambria Math" w:hAnsi="Cambria Math" w:hint="eastAsia"/>
                <w:sz w:val="24"/>
              </w:rPr>
              <m:t>OUT</m:t>
            </m:r>
          </m:sub>
          <m:sup>
            <m:r>
              <w:rPr>
                <w:rFonts w:ascii="Cambria Math" w:hAnsi="Cambria Math" w:hint="eastAsia"/>
                <w:sz w:val="24"/>
              </w:rPr>
              <m:t>ORI</m:t>
            </m:r>
          </m:sup>
        </m:sSubSup>
      </m:oMath>
      <w:r w:rsidRPr="00663D19">
        <w:rPr>
          <w:rFonts w:hint="eastAsia"/>
          <w:sz w:val="24"/>
        </w:rPr>
        <w:t>在预测错误上的样本上过度更新导致的过拟合，增强模型锚点对齐的泛化能力。</w:t>
      </w:r>
    </w:p>
    <w:p w14:paraId="7EFC1F71" w14:textId="77777777" w:rsidR="00663D19" w:rsidRPr="00663D19" w:rsidRDefault="00663D19" w:rsidP="00663D19">
      <w:pPr>
        <w:spacing w:line="360" w:lineRule="auto"/>
        <w:ind w:firstLine="420"/>
        <w:rPr>
          <w:sz w:val="24"/>
        </w:rPr>
      </w:pPr>
      <w:r w:rsidRPr="00663D19">
        <w:rPr>
          <w:rFonts w:hint="eastAsia"/>
          <w:sz w:val="24"/>
        </w:rPr>
        <w:t>最终的模型锚点对齐损失为这两个分量的加权组合：</w:t>
      </w:r>
    </w:p>
    <w:p w14:paraId="294F2CEF" w14:textId="010534E3" w:rsidR="00663D19" w:rsidRPr="00663D19" w:rsidRDefault="00000000" w:rsidP="00F11F67">
      <w:pPr>
        <w:spacing w:line="360" w:lineRule="auto"/>
        <w:ind w:firstLine="420"/>
        <w:jc w:val="right"/>
        <w:rPr>
          <w:sz w:val="24"/>
        </w:rPr>
      </w:pPr>
      <m:oMath>
        <m:sSub>
          <m:sSubPr>
            <m:ctrlPr>
              <w:rPr>
                <w:rFonts w:ascii="Cambria Math" w:hAnsi="Cambria Math"/>
                <w:sz w:val="24"/>
              </w:rPr>
            </m:ctrlPr>
          </m:sSubPr>
          <m:e>
            <m:r>
              <m:rPr>
                <m:scr m:val="script"/>
                <m:sty m:val="p"/>
              </m:rPr>
              <w:rPr>
                <w:rFonts w:ascii="Cambria Math" w:hAnsi="Cambria Math"/>
                <w:sz w:val="24"/>
              </w:rPr>
              <m:t>L</m:t>
            </m:r>
            <m:ctrlPr>
              <w:rPr>
                <w:rFonts w:ascii="Cambria Math" w:hAnsi="Cambria Math" w:hint="eastAsia"/>
                <w:sz w:val="24"/>
              </w:rPr>
            </m:ctrlPr>
          </m:e>
          <m:sub>
            <m:r>
              <w:rPr>
                <w:rFonts w:ascii="Cambria Math" w:hAnsi="Cambria Math"/>
                <w:sz w:val="24"/>
              </w:rPr>
              <m:t>align</m:t>
            </m:r>
          </m:sub>
        </m:sSub>
        <m:r>
          <m:rPr>
            <m:sty m:val="p"/>
          </m:rPr>
          <w:rPr>
            <w:rFonts w:ascii="Cambria Math" w:hAnsi="Cambria Math" w:hint="eastAsia"/>
            <w:sz w:val="24"/>
          </w:rPr>
          <m:t>=</m:t>
        </m:r>
        <m:sSub>
          <m:sSubPr>
            <m:ctrlPr>
              <w:rPr>
                <w:rFonts w:ascii="Cambria Math" w:hAnsi="Cambria Math"/>
                <w:sz w:val="24"/>
              </w:rPr>
            </m:ctrlPr>
          </m:sSubPr>
          <m:e>
            <m:r>
              <m:rPr>
                <m:scr m:val="script"/>
                <m:sty m:val="p"/>
              </m:rPr>
              <w:rPr>
                <w:rFonts w:ascii="Cambria Math" w:hAnsi="Cambria Math"/>
                <w:sz w:val="24"/>
              </w:rPr>
              <m:t>L</m:t>
            </m:r>
            <m:ctrlPr>
              <w:rPr>
                <w:rFonts w:ascii="Cambria Math" w:hAnsi="Cambria Math" w:hint="eastAsia"/>
                <w:sz w:val="24"/>
              </w:rPr>
            </m:ctrlPr>
          </m:e>
          <m:sub>
            <m:r>
              <w:rPr>
                <w:rFonts w:ascii="Cambria Math" w:hAnsi="Cambria Math" w:hint="eastAsia"/>
                <w:sz w:val="24"/>
              </w:rPr>
              <m:t>diff</m:t>
            </m:r>
          </m:sub>
        </m:sSub>
        <m:r>
          <m:rPr>
            <m:sty m:val="p"/>
          </m:rPr>
          <w:rPr>
            <w:rFonts w:ascii="Cambria Math" w:hAnsi="Cambria Math"/>
            <w:sz w:val="24"/>
          </w:rPr>
          <m:t>+</m:t>
        </m:r>
        <m:r>
          <w:rPr>
            <w:rFonts w:ascii="Cambria Math" w:hAnsi="Cambria Math"/>
            <w:sz w:val="24"/>
          </w:rPr>
          <m:t>λ</m:t>
        </m:r>
        <m:r>
          <m:rPr>
            <m:sty m:val="p"/>
          </m:rPr>
          <w:rPr>
            <w:rFonts w:ascii="Cambria Math" w:hAnsi="Cambria Math"/>
            <w:sz w:val="24"/>
          </w:rPr>
          <m:t>∙</m:t>
        </m:r>
        <m:sSub>
          <m:sSubPr>
            <m:ctrlPr>
              <w:rPr>
                <w:rFonts w:ascii="Cambria Math" w:hAnsi="Cambria Math"/>
                <w:sz w:val="24"/>
              </w:rPr>
            </m:ctrlPr>
          </m:sSubPr>
          <m:e>
            <m:r>
              <m:rPr>
                <m:scr m:val="script"/>
                <m:sty m:val="p"/>
              </m:rPr>
              <w:rPr>
                <w:rFonts w:ascii="Cambria Math" w:hAnsi="Cambria Math"/>
                <w:sz w:val="24"/>
              </w:rPr>
              <m:t>L</m:t>
            </m:r>
            <m:ctrlPr>
              <w:rPr>
                <w:rFonts w:ascii="Cambria Math" w:hAnsi="Cambria Math" w:hint="eastAsia"/>
                <w:sz w:val="24"/>
              </w:rPr>
            </m:ctrlPr>
          </m:e>
          <m:sub>
            <m:r>
              <w:rPr>
                <w:rFonts w:ascii="Cambria Math" w:hAnsi="Cambria Math"/>
                <w:sz w:val="24"/>
              </w:rPr>
              <m:t>reg</m:t>
            </m:r>
          </m:sub>
        </m:sSub>
      </m:oMath>
      <w:r w:rsidR="00F11F67">
        <w:rPr>
          <w:rFonts w:ascii="宋体" w:hAnsi="宋体" w:hint="eastAsia"/>
          <w:sz w:val="24"/>
        </w:rPr>
        <w:t xml:space="preserve">  </w:t>
      </w:r>
      <w:r w:rsidR="00F11F67">
        <w:rPr>
          <w:sz w:val="24"/>
        </w:rPr>
        <w:t xml:space="preserve"> </w:t>
      </w:r>
      <w:r w:rsidR="00F11F67">
        <w:rPr>
          <w:rFonts w:hint="eastAsia"/>
          <w:sz w:val="24"/>
        </w:rPr>
        <w:t xml:space="preserve">                      </w:t>
      </w:r>
      <w:r w:rsidR="00F11F67">
        <w:rPr>
          <w:sz w:val="24"/>
        </w:rPr>
        <w:t>(</w:t>
      </w:r>
      <w:r w:rsidR="00F11F67">
        <w:rPr>
          <w:rFonts w:hint="eastAsia"/>
          <w:sz w:val="24"/>
        </w:rPr>
        <w:t>4</w:t>
      </w:r>
      <w:r w:rsidR="00F11F67">
        <w:rPr>
          <w:sz w:val="24"/>
        </w:rPr>
        <w:t>.</w:t>
      </w:r>
      <w:r w:rsidR="00F11F67">
        <w:rPr>
          <w:rFonts w:hint="eastAsia"/>
          <w:sz w:val="24"/>
        </w:rPr>
        <w:t>9</w:t>
      </w:r>
      <w:r w:rsidR="00F11F67">
        <w:rPr>
          <w:sz w:val="24"/>
        </w:rPr>
        <w:t>)</w:t>
      </w:r>
    </w:p>
    <w:p w14:paraId="5D7BA277" w14:textId="77777777" w:rsidR="00663D19" w:rsidRPr="00663D19" w:rsidRDefault="00663D19" w:rsidP="00663D19">
      <w:pPr>
        <w:spacing w:line="360" w:lineRule="auto"/>
        <w:ind w:firstLine="420"/>
        <w:rPr>
          <w:sz w:val="24"/>
        </w:rPr>
      </w:pPr>
      <w:r w:rsidRPr="00663D19">
        <w:rPr>
          <w:rFonts w:hint="eastAsia"/>
          <w:sz w:val="24"/>
        </w:rPr>
        <w:t>其中</w:t>
      </w:r>
      <m:oMath>
        <m:r>
          <w:rPr>
            <w:rFonts w:ascii="Cambria Math" w:hAnsi="Cambria Math"/>
            <w:sz w:val="24"/>
          </w:rPr>
          <m:t>λ</m:t>
        </m:r>
      </m:oMath>
      <w:r w:rsidRPr="00663D19">
        <w:rPr>
          <w:rFonts w:hint="eastAsia"/>
          <w:sz w:val="24"/>
        </w:rPr>
        <w:t>为平衡控制稀疏，控制损失分量之间的相对重要性。通过合理设置</w:t>
      </w:r>
      <m:oMath>
        <m:r>
          <w:rPr>
            <w:rFonts w:ascii="Cambria Math" w:hAnsi="Cambria Math"/>
            <w:sz w:val="24"/>
          </w:rPr>
          <m:t>λ</m:t>
        </m:r>
      </m:oMath>
      <w:r w:rsidRPr="00663D19">
        <w:rPr>
          <w:rFonts w:hint="eastAsia"/>
          <w:sz w:val="24"/>
        </w:rPr>
        <w:t>值可以在增强</w:t>
      </w:r>
      <m:oMath>
        <m:sSubSup>
          <m:sSubSupPr>
            <m:ctrlPr>
              <w:rPr>
                <w:rFonts w:ascii="Cambria Math" w:hAnsi="Cambria Math"/>
                <w:sz w:val="24"/>
              </w:rPr>
            </m:ctrlPr>
          </m:sSubSupPr>
          <m:e>
            <m:r>
              <m:rPr>
                <m:scr m:val="script"/>
                <m:sty m:val="p"/>
              </m:rPr>
              <w:rPr>
                <w:rFonts w:ascii="Cambria Math" w:hAnsi="Cambria Math"/>
                <w:sz w:val="24"/>
              </w:rPr>
              <m:t>M</m:t>
            </m:r>
            <m:ctrlPr>
              <w:rPr>
                <w:rFonts w:ascii="Cambria Math" w:hAnsi="Cambria Math" w:hint="eastAsia"/>
                <w:sz w:val="24"/>
              </w:rPr>
            </m:ctrlPr>
          </m:e>
          <m:sub>
            <m:r>
              <w:rPr>
                <w:rFonts w:ascii="Cambria Math" w:hAnsi="Cambria Math" w:hint="eastAsia"/>
                <w:sz w:val="24"/>
              </w:rPr>
              <m:t>OUT</m:t>
            </m:r>
          </m:sub>
          <m:sup>
            <m:r>
              <w:rPr>
                <w:rFonts w:ascii="Cambria Math" w:hAnsi="Cambria Math" w:hint="eastAsia"/>
                <w:sz w:val="24"/>
              </w:rPr>
              <m:t>ORI</m:t>
            </m:r>
          </m:sup>
        </m:sSubSup>
      </m:oMath>
      <w:r w:rsidRPr="00663D19">
        <w:rPr>
          <w:rFonts w:hint="eastAsia"/>
          <w:sz w:val="24"/>
        </w:rPr>
        <w:t>隐私信息能力同时，确保隐私信息学习的正确性。这一平衡机制防止了因过度追求用于更新的锚点样本上对齐而导致对未见过的样本的隐私信息泄露的原本性能退化。</w:t>
      </w:r>
    </w:p>
    <w:p w14:paraId="6772031D" w14:textId="3CDD3F63" w:rsidR="007343FA" w:rsidRPr="00C93B52" w:rsidRDefault="00663D19" w:rsidP="00FA735B">
      <w:pPr>
        <w:spacing w:line="360" w:lineRule="auto"/>
        <w:ind w:firstLine="420"/>
        <w:rPr>
          <w:sz w:val="24"/>
        </w:rPr>
      </w:pPr>
      <w:r w:rsidRPr="00663D19">
        <w:rPr>
          <w:rFonts w:hint="eastAsia"/>
          <w:sz w:val="24"/>
        </w:rPr>
        <w:t>通过最小化</w:t>
      </w:r>
      <m:oMath>
        <m:sSub>
          <m:sSubPr>
            <m:ctrlPr>
              <w:rPr>
                <w:rFonts w:ascii="Cambria Math" w:hAnsi="Cambria Math"/>
                <w:sz w:val="24"/>
              </w:rPr>
            </m:ctrlPr>
          </m:sSubPr>
          <m:e>
            <m:r>
              <m:rPr>
                <m:scr m:val="script"/>
                <m:sty m:val="p"/>
              </m:rPr>
              <w:rPr>
                <w:rFonts w:ascii="Cambria Math" w:hAnsi="Cambria Math"/>
                <w:sz w:val="24"/>
              </w:rPr>
              <m:t>L</m:t>
            </m:r>
            <m:ctrlPr>
              <w:rPr>
                <w:rFonts w:ascii="Cambria Math" w:hAnsi="Cambria Math" w:hint="eastAsia"/>
                <w:sz w:val="24"/>
              </w:rPr>
            </m:ctrlPr>
          </m:e>
          <m:sub>
            <m:r>
              <w:rPr>
                <w:rFonts w:ascii="Cambria Math" w:hAnsi="Cambria Math"/>
                <w:sz w:val="24"/>
              </w:rPr>
              <m:t>align</m:t>
            </m:r>
          </m:sub>
        </m:sSub>
      </m:oMath>
      <w:r w:rsidRPr="00663D19">
        <w:rPr>
          <w:rFonts w:hint="eastAsia"/>
          <w:sz w:val="24"/>
        </w:rPr>
        <w:t>，</w:t>
      </w:r>
      <m:oMath>
        <m:sSubSup>
          <m:sSubSupPr>
            <m:ctrlPr>
              <w:rPr>
                <w:rFonts w:ascii="Cambria Math" w:hAnsi="Cambria Math"/>
                <w:sz w:val="24"/>
              </w:rPr>
            </m:ctrlPr>
          </m:sSubSupPr>
          <m:e>
            <m:r>
              <m:rPr>
                <m:scr m:val="script"/>
                <m:sty m:val="p"/>
              </m:rPr>
              <w:rPr>
                <w:rFonts w:ascii="Cambria Math" w:hAnsi="Cambria Math"/>
                <w:sz w:val="24"/>
              </w:rPr>
              <m:t>M</m:t>
            </m:r>
            <m:ctrlPr>
              <w:rPr>
                <w:rFonts w:ascii="Cambria Math" w:hAnsi="Cambria Math" w:hint="eastAsia"/>
                <w:sz w:val="24"/>
              </w:rPr>
            </m:ctrlPr>
          </m:e>
          <m:sub>
            <m:r>
              <w:rPr>
                <w:rFonts w:ascii="Cambria Math" w:hAnsi="Cambria Math" w:hint="eastAsia"/>
                <w:sz w:val="24"/>
              </w:rPr>
              <m:t>OUT</m:t>
            </m:r>
          </m:sub>
          <m:sup>
            <m:r>
              <w:rPr>
                <w:rFonts w:ascii="Cambria Math" w:hAnsi="Cambria Math" w:hint="eastAsia"/>
                <w:sz w:val="24"/>
              </w:rPr>
              <m:t>ORI</m:t>
            </m:r>
          </m:sup>
        </m:sSubSup>
      </m:oMath>
      <w:r w:rsidRPr="00663D19">
        <w:rPr>
          <w:rFonts w:hint="eastAsia"/>
          <w:sz w:val="24"/>
        </w:rPr>
        <w:t>逐步学习并内化</w:t>
      </w:r>
      <m:oMath>
        <m:sSub>
          <m:sSubPr>
            <m:ctrlPr>
              <w:rPr>
                <w:rFonts w:ascii="Cambria Math" w:hAnsi="Cambria Math"/>
                <w:sz w:val="24"/>
              </w:rPr>
            </m:ctrlPr>
          </m:sSubPr>
          <m:e>
            <m:r>
              <m:rPr>
                <m:scr m:val="script"/>
                <m:sty m:val="p"/>
              </m:rPr>
              <w:rPr>
                <w:rFonts w:ascii="Cambria Math" w:hAnsi="Cambria Math"/>
                <w:sz w:val="24"/>
              </w:rPr>
              <m:t>M</m:t>
            </m:r>
          </m:e>
          <m:sub>
            <m:r>
              <w:rPr>
                <w:rFonts w:ascii="Cambria Math" w:hAnsi="Cambria Math"/>
                <w:sz w:val="24"/>
              </w:rPr>
              <m:t>target</m:t>
            </m:r>
          </m:sub>
        </m:sSub>
      </m:oMath>
      <w:r w:rsidRPr="00663D19">
        <w:rPr>
          <w:rFonts w:hint="eastAsia"/>
          <w:sz w:val="24"/>
        </w:rPr>
        <w:t>的数据隐私信息，使得最终的替代模型</w:t>
      </w:r>
      <m:oMath>
        <m:sSubSup>
          <m:sSubSupPr>
            <m:ctrlPr>
              <w:rPr>
                <w:rFonts w:ascii="Cambria Math" w:hAnsi="Cambria Math"/>
                <w:sz w:val="24"/>
              </w:rPr>
            </m:ctrlPr>
          </m:sSubSupPr>
          <m:e>
            <m:r>
              <m:rPr>
                <m:scr m:val="script"/>
                <m:sty m:val="p"/>
              </m:rPr>
              <w:rPr>
                <w:rFonts w:ascii="Cambria Math" w:hAnsi="Cambria Math"/>
                <w:sz w:val="24"/>
              </w:rPr>
              <m:t>M</m:t>
            </m:r>
            <m:ctrlPr>
              <w:rPr>
                <w:rFonts w:ascii="Cambria Math" w:hAnsi="Cambria Math" w:hint="eastAsia"/>
                <w:sz w:val="24"/>
              </w:rPr>
            </m:ctrlPr>
          </m:e>
          <m:sub>
            <m:r>
              <w:rPr>
                <w:rFonts w:ascii="Cambria Math" w:hAnsi="Cambria Math" w:hint="eastAsia"/>
                <w:sz w:val="24"/>
              </w:rPr>
              <m:t>OUT</m:t>
            </m:r>
          </m:sub>
          <m:sup>
            <m:r>
              <w:rPr>
                <w:rFonts w:ascii="Cambria Math" w:hAnsi="Cambria Math" w:hint="eastAsia"/>
                <w:sz w:val="24"/>
              </w:rPr>
              <m:t>ALIGN</m:t>
            </m:r>
          </m:sup>
        </m:sSubSup>
      </m:oMath>
      <w:r w:rsidRPr="00663D19">
        <w:rPr>
          <w:rFonts w:hint="eastAsia"/>
          <w:sz w:val="24"/>
        </w:rPr>
        <w:t>在决策边界附近的区域与</w:t>
      </w:r>
      <m:oMath>
        <m:sSub>
          <m:sSubPr>
            <m:ctrlPr>
              <w:rPr>
                <w:rFonts w:ascii="Cambria Math" w:hAnsi="Cambria Math"/>
                <w:sz w:val="24"/>
              </w:rPr>
            </m:ctrlPr>
          </m:sSubPr>
          <m:e>
            <m:r>
              <m:rPr>
                <m:scr m:val="script"/>
                <m:sty m:val="p"/>
              </m:rPr>
              <w:rPr>
                <w:rFonts w:ascii="Cambria Math" w:hAnsi="Cambria Math"/>
                <w:sz w:val="24"/>
              </w:rPr>
              <m:t>M</m:t>
            </m:r>
          </m:e>
          <m:sub>
            <m:r>
              <w:rPr>
                <w:rFonts w:ascii="Cambria Math" w:hAnsi="Cambria Math"/>
                <w:sz w:val="24"/>
              </w:rPr>
              <m:t>target</m:t>
            </m:r>
          </m:sub>
        </m:sSub>
      </m:oMath>
      <w:r w:rsidRPr="00663D19">
        <w:rPr>
          <w:rFonts w:hint="eastAsia"/>
          <w:sz w:val="24"/>
        </w:rPr>
        <w:t>高度相似，特别在对成员推理关键的敏感样本上表现出相近的决策行为。</w:t>
      </w:r>
    </w:p>
    <w:p w14:paraId="58B37B67" w14:textId="5F0DBBD8" w:rsidR="00B16015" w:rsidRDefault="00000000">
      <w:pPr>
        <w:pStyle w:val="2"/>
        <w:rPr>
          <w:b/>
        </w:rPr>
      </w:pPr>
      <w:bookmarkStart w:id="43" w:name="_Toc198297385"/>
      <w:r>
        <w:t>4</w:t>
      </w:r>
      <w:r>
        <w:rPr>
          <w:rFonts w:hint="eastAsia"/>
        </w:rPr>
        <w:t>.</w:t>
      </w:r>
      <w:r>
        <w:t xml:space="preserve">5 </w:t>
      </w:r>
      <w:r>
        <w:rPr>
          <w:rFonts w:hint="eastAsia"/>
        </w:rPr>
        <w:t>本章小结</w:t>
      </w:r>
      <w:bookmarkEnd w:id="43"/>
    </w:p>
    <w:p w14:paraId="7891FDF3" w14:textId="126D3B76" w:rsidR="00B16015" w:rsidRDefault="00000000">
      <w:pPr>
        <w:spacing w:line="360" w:lineRule="auto"/>
        <w:rPr>
          <w:sz w:val="24"/>
        </w:rPr>
      </w:pPr>
      <w:r>
        <w:rPr>
          <w:sz w:val="24"/>
        </w:rPr>
        <w:tab/>
      </w:r>
      <w:r w:rsidR="00C73A5A">
        <w:rPr>
          <w:rFonts w:hint="eastAsia"/>
          <w:sz w:val="24"/>
        </w:rPr>
        <w:t>本章聚焦于查询次数受约束的仅标签场景中联邦学习的成员推理攻击问题，</w:t>
      </w:r>
      <w:r w:rsidR="006B1E0D">
        <w:rPr>
          <w:rFonts w:hint="eastAsia"/>
          <w:sz w:val="24"/>
        </w:rPr>
        <w:t>重点讨论其挑战以及解决方法。</w:t>
      </w:r>
      <w:r w:rsidR="000B4317">
        <w:rPr>
          <w:rFonts w:hint="eastAsia"/>
          <w:sz w:val="24"/>
        </w:rPr>
        <w:t>本章分析了</w:t>
      </w:r>
      <w:r w:rsidR="00061ADB">
        <w:rPr>
          <w:rFonts w:hint="eastAsia"/>
          <w:sz w:val="24"/>
        </w:rPr>
        <w:t>现有</w:t>
      </w:r>
      <w:r w:rsidR="00F35728">
        <w:rPr>
          <w:rFonts w:hint="eastAsia"/>
          <w:sz w:val="24"/>
        </w:rPr>
        <w:t>查询受限的仅标签场景中的成员推理攻击在联邦学习中的局限性</w:t>
      </w:r>
      <w:r w:rsidR="00D002DB">
        <w:rPr>
          <w:rFonts w:hint="eastAsia"/>
          <w:sz w:val="24"/>
        </w:rPr>
        <w:t>，</w:t>
      </w:r>
      <w:r w:rsidR="008E7C9D">
        <w:rPr>
          <w:rFonts w:hint="eastAsia"/>
          <w:sz w:val="24"/>
        </w:rPr>
        <w:t>并进一步详细地探讨了</w:t>
      </w:r>
      <w:r w:rsidR="003B378B">
        <w:rPr>
          <w:rFonts w:hint="eastAsia"/>
          <w:sz w:val="24"/>
        </w:rPr>
        <w:t>进一步泄露目标模型数据隐私的方法</w:t>
      </w:r>
      <w:r w:rsidR="00A77E0F">
        <w:rPr>
          <w:rFonts w:hint="eastAsia"/>
          <w:sz w:val="24"/>
        </w:rPr>
        <w:t>。为解决</w:t>
      </w:r>
      <w:r w:rsidR="00987AF4">
        <w:rPr>
          <w:rFonts w:hint="eastAsia"/>
          <w:sz w:val="24"/>
        </w:rPr>
        <w:t>核心的“模仿能力退化”</w:t>
      </w:r>
      <w:r w:rsidR="00A6224E">
        <w:rPr>
          <w:rFonts w:hint="eastAsia"/>
          <w:sz w:val="24"/>
        </w:rPr>
        <w:t>与“低查询约束”的问题</w:t>
      </w:r>
      <w:r w:rsidR="005E0D41">
        <w:rPr>
          <w:rFonts w:hint="eastAsia"/>
          <w:sz w:val="24"/>
        </w:rPr>
        <w:t>，本章提出了</w:t>
      </w:r>
      <w:r w:rsidR="005E0D41">
        <w:rPr>
          <w:rFonts w:hint="eastAsia"/>
          <w:sz w:val="24"/>
        </w:rPr>
        <w:t>FL-LC-MIA</w:t>
      </w:r>
      <w:r w:rsidR="005E0D41">
        <w:rPr>
          <w:rFonts w:hint="eastAsia"/>
          <w:sz w:val="24"/>
        </w:rPr>
        <w:t>。</w:t>
      </w:r>
      <w:r w:rsidR="004D3B5C">
        <w:rPr>
          <w:rFonts w:hint="eastAsia"/>
          <w:sz w:val="24"/>
        </w:rPr>
        <w:t>该方法的核心在于</w:t>
      </w:r>
      <w:r w:rsidR="005675A5">
        <w:rPr>
          <w:rFonts w:hint="eastAsia"/>
          <w:sz w:val="24"/>
        </w:rPr>
        <w:t>引入锚点对齐机制，通过主动利用对目标模型</w:t>
      </w:r>
      <w:r w:rsidR="006A62E9">
        <w:rPr>
          <w:rFonts w:hint="eastAsia"/>
          <w:sz w:val="24"/>
        </w:rPr>
        <w:t>输出的越策标签作为引导信息，</w:t>
      </w:r>
      <w:r w:rsidR="00ED36C7">
        <w:rPr>
          <w:rFonts w:hint="eastAsia"/>
          <w:sz w:val="24"/>
        </w:rPr>
        <w:t>将目标模型中的关键特征进一步迁移到替代模型中，从而加强查询预算</w:t>
      </w:r>
      <w:r w:rsidR="00EA14FC">
        <w:rPr>
          <w:rFonts w:hint="eastAsia"/>
          <w:sz w:val="24"/>
        </w:rPr>
        <w:t>受限的条件下</w:t>
      </w:r>
      <w:r w:rsidR="008C607A">
        <w:rPr>
          <w:rFonts w:hint="eastAsia"/>
          <w:sz w:val="24"/>
        </w:rPr>
        <w:t>构建的成员</w:t>
      </w:r>
      <w:r w:rsidR="00B45F02">
        <w:rPr>
          <w:rFonts w:hint="eastAsia"/>
          <w:sz w:val="24"/>
        </w:rPr>
        <w:t>状态分布，实现高效且隐蔽的攻击。</w:t>
      </w:r>
      <w:r w:rsidR="00DF5125">
        <w:rPr>
          <w:rFonts w:hint="eastAsia"/>
          <w:sz w:val="24"/>
        </w:rPr>
        <w:t>综上所述，</w:t>
      </w:r>
      <w:r w:rsidR="0030438B">
        <w:rPr>
          <w:rFonts w:hint="eastAsia"/>
          <w:sz w:val="24"/>
        </w:rPr>
        <w:t>本章不仅</w:t>
      </w:r>
      <w:r w:rsidR="00F771CD">
        <w:rPr>
          <w:rFonts w:hint="eastAsia"/>
          <w:sz w:val="24"/>
        </w:rPr>
        <w:t>揭示了联邦学习环境中低查询次数攻击的难点，而且提出了一种通过锚点</w:t>
      </w:r>
      <w:r w:rsidR="00E419C1">
        <w:rPr>
          <w:rFonts w:hint="eastAsia"/>
          <w:sz w:val="24"/>
        </w:rPr>
        <w:t>对齐增强替代模型模仿能力的有效路径，</w:t>
      </w:r>
      <w:r w:rsidR="00C50DCA">
        <w:rPr>
          <w:rFonts w:hint="eastAsia"/>
          <w:sz w:val="24"/>
        </w:rPr>
        <w:t>为在</w:t>
      </w:r>
      <w:r w:rsidR="0095175C">
        <w:rPr>
          <w:rFonts w:hint="eastAsia"/>
          <w:sz w:val="24"/>
        </w:rPr>
        <w:t>实际查询约束下评估联邦学习的隐私风险提供了新的攻击视角与</w:t>
      </w:r>
      <w:r w:rsidR="00D9483B">
        <w:rPr>
          <w:rFonts w:hint="eastAsia"/>
          <w:sz w:val="24"/>
        </w:rPr>
        <w:t>方法。</w:t>
      </w:r>
    </w:p>
    <w:p w14:paraId="13C843D3" w14:textId="77777777" w:rsidR="00B16015" w:rsidRDefault="00000000">
      <w:pPr>
        <w:widowControl/>
        <w:jc w:val="left"/>
        <w:rPr>
          <w:sz w:val="24"/>
        </w:rPr>
      </w:pPr>
      <w:r>
        <w:rPr>
          <w:sz w:val="24"/>
        </w:rPr>
        <w:br w:type="page"/>
      </w:r>
    </w:p>
    <w:p w14:paraId="04DEA28A" w14:textId="77777777" w:rsidR="00B16015" w:rsidRDefault="00B16015">
      <w:pPr>
        <w:spacing w:line="360" w:lineRule="auto"/>
        <w:rPr>
          <w:sz w:val="24"/>
        </w:rPr>
      </w:pPr>
    </w:p>
    <w:p w14:paraId="6C0E340A" w14:textId="77777777" w:rsidR="00B16015" w:rsidRDefault="00000000">
      <w:pPr>
        <w:widowControl/>
        <w:jc w:val="left"/>
        <w:rPr>
          <w:sz w:val="24"/>
        </w:rPr>
      </w:pPr>
      <w:r>
        <w:rPr>
          <w:sz w:val="24"/>
        </w:rPr>
        <w:br w:type="page"/>
      </w:r>
    </w:p>
    <w:p w14:paraId="77EF4E67" w14:textId="77777777" w:rsidR="00B16015" w:rsidRDefault="00B16015">
      <w:pPr>
        <w:spacing w:line="360" w:lineRule="auto"/>
        <w:rPr>
          <w:sz w:val="24"/>
        </w:rPr>
        <w:sectPr w:rsidR="00B16015">
          <w:headerReference w:type="default" r:id="rId29"/>
          <w:pgSz w:w="11907" w:h="16840"/>
          <w:pgMar w:top="1418" w:right="1418" w:bottom="1418" w:left="1418" w:header="851" w:footer="992" w:gutter="0"/>
          <w:cols w:space="425"/>
          <w:docGrid w:type="linesAndChars" w:linePitch="312"/>
        </w:sectPr>
      </w:pPr>
    </w:p>
    <w:p w14:paraId="329FBF7A" w14:textId="77777777" w:rsidR="00B16015" w:rsidRDefault="00000000">
      <w:pPr>
        <w:pStyle w:val="1"/>
        <w:jc w:val="center"/>
        <w:rPr>
          <w:rFonts w:eastAsia="黑体"/>
          <w:b w:val="0"/>
          <w:bCs w:val="0"/>
        </w:rPr>
      </w:pPr>
      <w:bookmarkStart w:id="44" w:name="_Toc198297386"/>
      <w:r>
        <w:rPr>
          <w:rFonts w:eastAsia="黑体" w:hint="eastAsia"/>
          <w:b w:val="0"/>
          <w:bCs w:val="0"/>
        </w:rPr>
        <w:t>第</w:t>
      </w:r>
      <w:r>
        <w:rPr>
          <w:rFonts w:eastAsia="黑体" w:hint="eastAsia"/>
          <w:b w:val="0"/>
          <w:bCs w:val="0"/>
        </w:rPr>
        <w:t>5</w:t>
      </w:r>
      <w:r>
        <w:rPr>
          <w:rFonts w:eastAsia="黑体" w:hint="eastAsia"/>
          <w:b w:val="0"/>
          <w:bCs w:val="0"/>
        </w:rPr>
        <w:t>章</w:t>
      </w:r>
      <w:r>
        <w:rPr>
          <w:rFonts w:eastAsia="黑体" w:hint="eastAsia"/>
          <w:b w:val="0"/>
          <w:bCs w:val="0"/>
        </w:rPr>
        <w:t xml:space="preserve"> </w:t>
      </w:r>
      <w:r>
        <w:rPr>
          <w:rFonts w:eastAsia="黑体" w:hint="eastAsia"/>
          <w:b w:val="0"/>
          <w:bCs w:val="0"/>
        </w:rPr>
        <w:t>实验结果与分析</w:t>
      </w:r>
      <w:bookmarkEnd w:id="44"/>
    </w:p>
    <w:p w14:paraId="3581811D" w14:textId="77777777" w:rsidR="00B16015" w:rsidRDefault="00000000">
      <w:pPr>
        <w:pStyle w:val="2"/>
      </w:pPr>
      <w:bookmarkStart w:id="45" w:name="_Toc198297387"/>
      <w:r>
        <w:t>5</w:t>
      </w:r>
      <w:r>
        <w:rPr>
          <w:rFonts w:hint="eastAsia"/>
        </w:rPr>
        <w:t>.</w:t>
      </w:r>
      <w:r>
        <w:t xml:space="preserve">1 </w:t>
      </w:r>
      <w:r>
        <w:rPr>
          <w:rFonts w:hint="eastAsia"/>
        </w:rPr>
        <w:t>实验设置</w:t>
      </w:r>
      <w:bookmarkEnd w:id="45"/>
    </w:p>
    <w:p w14:paraId="44430E8D" w14:textId="71EFCF38" w:rsidR="00B16015" w:rsidRDefault="00000000">
      <w:pPr>
        <w:spacing w:line="360" w:lineRule="auto"/>
        <w:rPr>
          <w:sz w:val="24"/>
        </w:rPr>
      </w:pPr>
      <w:r>
        <w:rPr>
          <w:sz w:val="24"/>
        </w:rPr>
        <w:tab/>
      </w:r>
      <w:r>
        <w:rPr>
          <w:rFonts w:hint="eastAsia"/>
          <w:sz w:val="24"/>
        </w:rPr>
        <w:t>本节将对本文的实验设置做出详细的说明，包括实验环境、数据集及模型、</w:t>
      </w:r>
      <w:r w:rsidR="00FE68C3">
        <w:rPr>
          <w:rFonts w:hint="eastAsia"/>
          <w:sz w:val="24"/>
        </w:rPr>
        <w:t>两种</w:t>
      </w:r>
      <w:r>
        <w:rPr>
          <w:rFonts w:hint="eastAsia"/>
          <w:sz w:val="24"/>
        </w:rPr>
        <w:t>成员推理攻击算法的设置以及评价指标。</w:t>
      </w:r>
    </w:p>
    <w:p w14:paraId="5B9208F8" w14:textId="77777777" w:rsidR="00B16015" w:rsidRDefault="00000000">
      <w:pPr>
        <w:pStyle w:val="3"/>
        <w:jc w:val="left"/>
        <w:rPr>
          <w:rFonts w:eastAsia="黑体"/>
          <w:b/>
          <w:sz w:val="28"/>
          <w:szCs w:val="28"/>
        </w:rPr>
      </w:pPr>
      <w:bookmarkStart w:id="46" w:name="_Toc198297388"/>
      <w:r>
        <w:rPr>
          <w:rFonts w:eastAsia="黑体" w:hint="eastAsia"/>
          <w:sz w:val="28"/>
          <w:szCs w:val="28"/>
        </w:rPr>
        <w:t>5.</w:t>
      </w:r>
      <w:r>
        <w:rPr>
          <w:rFonts w:eastAsia="黑体"/>
          <w:sz w:val="28"/>
          <w:szCs w:val="28"/>
        </w:rPr>
        <w:t>1</w:t>
      </w:r>
      <w:r>
        <w:rPr>
          <w:rFonts w:eastAsia="黑体" w:hint="eastAsia"/>
          <w:sz w:val="28"/>
          <w:szCs w:val="28"/>
        </w:rPr>
        <w:t>.</w:t>
      </w:r>
      <w:r>
        <w:rPr>
          <w:rFonts w:eastAsia="黑体"/>
          <w:sz w:val="28"/>
          <w:szCs w:val="28"/>
        </w:rPr>
        <w:t xml:space="preserve">1 </w:t>
      </w:r>
      <w:r>
        <w:rPr>
          <w:rFonts w:eastAsia="黑体" w:hint="eastAsia"/>
          <w:sz w:val="28"/>
          <w:szCs w:val="28"/>
        </w:rPr>
        <w:t>实验环境</w:t>
      </w:r>
      <w:bookmarkEnd w:id="46"/>
    </w:p>
    <w:p w14:paraId="0C6EF274" w14:textId="0A78B40C" w:rsidR="00B16015" w:rsidRDefault="000B1092">
      <w:pPr>
        <w:spacing w:line="360" w:lineRule="auto"/>
        <w:ind w:firstLine="420"/>
        <w:rPr>
          <w:sz w:val="24"/>
        </w:rPr>
      </w:pPr>
      <w:r w:rsidRPr="000B1092">
        <w:rPr>
          <w:rFonts w:hint="eastAsia"/>
          <w:sz w:val="24"/>
        </w:rPr>
        <w:t>本章节完成了针对边界敏感性成员推理攻击及联邦学习低查询成员推理攻击的软硬件实验环境配置，并在该环境中实现了相关算法的性能验证。实验依托</w:t>
      </w:r>
      <w:r w:rsidRPr="000B1092">
        <w:rPr>
          <w:rFonts w:hint="eastAsia"/>
          <w:sz w:val="24"/>
        </w:rPr>
        <w:t>Ubuntu</w:t>
      </w:r>
      <w:r w:rsidRPr="000B1092">
        <w:rPr>
          <w:rFonts w:hint="eastAsia"/>
          <w:sz w:val="24"/>
        </w:rPr>
        <w:t>操作系统构建基础平台，主要开发工具与依赖环境如表</w:t>
      </w:r>
      <w:r w:rsidRPr="000B1092">
        <w:rPr>
          <w:rFonts w:hint="eastAsia"/>
          <w:sz w:val="24"/>
        </w:rPr>
        <w:t>5.1</w:t>
      </w:r>
      <w:r w:rsidRPr="000B1092">
        <w:rPr>
          <w:rFonts w:hint="eastAsia"/>
          <w:sz w:val="24"/>
        </w:rPr>
        <w:t>所示。具体而言，基于</w:t>
      </w:r>
      <w:r w:rsidRPr="000B1092">
        <w:rPr>
          <w:rFonts w:hint="eastAsia"/>
          <w:sz w:val="24"/>
        </w:rPr>
        <w:t>Miniconda</w:t>
      </w:r>
      <w:r w:rsidRPr="000B1092">
        <w:rPr>
          <w:rFonts w:hint="eastAsia"/>
          <w:sz w:val="24"/>
        </w:rPr>
        <w:t>搭建并管理</w:t>
      </w:r>
      <w:r w:rsidRPr="000B1092">
        <w:rPr>
          <w:rFonts w:hint="eastAsia"/>
          <w:sz w:val="24"/>
        </w:rPr>
        <w:t>Python</w:t>
      </w:r>
      <w:r w:rsidRPr="000B1092">
        <w:rPr>
          <w:rFonts w:hint="eastAsia"/>
          <w:sz w:val="24"/>
        </w:rPr>
        <w:t>环境，利用</w:t>
      </w:r>
      <w:r w:rsidRPr="000B1092">
        <w:rPr>
          <w:rFonts w:hint="eastAsia"/>
          <w:sz w:val="24"/>
        </w:rPr>
        <w:t>PyTorch</w:t>
      </w:r>
      <w:r w:rsidRPr="000B1092">
        <w:rPr>
          <w:rFonts w:hint="eastAsia"/>
          <w:sz w:val="24"/>
        </w:rPr>
        <w:t>深度学习框架完成算法实现与测试，并借助</w:t>
      </w:r>
      <w:r w:rsidRPr="000B1092">
        <w:rPr>
          <w:rFonts w:hint="eastAsia"/>
          <w:sz w:val="24"/>
        </w:rPr>
        <w:t>matplotlib</w:t>
      </w:r>
      <w:r w:rsidRPr="000B1092">
        <w:rPr>
          <w:rFonts w:hint="eastAsia"/>
          <w:sz w:val="24"/>
        </w:rPr>
        <w:t>工具包进行实验结果的可视化呈现</w:t>
      </w:r>
      <w:r>
        <w:rPr>
          <w:rFonts w:hint="eastAsia"/>
          <w:sz w:val="24"/>
        </w:rPr>
        <w:t>。</w:t>
      </w:r>
    </w:p>
    <w:p w14:paraId="1758163F" w14:textId="77777777" w:rsidR="00B16015" w:rsidRDefault="00000000">
      <w:pPr>
        <w:jc w:val="center"/>
        <w:rPr>
          <w:szCs w:val="21"/>
        </w:rPr>
      </w:pPr>
      <w:r>
        <w:rPr>
          <w:rFonts w:hint="eastAsia"/>
          <w:szCs w:val="21"/>
        </w:rPr>
        <w:t>表</w:t>
      </w:r>
      <w:r>
        <w:rPr>
          <w:rFonts w:hint="eastAsia"/>
          <w:szCs w:val="21"/>
        </w:rPr>
        <w:t>5</w:t>
      </w:r>
      <w:r>
        <w:rPr>
          <w:szCs w:val="21"/>
        </w:rPr>
        <w:t>.1</w:t>
      </w:r>
      <w:r>
        <w:rPr>
          <w:rFonts w:hint="eastAsia"/>
          <w:szCs w:val="21"/>
        </w:rPr>
        <w:t xml:space="preserve"> </w:t>
      </w:r>
      <w:r>
        <w:rPr>
          <w:rFonts w:hint="eastAsia"/>
          <w:szCs w:val="21"/>
        </w:rPr>
        <w:t>软件开发环境</w:t>
      </w:r>
    </w:p>
    <w:p w14:paraId="295A3B04" w14:textId="77777777" w:rsidR="00B16015" w:rsidRDefault="00000000">
      <w:pPr>
        <w:jc w:val="center"/>
        <w:rPr>
          <w:szCs w:val="21"/>
        </w:rPr>
      </w:pPr>
      <w:r>
        <w:rPr>
          <w:szCs w:val="21"/>
        </w:rPr>
        <w:t>Table 5.1 Software development environment</w:t>
      </w:r>
      <w:r>
        <w:rPr>
          <w:rFonts w:hint="eastAsia"/>
          <w:szCs w:val="21"/>
        </w:rPr>
        <w:t>s</w:t>
      </w:r>
    </w:p>
    <w:tbl>
      <w:tblPr>
        <w:tblStyle w:val="21"/>
        <w:tblW w:w="0" w:type="auto"/>
        <w:jc w:val="center"/>
        <w:tblLook w:val="04A0" w:firstRow="1" w:lastRow="0" w:firstColumn="1" w:lastColumn="0" w:noHBand="0" w:noVBand="1"/>
      </w:tblPr>
      <w:tblGrid>
        <w:gridCol w:w="1410"/>
        <w:gridCol w:w="2736"/>
      </w:tblGrid>
      <w:tr w:rsidR="00B16015" w14:paraId="7B82A220" w14:textId="77777777" w:rsidTr="00B1601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0" w:type="dxa"/>
          </w:tcPr>
          <w:p w14:paraId="0596D0EA" w14:textId="77777777" w:rsidR="00B16015" w:rsidRDefault="00000000">
            <w:pPr>
              <w:spacing w:line="360" w:lineRule="auto"/>
              <w:jc w:val="center"/>
              <w:rPr>
                <w:rFonts w:hint="eastAsia"/>
                <w:szCs w:val="21"/>
              </w:rPr>
            </w:pPr>
            <w:r>
              <w:rPr>
                <w:rFonts w:hint="eastAsia"/>
                <w:b w:val="0"/>
                <w:bCs w:val="0"/>
                <w:szCs w:val="21"/>
              </w:rPr>
              <w:t>软件名称</w:t>
            </w:r>
          </w:p>
        </w:tc>
        <w:tc>
          <w:tcPr>
            <w:tcW w:w="0" w:type="auto"/>
          </w:tcPr>
          <w:p w14:paraId="05D946ED" w14:textId="77777777" w:rsidR="00B16015"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b w:val="0"/>
                <w:bCs w:val="0"/>
                <w:szCs w:val="21"/>
              </w:rPr>
              <w:t>功能介绍</w:t>
            </w:r>
          </w:p>
        </w:tc>
      </w:tr>
      <w:tr w:rsidR="00B16015" w14:paraId="1587E626" w14:textId="77777777" w:rsidTr="00B16015">
        <w:trPr>
          <w:jc w:val="center"/>
        </w:trPr>
        <w:tc>
          <w:tcPr>
            <w:cnfStyle w:val="001000000000" w:firstRow="0" w:lastRow="0" w:firstColumn="1" w:lastColumn="0" w:oddVBand="0" w:evenVBand="0" w:oddHBand="0" w:evenHBand="0" w:firstRowFirstColumn="0" w:firstRowLastColumn="0" w:lastRowFirstColumn="0" w:lastRowLastColumn="0"/>
            <w:tcW w:w="1410" w:type="dxa"/>
          </w:tcPr>
          <w:p w14:paraId="5D929006" w14:textId="77777777" w:rsidR="00B16015" w:rsidRDefault="00000000">
            <w:pPr>
              <w:spacing w:line="360" w:lineRule="auto"/>
              <w:jc w:val="center"/>
              <w:rPr>
                <w:rFonts w:hint="eastAsia"/>
                <w:szCs w:val="21"/>
              </w:rPr>
            </w:pPr>
            <w:r>
              <w:rPr>
                <w:rFonts w:hint="eastAsia"/>
                <w:b w:val="0"/>
                <w:bCs w:val="0"/>
                <w:szCs w:val="21"/>
              </w:rPr>
              <w:t>Mini</w:t>
            </w:r>
            <w:r>
              <w:rPr>
                <w:b w:val="0"/>
                <w:bCs w:val="0"/>
                <w:szCs w:val="21"/>
              </w:rPr>
              <w:t>conda</w:t>
            </w:r>
          </w:p>
        </w:tc>
        <w:tc>
          <w:tcPr>
            <w:tcW w:w="0" w:type="auto"/>
          </w:tcPr>
          <w:p w14:paraId="5AAC0D52"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负责管理各种深度学习框架</w:t>
            </w:r>
          </w:p>
        </w:tc>
      </w:tr>
      <w:tr w:rsidR="00B16015" w14:paraId="6DC11C7E" w14:textId="77777777" w:rsidTr="00B16015">
        <w:trPr>
          <w:jc w:val="center"/>
        </w:trPr>
        <w:tc>
          <w:tcPr>
            <w:cnfStyle w:val="001000000000" w:firstRow="0" w:lastRow="0" w:firstColumn="1" w:lastColumn="0" w:oddVBand="0" w:evenVBand="0" w:oddHBand="0" w:evenHBand="0" w:firstRowFirstColumn="0" w:firstRowLastColumn="0" w:lastRowFirstColumn="0" w:lastRowLastColumn="0"/>
            <w:tcW w:w="1410" w:type="dxa"/>
          </w:tcPr>
          <w:p w14:paraId="1994EDBD" w14:textId="77777777" w:rsidR="00B16015" w:rsidRDefault="00000000">
            <w:pPr>
              <w:spacing w:line="360" w:lineRule="auto"/>
              <w:jc w:val="center"/>
              <w:rPr>
                <w:rFonts w:hint="eastAsia"/>
                <w:szCs w:val="21"/>
              </w:rPr>
            </w:pPr>
            <w:r>
              <w:rPr>
                <w:b w:val="0"/>
                <w:bCs w:val="0"/>
                <w:szCs w:val="21"/>
              </w:rPr>
              <w:t>Py</w:t>
            </w:r>
            <w:r>
              <w:rPr>
                <w:rFonts w:hint="eastAsia"/>
                <w:b w:val="0"/>
                <w:bCs w:val="0"/>
                <w:szCs w:val="21"/>
              </w:rPr>
              <w:t>T</w:t>
            </w:r>
            <w:r>
              <w:rPr>
                <w:b w:val="0"/>
                <w:bCs w:val="0"/>
                <w:szCs w:val="21"/>
              </w:rPr>
              <w:t>orch</w:t>
            </w:r>
          </w:p>
        </w:tc>
        <w:tc>
          <w:tcPr>
            <w:tcW w:w="0" w:type="auto"/>
          </w:tcPr>
          <w:p w14:paraId="01712C67"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深度学习框架</w:t>
            </w:r>
          </w:p>
        </w:tc>
      </w:tr>
      <w:tr w:rsidR="00B16015" w14:paraId="260563AC" w14:textId="77777777" w:rsidTr="00B16015">
        <w:trPr>
          <w:jc w:val="center"/>
        </w:trPr>
        <w:tc>
          <w:tcPr>
            <w:cnfStyle w:val="001000000000" w:firstRow="0" w:lastRow="0" w:firstColumn="1" w:lastColumn="0" w:oddVBand="0" w:evenVBand="0" w:oddHBand="0" w:evenHBand="0" w:firstRowFirstColumn="0" w:firstRowLastColumn="0" w:lastRowFirstColumn="0" w:lastRowLastColumn="0"/>
            <w:tcW w:w="1410" w:type="dxa"/>
          </w:tcPr>
          <w:p w14:paraId="246F0D01" w14:textId="77777777" w:rsidR="00B16015" w:rsidRDefault="00000000">
            <w:pPr>
              <w:spacing w:line="360" w:lineRule="auto"/>
              <w:jc w:val="center"/>
              <w:rPr>
                <w:rFonts w:hint="eastAsia"/>
                <w:szCs w:val="21"/>
              </w:rPr>
            </w:pPr>
            <w:r>
              <w:rPr>
                <w:b w:val="0"/>
                <w:bCs w:val="0"/>
                <w:szCs w:val="21"/>
              </w:rPr>
              <w:t>matplotlib</w:t>
            </w:r>
          </w:p>
        </w:tc>
        <w:tc>
          <w:tcPr>
            <w:tcW w:w="0" w:type="auto"/>
          </w:tcPr>
          <w:p w14:paraId="5352AEB6"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负责数据可视化任务</w:t>
            </w:r>
          </w:p>
        </w:tc>
      </w:tr>
    </w:tbl>
    <w:p w14:paraId="37CD7203" w14:textId="762F80BD" w:rsidR="00B16015" w:rsidRDefault="00000000">
      <w:pPr>
        <w:spacing w:line="360" w:lineRule="auto"/>
        <w:ind w:firstLine="480"/>
        <w:rPr>
          <w:sz w:val="24"/>
        </w:rPr>
      </w:pPr>
      <w:r>
        <w:rPr>
          <w:rFonts w:hint="eastAsia"/>
          <w:sz w:val="24"/>
        </w:rPr>
        <w:t>本文主要使用</w:t>
      </w:r>
      <w:r>
        <w:rPr>
          <w:sz w:val="24"/>
        </w:rPr>
        <w:t>PC</w:t>
      </w:r>
      <w:r>
        <w:rPr>
          <w:sz w:val="24"/>
        </w:rPr>
        <w:t>端完成算法</w:t>
      </w:r>
      <w:r>
        <w:rPr>
          <w:rFonts w:hint="eastAsia"/>
          <w:sz w:val="24"/>
        </w:rPr>
        <w:t>的</w:t>
      </w:r>
      <w:r>
        <w:rPr>
          <w:sz w:val="24"/>
        </w:rPr>
        <w:t>验证工作，</w:t>
      </w:r>
      <w:r>
        <w:rPr>
          <w:rFonts w:hint="eastAsia"/>
          <w:sz w:val="24"/>
        </w:rPr>
        <w:t>对面向连续中毒的联邦学习成员推理攻击与防御研究进行验证，所使用的硬件开发环境如表</w:t>
      </w:r>
      <w:r>
        <w:rPr>
          <w:sz w:val="24"/>
        </w:rPr>
        <w:t>5.2</w:t>
      </w:r>
      <w:r>
        <w:rPr>
          <w:sz w:val="24"/>
        </w:rPr>
        <w:t>所示</w:t>
      </w:r>
      <w:r>
        <w:rPr>
          <w:rFonts w:hint="eastAsia"/>
          <w:sz w:val="24"/>
        </w:rPr>
        <w:t>，</w:t>
      </w:r>
      <w:r>
        <w:rPr>
          <w:rFonts w:hint="eastAsia"/>
          <w:sz w:val="24"/>
        </w:rPr>
        <w:t>CPU</w:t>
      </w:r>
      <w:r>
        <w:rPr>
          <w:rFonts w:hint="eastAsia"/>
          <w:sz w:val="24"/>
        </w:rPr>
        <w:t>采用的是</w:t>
      </w:r>
      <w:r>
        <w:rPr>
          <w:sz w:val="24"/>
        </w:rPr>
        <w:t>Intel(R) Core(TM) i9-13900KF</w:t>
      </w:r>
      <w:r>
        <w:rPr>
          <w:rFonts w:hint="eastAsia"/>
          <w:sz w:val="24"/>
        </w:rPr>
        <w:t>，显卡采用的是</w:t>
      </w:r>
      <w:r>
        <w:rPr>
          <w:sz w:val="24"/>
        </w:rPr>
        <w:t>NVIDIA GeForce RTX 4090</w:t>
      </w:r>
      <w:r>
        <w:rPr>
          <w:rFonts w:hint="eastAsia"/>
          <w:sz w:val="24"/>
        </w:rPr>
        <w:t>，内存采用的是</w:t>
      </w:r>
      <w:r>
        <w:rPr>
          <w:sz w:val="24"/>
        </w:rPr>
        <w:t>64GiB DIMM Synchronous 4800 MHz</w:t>
      </w:r>
      <w:r>
        <w:rPr>
          <w:rFonts w:hint="eastAsia"/>
          <w:sz w:val="24"/>
        </w:rPr>
        <w:t>。受限于设备资源条件，本文的联邦学习环境只利用一台机器构建，通过创建多个不同的进程来模拟多个联邦学习参与者，并选定其中一个进程承担中央服务器的职责，其余进程扮演客户端的角色，完成实验算法设置，同时要求只有中央服务器进程可以和其余客户端进程相互通信，客户端进程与其他客户端进程不允许通信。本实验是为了验证</w:t>
      </w:r>
      <w:r w:rsidR="007142DA">
        <w:rPr>
          <w:rFonts w:hint="eastAsia"/>
          <w:sz w:val="24"/>
        </w:rPr>
        <w:t>两种</w:t>
      </w:r>
      <w:r>
        <w:rPr>
          <w:rFonts w:hint="eastAsia"/>
          <w:sz w:val="24"/>
        </w:rPr>
        <w:t>攻击算法的性能，不考虑实际的网络通信资源以及时间代价的消耗，因此即便仅在一台机器上进行模拟仿真联邦学习，本实验依旧具备说服力。此外，在本文的实验中，仅仅允许恶意客户端访问模型的预测接口</w:t>
      </w:r>
      <w:r w:rsidR="001D1356">
        <w:rPr>
          <w:rFonts w:hint="eastAsia"/>
          <w:sz w:val="24"/>
        </w:rPr>
        <w:t>，并且</w:t>
      </w:r>
      <w:r w:rsidR="00096282">
        <w:rPr>
          <w:rFonts w:hint="eastAsia"/>
          <w:sz w:val="24"/>
        </w:rPr>
        <w:t>目标</w:t>
      </w:r>
      <w:r w:rsidR="001D1356">
        <w:rPr>
          <w:rFonts w:hint="eastAsia"/>
          <w:sz w:val="24"/>
        </w:rPr>
        <w:t>模型仅仅输出</w:t>
      </w:r>
      <w:r w:rsidR="007E669E">
        <w:rPr>
          <w:rFonts w:hint="eastAsia"/>
          <w:sz w:val="24"/>
        </w:rPr>
        <w:t>分类结果标签</w:t>
      </w:r>
      <w:r>
        <w:rPr>
          <w:rFonts w:hint="eastAsia"/>
          <w:sz w:val="24"/>
        </w:rPr>
        <w:t>，除此之外不会给予其任何的先验知识，以上实验环境的设置保证了研究的正常进行</w:t>
      </w:r>
      <w:r>
        <w:rPr>
          <w:sz w:val="24"/>
        </w:rPr>
        <w:t>。</w:t>
      </w:r>
    </w:p>
    <w:p w14:paraId="5F9B9D3A" w14:textId="77777777" w:rsidR="00B16015" w:rsidRDefault="00000000">
      <w:pPr>
        <w:pStyle w:val="3"/>
        <w:jc w:val="left"/>
        <w:rPr>
          <w:rFonts w:eastAsia="黑体"/>
          <w:sz w:val="28"/>
          <w:szCs w:val="28"/>
        </w:rPr>
      </w:pPr>
      <w:bookmarkStart w:id="47" w:name="_Toc198297389"/>
      <w:r>
        <w:rPr>
          <w:rFonts w:eastAsia="黑体" w:hint="eastAsia"/>
          <w:sz w:val="28"/>
          <w:szCs w:val="28"/>
        </w:rPr>
        <w:t>5.</w:t>
      </w:r>
      <w:r>
        <w:rPr>
          <w:rFonts w:eastAsia="黑体"/>
          <w:sz w:val="28"/>
          <w:szCs w:val="28"/>
        </w:rPr>
        <w:t>1</w:t>
      </w:r>
      <w:r>
        <w:rPr>
          <w:rFonts w:eastAsia="黑体" w:hint="eastAsia"/>
          <w:sz w:val="28"/>
          <w:szCs w:val="28"/>
        </w:rPr>
        <w:t>.</w:t>
      </w:r>
      <w:r>
        <w:rPr>
          <w:rFonts w:eastAsia="黑体"/>
          <w:sz w:val="28"/>
          <w:szCs w:val="28"/>
        </w:rPr>
        <w:t xml:space="preserve">2 </w:t>
      </w:r>
      <w:r>
        <w:rPr>
          <w:rFonts w:eastAsia="黑体" w:hint="eastAsia"/>
          <w:sz w:val="28"/>
          <w:szCs w:val="28"/>
        </w:rPr>
        <w:t>数据集及模型</w:t>
      </w:r>
      <w:bookmarkEnd w:id="47"/>
    </w:p>
    <w:p w14:paraId="6FEBA67D" w14:textId="77777777" w:rsidR="00B16015" w:rsidRDefault="00000000">
      <w:pPr>
        <w:pStyle w:val="4"/>
        <w:spacing w:before="0" w:after="0"/>
        <w:rPr>
          <w:rFonts w:ascii="Times New Roman" w:eastAsia="黑体" w:hAnsi="Times New Roman"/>
          <w:b w:val="0"/>
          <w:bCs w:val="0"/>
          <w:sz w:val="24"/>
          <w:szCs w:val="24"/>
        </w:rPr>
      </w:pPr>
      <w:r>
        <w:rPr>
          <w:rFonts w:ascii="Times New Roman" w:eastAsia="黑体" w:hAnsi="Times New Roman"/>
          <w:b w:val="0"/>
          <w:bCs w:val="0"/>
          <w:sz w:val="24"/>
          <w:szCs w:val="24"/>
        </w:rPr>
        <w:t>5</w:t>
      </w:r>
      <w:r>
        <w:rPr>
          <w:rFonts w:ascii="Times New Roman" w:eastAsia="黑体" w:hAnsi="Times New Roman" w:hint="eastAsia"/>
          <w:b w:val="0"/>
          <w:bCs w:val="0"/>
          <w:sz w:val="24"/>
          <w:szCs w:val="24"/>
        </w:rPr>
        <w:t>.</w:t>
      </w:r>
      <w:r>
        <w:rPr>
          <w:rFonts w:ascii="Times New Roman" w:eastAsia="黑体" w:hAnsi="Times New Roman"/>
          <w:b w:val="0"/>
          <w:bCs w:val="0"/>
          <w:sz w:val="24"/>
          <w:szCs w:val="24"/>
        </w:rPr>
        <w:t>1</w:t>
      </w:r>
      <w:r>
        <w:rPr>
          <w:rFonts w:ascii="Times New Roman" w:eastAsia="黑体" w:hAnsi="Times New Roman" w:hint="eastAsia"/>
          <w:b w:val="0"/>
          <w:bCs w:val="0"/>
          <w:sz w:val="24"/>
          <w:szCs w:val="24"/>
        </w:rPr>
        <w:t>.</w:t>
      </w:r>
      <w:r>
        <w:rPr>
          <w:rFonts w:ascii="Times New Roman" w:eastAsia="黑体" w:hAnsi="Times New Roman"/>
          <w:b w:val="0"/>
          <w:bCs w:val="0"/>
          <w:sz w:val="24"/>
          <w:szCs w:val="24"/>
        </w:rPr>
        <w:t>2</w:t>
      </w:r>
      <w:r>
        <w:rPr>
          <w:rFonts w:ascii="Times New Roman" w:eastAsia="黑体" w:hAnsi="Times New Roman" w:hint="eastAsia"/>
          <w:b w:val="0"/>
          <w:bCs w:val="0"/>
          <w:sz w:val="24"/>
          <w:szCs w:val="24"/>
        </w:rPr>
        <w:t>.</w:t>
      </w:r>
      <w:r>
        <w:rPr>
          <w:rFonts w:ascii="Times New Roman" w:eastAsia="黑体" w:hAnsi="Times New Roman"/>
          <w:b w:val="0"/>
          <w:bCs w:val="0"/>
          <w:sz w:val="24"/>
          <w:szCs w:val="24"/>
        </w:rPr>
        <w:t xml:space="preserve">1 </w:t>
      </w:r>
      <w:r>
        <w:rPr>
          <w:rFonts w:ascii="Times New Roman" w:eastAsia="黑体" w:hAnsi="Times New Roman"/>
          <w:b w:val="0"/>
          <w:bCs w:val="0"/>
          <w:sz w:val="24"/>
          <w:szCs w:val="24"/>
        </w:rPr>
        <w:t>数据集</w:t>
      </w:r>
    </w:p>
    <w:p w14:paraId="3E5F033E" w14:textId="47FF6256" w:rsidR="00B16015" w:rsidRDefault="00000000">
      <w:pPr>
        <w:spacing w:line="360" w:lineRule="auto"/>
        <w:ind w:firstLine="420"/>
        <w:rPr>
          <w:sz w:val="24"/>
        </w:rPr>
      </w:pPr>
      <w:r>
        <w:rPr>
          <w:rFonts w:hint="eastAsia"/>
          <w:sz w:val="24"/>
        </w:rPr>
        <w:t>本文使用</w:t>
      </w:r>
      <w:r w:rsidR="006047C9">
        <w:rPr>
          <w:rFonts w:hint="eastAsia"/>
          <w:sz w:val="24"/>
        </w:rPr>
        <w:t>CIFAR-10</w:t>
      </w:r>
      <w:r w:rsidR="006047C9">
        <w:rPr>
          <w:rFonts w:hint="eastAsia"/>
          <w:sz w:val="24"/>
        </w:rPr>
        <w:t>数据集对所提两种攻击方法分别执行评估</w:t>
      </w:r>
      <w:r w:rsidR="000921D0">
        <w:rPr>
          <w:rFonts w:hint="eastAsia"/>
          <w:sz w:val="24"/>
        </w:rPr>
        <w:t>。</w:t>
      </w:r>
      <w:r w:rsidR="0065480D" w:rsidRPr="0065480D">
        <w:rPr>
          <w:sz w:val="24"/>
        </w:rPr>
        <w:t>该数据集包含</w:t>
      </w:r>
      <w:r w:rsidR="0065480D" w:rsidRPr="0065480D">
        <w:rPr>
          <w:sz w:val="24"/>
        </w:rPr>
        <w:t>10</w:t>
      </w:r>
      <w:r w:rsidR="0065480D" w:rsidRPr="0065480D">
        <w:rPr>
          <w:sz w:val="24"/>
        </w:rPr>
        <w:t>个互斥类别，共计</w:t>
      </w:r>
      <w:r w:rsidR="0065480D" w:rsidRPr="0065480D">
        <w:rPr>
          <w:sz w:val="24"/>
        </w:rPr>
        <w:t>60,000</w:t>
      </w:r>
      <w:r w:rsidR="0065480D" w:rsidRPr="0065480D">
        <w:rPr>
          <w:sz w:val="24"/>
        </w:rPr>
        <w:t>张尺寸为</w:t>
      </w:r>
      <w:r w:rsidR="0065480D" w:rsidRPr="0065480D">
        <w:rPr>
          <w:sz w:val="24"/>
        </w:rPr>
        <w:t>32x32</w:t>
      </w:r>
      <w:r w:rsidR="0065480D" w:rsidRPr="0065480D">
        <w:rPr>
          <w:sz w:val="24"/>
        </w:rPr>
        <w:t>像素的三通道彩色图像，其中</w:t>
      </w:r>
      <w:r w:rsidR="0065480D" w:rsidRPr="0065480D">
        <w:rPr>
          <w:sz w:val="24"/>
        </w:rPr>
        <w:t>50,000</w:t>
      </w:r>
      <w:r w:rsidR="0065480D" w:rsidRPr="0065480D">
        <w:rPr>
          <w:sz w:val="24"/>
        </w:rPr>
        <w:t>张用于训练，</w:t>
      </w:r>
      <w:r w:rsidR="0065480D" w:rsidRPr="0065480D">
        <w:rPr>
          <w:sz w:val="24"/>
        </w:rPr>
        <w:t>10,000</w:t>
      </w:r>
      <w:r w:rsidR="0065480D" w:rsidRPr="0065480D">
        <w:rPr>
          <w:sz w:val="24"/>
        </w:rPr>
        <w:t>张用于测试。其图像内容清晰、类别均衡，且具有较小的图像尺寸，能够高效地对模型的特征提取与泛化能力进行测试，因此是计算机视觉领域最经典和通用的评估数据集之一。</w:t>
      </w:r>
    </w:p>
    <w:p w14:paraId="5E0C48D9" w14:textId="77777777" w:rsidR="00B16015" w:rsidRDefault="00000000">
      <w:pPr>
        <w:jc w:val="center"/>
        <w:rPr>
          <w:szCs w:val="21"/>
        </w:rPr>
      </w:pPr>
      <w:r>
        <w:rPr>
          <w:rFonts w:hint="eastAsia"/>
          <w:szCs w:val="21"/>
        </w:rPr>
        <w:t>表</w:t>
      </w:r>
      <w:r>
        <w:rPr>
          <w:rFonts w:hint="eastAsia"/>
          <w:szCs w:val="21"/>
        </w:rPr>
        <w:t>5.</w:t>
      </w:r>
      <w:r>
        <w:rPr>
          <w:szCs w:val="21"/>
        </w:rPr>
        <w:t>2</w:t>
      </w:r>
      <w:r>
        <w:rPr>
          <w:rFonts w:hint="eastAsia"/>
          <w:szCs w:val="21"/>
        </w:rPr>
        <w:t xml:space="preserve"> </w:t>
      </w:r>
      <w:r>
        <w:rPr>
          <w:rFonts w:hint="eastAsia"/>
          <w:szCs w:val="21"/>
        </w:rPr>
        <w:t>硬件开发环境</w:t>
      </w:r>
    </w:p>
    <w:p w14:paraId="1853992E" w14:textId="77777777" w:rsidR="00B16015" w:rsidRDefault="00000000">
      <w:pPr>
        <w:jc w:val="center"/>
        <w:rPr>
          <w:szCs w:val="21"/>
        </w:rPr>
      </w:pPr>
      <w:r>
        <w:rPr>
          <w:szCs w:val="21"/>
        </w:rPr>
        <w:t>Table 5.2 Hardware development environments</w:t>
      </w:r>
    </w:p>
    <w:tbl>
      <w:tblPr>
        <w:tblStyle w:val="21"/>
        <w:tblW w:w="0" w:type="auto"/>
        <w:jc w:val="center"/>
        <w:tblLook w:val="04A0" w:firstRow="1" w:lastRow="0" w:firstColumn="1" w:lastColumn="0" w:noHBand="0" w:noVBand="1"/>
      </w:tblPr>
      <w:tblGrid>
        <w:gridCol w:w="4041"/>
        <w:gridCol w:w="2586"/>
      </w:tblGrid>
      <w:tr w:rsidR="00B16015" w14:paraId="4F6A9F0B" w14:textId="77777777" w:rsidTr="00B16015">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0" w:type="auto"/>
          </w:tcPr>
          <w:p w14:paraId="5A284636" w14:textId="77777777" w:rsidR="00B16015" w:rsidRDefault="00000000">
            <w:pPr>
              <w:spacing w:line="360" w:lineRule="auto"/>
              <w:ind w:firstLine="480"/>
              <w:jc w:val="center"/>
              <w:rPr>
                <w:rFonts w:hint="eastAsia"/>
                <w:szCs w:val="21"/>
              </w:rPr>
            </w:pPr>
            <w:r>
              <w:rPr>
                <w:rFonts w:hint="eastAsia"/>
                <w:b w:val="0"/>
                <w:bCs w:val="0"/>
                <w:szCs w:val="21"/>
              </w:rPr>
              <w:t>硬件名称</w:t>
            </w:r>
          </w:p>
        </w:tc>
        <w:tc>
          <w:tcPr>
            <w:tcW w:w="0" w:type="auto"/>
          </w:tcPr>
          <w:p w14:paraId="561A70EA" w14:textId="77777777" w:rsidR="00B16015" w:rsidRDefault="00000000">
            <w:pPr>
              <w:spacing w:line="360" w:lineRule="auto"/>
              <w:ind w:firstLine="480"/>
              <w:jc w:val="center"/>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b w:val="0"/>
                <w:bCs w:val="0"/>
                <w:szCs w:val="21"/>
              </w:rPr>
              <w:t>功能介绍</w:t>
            </w:r>
          </w:p>
        </w:tc>
      </w:tr>
      <w:tr w:rsidR="00B16015" w14:paraId="31C85532" w14:textId="77777777" w:rsidTr="00B16015">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tcPr>
          <w:p w14:paraId="48644143" w14:textId="77777777" w:rsidR="00B16015" w:rsidRDefault="00000000">
            <w:pPr>
              <w:spacing w:line="360" w:lineRule="auto"/>
              <w:ind w:firstLine="480"/>
              <w:jc w:val="center"/>
              <w:rPr>
                <w:rFonts w:hint="eastAsia"/>
                <w:szCs w:val="21"/>
              </w:rPr>
            </w:pPr>
            <w:r>
              <w:rPr>
                <w:b w:val="0"/>
                <w:bCs w:val="0"/>
                <w:szCs w:val="21"/>
              </w:rPr>
              <w:t>Intel(R) Core(TM) i9-13900KF</w:t>
            </w:r>
          </w:p>
        </w:tc>
        <w:tc>
          <w:tcPr>
            <w:tcW w:w="0" w:type="auto"/>
          </w:tcPr>
          <w:p w14:paraId="49288021" w14:textId="77777777" w:rsidR="00B16015" w:rsidRDefault="00000000">
            <w:pPr>
              <w:spacing w:line="360" w:lineRule="auto"/>
              <w:ind w:firstLine="480"/>
              <w:jc w:val="center"/>
              <w:cnfStyle w:val="000000000000" w:firstRow="0" w:lastRow="0" w:firstColumn="0" w:lastColumn="0" w:oddVBand="0" w:evenVBand="0" w:oddHBand="0" w:evenHBand="0" w:firstRowFirstColumn="0" w:firstRowLastColumn="0" w:lastRowFirstColumn="0" w:lastRowLastColumn="0"/>
              <w:rPr>
                <w:rFonts w:hint="eastAsia"/>
                <w:szCs w:val="21"/>
              </w:rPr>
            </w:pPr>
            <w:r>
              <w:rPr>
                <w:szCs w:val="21"/>
              </w:rPr>
              <w:t>系统运行</w:t>
            </w:r>
          </w:p>
        </w:tc>
      </w:tr>
      <w:tr w:rsidR="00B16015" w14:paraId="5653803C" w14:textId="77777777" w:rsidTr="00B16015">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tcPr>
          <w:p w14:paraId="6D792585" w14:textId="77777777" w:rsidR="00B16015" w:rsidRDefault="00000000">
            <w:pPr>
              <w:spacing w:line="360" w:lineRule="auto"/>
              <w:ind w:firstLine="480"/>
              <w:jc w:val="center"/>
              <w:rPr>
                <w:rFonts w:hint="eastAsia"/>
                <w:b w:val="0"/>
                <w:bCs w:val="0"/>
                <w:szCs w:val="21"/>
              </w:rPr>
            </w:pPr>
            <w:r>
              <w:rPr>
                <w:b w:val="0"/>
                <w:bCs w:val="0"/>
                <w:szCs w:val="21"/>
              </w:rPr>
              <w:t xml:space="preserve">NVIDIA GeForce RTX 4090 </w:t>
            </w:r>
          </w:p>
        </w:tc>
        <w:tc>
          <w:tcPr>
            <w:tcW w:w="0" w:type="auto"/>
          </w:tcPr>
          <w:p w14:paraId="5BA14EA9" w14:textId="77777777" w:rsidR="00B16015" w:rsidRDefault="00000000">
            <w:pPr>
              <w:spacing w:line="360" w:lineRule="auto"/>
              <w:ind w:firstLine="480"/>
              <w:jc w:val="center"/>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加速模型的训练速度</w:t>
            </w:r>
          </w:p>
        </w:tc>
      </w:tr>
      <w:tr w:rsidR="00B16015" w14:paraId="3ADD23A9" w14:textId="77777777" w:rsidTr="00B16015">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tcPr>
          <w:p w14:paraId="5C6B6BA4" w14:textId="77777777" w:rsidR="00B16015" w:rsidRDefault="00000000">
            <w:pPr>
              <w:spacing w:line="360" w:lineRule="auto"/>
              <w:ind w:firstLine="480"/>
              <w:jc w:val="center"/>
              <w:rPr>
                <w:rFonts w:hint="eastAsia"/>
                <w:b w:val="0"/>
                <w:bCs w:val="0"/>
                <w:szCs w:val="21"/>
              </w:rPr>
            </w:pPr>
            <w:bookmarkStart w:id="48" w:name="_Hlk194795706"/>
            <w:r>
              <w:rPr>
                <w:b w:val="0"/>
                <w:bCs w:val="0"/>
                <w:szCs w:val="21"/>
              </w:rPr>
              <w:t>64GiB DIMM Synchronous 4800 MHz</w:t>
            </w:r>
            <w:bookmarkEnd w:id="48"/>
          </w:p>
        </w:tc>
        <w:tc>
          <w:tcPr>
            <w:tcW w:w="0" w:type="auto"/>
          </w:tcPr>
          <w:p w14:paraId="200D575C" w14:textId="77777777" w:rsidR="00B16015" w:rsidRDefault="00000000">
            <w:pPr>
              <w:spacing w:line="360" w:lineRule="auto"/>
              <w:ind w:firstLine="480"/>
              <w:jc w:val="center"/>
              <w:cnfStyle w:val="000000000000" w:firstRow="0" w:lastRow="0" w:firstColumn="0" w:lastColumn="0" w:oddVBand="0" w:evenVBand="0" w:oddHBand="0" w:evenHBand="0" w:firstRowFirstColumn="0" w:firstRowLastColumn="0" w:lastRowFirstColumn="0" w:lastRowLastColumn="0"/>
              <w:rPr>
                <w:rFonts w:hint="eastAsia"/>
                <w:szCs w:val="21"/>
              </w:rPr>
            </w:pPr>
            <w:r>
              <w:rPr>
                <w:rFonts w:hint="eastAsia"/>
                <w:szCs w:val="21"/>
              </w:rPr>
              <w:t>临时存储数据和指令</w:t>
            </w:r>
          </w:p>
        </w:tc>
      </w:tr>
    </w:tbl>
    <w:p w14:paraId="50ADEFEC" w14:textId="77777777" w:rsidR="00B16015" w:rsidRDefault="00000000">
      <w:pPr>
        <w:pStyle w:val="4"/>
        <w:spacing w:before="0" w:after="0"/>
        <w:rPr>
          <w:rFonts w:ascii="Times New Roman" w:eastAsia="黑体" w:hAnsi="Times New Roman"/>
          <w:b w:val="0"/>
          <w:bCs w:val="0"/>
          <w:sz w:val="24"/>
          <w:szCs w:val="24"/>
        </w:rPr>
      </w:pPr>
      <w:r>
        <w:rPr>
          <w:rFonts w:ascii="Times New Roman" w:eastAsia="黑体" w:hAnsi="Times New Roman"/>
          <w:b w:val="0"/>
          <w:bCs w:val="0"/>
          <w:sz w:val="24"/>
          <w:szCs w:val="24"/>
        </w:rPr>
        <w:t>5</w:t>
      </w:r>
      <w:r>
        <w:rPr>
          <w:rFonts w:ascii="Times New Roman" w:eastAsia="黑体" w:hAnsi="Times New Roman" w:hint="eastAsia"/>
          <w:b w:val="0"/>
          <w:bCs w:val="0"/>
          <w:sz w:val="24"/>
          <w:szCs w:val="24"/>
        </w:rPr>
        <w:t>.</w:t>
      </w:r>
      <w:r>
        <w:rPr>
          <w:rFonts w:ascii="Times New Roman" w:eastAsia="黑体" w:hAnsi="Times New Roman"/>
          <w:b w:val="0"/>
          <w:bCs w:val="0"/>
          <w:sz w:val="24"/>
          <w:szCs w:val="24"/>
        </w:rPr>
        <w:t>1</w:t>
      </w:r>
      <w:r>
        <w:rPr>
          <w:rFonts w:ascii="Times New Roman" w:eastAsia="黑体" w:hAnsi="Times New Roman" w:hint="eastAsia"/>
          <w:b w:val="0"/>
          <w:bCs w:val="0"/>
          <w:sz w:val="24"/>
          <w:szCs w:val="24"/>
        </w:rPr>
        <w:t>.</w:t>
      </w:r>
      <w:r>
        <w:rPr>
          <w:rFonts w:ascii="Times New Roman" w:eastAsia="黑体" w:hAnsi="Times New Roman"/>
          <w:b w:val="0"/>
          <w:bCs w:val="0"/>
          <w:sz w:val="24"/>
          <w:szCs w:val="24"/>
        </w:rPr>
        <w:t>2</w:t>
      </w:r>
      <w:r>
        <w:rPr>
          <w:rFonts w:ascii="Times New Roman" w:eastAsia="黑体" w:hAnsi="Times New Roman" w:hint="eastAsia"/>
          <w:b w:val="0"/>
          <w:bCs w:val="0"/>
          <w:sz w:val="24"/>
          <w:szCs w:val="24"/>
        </w:rPr>
        <w:t>.</w:t>
      </w:r>
      <w:r>
        <w:rPr>
          <w:rFonts w:ascii="Times New Roman" w:eastAsia="黑体" w:hAnsi="Times New Roman"/>
          <w:b w:val="0"/>
          <w:bCs w:val="0"/>
          <w:sz w:val="24"/>
          <w:szCs w:val="24"/>
        </w:rPr>
        <w:t xml:space="preserve">2 </w:t>
      </w:r>
      <w:r>
        <w:rPr>
          <w:rFonts w:ascii="Times New Roman" w:eastAsia="黑体" w:hAnsi="Times New Roman"/>
          <w:b w:val="0"/>
          <w:bCs w:val="0"/>
          <w:sz w:val="24"/>
          <w:szCs w:val="24"/>
        </w:rPr>
        <w:t>目标模型</w:t>
      </w:r>
    </w:p>
    <w:p w14:paraId="6951E332" w14:textId="108F8E9D" w:rsidR="00562134" w:rsidRDefault="00562134">
      <w:pPr>
        <w:spacing w:line="360" w:lineRule="auto"/>
        <w:ind w:firstLine="420"/>
        <w:rPr>
          <w:sz w:val="24"/>
        </w:rPr>
      </w:pPr>
      <w:r>
        <w:rPr>
          <w:rFonts w:hint="eastAsia"/>
          <w:sz w:val="24"/>
        </w:rPr>
        <w:t>为全面评估所提出的成员推理攻击方法的有效性以及泛化能力，</w:t>
      </w:r>
      <w:r w:rsidR="000539C1">
        <w:rPr>
          <w:rFonts w:hint="eastAsia"/>
          <w:sz w:val="24"/>
        </w:rPr>
        <w:t>本文</w:t>
      </w:r>
      <w:r w:rsidR="000539C1" w:rsidRPr="000539C1">
        <w:rPr>
          <w:rFonts w:hint="eastAsia"/>
          <w:sz w:val="24"/>
        </w:rPr>
        <w:t>选取了计算机视觉领域中具有代表性的四类神经网络架构进行实验。这些模型在深度、结构复杂度与性能特点上具有差异性，能够充分验证攻击方法在不同类型目标模型上的适应性。</w:t>
      </w:r>
    </w:p>
    <w:p w14:paraId="3BDA0F4B" w14:textId="02A0AE78" w:rsidR="00B16015" w:rsidRDefault="00000000">
      <w:pPr>
        <w:spacing w:line="360" w:lineRule="auto"/>
        <w:ind w:firstLine="420"/>
        <w:rPr>
          <w:sz w:val="24"/>
        </w:rPr>
      </w:pPr>
      <w:r>
        <w:rPr>
          <w:sz w:val="24"/>
        </w:rPr>
        <w:t>本文</w:t>
      </w:r>
      <w:r w:rsidR="0065480D">
        <w:rPr>
          <w:rFonts w:hint="eastAsia"/>
          <w:sz w:val="24"/>
        </w:rPr>
        <w:t>所提</w:t>
      </w:r>
      <w:r w:rsidR="006F5CE5">
        <w:rPr>
          <w:rFonts w:hint="eastAsia"/>
          <w:sz w:val="24"/>
        </w:rPr>
        <w:t>边界敏感性成员推理攻击方法</w:t>
      </w:r>
      <w:r w:rsidR="003F34D0">
        <w:rPr>
          <w:rFonts w:hint="eastAsia"/>
          <w:sz w:val="24"/>
        </w:rPr>
        <w:t>使用三种</w:t>
      </w:r>
      <w:r w:rsidR="00C44E0C">
        <w:rPr>
          <w:rFonts w:hint="eastAsia"/>
          <w:sz w:val="24"/>
        </w:rPr>
        <w:t>经典模型作为核心架构</w:t>
      </w:r>
      <w:r w:rsidR="00ED4AC7">
        <w:rPr>
          <w:rFonts w:hint="eastAsia"/>
          <w:sz w:val="24"/>
        </w:rPr>
        <w:t>，分别为基础</w:t>
      </w:r>
      <w:r w:rsidR="00CE4D94">
        <w:rPr>
          <w:rFonts w:hint="eastAsia"/>
          <w:sz w:val="24"/>
        </w:rPr>
        <w:t>卷积神经网络</w:t>
      </w:r>
      <w:r w:rsidR="004E5358">
        <w:rPr>
          <w:rFonts w:hint="eastAsia"/>
          <w:sz w:val="24"/>
        </w:rPr>
        <w:t>（</w:t>
      </w:r>
      <w:r w:rsidR="004E5358">
        <w:rPr>
          <w:rFonts w:hint="eastAsia"/>
          <w:sz w:val="24"/>
        </w:rPr>
        <w:t>CNN</w:t>
      </w:r>
      <w:r w:rsidR="004E5358">
        <w:rPr>
          <w:rFonts w:hint="eastAsia"/>
          <w:sz w:val="24"/>
        </w:rPr>
        <w:t>）、</w:t>
      </w:r>
      <w:r w:rsidR="004E5358">
        <w:rPr>
          <w:rFonts w:hint="eastAsia"/>
          <w:sz w:val="24"/>
        </w:rPr>
        <w:t>VGG-11</w:t>
      </w:r>
      <w:r w:rsidR="004E5358">
        <w:rPr>
          <w:rFonts w:hint="eastAsia"/>
          <w:sz w:val="24"/>
        </w:rPr>
        <w:t>以及</w:t>
      </w:r>
      <w:r w:rsidR="004E5358">
        <w:rPr>
          <w:rFonts w:hint="eastAsia"/>
          <w:sz w:val="24"/>
        </w:rPr>
        <w:t>ResNet-18</w:t>
      </w:r>
      <w:r w:rsidR="007B6157">
        <w:rPr>
          <w:rFonts w:hint="eastAsia"/>
          <w:sz w:val="24"/>
        </w:rPr>
        <w:t>模型</w:t>
      </w:r>
      <w:r w:rsidR="002E5CF9">
        <w:rPr>
          <w:rFonts w:hint="eastAsia"/>
          <w:sz w:val="24"/>
        </w:rPr>
        <w:t>。</w:t>
      </w:r>
    </w:p>
    <w:p w14:paraId="10B6D21A" w14:textId="77777777" w:rsidR="00C16C0C" w:rsidRDefault="00C16C0C">
      <w:pPr>
        <w:spacing w:line="360" w:lineRule="auto"/>
        <w:ind w:firstLine="420"/>
        <w:rPr>
          <w:sz w:val="24"/>
        </w:rPr>
      </w:pPr>
    </w:p>
    <w:p w14:paraId="2F30D454" w14:textId="76A82686" w:rsidR="00C16C0C" w:rsidRDefault="00C16C0C">
      <w:pPr>
        <w:spacing w:line="360" w:lineRule="auto"/>
        <w:ind w:firstLine="420"/>
        <w:rPr>
          <w:sz w:val="24"/>
        </w:rPr>
      </w:pPr>
      <w:r>
        <w:rPr>
          <w:rFonts w:hint="eastAsia"/>
          <w:sz w:val="24"/>
        </w:rPr>
        <w:t>本文所提</w:t>
      </w:r>
      <w:r w:rsidR="005369F9">
        <w:rPr>
          <w:rFonts w:hint="eastAsia"/>
          <w:sz w:val="24"/>
        </w:rPr>
        <w:t>联邦学习低查询成员推理攻击</w:t>
      </w:r>
      <w:r w:rsidR="00431B02">
        <w:rPr>
          <w:rFonts w:hint="eastAsia"/>
          <w:sz w:val="24"/>
        </w:rPr>
        <w:t>额外使用了</w:t>
      </w:r>
      <w:r w:rsidR="00431B02">
        <w:rPr>
          <w:rFonts w:hint="eastAsia"/>
          <w:sz w:val="24"/>
        </w:rPr>
        <w:t>mobilenet</w:t>
      </w:r>
      <w:r w:rsidR="00431B02">
        <w:rPr>
          <w:rFonts w:hint="eastAsia"/>
          <w:sz w:val="24"/>
        </w:rPr>
        <w:t>模型。</w:t>
      </w:r>
    </w:p>
    <w:p w14:paraId="378992ED" w14:textId="77777777" w:rsidR="00B16015" w:rsidRDefault="00000000">
      <w:pPr>
        <w:pStyle w:val="3"/>
        <w:jc w:val="left"/>
        <w:rPr>
          <w:rFonts w:eastAsia="黑体"/>
          <w:sz w:val="28"/>
          <w:szCs w:val="28"/>
        </w:rPr>
      </w:pPr>
      <w:bookmarkStart w:id="49" w:name="_Toc198297390"/>
      <w:r>
        <w:rPr>
          <w:rFonts w:eastAsia="黑体" w:hint="eastAsia"/>
          <w:sz w:val="28"/>
          <w:szCs w:val="28"/>
        </w:rPr>
        <w:t>5.</w:t>
      </w:r>
      <w:r>
        <w:rPr>
          <w:rFonts w:eastAsia="黑体"/>
          <w:sz w:val="28"/>
          <w:szCs w:val="28"/>
        </w:rPr>
        <w:t>1</w:t>
      </w:r>
      <w:r>
        <w:rPr>
          <w:rFonts w:eastAsia="黑体" w:hint="eastAsia"/>
          <w:sz w:val="28"/>
          <w:szCs w:val="28"/>
        </w:rPr>
        <w:t>.</w:t>
      </w:r>
      <w:r>
        <w:rPr>
          <w:rFonts w:eastAsia="黑体"/>
          <w:sz w:val="28"/>
          <w:szCs w:val="28"/>
        </w:rPr>
        <w:t xml:space="preserve">3 </w:t>
      </w:r>
      <w:r>
        <w:rPr>
          <w:rFonts w:eastAsia="黑体" w:hint="eastAsia"/>
          <w:sz w:val="28"/>
          <w:szCs w:val="28"/>
        </w:rPr>
        <w:t>成员推理攻击算法的设置</w:t>
      </w:r>
      <w:bookmarkEnd w:id="49"/>
    </w:p>
    <w:p w14:paraId="33D67068" w14:textId="77777777" w:rsidR="00B16015" w:rsidRDefault="00000000">
      <w:pPr>
        <w:spacing w:line="360" w:lineRule="auto"/>
        <w:ind w:firstLine="420"/>
        <w:rPr>
          <w:sz w:val="24"/>
        </w:rPr>
      </w:pPr>
      <w:r>
        <w:rPr>
          <w:rFonts w:hint="eastAsia"/>
          <w:sz w:val="24"/>
        </w:rPr>
        <w:t>对于协助者</w:t>
      </w:r>
      <w:r>
        <w:rPr>
          <w:sz w:val="24"/>
        </w:rPr>
        <w:t>而言，</w:t>
      </w:r>
      <w:r>
        <w:rPr>
          <w:rFonts w:hint="eastAsia"/>
          <w:sz w:val="24"/>
        </w:rPr>
        <w:t>本文</w:t>
      </w:r>
      <w:r>
        <w:rPr>
          <w:sz w:val="24"/>
        </w:rPr>
        <w:t>利用学习率</w:t>
      </w:r>
      <w:r>
        <w:rPr>
          <w:rFonts w:hint="eastAsia"/>
          <w:sz w:val="24"/>
        </w:rPr>
        <w:t>为</w:t>
      </w:r>
      <w:r>
        <w:rPr>
          <w:sz w:val="24"/>
        </w:rPr>
        <w:t>0.1</w:t>
      </w:r>
      <w:r>
        <w:rPr>
          <w:sz w:val="24"/>
        </w:rPr>
        <w:t>的</w:t>
      </w:r>
      <w:r>
        <w:rPr>
          <w:sz w:val="24"/>
        </w:rPr>
        <w:t>Adam</w:t>
      </w:r>
      <w:r>
        <w:rPr>
          <w:sz w:val="24"/>
        </w:rPr>
        <w:t>优化器，</w:t>
      </w:r>
      <w:r>
        <w:rPr>
          <w:rFonts w:hint="eastAsia"/>
          <w:sz w:val="24"/>
        </w:rPr>
        <w:t>并将</w:t>
      </w:r>
      <w:r>
        <w:rPr>
          <w:sz w:val="24"/>
        </w:rPr>
        <w:t>迭代数</w:t>
      </w:r>
      <w:r>
        <w:rPr>
          <w:rFonts w:hint="eastAsia"/>
          <w:sz w:val="24"/>
        </w:rPr>
        <w:t>设置为</w:t>
      </w:r>
      <w:r>
        <w:rPr>
          <w:sz w:val="24"/>
        </w:rPr>
        <w:t>500</w:t>
      </w:r>
      <w:r>
        <w:rPr>
          <w:rFonts w:hint="eastAsia"/>
          <w:sz w:val="24"/>
        </w:rPr>
        <w:t>，来生成中毒样本</w:t>
      </w:r>
      <w:r>
        <w:rPr>
          <w:sz w:val="24"/>
        </w:rPr>
        <w:t>，</w:t>
      </w:r>
      <w:r>
        <w:rPr>
          <w:rFonts w:hint="eastAsia"/>
          <w:sz w:val="24"/>
        </w:rPr>
        <w:t>每一个中毒样本复制</w:t>
      </w:r>
      <w:r>
        <w:rPr>
          <w:rFonts w:hint="eastAsia"/>
          <w:sz w:val="24"/>
        </w:rPr>
        <w:t>8</w:t>
      </w:r>
      <w:r>
        <w:rPr>
          <w:rFonts w:hint="eastAsia"/>
          <w:sz w:val="24"/>
        </w:rPr>
        <w:t>次来构造中毒数据集</w:t>
      </w:r>
      <w:r>
        <w:rPr>
          <w:sz w:val="24"/>
        </w:rPr>
        <w:t>。</w:t>
      </w:r>
      <w:r>
        <w:rPr>
          <w:rFonts w:hint="eastAsia"/>
          <w:sz w:val="24"/>
        </w:rPr>
        <w:t>对于攻击者</w:t>
      </w:r>
      <w:r>
        <w:rPr>
          <w:sz w:val="24"/>
        </w:rPr>
        <w:t>而言，</w:t>
      </w:r>
      <w:r>
        <w:rPr>
          <w:rFonts w:hint="eastAsia"/>
          <w:sz w:val="24"/>
        </w:rPr>
        <w:t>本文将其</w:t>
      </w:r>
      <w:r>
        <w:rPr>
          <w:sz w:val="24"/>
        </w:rPr>
        <w:t>脏</w:t>
      </w:r>
      <w:r>
        <w:rPr>
          <w:rFonts w:hint="eastAsia"/>
          <w:sz w:val="24"/>
        </w:rPr>
        <w:t>标签</w:t>
      </w:r>
      <w:r>
        <w:rPr>
          <w:sz w:val="24"/>
        </w:rPr>
        <w:t>中毒样本复制了</w:t>
      </w:r>
      <w:r>
        <w:rPr>
          <w:sz w:val="24"/>
        </w:rPr>
        <w:t>8</w:t>
      </w:r>
      <w:r>
        <w:rPr>
          <w:rFonts w:hint="eastAsia"/>
          <w:sz w:val="24"/>
        </w:rPr>
        <w:t>次</w:t>
      </w:r>
      <w:r>
        <w:rPr>
          <w:sz w:val="24"/>
        </w:rPr>
        <w:t>，用来扩大其在全局模型中的影响能力。对于无监督</w:t>
      </w:r>
      <w:r>
        <w:rPr>
          <w:rFonts w:hint="eastAsia"/>
          <w:sz w:val="24"/>
        </w:rPr>
        <w:t>攻击</w:t>
      </w:r>
      <w:r>
        <w:rPr>
          <w:sz w:val="24"/>
        </w:rPr>
        <w:t>模型</w:t>
      </w:r>
      <w:r>
        <w:rPr>
          <w:sz w:val="24"/>
        </w:rPr>
        <w:t>K-means</w:t>
      </w:r>
      <w:r>
        <w:rPr>
          <w:sz w:val="24"/>
        </w:rPr>
        <w:t>，</w:t>
      </w:r>
      <w:r>
        <w:rPr>
          <w:rFonts w:hint="eastAsia"/>
          <w:sz w:val="24"/>
        </w:rPr>
        <w:t>本文</w:t>
      </w:r>
      <w:r>
        <w:rPr>
          <w:sz w:val="24"/>
        </w:rPr>
        <w:t>设置</w:t>
      </w:r>
      <w:r>
        <w:rPr>
          <w:rFonts w:hint="eastAsia"/>
          <w:sz w:val="24"/>
        </w:rPr>
        <w:t>的</w:t>
      </w:r>
      <w:r>
        <w:rPr>
          <w:sz w:val="24"/>
        </w:rPr>
        <w:t>聚类</w:t>
      </w:r>
      <w:r>
        <w:rPr>
          <w:rFonts w:hint="eastAsia"/>
          <w:sz w:val="24"/>
        </w:rPr>
        <w:t>个数</w:t>
      </w:r>
      <w:r>
        <w:rPr>
          <w:sz w:val="24"/>
        </w:rPr>
        <w:t>是</w:t>
      </w:r>
      <w:r>
        <w:rPr>
          <w:sz w:val="24"/>
        </w:rPr>
        <w:t>2</w:t>
      </w:r>
      <w:r>
        <w:rPr>
          <w:sz w:val="24"/>
        </w:rPr>
        <w:t>，</w:t>
      </w:r>
      <w:r>
        <w:rPr>
          <w:rFonts w:hint="eastAsia"/>
          <w:sz w:val="24"/>
        </w:rPr>
        <w:t>将</w:t>
      </w:r>
      <w:r>
        <w:rPr>
          <w:sz w:val="24"/>
        </w:rPr>
        <w:t>迭代数</w:t>
      </w:r>
      <w:r>
        <w:rPr>
          <w:rFonts w:hint="eastAsia"/>
          <w:sz w:val="24"/>
        </w:rPr>
        <w:t>设置为</w:t>
      </w:r>
      <w:r>
        <w:rPr>
          <w:sz w:val="24"/>
        </w:rPr>
        <w:t>1000</w:t>
      </w:r>
      <w:r>
        <w:rPr>
          <w:sz w:val="24"/>
        </w:rPr>
        <w:t>。攻击者利用</w:t>
      </w:r>
      <w:r>
        <w:rPr>
          <w:rFonts w:hint="eastAsia"/>
          <w:sz w:val="24"/>
        </w:rPr>
        <w:t>一系列的中毒影响量化值</w:t>
      </w:r>
      <w:r>
        <w:rPr>
          <w:sz w:val="24"/>
        </w:rPr>
        <w:t>，</w:t>
      </w:r>
      <w:r>
        <w:rPr>
          <w:rFonts w:hint="eastAsia"/>
          <w:sz w:val="24"/>
        </w:rPr>
        <w:t>进行</w:t>
      </w:r>
      <w:r>
        <w:rPr>
          <w:sz w:val="24"/>
        </w:rPr>
        <w:t>二分类</w:t>
      </w:r>
      <w:r>
        <w:rPr>
          <w:rFonts w:hint="eastAsia"/>
          <w:sz w:val="24"/>
        </w:rPr>
        <w:t>，实现成员推理攻击</w:t>
      </w:r>
      <w:r>
        <w:rPr>
          <w:sz w:val="24"/>
        </w:rPr>
        <w:t>。</w:t>
      </w:r>
    </w:p>
    <w:p w14:paraId="44A3053F" w14:textId="77777777" w:rsidR="00B16015" w:rsidRDefault="00000000">
      <w:pPr>
        <w:pStyle w:val="3"/>
        <w:jc w:val="left"/>
        <w:rPr>
          <w:b/>
        </w:rPr>
      </w:pPr>
      <w:bookmarkStart w:id="50" w:name="_Toc198297391"/>
      <w:r>
        <w:rPr>
          <w:rFonts w:eastAsia="黑体" w:hint="eastAsia"/>
          <w:sz w:val="28"/>
          <w:szCs w:val="28"/>
        </w:rPr>
        <w:t>5.</w:t>
      </w:r>
      <w:r>
        <w:rPr>
          <w:rFonts w:eastAsia="黑体"/>
          <w:sz w:val="28"/>
          <w:szCs w:val="28"/>
        </w:rPr>
        <w:t>1</w:t>
      </w:r>
      <w:r>
        <w:rPr>
          <w:rFonts w:eastAsia="黑体" w:hint="eastAsia"/>
          <w:sz w:val="28"/>
          <w:szCs w:val="28"/>
        </w:rPr>
        <w:t>.</w:t>
      </w:r>
      <w:r>
        <w:rPr>
          <w:rFonts w:eastAsia="黑体"/>
          <w:sz w:val="28"/>
          <w:szCs w:val="28"/>
        </w:rPr>
        <w:t xml:space="preserve">4 </w:t>
      </w:r>
      <w:r>
        <w:rPr>
          <w:rFonts w:eastAsia="黑体" w:hint="eastAsia"/>
          <w:sz w:val="28"/>
          <w:szCs w:val="28"/>
        </w:rPr>
        <w:t>成员推理防御算法的设置</w:t>
      </w:r>
      <w:bookmarkEnd w:id="50"/>
    </w:p>
    <w:p w14:paraId="3D0D15F5" w14:textId="77777777" w:rsidR="00B16015" w:rsidRDefault="00000000">
      <w:pPr>
        <w:spacing w:line="360" w:lineRule="auto"/>
        <w:ind w:firstLine="420"/>
        <w:rPr>
          <w:sz w:val="24"/>
        </w:rPr>
      </w:pPr>
      <w:r>
        <w:rPr>
          <w:rFonts w:hint="eastAsia"/>
          <w:sz w:val="24"/>
        </w:rPr>
        <w:t>本文将以</w:t>
      </w:r>
      <w:r>
        <w:rPr>
          <w:sz w:val="24"/>
        </w:rPr>
        <w:t>RR-Label</w:t>
      </w:r>
      <w:r>
        <w:rPr>
          <w:sz w:val="24"/>
        </w:rPr>
        <w:t>和</w:t>
      </w:r>
      <w:r>
        <w:rPr>
          <w:sz w:val="24"/>
        </w:rPr>
        <w:t>DP-SGD</w:t>
      </w:r>
      <w:r>
        <w:rPr>
          <w:sz w:val="24"/>
        </w:rPr>
        <w:t>作为对比实验</w:t>
      </w:r>
      <w:r>
        <w:rPr>
          <w:rFonts w:hint="eastAsia"/>
          <w:sz w:val="24"/>
        </w:rPr>
        <w:t>，利用第</w:t>
      </w:r>
      <w:r>
        <w:rPr>
          <w:rFonts w:hint="eastAsia"/>
          <w:sz w:val="24"/>
        </w:rPr>
        <w:t>3</w:t>
      </w:r>
      <w:r>
        <w:rPr>
          <w:rFonts w:hint="eastAsia"/>
          <w:sz w:val="24"/>
        </w:rPr>
        <w:t>章的成员推理攻击</w:t>
      </w:r>
      <w:r>
        <w:rPr>
          <w:rFonts w:hint="eastAsia"/>
          <w:sz w:val="24"/>
        </w:rPr>
        <w:t>TEPE</w:t>
      </w:r>
      <w:r>
        <w:rPr>
          <w:rFonts w:hint="eastAsia"/>
          <w:sz w:val="24"/>
        </w:rPr>
        <w:t>来验证攻击效果，并</w:t>
      </w:r>
      <w:r>
        <w:rPr>
          <w:sz w:val="24"/>
        </w:rPr>
        <w:t>评估</w:t>
      </w:r>
      <w:r>
        <w:rPr>
          <w:sz w:val="24"/>
        </w:rPr>
        <w:t>RR-Group</w:t>
      </w:r>
      <w:r>
        <w:rPr>
          <w:sz w:val="24"/>
        </w:rPr>
        <w:t>的防御能力。对于</w:t>
      </w:r>
      <w:r>
        <w:rPr>
          <w:sz w:val="24"/>
        </w:rPr>
        <w:t>DP-SGD</w:t>
      </w:r>
      <w:r>
        <w:rPr>
          <w:sz w:val="24"/>
        </w:rPr>
        <w:t>，本文将设置隐私预算</w:t>
      </w:r>
      <m:oMath>
        <m:r>
          <m:rPr>
            <m:sty m:val="p"/>
          </m:rPr>
          <w:rPr>
            <w:rFonts w:ascii="Cambria Math" w:hAnsi="Cambria Math"/>
            <w:sz w:val="24"/>
          </w:rPr>
          <m:t>ϵ=</m:t>
        </m:r>
      </m:oMath>
      <w:r>
        <w:rPr>
          <w:rFonts w:hint="eastAsia"/>
          <w:sz w:val="24"/>
        </w:rPr>
        <w:t xml:space="preserve"> 5</w:t>
      </w:r>
      <w:r>
        <w:rPr>
          <w:sz w:val="24"/>
        </w:rPr>
        <w:t>，</w:t>
      </w:r>
      <w:r>
        <w:rPr>
          <w:rFonts w:hint="eastAsia"/>
          <w:sz w:val="24"/>
        </w:rPr>
        <w:t>松弛项</w:t>
      </w:r>
      <m:oMath>
        <m:r>
          <m:rPr>
            <m:sty m:val="p"/>
          </m:rPr>
          <w:rPr>
            <w:rFonts w:ascii="Cambria Math" w:hAnsi="Cambria Math"/>
            <w:sz w:val="24"/>
          </w:rPr>
          <m:t>δ=</m:t>
        </m:r>
      </m:oMath>
      <w:r>
        <w:rPr>
          <w:rFonts w:hint="eastAsia"/>
          <w:sz w:val="24"/>
        </w:rPr>
        <w:t>1</w:t>
      </w:r>
      <w:r>
        <w:rPr>
          <w:sz w:val="24"/>
        </w:rPr>
        <w:t>0</w:t>
      </w:r>
      <w:r>
        <w:rPr>
          <w:rFonts w:hint="eastAsia"/>
          <w:sz w:val="24"/>
          <w:vertAlign w:val="superscript"/>
        </w:rPr>
        <w:t>-</w:t>
      </w:r>
      <w:r>
        <w:rPr>
          <w:sz w:val="24"/>
          <w:vertAlign w:val="superscript"/>
        </w:rPr>
        <w:t>5</w:t>
      </w:r>
      <w:r>
        <w:rPr>
          <w:rFonts w:hint="eastAsia"/>
          <w:sz w:val="24"/>
        </w:rPr>
        <w:t>。</w:t>
      </w:r>
      <w:r>
        <w:rPr>
          <w:sz w:val="24"/>
        </w:rPr>
        <w:t>对于</w:t>
      </w:r>
      <w:r>
        <w:rPr>
          <w:sz w:val="24"/>
        </w:rPr>
        <w:t>RR-Label</w:t>
      </w:r>
      <w:r>
        <w:rPr>
          <w:sz w:val="24"/>
        </w:rPr>
        <w:t>，本文的设置采用了</w:t>
      </w:r>
      <w:r>
        <w:rPr>
          <w:sz w:val="24"/>
        </w:rPr>
        <w:t>Zheng</w:t>
      </w:r>
      <w:r>
        <w:rPr>
          <w:sz w:val="24"/>
        </w:rPr>
        <w:t>等人</w:t>
      </w:r>
      <w:r>
        <w:rPr>
          <w:sz w:val="24"/>
          <w:vertAlign w:val="superscript"/>
        </w:rPr>
        <w:fldChar w:fldCharType="begin"/>
      </w:r>
      <w:r>
        <w:rPr>
          <w:sz w:val="24"/>
          <w:vertAlign w:val="superscript"/>
        </w:rPr>
        <w:instrText xml:space="preserve"> REF _Ref195120332 \r \h </w:instrText>
      </w:r>
      <w:r>
        <w:rPr>
          <w:sz w:val="24"/>
          <w:vertAlign w:val="superscript"/>
        </w:rPr>
      </w:r>
      <w:r>
        <w:rPr>
          <w:sz w:val="24"/>
          <w:vertAlign w:val="superscript"/>
        </w:rPr>
        <w:fldChar w:fldCharType="separate"/>
      </w:r>
      <w:r>
        <w:rPr>
          <w:sz w:val="24"/>
          <w:vertAlign w:val="superscript"/>
        </w:rPr>
        <w:t>[43]</w:t>
      </w:r>
      <w:r>
        <w:rPr>
          <w:sz w:val="24"/>
          <w:vertAlign w:val="superscript"/>
        </w:rPr>
        <w:fldChar w:fldCharType="end"/>
      </w:r>
      <w:r>
        <w:rPr>
          <w:sz w:val="24"/>
        </w:rPr>
        <w:t>的设置，将</w:t>
      </w:r>
      <m:oMath>
        <m:r>
          <w:rPr>
            <w:rFonts w:ascii="Cambria Math" w:hAnsi="Cambria Math"/>
            <w:sz w:val="24"/>
          </w:rPr>
          <m:t>Bernoulli</m:t>
        </m:r>
        <m:r>
          <m:rPr>
            <m:sty m:val="p"/>
          </m:rPr>
          <w:rPr>
            <w:rFonts w:ascii="Cambria Math" w:hAnsi="Cambria Math"/>
            <w:sz w:val="24"/>
          </w:rPr>
          <m:t>(</m:t>
        </m:r>
        <m:r>
          <w:rPr>
            <w:rFonts w:ascii="Cambria Math" w:hAnsi="Cambria Math"/>
            <w:sz w:val="24"/>
          </w:rPr>
          <m:t>q</m:t>
        </m:r>
        <m:r>
          <m:rPr>
            <m:sty m:val="p"/>
          </m:rPr>
          <w:rPr>
            <w:rFonts w:ascii="Cambria Math" w:hAnsi="Cambria Math"/>
            <w:sz w:val="24"/>
          </w:rPr>
          <m:t>)</m:t>
        </m:r>
      </m:oMath>
      <w:r>
        <w:rPr>
          <w:sz w:val="24"/>
        </w:rPr>
        <w:t>中的</w:t>
      </w:r>
      <m:oMath>
        <m:r>
          <w:rPr>
            <w:rFonts w:ascii="Cambria Math" w:hAnsi="Cambria Math"/>
            <w:sz w:val="24"/>
          </w:rPr>
          <m:t>q</m:t>
        </m:r>
      </m:oMath>
      <w:r>
        <w:rPr>
          <w:rFonts w:hint="eastAsia"/>
          <w:sz w:val="24"/>
        </w:rPr>
        <w:t>设置为</w:t>
      </w:r>
      <w:r>
        <w:rPr>
          <w:rFonts w:hint="eastAsia"/>
          <w:sz w:val="24"/>
        </w:rPr>
        <w:t>0.</w:t>
      </w:r>
      <w:r>
        <w:rPr>
          <w:sz w:val="24"/>
        </w:rPr>
        <w:t>2</w:t>
      </w:r>
      <w:r>
        <w:rPr>
          <w:sz w:val="24"/>
        </w:rPr>
        <w:t>。对于</w:t>
      </w:r>
      <w:r>
        <w:rPr>
          <w:sz w:val="24"/>
        </w:rPr>
        <w:t>RR-Group</w:t>
      </w:r>
      <w:r>
        <w:rPr>
          <w:sz w:val="24"/>
        </w:rPr>
        <w:t>，本文初始将</w:t>
      </w:r>
      <w:r>
        <w:rPr>
          <w:rFonts w:hint="eastAsia"/>
          <w:sz w:val="24"/>
        </w:rPr>
        <w:t>组的长度</w:t>
      </w:r>
      <w:r>
        <w:rPr>
          <w:sz w:val="24"/>
        </w:rPr>
        <w:t>设置为</w:t>
      </w:r>
      <w:r>
        <w:rPr>
          <w:sz w:val="24"/>
        </w:rPr>
        <w:t>3</w:t>
      </w:r>
      <w:r>
        <w:rPr>
          <w:rFonts w:hint="eastAsia"/>
          <w:sz w:val="24"/>
        </w:rPr>
        <w:t>，</w:t>
      </w:r>
      <w:r>
        <w:rPr>
          <w:sz w:val="24"/>
        </w:rPr>
        <w:t>并在算法</w:t>
      </w:r>
      <w:r>
        <w:rPr>
          <w:sz w:val="24"/>
        </w:rPr>
        <w:t>2</w:t>
      </w:r>
      <w:r>
        <w:rPr>
          <w:sz w:val="24"/>
        </w:rPr>
        <w:t>的第五行采用</w:t>
      </w:r>
      <m:oMath>
        <m:r>
          <w:rPr>
            <w:rFonts w:ascii="Cambria Math" w:hAnsi="Cambria Math"/>
            <w:sz w:val="24"/>
          </w:rPr>
          <m:t>Top</m:t>
        </m:r>
        <m:r>
          <m:rPr>
            <m:sty m:val="p"/>
          </m:rPr>
          <w:rPr>
            <w:rFonts w:ascii="Cambria Math" w:hAnsi="Cambria Math"/>
            <w:sz w:val="24"/>
          </w:rPr>
          <m:t>6</m:t>
        </m:r>
      </m:oMath>
      <w:r>
        <w:rPr>
          <w:rFonts w:hint="eastAsia"/>
          <w:sz w:val="24"/>
        </w:rPr>
        <w:t>作为判断条件，良性客户端利用</w:t>
      </w:r>
      <w:r>
        <w:rPr>
          <w:sz w:val="24"/>
        </w:rPr>
        <w:t>RR-Group</w:t>
      </w:r>
      <w:r>
        <w:rPr>
          <w:rFonts w:hint="eastAsia"/>
          <w:sz w:val="24"/>
        </w:rPr>
        <w:t>执行成员推理防御</w:t>
      </w:r>
      <w:r>
        <w:rPr>
          <w:sz w:val="24"/>
        </w:rPr>
        <w:t>。</w:t>
      </w:r>
    </w:p>
    <w:p w14:paraId="207E3326" w14:textId="77777777" w:rsidR="005369F9" w:rsidRDefault="005369F9">
      <w:pPr>
        <w:pStyle w:val="3"/>
        <w:jc w:val="left"/>
        <w:rPr>
          <w:rFonts w:eastAsia="黑体"/>
          <w:sz w:val="28"/>
          <w:szCs w:val="28"/>
        </w:rPr>
      </w:pPr>
      <w:bookmarkStart w:id="51" w:name="_Toc198297392"/>
    </w:p>
    <w:p w14:paraId="3BB1CA6E" w14:textId="68D7239D" w:rsidR="00B16015" w:rsidRDefault="00000000">
      <w:pPr>
        <w:pStyle w:val="3"/>
        <w:jc w:val="left"/>
        <w:rPr>
          <w:rFonts w:eastAsia="黑体"/>
          <w:sz w:val="28"/>
          <w:szCs w:val="28"/>
        </w:rPr>
      </w:pPr>
      <w:r>
        <w:rPr>
          <w:rFonts w:eastAsia="黑体" w:hint="eastAsia"/>
          <w:sz w:val="28"/>
          <w:szCs w:val="28"/>
        </w:rPr>
        <w:t>5.</w:t>
      </w:r>
      <w:r>
        <w:rPr>
          <w:rFonts w:eastAsia="黑体"/>
          <w:sz w:val="28"/>
          <w:szCs w:val="28"/>
        </w:rPr>
        <w:t>1</w:t>
      </w:r>
      <w:r>
        <w:rPr>
          <w:rFonts w:eastAsia="黑体" w:hint="eastAsia"/>
          <w:sz w:val="28"/>
          <w:szCs w:val="28"/>
        </w:rPr>
        <w:t>.</w:t>
      </w:r>
      <w:r>
        <w:rPr>
          <w:rFonts w:eastAsia="黑体"/>
          <w:sz w:val="28"/>
          <w:szCs w:val="28"/>
        </w:rPr>
        <w:t xml:space="preserve">5 </w:t>
      </w:r>
      <w:r>
        <w:rPr>
          <w:rFonts w:eastAsia="黑体" w:hint="eastAsia"/>
          <w:sz w:val="28"/>
          <w:szCs w:val="28"/>
        </w:rPr>
        <w:t>评价指标</w:t>
      </w:r>
      <w:bookmarkEnd w:id="51"/>
    </w:p>
    <w:p w14:paraId="2EAFB302" w14:textId="77777777" w:rsidR="00B16015" w:rsidRDefault="00000000">
      <w:pPr>
        <w:spacing w:line="360" w:lineRule="auto"/>
        <w:ind w:firstLine="420"/>
        <w:rPr>
          <w:sz w:val="24"/>
        </w:rPr>
      </w:pPr>
      <w:r>
        <w:rPr>
          <w:rFonts w:hint="eastAsia"/>
          <w:sz w:val="24"/>
        </w:rPr>
        <w:t>由于成员推理攻击本</w:t>
      </w:r>
      <w:r>
        <w:rPr>
          <w:sz w:val="24"/>
        </w:rPr>
        <w:t>质上是一个二分类任务，因此</w:t>
      </w:r>
      <w:r>
        <w:rPr>
          <w:rFonts w:hint="eastAsia"/>
          <w:sz w:val="24"/>
        </w:rPr>
        <w:t>本文</w:t>
      </w:r>
      <w:r>
        <w:rPr>
          <w:sz w:val="24"/>
        </w:rPr>
        <w:t>采用了机器学习领域中的</w:t>
      </w:r>
      <w:r>
        <w:rPr>
          <w:rFonts w:hint="eastAsia"/>
          <w:sz w:val="24"/>
        </w:rPr>
        <w:t>评价</w:t>
      </w:r>
      <w:r>
        <w:rPr>
          <w:sz w:val="24"/>
        </w:rPr>
        <w:t>指标来评估</w:t>
      </w:r>
      <w:r>
        <w:rPr>
          <w:sz w:val="24"/>
        </w:rPr>
        <w:t>TE</w:t>
      </w:r>
      <w:r>
        <w:rPr>
          <w:rFonts w:hint="eastAsia"/>
          <w:sz w:val="24"/>
        </w:rPr>
        <w:t>PE</w:t>
      </w:r>
      <w:r>
        <w:rPr>
          <w:rFonts w:hint="eastAsia"/>
          <w:sz w:val="24"/>
        </w:rPr>
        <w:t>的攻击</w:t>
      </w:r>
      <w:r>
        <w:rPr>
          <w:sz w:val="24"/>
        </w:rPr>
        <w:t>性能</w:t>
      </w:r>
      <w:r>
        <w:rPr>
          <w:rFonts w:hint="eastAsia"/>
          <w:sz w:val="24"/>
        </w:rPr>
        <w:t>和</w:t>
      </w:r>
      <w:r>
        <w:rPr>
          <w:rFonts w:hint="eastAsia"/>
          <w:sz w:val="24"/>
        </w:rPr>
        <w:t>RR-Group</w:t>
      </w:r>
      <w:r>
        <w:rPr>
          <w:sz w:val="24"/>
        </w:rPr>
        <w:t>的</w:t>
      </w:r>
      <w:r>
        <w:rPr>
          <w:rFonts w:hint="eastAsia"/>
          <w:sz w:val="24"/>
        </w:rPr>
        <w:t>防御</w:t>
      </w:r>
      <w:r>
        <w:rPr>
          <w:sz w:val="24"/>
        </w:rPr>
        <w:t>性能。</w:t>
      </w:r>
      <w:r>
        <w:rPr>
          <w:rFonts w:hint="eastAsia"/>
          <w:sz w:val="24"/>
        </w:rPr>
        <w:t>其中评价</w:t>
      </w:r>
      <w:r>
        <w:rPr>
          <w:sz w:val="24"/>
        </w:rPr>
        <w:t>指标包括准确率（</w:t>
      </w:r>
      <w:r>
        <w:rPr>
          <w:rFonts w:hint="eastAsia"/>
          <w:sz w:val="24"/>
        </w:rPr>
        <w:t>A</w:t>
      </w:r>
      <w:r>
        <w:rPr>
          <w:sz w:val="24"/>
        </w:rPr>
        <w:t>ccuracy</w:t>
      </w:r>
      <w:r>
        <w:rPr>
          <w:sz w:val="24"/>
        </w:rPr>
        <w:t>）、精确率（</w:t>
      </w:r>
      <w:r>
        <w:rPr>
          <w:rFonts w:hint="eastAsia"/>
          <w:sz w:val="24"/>
        </w:rPr>
        <w:t>P</w:t>
      </w:r>
      <w:r>
        <w:rPr>
          <w:sz w:val="24"/>
        </w:rPr>
        <w:t>recision</w:t>
      </w:r>
      <w:r>
        <w:rPr>
          <w:sz w:val="24"/>
        </w:rPr>
        <w:t>）</w:t>
      </w:r>
      <w:r>
        <w:rPr>
          <w:rFonts w:hint="eastAsia"/>
          <w:sz w:val="24"/>
        </w:rPr>
        <w:t>、</w:t>
      </w:r>
      <w:r>
        <w:rPr>
          <w:sz w:val="24"/>
        </w:rPr>
        <w:t>召回率（</w:t>
      </w:r>
      <w:r>
        <w:rPr>
          <w:rFonts w:hint="eastAsia"/>
          <w:sz w:val="24"/>
        </w:rPr>
        <w:t>R</w:t>
      </w:r>
      <w:r>
        <w:rPr>
          <w:sz w:val="24"/>
        </w:rPr>
        <w:t>ecall</w:t>
      </w:r>
      <w:r>
        <w:rPr>
          <w:sz w:val="24"/>
        </w:rPr>
        <w:t>）</w:t>
      </w:r>
      <w:r>
        <w:rPr>
          <w:rFonts w:hint="eastAsia"/>
          <w:sz w:val="24"/>
        </w:rPr>
        <w:t>和</w:t>
      </w:r>
      <w:r>
        <w:rPr>
          <w:rFonts w:hint="eastAsia"/>
          <w:sz w:val="24"/>
        </w:rPr>
        <w:t>F</w:t>
      </w:r>
      <w:r>
        <w:rPr>
          <w:sz w:val="24"/>
        </w:rPr>
        <w:t>1</w:t>
      </w:r>
      <w:r>
        <w:rPr>
          <w:rFonts w:hint="eastAsia"/>
          <w:sz w:val="24"/>
        </w:rPr>
        <w:t>分数（</w:t>
      </w:r>
      <w:r>
        <w:rPr>
          <w:sz w:val="24"/>
        </w:rPr>
        <w:t>F1-score</w:t>
      </w:r>
      <w:r>
        <w:rPr>
          <w:rFonts w:hint="eastAsia"/>
          <w:sz w:val="24"/>
        </w:rPr>
        <w:t>）</w:t>
      </w:r>
      <w:r>
        <w:rPr>
          <w:sz w:val="24"/>
        </w:rPr>
        <w:t>。</w:t>
      </w:r>
    </w:p>
    <w:p w14:paraId="25730D6C" w14:textId="77777777" w:rsidR="00B16015" w:rsidRDefault="00000000">
      <w:pPr>
        <w:spacing w:line="360" w:lineRule="auto"/>
        <w:ind w:firstLine="420"/>
        <w:rPr>
          <w:sz w:val="24"/>
        </w:rPr>
      </w:pPr>
      <w:r>
        <w:rPr>
          <w:rFonts w:hint="eastAsia"/>
          <w:sz w:val="24"/>
        </w:rPr>
        <w:t>（</w:t>
      </w:r>
      <w:r>
        <w:rPr>
          <w:rFonts w:hint="eastAsia"/>
          <w:sz w:val="24"/>
        </w:rPr>
        <w:t>1</w:t>
      </w:r>
      <w:r>
        <w:rPr>
          <w:rFonts w:hint="eastAsia"/>
          <w:sz w:val="24"/>
        </w:rPr>
        <w:t>）</w:t>
      </w:r>
      <w:r>
        <w:rPr>
          <w:sz w:val="24"/>
        </w:rPr>
        <w:t>准确率：表示正确推断出目标样本成员</w:t>
      </w:r>
      <w:r>
        <w:rPr>
          <w:rFonts w:hint="eastAsia"/>
          <w:sz w:val="24"/>
        </w:rPr>
        <w:t>信息</w:t>
      </w:r>
      <w:r>
        <w:rPr>
          <w:sz w:val="24"/>
        </w:rPr>
        <w:t>的比例。</w:t>
      </w:r>
    </w:p>
    <w:p w14:paraId="49D6BCD4" w14:textId="77777777" w:rsidR="00B16015" w:rsidRDefault="00000000">
      <w:pPr>
        <w:spacing w:line="360" w:lineRule="auto"/>
        <w:ind w:firstLine="420"/>
        <w:rPr>
          <w:sz w:val="24"/>
        </w:rPr>
      </w:pPr>
      <w:r>
        <w:rPr>
          <w:rFonts w:hint="eastAsia"/>
          <w:sz w:val="24"/>
        </w:rPr>
        <w:t>（</w:t>
      </w:r>
      <w:r>
        <w:rPr>
          <w:rFonts w:hint="eastAsia"/>
          <w:sz w:val="24"/>
        </w:rPr>
        <w:t>2</w:t>
      </w:r>
      <w:r>
        <w:rPr>
          <w:rFonts w:hint="eastAsia"/>
          <w:sz w:val="24"/>
        </w:rPr>
        <w:t>）精确率</w:t>
      </w:r>
      <w:r>
        <w:rPr>
          <w:sz w:val="24"/>
        </w:rPr>
        <w:t>：</w:t>
      </w:r>
      <w:r>
        <w:rPr>
          <w:rFonts w:hint="eastAsia"/>
          <w:sz w:val="24"/>
        </w:rPr>
        <w:t>表示推理为成员样本中，确实参与过联邦学习客户端模型训练的实际比例</w:t>
      </w:r>
      <w:r>
        <w:rPr>
          <w:sz w:val="24"/>
        </w:rPr>
        <w:t>。</w:t>
      </w:r>
    </w:p>
    <w:p w14:paraId="4E16EDA0" w14:textId="77777777" w:rsidR="00B16015" w:rsidRDefault="00000000">
      <w:pPr>
        <w:spacing w:line="360" w:lineRule="auto"/>
        <w:ind w:firstLine="420"/>
        <w:rPr>
          <w:sz w:val="24"/>
        </w:rPr>
      </w:pPr>
      <w:r>
        <w:rPr>
          <w:rFonts w:hint="eastAsia"/>
          <w:sz w:val="24"/>
        </w:rPr>
        <w:t>（</w:t>
      </w:r>
      <w:r>
        <w:rPr>
          <w:rFonts w:hint="eastAsia"/>
          <w:sz w:val="24"/>
        </w:rPr>
        <w:t>3</w:t>
      </w:r>
      <w:r>
        <w:rPr>
          <w:rFonts w:hint="eastAsia"/>
          <w:sz w:val="24"/>
        </w:rPr>
        <w:t>）</w:t>
      </w:r>
      <w:r>
        <w:rPr>
          <w:sz w:val="24"/>
        </w:rPr>
        <w:t>召回率：表示</w:t>
      </w:r>
      <w:r>
        <w:rPr>
          <w:rFonts w:hint="eastAsia"/>
          <w:sz w:val="24"/>
        </w:rPr>
        <w:t>正确识别的成员样本占所有真实成员样本的比例</w:t>
      </w:r>
      <w:r>
        <w:rPr>
          <w:sz w:val="24"/>
        </w:rPr>
        <w:t>。</w:t>
      </w:r>
    </w:p>
    <w:p w14:paraId="60A70072" w14:textId="77777777" w:rsidR="00B16015" w:rsidRDefault="00000000">
      <w:pPr>
        <w:spacing w:line="360" w:lineRule="auto"/>
        <w:ind w:firstLine="420"/>
        <w:rPr>
          <w:sz w:val="24"/>
        </w:rPr>
      </w:pPr>
      <w:r>
        <w:rPr>
          <w:rFonts w:hint="eastAsia"/>
          <w:sz w:val="24"/>
        </w:rPr>
        <w:t>（</w:t>
      </w:r>
      <w:r>
        <w:rPr>
          <w:rFonts w:hint="eastAsia"/>
          <w:sz w:val="24"/>
        </w:rPr>
        <w:t>4</w:t>
      </w:r>
      <w:r>
        <w:rPr>
          <w:rFonts w:hint="eastAsia"/>
          <w:sz w:val="24"/>
        </w:rPr>
        <w:t>）</w:t>
      </w:r>
      <w:r>
        <w:rPr>
          <w:sz w:val="24"/>
        </w:rPr>
        <w:t>F1</w:t>
      </w:r>
      <w:r>
        <w:rPr>
          <w:sz w:val="24"/>
        </w:rPr>
        <w:t>分数：</w:t>
      </w:r>
      <w:r>
        <w:rPr>
          <w:rFonts w:hint="eastAsia"/>
          <w:sz w:val="24"/>
        </w:rPr>
        <w:t>本文在传统评估指标基础上，进一步引入机器学习领域广泛采用的</w:t>
      </w:r>
      <w:r>
        <w:rPr>
          <w:rFonts w:hint="eastAsia"/>
          <w:sz w:val="24"/>
        </w:rPr>
        <w:t>F1</w:t>
      </w:r>
      <w:r>
        <w:rPr>
          <w:rFonts w:hint="eastAsia"/>
          <w:sz w:val="24"/>
        </w:rPr>
        <w:t>分数，该指标作为精确率和召回率的调和平均，其数值变化能更灵敏地反映模型在样本识别全面性上的改进。</w:t>
      </w:r>
      <w:r>
        <w:rPr>
          <w:sz w:val="24"/>
        </w:rPr>
        <w:t>使用</w:t>
      </w:r>
      <w:r>
        <w:rPr>
          <w:sz w:val="24"/>
        </w:rPr>
        <w:t>F1</w:t>
      </w:r>
      <w:r>
        <w:rPr>
          <w:sz w:val="24"/>
        </w:rPr>
        <w:t>分数可以同时评估</w:t>
      </w:r>
      <w:r>
        <w:rPr>
          <w:sz w:val="24"/>
        </w:rPr>
        <w:t>TE</w:t>
      </w:r>
      <w:r>
        <w:rPr>
          <w:rFonts w:hint="eastAsia"/>
          <w:sz w:val="24"/>
        </w:rPr>
        <w:t>PE</w:t>
      </w:r>
      <w:r>
        <w:rPr>
          <w:sz w:val="24"/>
        </w:rPr>
        <w:t>在精确率和召回率方面的性能。</w:t>
      </w:r>
      <w:r>
        <w:rPr>
          <w:sz w:val="24"/>
        </w:rPr>
        <w:t>F1</w:t>
      </w:r>
      <w:r>
        <w:rPr>
          <w:sz w:val="24"/>
        </w:rPr>
        <w:t>分数的计算公式</w:t>
      </w:r>
      <w:r>
        <w:rPr>
          <w:rFonts w:hint="eastAsia"/>
          <w:sz w:val="24"/>
        </w:rPr>
        <w:t>如下所示</w:t>
      </w:r>
      <w:r>
        <w:rPr>
          <w:sz w:val="24"/>
        </w:rPr>
        <w:t>：</w:t>
      </w:r>
    </w:p>
    <w:p w14:paraId="01C8EFC8" w14:textId="77777777" w:rsidR="00B16015" w:rsidRDefault="00000000">
      <w:pPr>
        <w:shd w:val="clear" w:color="auto" w:fill="FFFFFF"/>
        <w:spacing w:line="360" w:lineRule="atLeast"/>
        <w:jc w:val="right"/>
        <w:textAlignment w:val="baseline"/>
        <w:rPr>
          <w:sz w:val="24"/>
        </w:rPr>
      </w:pPr>
      <m:oMath>
        <m:r>
          <w:rPr>
            <w:rFonts w:ascii="Cambria Math" w:hAnsi="Cambria Math"/>
            <w:sz w:val="24"/>
          </w:rPr>
          <m:t>F</m:t>
        </m:r>
        <m:r>
          <m:rPr>
            <m:sty m:val="p"/>
          </m:rPr>
          <w:rPr>
            <w:rFonts w:ascii="Cambria Math" w:hAnsi="Cambria Math"/>
            <w:sz w:val="24"/>
          </w:rPr>
          <m:t>1-</m:t>
        </m:r>
        <m:r>
          <w:rPr>
            <w:rFonts w:ascii="Cambria Math" w:hAnsi="Cambria Math"/>
            <w:sz w:val="24"/>
          </w:rPr>
          <m:t>score</m:t>
        </m:r>
        <m:r>
          <m:rPr>
            <m:sty m:val="p"/>
          </m:rPr>
          <w:rPr>
            <w:rFonts w:ascii="Cambria Math" w:hAnsi="Cambria Math"/>
            <w:sz w:val="24"/>
          </w:rPr>
          <m:t>=</m:t>
        </m:r>
        <m:f>
          <m:fPr>
            <m:ctrlPr>
              <w:rPr>
                <w:rFonts w:ascii="Cambria Math" w:hAnsi="Cambria Math"/>
                <w:sz w:val="24"/>
              </w:rPr>
            </m:ctrlPr>
          </m:fPr>
          <m:num>
            <m:r>
              <m:rPr>
                <m:sty m:val="p"/>
              </m:rPr>
              <w:rPr>
                <w:rFonts w:ascii="Cambria Math" w:hAnsi="Cambria Math"/>
                <w:sz w:val="24"/>
              </w:rPr>
              <m:t>2(</m:t>
            </m:r>
            <m:r>
              <w:rPr>
                <w:rFonts w:ascii="Cambria Math" w:hAnsi="Cambria Math"/>
                <w:sz w:val="24"/>
              </w:rPr>
              <m:t>Precision</m:t>
            </m:r>
            <m:r>
              <m:rPr>
                <m:sty m:val="p"/>
              </m:rPr>
              <w:rPr>
                <w:rFonts w:ascii="Cambria Math" w:hAnsi="Cambria Math"/>
                <w:sz w:val="24"/>
              </w:rPr>
              <m:t>×</m:t>
            </m:r>
            <m:r>
              <w:rPr>
                <w:rFonts w:ascii="Cambria Math" w:hAnsi="Cambria Math"/>
                <w:sz w:val="24"/>
              </w:rPr>
              <m:t>Recall</m:t>
            </m:r>
            <m:r>
              <m:rPr>
                <m:sty m:val="p"/>
              </m:rPr>
              <w:rPr>
                <w:rFonts w:ascii="Cambria Math" w:hAnsi="Cambria Math"/>
                <w:sz w:val="24"/>
              </w:rPr>
              <m:t>)</m:t>
            </m:r>
            <m:r>
              <m:rPr>
                <m:sty m:val="p"/>
              </m:rPr>
              <w:rPr>
                <w:rFonts w:ascii="Cambria Math" w:eastAsia="MS Gothic" w:hAnsi="Cambria Math" w:cs="MS Gothic" w:hint="eastAsia"/>
                <w:sz w:val="24"/>
              </w:rPr>
              <m:t>​</m:t>
            </m:r>
          </m:num>
          <m:den>
            <m:r>
              <w:rPr>
                <w:rFonts w:ascii="Cambria Math" w:hAnsi="Cambria Math"/>
                <w:sz w:val="24"/>
              </w:rPr>
              <m:t>Precision</m:t>
            </m:r>
            <m:r>
              <m:rPr>
                <m:sty m:val="p"/>
              </m:rPr>
              <w:rPr>
                <w:rFonts w:ascii="Cambria Math" w:hAnsi="Cambria Math"/>
                <w:sz w:val="24"/>
              </w:rPr>
              <m:t>+</m:t>
            </m:r>
            <m:r>
              <w:rPr>
                <w:rFonts w:ascii="Cambria Math" w:hAnsi="Cambria Math"/>
                <w:sz w:val="24"/>
              </w:rPr>
              <m:t>Recall</m:t>
            </m:r>
          </m:den>
        </m:f>
      </m:oMath>
      <w:r>
        <w:rPr>
          <w:rFonts w:hint="eastAsia"/>
          <w:sz w:val="24"/>
        </w:rPr>
        <w:t xml:space="preserve"> </w:t>
      </w:r>
      <w:r>
        <w:rPr>
          <w:sz w:val="24"/>
        </w:rPr>
        <w:t xml:space="preserve">                   (5.1)</w:t>
      </w:r>
    </w:p>
    <w:p w14:paraId="14A38162" w14:textId="77777777" w:rsidR="00B16015" w:rsidRDefault="00000000">
      <w:pPr>
        <w:shd w:val="clear" w:color="auto" w:fill="FFFFFF"/>
        <w:spacing w:line="360" w:lineRule="auto"/>
        <w:ind w:firstLine="420"/>
        <w:textAlignment w:val="baseline"/>
        <w:rPr>
          <w:sz w:val="24"/>
        </w:rPr>
      </w:pPr>
      <w:r>
        <w:rPr>
          <w:rFonts w:hint="eastAsia"/>
          <w:sz w:val="24"/>
        </w:rPr>
        <w:t>以上四个指标可以很好地对成员推理攻击及成员推理防御效果做出定量化评价估计，四个指标越大说明攻击效果越好防御效果越差，反之则说明攻击效果越差防御效果越好，本文的实验结果均通过这四个指标体现。</w:t>
      </w:r>
    </w:p>
    <w:p w14:paraId="5FA74925" w14:textId="77777777" w:rsidR="00B16015" w:rsidRDefault="00000000">
      <w:pPr>
        <w:pStyle w:val="2"/>
      </w:pPr>
      <w:bookmarkStart w:id="52" w:name="_Toc198297393"/>
      <w:r>
        <w:t>5</w:t>
      </w:r>
      <w:r>
        <w:rPr>
          <w:rFonts w:hint="eastAsia"/>
        </w:rPr>
        <w:t>.</w:t>
      </w:r>
      <w:r>
        <w:t xml:space="preserve">2 </w:t>
      </w:r>
      <w:r>
        <w:rPr>
          <w:rFonts w:hint="eastAsia"/>
        </w:rPr>
        <w:t>成员推理攻击算法实验</w:t>
      </w:r>
      <w:bookmarkEnd w:id="52"/>
    </w:p>
    <w:p w14:paraId="2FADF84B" w14:textId="77777777" w:rsidR="00B16015" w:rsidRDefault="00000000">
      <w:pPr>
        <w:spacing w:line="360" w:lineRule="auto"/>
        <w:rPr>
          <w:sz w:val="24"/>
        </w:rPr>
      </w:pPr>
      <w:r>
        <w:rPr>
          <w:sz w:val="24"/>
        </w:rPr>
        <w:tab/>
        <w:t xml:space="preserve"> </w:t>
      </w:r>
      <w:r>
        <w:rPr>
          <w:rFonts w:hint="eastAsia"/>
          <w:sz w:val="24"/>
        </w:rPr>
        <w:t>本节将对成员推理攻击算法</w:t>
      </w:r>
      <w:r>
        <w:rPr>
          <w:rFonts w:hint="eastAsia"/>
          <w:sz w:val="24"/>
        </w:rPr>
        <w:t>TEPE</w:t>
      </w:r>
      <w:r>
        <w:rPr>
          <w:rFonts w:hint="eastAsia"/>
          <w:sz w:val="24"/>
        </w:rPr>
        <w:t>进行实验分析，包括</w:t>
      </w:r>
      <w:r>
        <w:rPr>
          <w:rFonts w:hint="eastAsia"/>
          <w:sz w:val="24"/>
        </w:rPr>
        <w:t>TEPE</w:t>
      </w:r>
      <w:r>
        <w:rPr>
          <w:rFonts w:hint="eastAsia"/>
          <w:sz w:val="24"/>
        </w:rPr>
        <w:t>的攻击性能实验结果与分析和消融实验结果与分析。</w:t>
      </w:r>
    </w:p>
    <w:p w14:paraId="401B25A5" w14:textId="77777777" w:rsidR="00B16015" w:rsidRDefault="00000000">
      <w:pPr>
        <w:pStyle w:val="3"/>
        <w:jc w:val="left"/>
        <w:rPr>
          <w:rFonts w:eastAsia="黑体"/>
          <w:sz w:val="28"/>
          <w:szCs w:val="28"/>
        </w:rPr>
      </w:pPr>
      <w:bookmarkStart w:id="53" w:name="_Toc198297394"/>
      <w:r>
        <w:rPr>
          <w:rFonts w:eastAsia="黑体" w:hint="eastAsia"/>
          <w:sz w:val="28"/>
          <w:szCs w:val="28"/>
        </w:rPr>
        <w:t>5.</w:t>
      </w:r>
      <w:r>
        <w:rPr>
          <w:rFonts w:eastAsia="黑体"/>
          <w:sz w:val="28"/>
          <w:szCs w:val="28"/>
        </w:rPr>
        <w:t>2</w:t>
      </w:r>
      <w:r>
        <w:rPr>
          <w:rFonts w:eastAsia="黑体" w:hint="eastAsia"/>
          <w:sz w:val="28"/>
          <w:szCs w:val="28"/>
        </w:rPr>
        <w:t>.</w:t>
      </w:r>
      <w:r>
        <w:rPr>
          <w:rFonts w:eastAsia="黑体"/>
          <w:sz w:val="28"/>
          <w:szCs w:val="28"/>
        </w:rPr>
        <w:t xml:space="preserve">1 </w:t>
      </w:r>
      <w:r>
        <w:rPr>
          <w:rFonts w:eastAsia="黑体" w:hint="eastAsia"/>
          <w:sz w:val="28"/>
          <w:szCs w:val="28"/>
        </w:rPr>
        <w:t>攻击性能实验结果与分析</w:t>
      </w:r>
      <w:bookmarkEnd w:id="53"/>
    </w:p>
    <w:p w14:paraId="6C8000F5" w14:textId="77777777" w:rsidR="00B16015" w:rsidRDefault="00000000">
      <w:pPr>
        <w:pStyle w:val="4"/>
        <w:spacing w:before="0" w:after="0"/>
        <w:rPr>
          <w:rFonts w:ascii="Times New Roman" w:eastAsia="黑体" w:hAnsi="Times New Roman"/>
          <w:b w:val="0"/>
          <w:bCs w:val="0"/>
          <w:sz w:val="24"/>
          <w:szCs w:val="24"/>
        </w:rPr>
      </w:pPr>
      <w:r>
        <w:rPr>
          <w:rFonts w:ascii="Times New Roman" w:eastAsia="黑体" w:hAnsi="Times New Roman" w:hint="eastAsia"/>
          <w:b w:val="0"/>
          <w:bCs w:val="0"/>
          <w:sz w:val="24"/>
          <w:szCs w:val="24"/>
        </w:rPr>
        <w:t>5.</w:t>
      </w:r>
      <w:r>
        <w:rPr>
          <w:rFonts w:ascii="Times New Roman" w:eastAsia="黑体" w:hAnsi="Times New Roman"/>
          <w:b w:val="0"/>
          <w:bCs w:val="0"/>
          <w:sz w:val="24"/>
          <w:szCs w:val="24"/>
        </w:rPr>
        <w:t>2</w:t>
      </w:r>
      <w:r>
        <w:rPr>
          <w:rFonts w:ascii="Times New Roman" w:eastAsia="黑体" w:hAnsi="Times New Roman" w:hint="eastAsia"/>
          <w:b w:val="0"/>
          <w:bCs w:val="0"/>
          <w:sz w:val="24"/>
          <w:szCs w:val="24"/>
        </w:rPr>
        <w:t>.</w:t>
      </w:r>
      <w:r>
        <w:rPr>
          <w:rFonts w:ascii="Times New Roman" w:eastAsia="黑体" w:hAnsi="Times New Roman"/>
          <w:b w:val="0"/>
          <w:bCs w:val="0"/>
          <w:sz w:val="24"/>
          <w:szCs w:val="24"/>
        </w:rPr>
        <w:t>1</w:t>
      </w:r>
      <w:r>
        <w:rPr>
          <w:rFonts w:ascii="Times New Roman" w:eastAsia="黑体" w:hAnsi="Times New Roman" w:hint="eastAsia"/>
          <w:b w:val="0"/>
          <w:bCs w:val="0"/>
          <w:sz w:val="24"/>
          <w:szCs w:val="24"/>
        </w:rPr>
        <w:t>.</w:t>
      </w:r>
      <w:r>
        <w:rPr>
          <w:rFonts w:ascii="Times New Roman" w:eastAsia="黑体" w:hAnsi="Times New Roman"/>
          <w:b w:val="0"/>
          <w:bCs w:val="0"/>
          <w:sz w:val="24"/>
          <w:szCs w:val="24"/>
        </w:rPr>
        <w:t xml:space="preserve">1 </w:t>
      </w:r>
      <w:r>
        <w:rPr>
          <w:rFonts w:ascii="Times New Roman" w:eastAsia="黑体" w:hAnsi="Times New Roman" w:hint="eastAsia"/>
          <w:b w:val="0"/>
          <w:bCs w:val="0"/>
          <w:sz w:val="24"/>
          <w:szCs w:val="24"/>
        </w:rPr>
        <w:t>TEPE</w:t>
      </w:r>
      <w:r>
        <w:rPr>
          <w:rFonts w:ascii="Times New Roman" w:eastAsia="黑体" w:hAnsi="Times New Roman" w:hint="eastAsia"/>
          <w:b w:val="0"/>
          <w:bCs w:val="0"/>
          <w:sz w:val="24"/>
          <w:szCs w:val="24"/>
        </w:rPr>
        <w:t>的攻击性能</w:t>
      </w:r>
    </w:p>
    <w:p w14:paraId="05B1A4ED" w14:textId="77777777" w:rsidR="00B16015" w:rsidRDefault="00000000">
      <w:pPr>
        <w:spacing w:line="360" w:lineRule="auto"/>
        <w:ind w:firstLine="420"/>
        <w:rPr>
          <w:sz w:val="24"/>
        </w:rPr>
      </w:pPr>
      <w:r>
        <w:rPr>
          <w:rFonts w:hint="eastAsia"/>
          <w:sz w:val="24"/>
        </w:rPr>
        <w:t>对比实验在相同设置下进行，评价</w:t>
      </w:r>
      <w:r>
        <w:rPr>
          <w:rFonts w:hint="eastAsia"/>
          <w:sz w:val="24"/>
        </w:rPr>
        <w:t>TEPE</w:t>
      </w:r>
      <w:r>
        <w:rPr>
          <w:sz w:val="24"/>
        </w:rPr>
        <w:t>的</w:t>
      </w:r>
      <w:r>
        <w:rPr>
          <w:rFonts w:hint="eastAsia"/>
          <w:sz w:val="24"/>
        </w:rPr>
        <w:t>攻击</w:t>
      </w:r>
      <w:r>
        <w:rPr>
          <w:sz w:val="24"/>
        </w:rPr>
        <w:t>性能</w:t>
      </w:r>
      <w:r>
        <w:rPr>
          <w:rFonts w:hint="eastAsia"/>
          <w:sz w:val="24"/>
        </w:rPr>
        <w:t>。其中利用</w:t>
      </w:r>
      <w:r>
        <w:rPr>
          <w:rFonts w:hint="eastAsia"/>
          <w:sz w:val="24"/>
        </w:rPr>
        <w:t>TEPE</w:t>
      </w:r>
      <w:r>
        <w:rPr>
          <w:rFonts w:hint="eastAsia"/>
          <w:sz w:val="24"/>
        </w:rPr>
        <w:t>和</w:t>
      </w:r>
      <w:r>
        <w:rPr>
          <w:rFonts w:hint="eastAsia"/>
          <w:sz w:val="24"/>
        </w:rPr>
        <w:t>Aster</w:t>
      </w:r>
      <w:r>
        <w:rPr>
          <w:sz w:val="24"/>
        </w:rPr>
        <w:fldChar w:fldCharType="begin"/>
      </w:r>
      <w:r>
        <w:rPr>
          <w:sz w:val="24"/>
        </w:rPr>
        <w:instrText xml:space="preserve"> </w:instrText>
      </w:r>
      <w:r>
        <w:rPr>
          <w:rFonts w:hint="eastAsia"/>
          <w:sz w:val="24"/>
        </w:rPr>
        <w:instrText>REF _Ref195123124 \r \h</w:instrText>
      </w:r>
      <w:r>
        <w:rPr>
          <w:sz w:val="24"/>
        </w:rPr>
        <w:instrText xml:space="preserve">  \* MERGEFORMAT </w:instrText>
      </w:r>
      <w:r>
        <w:rPr>
          <w:sz w:val="24"/>
        </w:rPr>
      </w:r>
      <w:r>
        <w:rPr>
          <w:sz w:val="24"/>
        </w:rPr>
        <w:fldChar w:fldCharType="separate"/>
      </w:r>
      <w:r>
        <w:rPr>
          <w:sz w:val="24"/>
          <w:vertAlign w:val="superscript"/>
        </w:rPr>
        <w:t>[60]</w:t>
      </w:r>
      <w:r>
        <w:rPr>
          <w:sz w:val="24"/>
        </w:rPr>
        <w:fldChar w:fldCharType="end"/>
      </w:r>
      <w:r>
        <w:rPr>
          <w:rFonts w:hint="eastAsia"/>
          <w:sz w:val="24"/>
        </w:rPr>
        <w:t>的攻击者默认无法获取模型和良性客户端训练样本的先验知识，为了满足其他算法的实验要求，在攻击者的先验知识部分分别给了不同的设置，利用</w:t>
      </w:r>
      <w:r>
        <w:rPr>
          <w:rFonts w:hint="eastAsia"/>
          <w:sz w:val="24"/>
        </w:rPr>
        <w:t>Nasr</w:t>
      </w:r>
      <w:r>
        <w:rPr>
          <w:sz w:val="24"/>
          <w:vertAlign w:val="superscript"/>
        </w:rPr>
        <w:fldChar w:fldCharType="begin"/>
      </w:r>
      <w:r>
        <w:rPr>
          <w:sz w:val="24"/>
          <w:vertAlign w:val="superscript"/>
        </w:rPr>
        <w:instrText xml:space="preserve"> REF _Ref195119896 \r \h </w:instrText>
      </w:r>
      <w:r>
        <w:rPr>
          <w:sz w:val="24"/>
          <w:vertAlign w:val="superscript"/>
        </w:rPr>
      </w:r>
      <w:r>
        <w:rPr>
          <w:sz w:val="24"/>
          <w:vertAlign w:val="superscript"/>
        </w:rPr>
        <w:fldChar w:fldCharType="separate"/>
      </w:r>
      <w:r>
        <w:rPr>
          <w:sz w:val="24"/>
          <w:vertAlign w:val="superscript"/>
        </w:rPr>
        <w:t>[15]</w:t>
      </w:r>
      <w:r>
        <w:rPr>
          <w:sz w:val="24"/>
          <w:vertAlign w:val="superscript"/>
        </w:rPr>
        <w:fldChar w:fldCharType="end"/>
      </w:r>
      <w:r>
        <w:rPr>
          <w:rFonts w:hint="eastAsia"/>
          <w:sz w:val="24"/>
        </w:rPr>
        <w:t>的攻击者可以访问目标模型，利用</w:t>
      </w:r>
      <w:r>
        <w:rPr>
          <w:sz w:val="24"/>
        </w:rPr>
        <w:t>TEAR</w:t>
      </w:r>
      <w:r>
        <w:rPr>
          <w:sz w:val="24"/>
          <w:vertAlign w:val="superscript"/>
        </w:rPr>
        <w:fldChar w:fldCharType="begin"/>
      </w:r>
      <w:r>
        <w:rPr>
          <w:sz w:val="24"/>
          <w:vertAlign w:val="superscript"/>
        </w:rPr>
        <w:instrText xml:space="preserve"> REF _Ref195121916 \r \h </w:instrText>
      </w:r>
      <w:r>
        <w:rPr>
          <w:sz w:val="24"/>
          <w:vertAlign w:val="superscript"/>
        </w:rPr>
      </w:r>
      <w:r>
        <w:rPr>
          <w:sz w:val="24"/>
          <w:vertAlign w:val="superscript"/>
        </w:rPr>
        <w:fldChar w:fldCharType="separate"/>
      </w:r>
      <w:r>
        <w:rPr>
          <w:sz w:val="24"/>
          <w:vertAlign w:val="superscript"/>
        </w:rPr>
        <w:t>[37]</w:t>
      </w:r>
      <w:r>
        <w:rPr>
          <w:sz w:val="24"/>
          <w:vertAlign w:val="superscript"/>
        </w:rPr>
        <w:fldChar w:fldCharType="end"/>
      </w:r>
      <w:r>
        <w:rPr>
          <w:sz w:val="24"/>
        </w:rPr>
        <w:t>的攻击者可以有额外的训练样本的先验知识，</w:t>
      </w:r>
      <w:r>
        <w:rPr>
          <w:rFonts w:hint="eastAsia"/>
          <w:sz w:val="24"/>
        </w:rPr>
        <w:t>利用</w:t>
      </w:r>
      <w:r>
        <w:rPr>
          <w:rFonts w:hint="eastAsia"/>
          <w:sz w:val="24"/>
        </w:rPr>
        <w:t>L-Leak</w:t>
      </w:r>
      <w:r>
        <w:rPr>
          <w:sz w:val="24"/>
          <w:vertAlign w:val="superscript"/>
        </w:rPr>
        <w:fldChar w:fldCharType="begin"/>
      </w:r>
      <w:r>
        <w:rPr>
          <w:sz w:val="24"/>
          <w:vertAlign w:val="superscript"/>
        </w:rPr>
        <w:instrText xml:space="preserve"> REF _Ref195120187 \r \h </w:instrText>
      </w:r>
      <w:r>
        <w:rPr>
          <w:sz w:val="24"/>
          <w:vertAlign w:val="superscript"/>
        </w:rPr>
      </w:r>
      <w:r>
        <w:rPr>
          <w:sz w:val="24"/>
          <w:vertAlign w:val="superscript"/>
        </w:rPr>
        <w:fldChar w:fldCharType="separate"/>
      </w:r>
      <w:r>
        <w:rPr>
          <w:sz w:val="24"/>
          <w:vertAlign w:val="superscript"/>
        </w:rPr>
        <w:t>[27]</w:t>
      </w:r>
      <w:r>
        <w:rPr>
          <w:sz w:val="24"/>
          <w:vertAlign w:val="superscript"/>
        </w:rPr>
        <w:fldChar w:fldCharType="end"/>
      </w:r>
      <w:r>
        <w:rPr>
          <w:sz w:val="24"/>
        </w:rPr>
        <w:t>的攻击者可以有额外的训练样本</w:t>
      </w:r>
      <w:r>
        <w:rPr>
          <w:rFonts w:hint="eastAsia"/>
          <w:sz w:val="24"/>
        </w:rPr>
        <w:t>分布</w:t>
      </w:r>
      <w:r>
        <w:rPr>
          <w:sz w:val="24"/>
        </w:rPr>
        <w:t>的先验知识</w:t>
      </w:r>
      <w:r>
        <w:rPr>
          <w:rFonts w:hint="eastAsia"/>
          <w:sz w:val="24"/>
        </w:rPr>
        <w:t>。本文利用五个数据集和四种攻击方法进行了对比实验。</w:t>
      </w:r>
    </w:p>
    <w:p w14:paraId="0B10DD8F" w14:textId="77777777" w:rsidR="00B16015" w:rsidRDefault="00000000">
      <w:pPr>
        <w:spacing w:line="360" w:lineRule="auto"/>
        <w:ind w:firstLine="420"/>
        <w:rPr>
          <w:sz w:val="24"/>
        </w:rPr>
      </w:pPr>
      <w:r>
        <w:rPr>
          <w:rFonts w:hint="eastAsia"/>
          <w:sz w:val="24"/>
        </w:rPr>
        <w:t>从表</w:t>
      </w:r>
      <w:r>
        <w:rPr>
          <w:sz w:val="24"/>
        </w:rPr>
        <w:t>5.4</w:t>
      </w:r>
      <w:r>
        <w:rPr>
          <w:sz w:val="24"/>
        </w:rPr>
        <w:t>的结果中可以看出，即使</w:t>
      </w:r>
      <w:r>
        <w:rPr>
          <w:rFonts w:hint="eastAsia"/>
          <w:sz w:val="24"/>
        </w:rPr>
        <w:t>没有模型和训练样本的先验知识，</w:t>
      </w:r>
      <w:r>
        <w:rPr>
          <w:sz w:val="24"/>
        </w:rPr>
        <w:t>与四种对比攻击相比，</w:t>
      </w:r>
      <w:r>
        <w:rPr>
          <w:rFonts w:hint="eastAsia"/>
          <w:sz w:val="24"/>
        </w:rPr>
        <w:t>本文</w:t>
      </w:r>
      <w:r>
        <w:rPr>
          <w:sz w:val="24"/>
        </w:rPr>
        <w:t>的攻击也能实现较强的推理性能。</w:t>
      </w:r>
      <w:r>
        <w:rPr>
          <w:rFonts w:hint="eastAsia"/>
          <w:sz w:val="24"/>
        </w:rPr>
        <w:t>具体来说，对于</w:t>
      </w:r>
      <w:r>
        <w:rPr>
          <w:rFonts w:hint="eastAsia"/>
          <w:sz w:val="24"/>
        </w:rPr>
        <w:t xml:space="preserve"> CIFAR</w:t>
      </w:r>
      <w:r>
        <w:rPr>
          <w:sz w:val="24"/>
        </w:rPr>
        <w:t>-10</w:t>
      </w:r>
      <w:r>
        <w:rPr>
          <w:rFonts w:hint="eastAsia"/>
          <w:sz w:val="24"/>
        </w:rPr>
        <w:t>数据集，本文的成员推理攻击</w:t>
      </w:r>
      <w:r>
        <w:rPr>
          <w:rFonts w:cs="宋体" w:hint="eastAsia"/>
          <w:color w:val="000000"/>
          <w:kern w:val="0"/>
          <w:sz w:val="24"/>
        </w:rPr>
        <w:t>准确率</w:t>
      </w:r>
      <w:r>
        <w:rPr>
          <w:rFonts w:hint="eastAsia"/>
          <w:sz w:val="24"/>
        </w:rPr>
        <w:t>达到了</w:t>
      </w:r>
      <w:r>
        <w:rPr>
          <w:rFonts w:hint="eastAsia"/>
          <w:sz w:val="24"/>
        </w:rPr>
        <w:t>8</w:t>
      </w:r>
      <w:r>
        <w:rPr>
          <w:sz w:val="24"/>
        </w:rPr>
        <w:t>5.1%</w:t>
      </w:r>
      <w:r>
        <w:rPr>
          <w:rFonts w:hint="eastAsia"/>
          <w:sz w:val="24"/>
        </w:rPr>
        <w:t>，比</w:t>
      </w:r>
      <w:r>
        <w:rPr>
          <w:rFonts w:hint="eastAsia"/>
          <w:sz w:val="24"/>
        </w:rPr>
        <w:t>Nasr</w:t>
      </w:r>
      <w:r>
        <w:rPr>
          <w:rFonts w:hint="eastAsia"/>
          <w:sz w:val="24"/>
        </w:rPr>
        <w:t>的攻击高了</w:t>
      </w:r>
      <w:r>
        <w:rPr>
          <w:rFonts w:hint="eastAsia"/>
          <w:sz w:val="24"/>
        </w:rPr>
        <w:t>2</w:t>
      </w:r>
      <w:r>
        <w:rPr>
          <w:sz w:val="24"/>
        </w:rPr>
        <w:t>5.1%</w:t>
      </w:r>
      <w:r>
        <w:rPr>
          <w:rFonts w:hint="eastAsia"/>
          <w:sz w:val="24"/>
        </w:rPr>
        <w:t>，比</w:t>
      </w:r>
      <w:r>
        <w:rPr>
          <w:rFonts w:hint="eastAsia"/>
          <w:sz w:val="24"/>
        </w:rPr>
        <w:t>TEAR</w:t>
      </w:r>
      <w:r>
        <w:rPr>
          <w:rFonts w:hint="eastAsia"/>
          <w:sz w:val="24"/>
        </w:rPr>
        <w:t>高</w:t>
      </w:r>
      <w:r>
        <w:rPr>
          <w:rFonts w:hint="eastAsia"/>
          <w:sz w:val="24"/>
        </w:rPr>
        <w:t>2</w:t>
      </w:r>
      <w:r>
        <w:rPr>
          <w:sz w:val="24"/>
        </w:rPr>
        <w:t>.1%</w:t>
      </w:r>
      <w:r>
        <w:rPr>
          <w:rFonts w:hint="eastAsia"/>
          <w:sz w:val="24"/>
        </w:rPr>
        <w:t>，略高于</w:t>
      </w:r>
      <w:r>
        <w:rPr>
          <w:rFonts w:hint="eastAsia"/>
          <w:sz w:val="24"/>
        </w:rPr>
        <w:t>L-Leak</w:t>
      </w:r>
      <w:r>
        <w:rPr>
          <w:rFonts w:hint="eastAsia"/>
          <w:sz w:val="24"/>
        </w:rPr>
        <w:t>，比</w:t>
      </w:r>
      <w:r>
        <w:rPr>
          <w:rFonts w:hint="eastAsia"/>
          <w:sz w:val="24"/>
        </w:rPr>
        <w:t>Aster</w:t>
      </w:r>
      <w:r>
        <w:rPr>
          <w:rFonts w:hint="eastAsia"/>
          <w:sz w:val="24"/>
        </w:rPr>
        <w:t>高</w:t>
      </w:r>
      <w:r>
        <w:rPr>
          <w:rFonts w:hint="eastAsia"/>
          <w:sz w:val="24"/>
        </w:rPr>
        <w:t>1</w:t>
      </w:r>
      <w:r>
        <w:rPr>
          <w:sz w:val="24"/>
        </w:rPr>
        <w:t>9.4%</w:t>
      </w:r>
      <w:r>
        <w:rPr>
          <w:rFonts w:hint="eastAsia"/>
          <w:sz w:val="24"/>
        </w:rPr>
        <w:t>。</w:t>
      </w:r>
      <w:r>
        <w:rPr>
          <w:rFonts w:hint="eastAsia"/>
          <w:sz w:val="24"/>
        </w:rPr>
        <w:t>F</w:t>
      </w:r>
      <w:r>
        <w:rPr>
          <w:sz w:val="24"/>
        </w:rPr>
        <w:t>1</w:t>
      </w:r>
      <w:r>
        <w:rPr>
          <w:rFonts w:hint="eastAsia"/>
          <w:sz w:val="24"/>
        </w:rPr>
        <w:t>分数比其他四种方法分别高了</w:t>
      </w:r>
      <w:r>
        <w:rPr>
          <w:rFonts w:hint="eastAsia"/>
          <w:sz w:val="24"/>
        </w:rPr>
        <w:t>3</w:t>
      </w:r>
      <w:r>
        <w:rPr>
          <w:sz w:val="24"/>
        </w:rPr>
        <w:t>7.2%</w:t>
      </w:r>
      <w:r>
        <w:rPr>
          <w:rFonts w:hint="eastAsia"/>
          <w:sz w:val="24"/>
        </w:rPr>
        <w:t>，</w:t>
      </w:r>
      <w:r>
        <w:rPr>
          <w:rFonts w:hint="eastAsia"/>
          <w:sz w:val="24"/>
        </w:rPr>
        <w:t>3</w:t>
      </w:r>
      <w:r>
        <w:rPr>
          <w:sz w:val="24"/>
        </w:rPr>
        <w:t>.2%</w:t>
      </w:r>
      <w:r>
        <w:rPr>
          <w:rFonts w:hint="eastAsia"/>
          <w:sz w:val="24"/>
        </w:rPr>
        <w:t>，</w:t>
      </w:r>
      <w:r>
        <w:rPr>
          <w:rFonts w:hint="eastAsia"/>
          <w:sz w:val="24"/>
        </w:rPr>
        <w:t>0</w:t>
      </w:r>
      <w:r>
        <w:rPr>
          <w:sz w:val="24"/>
        </w:rPr>
        <w:t>.3%</w:t>
      </w:r>
      <w:r>
        <w:rPr>
          <w:rFonts w:hint="eastAsia"/>
          <w:sz w:val="24"/>
        </w:rPr>
        <w:t>和</w:t>
      </w:r>
      <w:r>
        <w:rPr>
          <w:rFonts w:hint="eastAsia"/>
          <w:sz w:val="24"/>
        </w:rPr>
        <w:t>1</w:t>
      </w:r>
      <w:r>
        <w:rPr>
          <w:sz w:val="24"/>
        </w:rPr>
        <w:t>9.4%</w:t>
      </w:r>
      <w:r>
        <w:rPr>
          <w:rFonts w:hint="eastAsia"/>
          <w:sz w:val="24"/>
        </w:rPr>
        <w:t>。只有</w:t>
      </w:r>
      <w:r>
        <w:rPr>
          <w:sz w:val="24"/>
        </w:rPr>
        <w:t>精确率</w:t>
      </w:r>
      <w:r>
        <w:rPr>
          <w:rFonts w:hint="eastAsia"/>
          <w:sz w:val="24"/>
        </w:rPr>
        <w:t>比</w:t>
      </w:r>
      <w:r>
        <w:rPr>
          <w:rFonts w:hint="eastAsia"/>
          <w:sz w:val="24"/>
        </w:rPr>
        <w:t>TEAR</w:t>
      </w:r>
      <w:r>
        <w:rPr>
          <w:rFonts w:hint="eastAsia"/>
          <w:sz w:val="24"/>
        </w:rPr>
        <w:t>低了</w:t>
      </w:r>
      <w:r>
        <w:rPr>
          <w:rFonts w:hint="eastAsia"/>
          <w:sz w:val="24"/>
        </w:rPr>
        <w:t>6</w:t>
      </w:r>
      <w:r>
        <w:rPr>
          <w:sz w:val="24"/>
        </w:rPr>
        <w:t>%</w:t>
      </w:r>
      <w:r>
        <w:rPr>
          <w:rFonts w:hint="eastAsia"/>
          <w:sz w:val="24"/>
        </w:rPr>
        <w:t>。对于</w:t>
      </w:r>
      <w:r>
        <w:rPr>
          <w:rFonts w:hint="eastAsia"/>
          <w:sz w:val="24"/>
        </w:rPr>
        <w:t>MNIST</w:t>
      </w:r>
      <w:r>
        <w:rPr>
          <w:rFonts w:hint="eastAsia"/>
          <w:sz w:val="24"/>
        </w:rPr>
        <w:t>数据集，本文的成员推理攻击</w:t>
      </w:r>
      <w:r>
        <w:rPr>
          <w:rFonts w:cs="宋体" w:hint="eastAsia"/>
          <w:color w:val="000000"/>
          <w:kern w:val="0"/>
          <w:sz w:val="24"/>
        </w:rPr>
        <w:t>准确率</w:t>
      </w:r>
      <w:r>
        <w:rPr>
          <w:rFonts w:hint="eastAsia"/>
          <w:sz w:val="24"/>
        </w:rPr>
        <w:t>达到了</w:t>
      </w:r>
      <w:r>
        <w:rPr>
          <w:rFonts w:hint="eastAsia"/>
          <w:sz w:val="24"/>
        </w:rPr>
        <w:t>7</w:t>
      </w:r>
      <w:r>
        <w:rPr>
          <w:sz w:val="24"/>
        </w:rPr>
        <w:t>6%</w:t>
      </w:r>
      <w:r>
        <w:rPr>
          <w:rFonts w:hint="eastAsia"/>
          <w:sz w:val="24"/>
        </w:rPr>
        <w:t>，</w:t>
      </w:r>
      <w:r>
        <w:rPr>
          <w:rFonts w:hint="eastAsia"/>
          <w:sz w:val="24"/>
        </w:rPr>
        <w:t>F</w:t>
      </w:r>
      <w:r>
        <w:rPr>
          <w:sz w:val="24"/>
        </w:rPr>
        <w:t>1</w:t>
      </w:r>
      <w:r>
        <w:rPr>
          <w:rFonts w:hint="eastAsia"/>
          <w:sz w:val="24"/>
        </w:rPr>
        <w:t>分数达到了</w:t>
      </w:r>
      <w:r>
        <w:rPr>
          <w:rFonts w:hint="eastAsia"/>
          <w:sz w:val="24"/>
        </w:rPr>
        <w:t>0</w:t>
      </w:r>
      <w:r>
        <w:rPr>
          <w:sz w:val="24"/>
        </w:rPr>
        <w:t>.</w:t>
      </w:r>
      <w:r>
        <w:rPr>
          <w:rFonts w:hint="eastAsia"/>
          <w:sz w:val="24"/>
        </w:rPr>
        <w:t>7</w:t>
      </w:r>
      <w:r>
        <w:rPr>
          <w:sz w:val="24"/>
        </w:rPr>
        <w:t>45</w:t>
      </w:r>
      <w:r>
        <w:rPr>
          <w:rFonts w:hint="eastAsia"/>
          <w:sz w:val="24"/>
        </w:rPr>
        <w:t>，虽然比</w:t>
      </w:r>
      <w:r>
        <w:rPr>
          <w:rFonts w:hint="eastAsia"/>
          <w:sz w:val="24"/>
        </w:rPr>
        <w:t>L-Leak</w:t>
      </w:r>
      <w:r>
        <w:rPr>
          <w:rFonts w:hint="eastAsia"/>
          <w:sz w:val="24"/>
        </w:rPr>
        <w:t>略低了</w:t>
      </w:r>
      <w:r>
        <w:rPr>
          <w:rFonts w:hint="eastAsia"/>
          <w:sz w:val="24"/>
        </w:rPr>
        <w:t>0</w:t>
      </w:r>
      <w:r>
        <w:rPr>
          <w:sz w:val="24"/>
        </w:rPr>
        <w:t>.2%</w:t>
      </w:r>
      <w:r>
        <w:rPr>
          <w:rFonts w:hint="eastAsia"/>
          <w:sz w:val="24"/>
        </w:rPr>
        <w:t>和</w:t>
      </w:r>
      <w:r>
        <w:rPr>
          <w:rFonts w:hint="eastAsia"/>
          <w:sz w:val="24"/>
        </w:rPr>
        <w:t>0</w:t>
      </w:r>
      <w:r>
        <w:rPr>
          <w:sz w:val="24"/>
        </w:rPr>
        <w:t>.5%</w:t>
      </w:r>
      <w:r>
        <w:rPr>
          <w:rFonts w:hint="eastAsia"/>
          <w:sz w:val="24"/>
        </w:rPr>
        <w:t>，但是高于其他三种攻击的性能指标。从实验结果来看，本文在</w:t>
      </w:r>
      <w:r>
        <w:rPr>
          <w:rFonts w:hint="eastAsia"/>
          <w:sz w:val="24"/>
        </w:rPr>
        <w:t>CIFAR</w:t>
      </w:r>
      <w:r>
        <w:rPr>
          <w:sz w:val="24"/>
        </w:rPr>
        <w:t>-100</w:t>
      </w:r>
      <w:r>
        <w:rPr>
          <w:rFonts w:hint="eastAsia"/>
          <w:sz w:val="24"/>
        </w:rPr>
        <w:t>上的攻击</w:t>
      </w:r>
      <w:r>
        <w:rPr>
          <w:rFonts w:cs="宋体" w:hint="eastAsia"/>
          <w:color w:val="000000"/>
          <w:kern w:val="0"/>
          <w:sz w:val="24"/>
        </w:rPr>
        <w:t>准确率</w:t>
      </w:r>
      <w:r>
        <w:rPr>
          <w:rFonts w:hint="eastAsia"/>
          <w:sz w:val="24"/>
        </w:rPr>
        <w:t>和召回率是最高的，分别达到了</w:t>
      </w:r>
      <w:r>
        <w:rPr>
          <w:sz w:val="24"/>
        </w:rPr>
        <w:t>85</w:t>
      </w:r>
      <w:r>
        <w:rPr>
          <w:rFonts w:hint="eastAsia"/>
          <w:sz w:val="24"/>
        </w:rPr>
        <w:t>%</w:t>
      </w:r>
      <w:r>
        <w:rPr>
          <w:rFonts w:hint="eastAsia"/>
          <w:sz w:val="24"/>
        </w:rPr>
        <w:t>和</w:t>
      </w:r>
      <w:r>
        <w:rPr>
          <w:rFonts w:hint="eastAsia"/>
          <w:sz w:val="24"/>
        </w:rPr>
        <w:t>1</w:t>
      </w:r>
      <w:r>
        <w:rPr>
          <w:sz w:val="24"/>
        </w:rPr>
        <w:t>00</w:t>
      </w:r>
      <w:r>
        <w:rPr>
          <w:rFonts w:hint="eastAsia"/>
          <w:sz w:val="24"/>
        </w:rPr>
        <w:t>%</w:t>
      </w:r>
      <w:r>
        <w:rPr>
          <w:rFonts w:hint="eastAsia"/>
          <w:sz w:val="24"/>
        </w:rPr>
        <w:t>，但是精确率比</w:t>
      </w:r>
      <w:r>
        <w:rPr>
          <w:rFonts w:hint="eastAsia"/>
          <w:sz w:val="24"/>
        </w:rPr>
        <w:t>TEAR</w:t>
      </w:r>
      <w:r>
        <w:rPr>
          <w:rFonts w:hint="eastAsia"/>
          <w:sz w:val="24"/>
        </w:rPr>
        <w:t>低了</w:t>
      </w:r>
      <w:r>
        <w:rPr>
          <w:rFonts w:hint="eastAsia"/>
          <w:sz w:val="24"/>
        </w:rPr>
        <w:t>1</w:t>
      </w:r>
      <w:r>
        <w:rPr>
          <w:sz w:val="24"/>
        </w:rPr>
        <w:t>1%</w:t>
      </w:r>
      <w:r>
        <w:rPr>
          <w:rFonts w:hint="eastAsia"/>
          <w:sz w:val="24"/>
        </w:rPr>
        <w:t>，比</w:t>
      </w:r>
      <w:r>
        <w:rPr>
          <w:rFonts w:hint="eastAsia"/>
          <w:sz w:val="24"/>
        </w:rPr>
        <w:t>L-Leak</w:t>
      </w:r>
      <w:r>
        <w:rPr>
          <w:rFonts w:hint="eastAsia"/>
          <w:sz w:val="24"/>
        </w:rPr>
        <w:t>低了</w:t>
      </w:r>
      <w:r>
        <w:rPr>
          <w:rFonts w:hint="eastAsia"/>
          <w:sz w:val="24"/>
        </w:rPr>
        <w:t>6</w:t>
      </w:r>
      <w:r>
        <w:rPr>
          <w:sz w:val="24"/>
        </w:rPr>
        <w:t>%</w:t>
      </w:r>
      <w:r>
        <w:rPr>
          <w:rFonts w:hint="eastAsia"/>
          <w:sz w:val="24"/>
        </w:rPr>
        <w:t>，与此同时</w:t>
      </w:r>
      <w:r>
        <w:rPr>
          <w:rFonts w:hint="eastAsia"/>
          <w:sz w:val="24"/>
        </w:rPr>
        <w:t>F</w:t>
      </w:r>
      <w:r>
        <w:rPr>
          <w:sz w:val="24"/>
        </w:rPr>
        <w:t>1</w:t>
      </w:r>
      <w:r>
        <w:rPr>
          <w:rFonts w:hint="eastAsia"/>
          <w:sz w:val="24"/>
        </w:rPr>
        <w:t>分数比</w:t>
      </w:r>
      <w:r>
        <w:rPr>
          <w:rFonts w:hint="eastAsia"/>
          <w:sz w:val="24"/>
        </w:rPr>
        <w:t>Nasr</w:t>
      </w:r>
      <w:r>
        <w:rPr>
          <w:rFonts w:hint="eastAsia"/>
          <w:sz w:val="24"/>
        </w:rPr>
        <w:t>高了</w:t>
      </w:r>
      <w:r>
        <w:rPr>
          <w:rFonts w:hint="eastAsia"/>
          <w:sz w:val="24"/>
        </w:rPr>
        <w:t>1</w:t>
      </w:r>
      <w:r>
        <w:rPr>
          <w:sz w:val="24"/>
        </w:rPr>
        <w:t>8.3%</w:t>
      </w:r>
      <w:r>
        <w:rPr>
          <w:rFonts w:hint="eastAsia"/>
          <w:sz w:val="24"/>
        </w:rPr>
        <w:t>，比</w:t>
      </w:r>
      <w:r>
        <w:rPr>
          <w:rFonts w:hint="eastAsia"/>
          <w:sz w:val="24"/>
        </w:rPr>
        <w:t>Aster</w:t>
      </w:r>
      <w:r>
        <w:rPr>
          <w:rFonts w:hint="eastAsia"/>
          <w:sz w:val="24"/>
        </w:rPr>
        <w:t>高了</w:t>
      </w:r>
      <w:r>
        <w:rPr>
          <w:rFonts w:hint="eastAsia"/>
          <w:sz w:val="24"/>
        </w:rPr>
        <w:t>1</w:t>
      </w:r>
      <w:r>
        <w:rPr>
          <w:sz w:val="24"/>
        </w:rPr>
        <w:t>7.9%</w:t>
      </w:r>
      <w:r>
        <w:rPr>
          <w:rFonts w:hint="eastAsia"/>
          <w:sz w:val="24"/>
        </w:rPr>
        <w:t>，比</w:t>
      </w:r>
      <w:r>
        <w:rPr>
          <w:rFonts w:hint="eastAsia"/>
          <w:sz w:val="24"/>
        </w:rPr>
        <w:t>TEAR</w:t>
      </w:r>
      <w:r>
        <w:rPr>
          <w:rFonts w:hint="eastAsia"/>
          <w:sz w:val="24"/>
        </w:rPr>
        <w:t>低了</w:t>
      </w:r>
      <w:r>
        <w:rPr>
          <w:rFonts w:hint="eastAsia"/>
          <w:sz w:val="24"/>
        </w:rPr>
        <w:t>0</w:t>
      </w:r>
      <w:r>
        <w:rPr>
          <w:sz w:val="24"/>
        </w:rPr>
        <w:t>.3%</w:t>
      </w:r>
      <w:r>
        <w:rPr>
          <w:rFonts w:hint="eastAsia"/>
          <w:sz w:val="24"/>
        </w:rPr>
        <w:t>，比</w:t>
      </w:r>
      <w:r>
        <w:rPr>
          <w:rFonts w:hint="eastAsia"/>
          <w:sz w:val="24"/>
        </w:rPr>
        <w:t>L-Leak</w:t>
      </w:r>
      <w:r>
        <w:rPr>
          <w:rFonts w:hint="eastAsia"/>
          <w:sz w:val="24"/>
        </w:rPr>
        <w:t>低了</w:t>
      </w:r>
      <w:r>
        <w:rPr>
          <w:rFonts w:hint="eastAsia"/>
          <w:sz w:val="24"/>
        </w:rPr>
        <w:t>4</w:t>
      </w:r>
      <w:r>
        <w:rPr>
          <w:sz w:val="24"/>
        </w:rPr>
        <w:t>.1%</w:t>
      </w:r>
      <w:r>
        <w:rPr>
          <w:rFonts w:hint="eastAsia"/>
          <w:sz w:val="24"/>
        </w:rPr>
        <w:t>。对于</w:t>
      </w:r>
      <w:r>
        <w:rPr>
          <w:rFonts w:hint="eastAsia"/>
          <w:sz w:val="24"/>
        </w:rPr>
        <w:t>Purchase</w:t>
      </w:r>
      <w:r>
        <w:rPr>
          <w:sz w:val="24"/>
        </w:rPr>
        <w:t>-100</w:t>
      </w:r>
      <w:r>
        <w:rPr>
          <w:rFonts w:hint="eastAsia"/>
          <w:sz w:val="24"/>
        </w:rPr>
        <w:t>而言，除了精确率，其他三个指标都优于其他四种攻击方法。</w:t>
      </w:r>
      <w:r>
        <w:rPr>
          <w:rFonts w:hint="eastAsia"/>
          <w:sz w:val="24"/>
        </w:rPr>
        <w:t>Aster</w:t>
      </w:r>
      <w:r>
        <w:rPr>
          <w:rFonts w:hint="eastAsia"/>
          <w:sz w:val="24"/>
        </w:rPr>
        <w:t>虽然同样对先验知识依赖较少，但该算法在集中式学习下的成员推理方法可能不适用于联邦学习模型，攻击的性能远低于</w:t>
      </w:r>
      <w:r>
        <w:rPr>
          <w:rFonts w:hint="eastAsia"/>
          <w:sz w:val="24"/>
        </w:rPr>
        <w:t>TEPE</w:t>
      </w:r>
      <w:r>
        <w:rPr>
          <w:rFonts w:hint="eastAsia"/>
          <w:sz w:val="24"/>
        </w:rPr>
        <w:t>。</w:t>
      </w:r>
    </w:p>
    <w:p w14:paraId="2110790A" w14:textId="77777777" w:rsidR="00B16015" w:rsidRDefault="00000000">
      <w:pPr>
        <w:spacing w:line="360" w:lineRule="auto"/>
        <w:ind w:firstLine="420"/>
        <w:rPr>
          <w:sz w:val="24"/>
        </w:rPr>
      </w:pPr>
      <w:r>
        <w:rPr>
          <w:rFonts w:hint="eastAsia"/>
          <w:sz w:val="24"/>
        </w:rPr>
        <w:t>因此，</w:t>
      </w:r>
      <w:r>
        <w:rPr>
          <w:rFonts w:hint="eastAsia"/>
          <w:sz w:val="24"/>
        </w:rPr>
        <w:t>TEPE</w:t>
      </w:r>
      <w:r>
        <w:rPr>
          <w:rFonts w:hint="eastAsia"/>
          <w:sz w:val="24"/>
        </w:rPr>
        <w:t>在无法获取模型和良性客户端训练样本先验知识的前提下，依然可以发起一个攻击性能良好的成员推理攻击。原因在于，虽然</w:t>
      </w:r>
      <w:r>
        <w:rPr>
          <w:rFonts w:hint="eastAsia"/>
          <w:sz w:val="24"/>
        </w:rPr>
        <w:t>TEPE</w:t>
      </w:r>
      <w:r>
        <w:rPr>
          <w:rFonts w:hint="eastAsia"/>
          <w:sz w:val="24"/>
        </w:rPr>
        <w:t>的攻击者获得信息的能力相当受限，但攻击者发起的中毒攻击可以直接影响目标样本的决策边界，由此造成的成员隐私泄漏更为明显且容易被分类，所以</w:t>
      </w:r>
      <w:r>
        <w:rPr>
          <w:rFonts w:hint="eastAsia"/>
          <w:sz w:val="24"/>
        </w:rPr>
        <w:t>TEPE</w:t>
      </w:r>
      <w:r>
        <w:rPr>
          <w:rFonts w:hint="eastAsia"/>
          <w:sz w:val="24"/>
        </w:rPr>
        <w:t>可以取得优秀的攻击性能。这进一步增强了联邦学习中攻击者的成员推理能力，并推进了联邦学习隐私安全的研究。</w:t>
      </w:r>
    </w:p>
    <w:p w14:paraId="1000300E" w14:textId="77777777" w:rsidR="00B16015" w:rsidRDefault="00000000">
      <w:pPr>
        <w:pStyle w:val="4"/>
        <w:spacing w:before="0" w:after="0"/>
        <w:rPr>
          <w:rFonts w:ascii="Times New Roman" w:eastAsia="黑体" w:hAnsi="Times New Roman"/>
          <w:b w:val="0"/>
          <w:bCs w:val="0"/>
          <w:sz w:val="24"/>
          <w:szCs w:val="24"/>
        </w:rPr>
      </w:pPr>
      <w:r>
        <w:rPr>
          <w:rFonts w:ascii="Times New Roman" w:eastAsia="黑体" w:hAnsi="Times New Roman" w:hint="eastAsia"/>
          <w:b w:val="0"/>
          <w:bCs w:val="0"/>
          <w:sz w:val="24"/>
          <w:szCs w:val="24"/>
        </w:rPr>
        <w:t>5.</w:t>
      </w:r>
      <w:r>
        <w:rPr>
          <w:rFonts w:ascii="Times New Roman" w:eastAsia="黑体" w:hAnsi="Times New Roman"/>
          <w:b w:val="0"/>
          <w:bCs w:val="0"/>
          <w:sz w:val="24"/>
          <w:szCs w:val="24"/>
        </w:rPr>
        <w:t>2</w:t>
      </w:r>
      <w:r>
        <w:rPr>
          <w:rFonts w:ascii="Times New Roman" w:eastAsia="黑体" w:hAnsi="Times New Roman" w:hint="eastAsia"/>
          <w:b w:val="0"/>
          <w:bCs w:val="0"/>
          <w:sz w:val="24"/>
          <w:szCs w:val="24"/>
        </w:rPr>
        <w:t>.</w:t>
      </w:r>
      <w:r>
        <w:rPr>
          <w:rFonts w:ascii="Times New Roman" w:eastAsia="黑体" w:hAnsi="Times New Roman"/>
          <w:b w:val="0"/>
          <w:bCs w:val="0"/>
          <w:sz w:val="24"/>
          <w:szCs w:val="24"/>
        </w:rPr>
        <w:t>1</w:t>
      </w:r>
      <w:r>
        <w:rPr>
          <w:rFonts w:ascii="Times New Roman" w:eastAsia="黑体" w:hAnsi="Times New Roman" w:hint="eastAsia"/>
          <w:b w:val="0"/>
          <w:bCs w:val="0"/>
          <w:sz w:val="24"/>
          <w:szCs w:val="24"/>
        </w:rPr>
        <w:t>.</w:t>
      </w:r>
      <w:r>
        <w:rPr>
          <w:rFonts w:ascii="Times New Roman" w:eastAsia="黑体" w:hAnsi="Times New Roman"/>
          <w:b w:val="0"/>
          <w:bCs w:val="0"/>
          <w:sz w:val="24"/>
          <w:szCs w:val="24"/>
        </w:rPr>
        <w:t xml:space="preserve">2 </w:t>
      </w:r>
      <w:r>
        <w:rPr>
          <w:rFonts w:ascii="Times New Roman" w:eastAsia="黑体" w:hAnsi="Times New Roman" w:hint="eastAsia"/>
          <w:b w:val="0"/>
          <w:bCs w:val="0"/>
          <w:sz w:val="24"/>
          <w:szCs w:val="24"/>
        </w:rPr>
        <w:t>TEPE</w:t>
      </w:r>
      <w:r>
        <w:rPr>
          <w:rFonts w:ascii="Times New Roman" w:eastAsia="黑体" w:hAnsi="Times New Roman" w:hint="eastAsia"/>
          <w:b w:val="0"/>
          <w:bCs w:val="0"/>
          <w:sz w:val="24"/>
          <w:szCs w:val="24"/>
        </w:rPr>
        <w:t>对联邦学习模型性能的影响</w:t>
      </w:r>
    </w:p>
    <w:p w14:paraId="72403E22" w14:textId="77777777" w:rsidR="00B16015" w:rsidRDefault="00000000">
      <w:pPr>
        <w:spacing w:line="360" w:lineRule="auto"/>
        <w:ind w:firstLine="420"/>
        <w:rPr>
          <w:sz w:val="24"/>
        </w:rPr>
      </w:pPr>
      <w:r>
        <w:rPr>
          <w:rFonts w:hint="eastAsia"/>
          <w:sz w:val="24"/>
        </w:rPr>
        <w:t>为了评估中毒策略对于模型性能的影响，本文对五个数据集分别做了实验。结果如表</w:t>
      </w:r>
      <w:r>
        <w:rPr>
          <w:rFonts w:hint="eastAsia"/>
          <w:sz w:val="24"/>
        </w:rPr>
        <w:t>5.</w:t>
      </w:r>
      <w:r>
        <w:rPr>
          <w:sz w:val="24"/>
        </w:rPr>
        <w:t>5</w:t>
      </w:r>
      <w:r>
        <w:rPr>
          <w:rFonts w:hint="eastAsia"/>
          <w:sz w:val="24"/>
        </w:rPr>
        <w:t>所示，可以看到本文的中毒策略对模型的性能影响很小，可以忽略不计，从而证明了本文攻击的隐蔽性。具体而言，对于</w:t>
      </w:r>
      <w:r>
        <w:rPr>
          <w:rFonts w:hint="eastAsia"/>
          <w:sz w:val="24"/>
        </w:rPr>
        <w:t>CIFAR-</w:t>
      </w:r>
      <w:r>
        <w:rPr>
          <w:sz w:val="24"/>
        </w:rPr>
        <w:t>10</w:t>
      </w:r>
      <w:r>
        <w:rPr>
          <w:rFonts w:hint="eastAsia"/>
          <w:sz w:val="24"/>
        </w:rPr>
        <w:t>数据集，中毒模型的训练</w:t>
      </w:r>
      <w:r>
        <w:rPr>
          <w:rFonts w:cs="宋体" w:hint="eastAsia"/>
          <w:color w:val="000000"/>
          <w:kern w:val="0"/>
          <w:sz w:val="24"/>
        </w:rPr>
        <w:t>准确率</w:t>
      </w:r>
      <w:r>
        <w:rPr>
          <w:rFonts w:hint="eastAsia"/>
          <w:sz w:val="24"/>
        </w:rPr>
        <w:t>比未中毒模型的仅仅低了</w:t>
      </w:r>
      <w:r>
        <w:rPr>
          <w:rFonts w:hint="eastAsia"/>
          <w:sz w:val="24"/>
        </w:rPr>
        <w:t>0.</w:t>
      </w:r>
      <w:r>
        <w:rPr>
          <w:sz w:val="24"/>
        </w:rPr>
        <w:t>013</w:t>
      </w:r>
      <w:r>
        <w:rPr>
          <w:rFonts w:hint="eastAsia"/>
          <w:sz w:val="24"/>
        </w:rPr>
        <w:t>，测试</w:t>
      </w:r>
      <w:r>
        <w:rPr>
          <w:rFonts w:cs="宋体" w:hint="eastAsia"/>
          <w:color w:val="000000"/>
          <w:kern w:val="0"/>
          <w:sz w:val="24"/>
        </w:rPr>
        <w:t>准确率</w:t>
      </w:r>
      <w:r>
        <w:rPr>
          <w:rFonts w:hint="eastAsia"/>
          <w:sz w:val="24"/>
        </w:rPr>
        <w:t>非但没有降低还提高了</w:t>
      </w:r>
      <w:r>
        <w:rPr>
          <w:rFonts w:hint="eastAsia"/>
          <w:sz w:val="24"/>
        </w:rPr>
        <w:t>0.</w:t>
      </w:r>
      <w:r>
        <w:rPr>
          <w:sz w:val="24"/>
        </w:rPr>
        <w:t>0107</w:t>
      </w:r>
      <w:r>
        <w:rPr>
          <w:rFonts w:hint="eastAsia"/>
          <w:sz w:val="24"/>
        </w:rPr>
        <w:t>；对于</w:t>
      </w:r>
      <w:r>
        <w:rPr>
          <w:rFonts w:cs="宋体" w:hint="eastAsia"/>
          <w:color w:val="000000"/>
          <w:kern w:val="0"/>
          <w:sz w:val="24"/>
        </w:rPr>
        <w:t>MNIST</w:t>
      </w:r>
      <w:r>
        <w:rPr>
          <w:rFonts w:hint="eastAsia"/>
          <w:sz w:val="24"/>
        </w:rPr>
        <w:t>数据集，中毒模型的训练</w:t>
      </w:r>
      <w:r>
        <w:rPr>
          <w:rFonts w:cs="宋体" w:hint="eastAsia"/>
          <w:color w:val="000000"/>
          <w:kern w:val="0"/>
          <w:sz w:val="24"/>
        </w:rPr>
        <w:t>准确率</w:t>
      </w:r>
      <w:r>
        <w:rPr>
          <w:rFonts w:hint="eastAsia"/>
          <w:sz w:val="24"/>
        </w:rPr>
        <w:t>和未中毒模型的训练</w:t>
      </w:r>
      <w:r>
        <w:rPr>
          <w:rFonts w:cs="宋体" w:hint="eastAsia"/>
          <w:color w:val="000000"/>
          <w:kern w:val="0"/>
          <w:sz w:val="24"/>
        </w:rPr>
        <w:t>准确率</w:t>
      </w:r>
      <w:r>
        <w:rPr>
          <w:rFonts w:hint="eastAsia"/>
          <w:sz w:val="24"/>
        </w:rPr>
        <w:t>持平，测试</w:t>
      </w:r>
      <w:r>
        <w:rPr>
          <w:rFonts w:cs="宋体" w:hint="eastAsia"/>
          <w:color w:val="000000"/>
          <w:kern w:val="0"/>
          <w:sz w:val="24"/>
        </w:rPr>
        <w:t>准确率</w:t>
      </w:r>
      <w:r>
        <w:rPr>
          <w:rFonts w:hint="eastAsia"/>
          <w:sz w:val="24"/>
        </w:rPr>
        <w:t>降低了</w:t>
      </w:r>
      <w:r>
        <w:rPr>
          <w:rFonts w:hint="eastAsia"/>
          <w:sz w:val="24"/>
        </w:rPr>
        <w:t>0.</w:t>
      </w:r>
      <w:r>
        <w:rPr>
          <w:sz w:val="24"/>
        </w:rPr>
        <w:t>0015</w:t>
      </w:r>
      <w:r>
        <w:rPr>
          <w:rFonts w:hint="eastAsia"/>
          <w:sz w:val="24"/>
        </w:rPr>
        <w:t>；对于</w:t>
      </w:r>
      <w:r>
        <w:rPr>
          <w:rFonts w:cs="宋体" w:hint="eastAsia"/>
          <w:color w:val="000000"/>
          <w:kern w:val="0"/>
          <w:sz w:val="24"/>
        </w:rPr>
        <w:t>FashionMNIST</w:t>
      </w:r>
      <w:r>
        <w:rPr>
          <w:rFonts w:hint="eastAsia"/>
          <w:sz w:val="24"/>
        </w:rPr>
        <w:t>数据集，中毒模型的训练</w:t>
      </w:r>
      <w:r>
        <w:rPr>
          <w:rFonts w:cs="宋体" w:hint="eastAsia"/>
          <w:color w:val="000000"/>
          <w:kern w:val="0"/>
          <w:sz w:val="24"/>
        </w:rPr>
        <w:t>准确率</w:t>
      </w:r>
      <w:r>
        <w:rPr>
          <w:rFonts w:hint="eastAsia"/>
          <w:sz w:val="24"/>
        </w:rPr>
        <w:t>比未中毒模型的高了</w:t>
      </w:r>
      <w:r>
        <w:rPr>
          <w:rFonts w:hint="eastAsia"/>
          <w:sz w:val="24"/>
        </w:rPr>
        <w:t>0.</w:t>
      </w:r>
      <w:r>
        <w:rPr>
          <w:sz w:val="24"/>
        </w:rPr>
        <w:t>0005</w:t>
      </w:r>
      <w:r>
        <w:rPr>
          <w:rFonts w:hint="eastAsia"/>
          <w:sz w:val="24"/>
        </w:rPr>
        <w:t>，测试</w:t>
      </w:r>
      <w:r>
        <w:rPr>
          <w:rFonts w:cs="宋体" w:hint="eastAsia"/>
          <w:color w:val="000000"/>
          <w:kern w:val="0"/>
          <w:sz w:val="24"/>
        </w:rPr>
        <w:t>准确率</w:t>
      </w:r>
      <w:r>
        <w:rPr>
          <w:rFonts w:hint="eastAsia"/>
          <w:sz w:val="24"/>
        </w:rPr>
        <w:t>降低了</w:t>
      </w:r>
      <w:r>
        <w:rPr>
          <w:rFonts w:cs="宋体" w:hint="eastAsia"/>
          <w:color w:val="000000"/>
          <w:kern w:val="0"/>
          <w:sz w:val="24"/>
        </w:rPr>
        <w:t>0.0137</w:t>
      </w:r>
      <w:r>
        <w:rPr>
          <w:rFonts w:hint="eastAsia"/>
          <w:sz w:val="24"/>
        </w:rPr>
        <w:t>；对于</w:t>
      </w:r>
      <w:r>
        <w:rPr>
          <w:rFonts w:hint="eastAsia"/>
          <w:sz w:val="24"/>
        </w:rPr>
        <w:t>CIFAR-</w:t>
      </w:r>
      <w:r>
        <w:rPr>
          <w:sz w:val="24"/>
        </w:rPr>
        <w:t>100</w:t>
      </w:r>
      <w:r>
        <w:rPr>
          <w:rFonts w:hint="eastAsia"/>
          <w:sz w:val="24"/>
        </w:rPr>
        <w:t>数据集，中毒模型的训练</w:t>
      </w:r>
      <w:r>
        <w:rPr>
          <w:rFonts w:cs="宋体" w:hint="eastAsia"/>
          <w:color w:val="000000"/>
          <w:kern w:val="0"/>
          <w:sz w:val="24"/>
        </w:rPr>
        <w:t>准确率</w:t>
      </w:r>
      <w:r>
        <w:rPr>
          <w:rFonts w:hint="eastAsia"/>
          <w:sz w:val="24"/>
        </w:rPr>
        <w:t>比未中毒模型的高了</w:t>
      </w:r>
      <w:r>
        <w:rPr>
          <w:rFonts w:hint="eastAsia"/>
          <w:sz w:val="24"/>
        </w:rPr>
        <w:t>0.</w:t>
      </w:r>
      <w:r>
        <w:rPr>
          <w:sz w:val="24"/>
        </w:rPr>
        <w:t>0241</w:t>
      </w:r>
      <w:r>
        <w:rPr>
          <w:rFonts w:hint="eastAsia"/>
          <w:sz w:val="24"/>
        </w:rPr>
        <w:t>，测试</w:t>
      </w:r>
      <w:r>
        <w:rPr>
          <w:rFonts w:cs="宋体" w:hint="eastAsia"/>
          <w:color w:val="000000"/>
          <w:kern w:val="0"/>
          <w:sz w:val="24"/>
        </w:rPr>
        <w:t>准确率</w:t>
      </w:r>
      <w:r>
        <w:rPr>
          <w:rFonts w:hint="eastAsia"/>
          <w:sz w:val="24"/>
        </w:rPr>
        <w:t>非但没有降低还提高了</w:t>
      </w:r>
      <w:r>
        <w:rPr>
          <w:rFonts w:hint="eastAsia"/>
          <w:sz w:val="24"/>
        </w:rPr>
        <w:t>0.</w:t>
      </w:r>
      <w:r>
        <w:rPr>
          <w:sz w:val="24"/>
        </w:rPr>
        <w:t>0056</w:t>
      </w:r>
      <w:r>
        <w:rPr>
          <w:rFonts w:hint="eastAsia"/>
          <w:sz w:val="24"/>
        </w:rPr>
        <w:t>；对于</w:t>
      </w:r>
      <w:r>
        <w:rPr>
          <w:rFonts w:cs="宋体" w:hint="eastAsia"/>
          <w:color w:val="000000"/>
          <w:kern w:val="0"/>
          <w:sz w:val="24"/>
        </w:rPr>
        <w:t>Purchase-100</w:t>
      </w:r>
      <w:r>
        <w:rPr>
          <w:rFonts w:hint="eastAsia"/>
          <w:sz w:val="24"/>
        </w:rPr>
        <w:t>数据集而言，中毒模型的训练</w:t>
      </w:r>
      <w:r>
        <w:rPr>
          <w:rFonts w:cs="宋体" w:hint="eastAsia"/>
          <w:color w:val="000000"/>
          <w:kern w:val="0"/>
          <w:sz w:val="24"/>
        </w:rPr>
        <w:t>准确率</w:t>
      </w:r>
      <w:r>
        <w:rPr>
          <w:rFonts w:hint="eastAsia"/>
          <w:sz w:val="24"/>
        </w:rPr>
        <w:t>比未中毒模型提高了</w:t>
      </w:r>
      <w:r>
        <w:rPr>
          <w:rFonts w:hint="eastAsia"/>
          <w:sz w:val="24"/>
        </w:rPr>
        <w:t>0.</w:t>
      </w:r>
      <w:r>
        <w:rPr>
          <w:sz w:val="24"/>
        </w:rPr>
        <w:t>0055</w:t>
      </w:r>
      <w:r>
        <w:rPr>
          <w:rFonts w:hint="eastAsia"/>
          <w:sz w:val="24"/>
        </w:rPr>
        <w:t>，测试</w:t>
      </w:r>
      <w:r>
        <w:rPr>
          <w:rFonts w:cs="宋体" w:hint="eastAsia"/>
          <w:color w:val="000000"/>
          <w:kern w:val="0"/>
          <w:sz w:val="24"/>
        </w:rPr>
        <w:t>准确率</w:t>
      </w:r>
      <w:r>
        <w:rPr>
          <w:rFonts w:hint="eastAsia"/>
          <w:sz w:val="24"/>
        </w:rPr>
        <w:t>降低了</w:t>
      </w:r>
      <w:r>
        <w:rPr>
          <w:rFonts w:hint="eastAsia"/>
          <w:sz w:val="24"/>
        </w:rPr>
        <w:t>0.</w:t>
      </w:r>
      <w:r>
        <w:rPr>
          <w:sz w:val="24"/>
        </w:rPr>
        <w:t>0124</w:t>
      </w:r>
      <w:r>
        <w:rPr>
          <w:rFonts w:hint="eastAsia"/>
          <w:sz w:val="24"/>
        </w:rPr>
        <w:t>。</w:t>
      </w:r>
    </w:p>
    <w:p w14:paraId="259C8F45" w14:textId="77777777" w:rsidR="00B16015" w:rsidRDefault="00000000">
      <w:pPr>
        <w:spacing w:line="360" w:lineRule="auto"/>
        <w:ind w:firstLine="420"/>
        <w:rPr>
          <w:sz w:val="24"/>
        </w:rPr>
      </w:pPr>
      <w:r>
        <w:rPr>
          <w:rFonts w:hint="eastAsia"/>
          <w:sz w:val="24"/>
        </w:rPr>
        <w:t>因此，</w:t>
      </w:r>
      <w:r>
        <w:rPr>
          <w:rFonts w:hint="eastAsia"/>
          <w:sz w:val="24"/>
        </w:rPr>
        <w:t>TEPE</w:t>
      </w:r>
      <w:r>
        <w:rPr>
          <w:rFonts w:hint="eastAsia"/>
          <w:sz w:val="24"/>
        </w:rPr>
        <w:t>对模型性能的影响微乎其微，恶意客户端可以尽可能地隐蔽难以被察觉。本文中模型的训练</w:t>
      </w:r>
      <w:r>
        <w:rPr>
          <w:rFonts w:cs="宋体" w:hint="eastAsia"/>
          <w:color w:val="000000"/>
          <w:kern w:val="0"/>
          <w:sz w:val="24"/>
        </w:rPr>
        <w:t>准确率</w:t>
      </w:r>
      <w:r>
        <w:rPr>
          <w:rFonts w:hint="eastAsia"/>
          <w:sz w:val="24"/>
        </w:rPr>
        <w:t>和测试</w:t>
      </w:r>
      <w:r>
        <w:rPr>
          <w:rFonts w:cs="宋体" w:hint="eastAsia"/>
          <w:color w:val="000000"/>
          <w:kern w:val="0"/>
          <w:sz w:val="24"/>
        </w:rPr>
        <w:t>准确率</w:t>
      </w:r>
      <w:r>
        <w:rPr>
          <w:rFonts w:hint="eastAsia"/>
          <w:sz w:val="24"/>
        </w:rPr>
        <w:t>出现些许降低甚至提高的现象，原因有两点，一方面少量的中毒样本可能在模型的训练中起到了一定程度的正则化功能，防止联邦学习模型出现过拟合；另一方面，中毒样本虽然可能被修改过，但实际上增加了整体的联邦学习训练集的大小，存在模型性能提高的可能性。</w:t>
      </w:r>
    </w:p>
    <w:p w14:paraId="023119B8" w14:textId="77777777" w:rsidR="00B16015" w:rsidRDefault="00000000">
      <w:pPr>
        <w:spacing w:line="360" w:lineRule="auto"/>
        <w:ind w:firstLine="420"/>
        <w:rPr>
          <w:sz w:val="24"/>
        </w:rPr>
      </w:pPr>
      <w:bookmarkStart w:id="54" w:name="_Hlk194689330"/>
      <w:r>
        <w:rPr>
          <w:rFonts w:hint="eastAsia"/>
          <w:sz w:val="24"/>
        </w:rPr>
        <w:t>综上所述</w:t>
      </w:r>
      <w:bookmarkEnd w:id="54"/>
      <w:r>
        <w:rPr>
          <w:rFonts w:hint="eastAsia"/>
          <w:sz w:val="24"/>
        </w:rPr>
        <w:t>，</w:t>
      </w:r>
      <w:r>
        <w:rPr>
          <w:rFonts w:hint="eastAsia"/>
          <w:sz w:val="24"/>
        </w:rPr>
        <w:t>TEPE</w:t>
      </w:r>
      <w:r>
        <w:rPr>
          <w:rFonts w:hint="eastAsia"/>
          <w:sz w:val="24"/>
        </w:rPr>
        <w:t>在无法获取模型和样本的先验知识的前提下，依然具备较强的推理能力，一个可能的原因是，本文的量化中毒影响更擅长挖掘蕴藏在目标模型内部目标样本的成员信息。即使有些评价指标略低于其他对比实验，但是本文的攻击方法优势在于对攻击者要求的推理条件较少，即便牺牲了微弱的模型性能指标，却换来了无需模型和样本先验知识的一种更为实际的应用场景，这体现了</w:t>
      </w:r>
      <w:r>
        <w:rPr>
          <w:rFonts w:hint="eastAsia"/>
          <w:sz w:val="24"/>
        </w:rPr>
        <w:t>TEPE</w:t>
      </w:r>
      <w:r>
        <w:rPr>
          <w:rFonts w:hint="eastAsia"/>
          <w:sz w:val="24"/>
        </w:rPr>
        <w:t>的优势，增加了模型被攻击的可能性。</w:t>
      </w:r>
    </w:p>
    <w:p w14:paraId="30B45E8B" w14:textId="77777777" w:rsidR="00B16015" w:rsidRDefault="00000000">
      <w:pPr>
        <w:pStyle w:val="3"/>
        <w:spacing w:line="360" w:lineRule="auto"/>
        <w:jc w:val="left"/>
        <w:rPr>
          <w:rFonts w:eastAsia="黑体"/>
          <w:sz w:val="28"/>
          <w:szCs w:val="28"/>
        </w:rPr>
      </w:pPr>
      <w:bookmarkStart w:id="55" w:name="_Toc198297395"/>
      <w:r>
        <w:rPr>
          <w:rFonts w:eastAsia="黑体" w:hint="eastAsia"/>
          <w:sz w:val="28"/>
          <w:szCs w:val="28"/>
        </w:rPr>
        <w:t>5.</w:t>
      </w:r>
      <w:r>
        <w:rPr>
          <w:rFonts w:eastAsia="黑体"/>
          <w:sz w:val="28"/>
          <w:szCs w:val="28"/>
        </w:rPr>
        <w:t>2</w:t>
      </w:r>
      <w:r>
        <w:rPr>
          <w:rFonts w:eastAsia="黑体" w:hint="eastAsia"/>
          <w:sz w:val="28"/>
          <w:szCs w:val="28"/>
        </w:rPr>
        <w:t>.</w:t>
      </w:r>
      <w:r>
        <w:rPr>
          <w:rFonts w:eastAsia="黑体"/>
          <w:sz w:val="28"/>
          <w:szCs w:val="28"/>
        </w:rPr>
        <w:t xml:space="preserve">2 </w:t>
      </w:r>
      <w:r>
        <w:rPr>
          <w:rFonts w:eastAsia="黑体" w:hint="eastAsia"/>
          <w:sz w:val="28"/>
          <w:szCs w:val="28"/>
        </w:rPr>
        <w:t>消融实验结果与分析</w:t>
      </w:r>
      <w:bookmarkEnd w:id="55"/>
    </w:p>
    <w:p w14:paraId="129BC4E8" w14:textId="77777777" w:rsidR="00B16015" w:rsidRDefault="00000000">
      <w:pPr>
        <w:spacing w:line="360" w:lineRule="auto"/>
        <w:ind w:firstLine="420"/>
      </w:pPr>
      <w:r>
        <w:rPr>
          <w:rFonts w:hint="eastAsia"/>
          <w:sz w:val="24"/>
        </w:rPr>
        <w:t>本节对</w:t>
      </w:r>
      <w:r>
        <w:rPr>
          <w:rFonts w:hint="eastAsia"/>
          <w:sz w:val="24"/>
        </w:rPr>
        <w:t>TEPE</w:t>
      </w:r>
      <w:r>
        <w:rPr>
          <w:rFonts w:hint="eastAsia"/>
          <w:sz w:val="24"/>
        </w:rPr>
        <w:t>的一些参数进行消融实验并讨论分析，主要的参数包括攻击者和协助者中毒样本数量、联邦学习迭代次数和中毒标签选择策略，下面将会一一进行讨论不同设置下</w:t>
      </w:r>
      <w:r>
        <w:rPr>
          <w:rFonts w:hint="eastAsia"/>
          <w:sz w:val="24"/>
        </w:rPr>
        <w:t>TEPE</w:t>
      </w:r>
      <w:r>
        <w:rPr>
          <w:rFonts w:hint="eastAsia"/>
          <w:sz w:val="24"/>
        </w:rPr>
        <w:t>的攻击性能，消融实验主要以</w:t>
      </w:r>
      <w:r>
        <w:rPr>
          <w:sz w:val="24"/>
        </w:rPr>
        <w:t>CIFAR-10</w:t>
      </w:r>
      <w:r>
        <w:rPr>
          <w:rFonts w:hint="eastAsia"/>
          <w:sz w:val="24"/>
        </w:rPr>
        <w:t>和</w:t>
      </w:r>
      <w:r>
        <w:rPr>
          <w:sz w:val="24"/>
        </w:rPr>
        <w:t>Purchase-100</w:t>
      </w:r>
      <w:r>
        <w:rPr>
          <w:rFonts w:hint="eastAsia"/>
          <w:sz w:val="24"/>
        </w:rPr>
        <w:t>这两个有代表性的数据集展开，其中</w:t>
      </w:r>
      <w:r>
        <w:rPr>
          <w:sz w:val="24"/>
        </w:rPr>
        <w:t>CIFAR-10</w:t>
      </w:r>
      <w:r>
        <w:rPr>
          <w:rFonts w:hint="eastAsia"/>
          <w:sz w:val="24"/>
        </w:rPr>
        <w:t>代表少类别的二维数据集，</w:t>
      </w:r>
      <w:r>
        <w:rPr>
          <w:sz w:val="24"/>
        </w:rPr>
        <w:t>Purchase-100</w:t>
      </w:r>
      <w:r>
        <w:rPr>
          <w:rFonts w:hint="eastAsia"/>
          <w:sz w:val="24"/>
        </w:rPr>
        <w:t>代表了多类别的一维数据集。</w:t>
      </w:r>
    </w:p>
    <w:p w14:paraId="7CDDAA8E" w14:textId="77777777" w:rsidR="00B16015" w:rsidRDefault="00000000">
      <w:pPr>
        <w:jc w:val="center"/>
        <w:rPr>
          <w:szCs w:val="21"/>
        </w:rPr>
      </w:pPr>
      <w:r>
        <w:rPr>
          <w:rFonts w:hint="eastAsia"/>
          <w:szCs w:val="21"/>
        </w:rPr>
        <w:t>表</w:t>
      </w:r>
      <w:r>
        <w:rPr>
          <w:rFonts w:hint="eastAsia"/>
          <w:szCs w:val="21"/>
        </w:rPr>
        <w:t>5.</w:t>
      </w:r>
      <w:r>
        <w:rPr>
          <w:szCs w:val="21"/>
        </w:rPr>
        <w:t>4</w:t>
      </w:r>
      <w:r>
        <w:rPr>
          <w:rFonts w:hint="eastAsia"/>
          <w:szCs w:val="21"/>
        </w:rPr>
        <w:t xml:space="preserve"> </w:t>
      </w:r>
      <w:r>
        <w:rPr>
          <w:rFonts w:hint="eastAsia"/>
          <w:szCs w:val="21"/>
        </w:rPr>
        <w:t>在不同数据集下攻击性能的对比</w:t>
      </w:r>
    </w:p>
    <w:p w14:paraId="5EE50537" w14:textId="77777777" w:rsidR="00B16015" w:rsidRDefault="00000000">
      <w:pPr>
        <w:jc w:val="center"/>
        <w:rPr>
          <w:szCs w:val="21"/>
        </w:rPr>
      </w:pPr>
      <w:r>
        <w:rPr>
          <w:szCs w:val="21"/>
        </w:rPr>
        <w:t>Table 5.4 Comparison</w:t>
      </w:r>
      <w:r>
        <w:rPr>
          <w:rFonts w:hint="eastAsia"/>
          <w:szCs w:val="21"/>
        </w:rPr>
        <w:t>s</w:t>
      </w:r>
      <w:r>
        <w:rPr>
          <w:szCs w:val="21"/>
        </w:rPr>
        <w:t xml:space="preserve"> of attack metrics on different datasets</w:t>
      </w:r>
    </w:p>
    <w:tbl>
      <w:tblPr>
        <w:tblStyle w:val="21"/>
        <w:tblW w:w="0" w:type="auto"/>
        <w:jc w:val="center"/>
        <w:tblLook w:val="04A0" w:firstRow="1" w:lastRow="0" w:firstColumn="1" w:lastColumn="0" w:noHBand="0" w:noVBand="1"/>
      </w:tblPr>
      <w:tblGrid>
        <w:gridCol w:w="1082"/>
        <w:gridCol w:w="1056"/>
        <w:gridCol w:w="1080"/>
        <w:gridCol w:w="820"/>
        <w:gridCol w:w="1509"/>
        <w:gridCol w:w="1190"/>
        <w:gridCol w:w="1465"/>
      </w:tblGrid>
      <w:tr w:rsidR="00B16015" w14:paraId="018EF4A5" w14:textId="77777777" w:rsidTr="00B16015">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7F7F7F" w:themeColor="text1" w:themeTint="80"/>
              <w:bottom w:val="single" w:sz="4" w:space="0" w:color="auto"/>
            </w:tcBorders>
            <w:noWrap/>
            <w:vAlign w:val="center"/>
          </w:tcPr>
          <w:p w14:paraId="13060419" w14:textId="77777777" w:rsidR="00B16015" w:rsidRDefault="00000000">
            <w:pPr>
              <w:widowControl/>
              <w:jc w:val="center"/>
              <w:rPr>
                <w:rFonts w:cs="宋体" w:hint="eastAsia"/>
                <w:color w:val="000000"/>
                <w:kern w:val="0"/>
                <w:sz w:val="24"/>
              </w:rPr>
            </w:pPr>
            <w:r>
              <w:rPr>
                <w:rFonts w:cs="宋体" w:hint="eastAsia"/>
                <w:b w:val="0"/>
                <w:bCs w:val="0"/>
                <w:color w:val="000000"/>
                <w:kern w:val="0"/>
                <w:szCs w:val="21"/>
              </w:rPr>
              <w:t>攻击</w:t>
            </w:r>
          </w:p>
        </w:tc>
        <w:tc>
          <w:tcPr>
            <w:tcW w:w="0" w:type="auto"/>
            <w:tcBorders>
              <w:top w:val="single" w:sz="4" w:space="0" w:color="7F7F7F" w:themeColor="text1" w:themeTint="80"/>
              <w:bottom w:val="single" w:sz="4" w:space="0" w:color="auto"/>
            </w:tcBorders>
            <w:noWrap/>
            <w:vAlign w:val="center"/>
          </w:tcPr>
          <w:p w14:paraId="68D7E2E2" w14:textId="77777777" w:rsidR="00B16015" w:rsidRDefault="00000000">
            <w:pPr>
              <w:widowControl/>
              <w:jc w:val="center"/>
              <w:cnfStyle w:val="100000000000" w:firstRow="1" w:lastRow="0" w:firstColumn="0" w:lastColumn="0" w:oddVBand="0" w:evenVBand="0" w:oddHBand="0" w:evenHBand="0" w:firstRowFirstColumn="0" w:firstRowLastColumn="0" w:lastRowFirstColumn="0" w:lastRowLastColumn="0"/>
              <w:rPr>
                <w:rFonts w:cs="宋体" w:hint="eastAsia"/>
                <w:color w:val="000000"/>
                <w:kern w:val="0"/>
                <w:sz w:val="24"/>
              </w:rPr>
            </w:pPr>
            <w:r>
              <w:rPr>
                <w:rFonts w:cs="宋体" w:hint="eastAsia"/>
                <w:b w:val="0"/>
                <w:bCs w:val="0"/>
                <w:color w:val="000000"/>
                <w:kern w:val="0"/>
                <w:szCs w:val="21"/>
              </w:rPr>
              <w:t>评价指标</w:t>
            </w:r>
          </w:p>
        </w:tc>
        <w:tc>
          <w:tcPr>
            <w:tcW w:w="0" w:type="auto"/>
            <w:noWrap/>
            <w:vAlign w:val="center"/>
          </w:tcPr>
          <w:p w14:paraId="3D27F3F5" w14:textId="77777777" w:rsidR="00B16015" w:rsidRDefault="00000000">
            <w:pPr>
              <w:widowControl/>
              <w:jc w:val="center"/>
              <w:cnfStyle w:val="100000000000" w:firstRow="1"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b w:val="0"/>
                <w:bCs w:val="0"/>
                <w:color w:val="000000"/>
                <w:kern w:val="0"/>
                <w:szCs w:val="21"/>
              </w:rPr>
              <w:t>CIFAR-10</w:t>
            </w:r>
          </w:p>
        </w:tc>
        <w:tc>
          <w:tcPr>
            <w:tcW w:w="0" w:type="auto"/>
            <w:noWrap/>
            <w:vAlign w:val="center"/>
          </w:tcPr>
          <w:p w14:paraId="40C6E182" w14:textId="77777777" w:rsidR="00B16015" w:rsidRDefault="00000000">
            <w:pPr>
              <w:widowControl/>
              <w:jc w:val="center"/>
              <w:cnfStyle w:val="100000000000" w:firstRow="1"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b w:val="0"/>
                <w:bCs w:val="0"/>
                <w:color w:val="000000"/>
                <w:kern w:val="0"/>
                <w:szCs w:val="21"/>
              </w:rPr>
              <w:t>MNIST</w:t>
            </w:r>
          </w:p>
        </w:tc>
        <w:tc>
          <w:tcPr>
            <w:tcW w:w="0" w:type="auto"/>
            <w:noWrap/>
            <w:vAlign w:val="center"/>
          </w:tcPr>
          <w:p w14:paraId="28C61A76" w14:textId="77777777" w:rsidR="00B16015" w:rsidRDefault="00000000">
            <w:pPr>
              <w:widowControl/>
              <w:jc w:val="center"/>
              <w:cnfStyle w:val="100000000000" w:firstRow="1"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b w:val="0"/>
                <w:bCs w:val="0"/>
                <w:color w:val="000000"/>
                <w:kern w:val="0"/>
                <w:szCs w:val="21"/>
              </w:rPr>
              <w:t>FashionMNIST</w:t>
            </w:r>
          </w:p>
        </w:tc>
        <w:tc>
          <w:tcPr>
            <w:tcW w:w="0" w:type="auto"/>
            <w:noWrap/>
            <w:vAlign w:val="center"/>
          </w:tcPr>
          <w:p w14:paraId="52F1D95D" w14:textId="77777777" w:rsidR="00B16015" w:rsidRDefault="00000000">
            <w:pPr>
              <w:widowControl/>
              <w:jc w:val="center"/>
              <w:cnfStyle w:val="100000000000" w:firstRow="1"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b w:val="0"/>
                <w:bCs w:val="0"/>
                <w:color w:val="000000"/>
                <w:kern w:val="0"/>
                <w:szCs w:val="21"/>
              </w:rPr>
              <w:t>CIFAR-100</w:t>
            </w:r>
          </w:p>
        </w:tc>
        <w:tc>
          <w:tcPr>
            <w:tcW w:w="0" w:type="auto"/>
            <w:noWrap/>
            <w:vAlign w:val="center"/>
          </w:tcPr>
          <w:p w14:paraId="232C9CFA" w14:textId="77777777" w:rsidR="00B16015" w:rsidRDefault="00000000">
            <w:pPr>
              <w:widowControl/>
              <w:jc w:val="center"/>
              <w:cnfStyle w:val="100000000000" w:firstRow="1"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b w:val="0"/>
                <w:bCs w:val="0"/>
                <w:color w:val="000000"/>
                <w:kern w:val="0"/>
                <w:szCs w:val="21"/>
              </w:rPr>
              <w:t>Purchase-100</w:t>
            </w:r>
          </w:p>
        </w:tc>
      </w:tr>
      <w:tr w:rsidR="00B16015" w14:paraId="7231332D" w14:textId="77777777" w:rsidTr="00B16015">
        <w:trPr>
          <w:trHeight w:val="567"/>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nil"/>
            </w:tcBorders>
            <w:noWrap/>
            <w:vAlign w:val="center"/>
          </w:tcPr>
          <w:p w14:paraId="644C1EE7" w14:textId="77777777" w:rsidR="00B16015" w:rsidRDefault="00000000">
            <w:pPr>
              <w:widowControl/>
              <w:jc w:val="center"/>
              <w:rPr>
                <w:rFonts w:cs="宋体" w:hint="eastAsia"/>
                <w:color w:val="000000"/>
                <w:kern w:val="0"/>
                <w:szCs w:val="21"/>
              </w:rPr>
            </w:pPr>
            <w:r>
              <w:rPr>
                <w:rFonts w:cs="宋体" w:hint="eastAsia"/>
                <w:b w:val="0"/>
                <w:bCs w:val="0"/>
                <w:color w:val="000000"/>
                <w:kern w:val="0"/>
                <w:szCs w:val="21"/>
              </w:rPr>
              <w:t>T</w:t>
            </w:r>
            <w:r>
              <w:rPr>
                <w:rFonts w:cs="宋体"/>
                <w:b w:val="0"/>
                <w:bCs w:val="0"/>
                <w:color w:val="000000"/>
                <w:kern w:val="0"/>
                <w:szCs w:val="21"/>
              </w:rPr>
              <w:t>EPE</w:t>
            </w:r>
            <w:r>
              <w:rPr>
                <w:rFonts w:cs="宋体" w:hint="eastAsia"/>
                <w:b w:val="0"/>
                <w:bCs w:val="0"/>
                <w:color w:val="000000"/>
                <w:kern w:val="0"/>
                <w:szCs w:val="21"/>
              </w:rPr>
              <w:t>(our</w:t>
            </w:r>
            <w:r>
              <w:rPr>
                <w:rFonts w:cs="宋体"/>
                <w:b w:val="0"/>
                <w:bCs w:val="0"/>
                <w:color w:val="000000"/>
                <w:kern w:val="0"/>
                <w:szCs w:val="21"/>
              </w:rPr>
              <w:t>)</w:t>
            </w:r>
          </w:p>
        </w:tc>
        <w:tc>
          <w:tcPr>
            <w:tcW w:w="0" w:type="auto"/>
            <w:tcBorders>
              <w:top w:val="single" w:sz="4" w:space="0" w:color="auto"/>
              <w:bottom w:val="nil"/>
            </w:tcBorders>
            <w:noWrap/>
            <w:vAlign w:val="center"/>
          </w:tcPr>
          <w:p w14:paraId="574A7044"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szCs w:val="21"/>
              </w:rPr>
              <w:t>准确率</w:t>
            </w:r>
          </w:p>
        </w:tc>
        <w:tc>
          <w:tcPr>
            <w:tcW w:w="0" w:type="auto"/>
            <w:noWrap/>
            <w:vAlign w:val="center"/>
          </w:tcPr>
          <w:p w14:paraId="5DC1B8AB"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b/>
                <w:bCs/>
                <w:color w:val="000000"/>
                <w:kern w:val="0"/>
                <w:szCs w:val="21"/>
              </w:rPr>
            </w:pPr>
            <w:r>
              <w:rPr>
                <w:rFonts w:cs="宋体" w:hint="eastAsia"/>
                <w:b/>
                <w:bCs/>
                <w:color w:val="000000"/>
                <w:kern w:val="0"/>
                <w:szCs w:val="21"/>
              </w:rPr>
              <w:t>0.851</w:t>
            </w:r>
          </w:p>
        </w:tc>
        <w:tc>
          <w:tcPr>
            <w:tcW w:w="0" w:type="auto"/>
            <w:noWrap/>
            <w:vAlign w:val="center"/>
          </w:tcPr>
          <w:p w14:paraId="6BD65B66"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0.76</w:t>
            </w:r>
          </w:p>
        </w:tc>
        <w:tc>
          <w:tcPr>
            <w:tcW w:w="0" w:type="auto"/>
            <w:noWrap/>
            <w:vAlign w:val="center"/>
          </w:tcPr>
          <w:p w14:paraId="197D4BBF"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b/>
                <w:bCs/>
                <w:color w:val="000000"/>
                <w:kern w:val="0"/>
                <w:szCs w:val="21"/>
              </w:rPr>
            </w:pPr>
            <w:r>
              <w:rPr>
                <w:rFonts w:cs="宋体" w:hint="eastAsia"/>
                <w:b/>
                <w:bCs/>
                <w:color w:val="000000"/>
                <w:kern w:val="0"/>
                <w:szCs w:val="21"/>
              </w:rPr>
              <w:t>0.752</w:t>
            </w:r>
          </w:p>
        </w:tc>
        <w:tc>
          <w:tcPr>
            <w:tcW w:w="0" w:type="auto"/>
            <w:noWrap/>
            <w:vAlign w:val="center"/>
          </w:tcPr>
          <w:p w14:paraId="76CFA33E"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b/>
                <w:bCs/>
                <w:color w:val="000000"/>
                <w:kern w:val="0"/>
                <w:szCs w:val="21"/>
              </w:rPr>
            </w:pPr>
            <w:r>
              <w:rPr>
                <w:rFonts w:cs="宋体" w:hint="eastAsia"/>
                <w:b/>
                <w:bCs/>
                <w:color w:val="000000"/>
                <w:kern w:val="0"/>
                <w:szCs w:val="21"/>
              </w:rPr>
              <w:t>0.85</w:t>
            </w:r>
          </w:p>
        </w:tc>
        <w:tc>
          <w:tcPr>
            <w:tcW w:w="0" w:type="auto"/>
            <w:noWrap/>
            <w:vAlign w:val="center"/>
          </w:tcPr>
          <w:p w14:paraId="16B67EF5"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b/>
                <w:bCs/>
                <w:color w:val="000000"/>
                <w:kern w:val="0"/>
                <w:szCs w:val="21"/>
              </w:rPr>
            </w:pPr>
            <w:r>
              <w:rPr>
                <w:rFonts w:cs="宋体" w:hint="eastAsia"/>
                <w:b/>
                <w:bCs/>
                <w:color w:val="000000"/>
                <w:kern w:val="0"/>
                <w:szCs w:val="21"/>
              </w:rPr>
              <w:t>0.73</w:t>
            </w:r>
          </w:p>
        </w:tc>
      </w:tr>
      <w:tr w:rsidR="00B16015" w14:paraId="62DEDACF" w14:textId="77777777" w:rsidTr="00B16015">
        <w:trPr>
          <w:trHeight w:val="567"/>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il"/>
              <w:bottom w:val="nil"/>
            </w:tcBorders>
            <w:vAlign w:val="center"/>
          </w:tcPr>
          <w:p w14:paraId="64852BB3" w14:textId="77777777" w:rsidR="00B16015" w:rsidRDefault="00B16015">
            <w:pPr>
              <w:widowControl/>
              <w:jc w:val="center"/>
              <w:rPr>
                <w:rFonts w:cs="宋体" w:hint="eastAsia"/>
                <w:color w:val="000000"/>
                <w:kern w:val="0"/>
                <w:szCs w:val="21"/>
              </w:rPr>
            </w:pPr>
          </w:p>
        </w:tc>
        <w:tc>
          <w:tcPr>
            <w:tcW w:w="0" w:type="auto"/>
            <w:tcBorders>
              <w:top w:val="nil"/>
              <w:bottom w:val="nil"/>
            </w:tcBorders>
            <w:noWrap/>
            <w:vAlign w:val="center"/>
          </w:tcPr>
          <w:p w14:paraId="63EA50A9"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hint="eastAsia"/>
                <w:szCs w:val="21"/>
              </w:rPr>
              <w:t>精确率</w:t>
            </w:r>
          </w:p>
        </w:tc>
        <w:tc>
          <w:tcPr>
            <w:tcW w:w="0" w:type="auto"/>
            <w:noWrap/>
            <w:vAlign w:val="center"/>
          </w:tcPr>
          <w:p w14:paraId="2F254D0B"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0.818</w:t>
            </w:r>
          </w:p>
        </w:tc>
        <w:tc>
          <w:tcPr>
            <w:tcW w:w="0" w:type="auto"/>
            <w:noWrap/>
            <w:vAlign w:val="center"/>
          </w:tcPr>
          <w:p w14:paraId="45097D2E"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0.73</w:t>
            </w:r>
          </w:p>
        </w:tc>
        <w:tc>
          <w:tcPr>
            <w:tcW w:w="0" w:type="auto"/>
            <w:noWrap/>
            <w:vAlign w:val="center"/>
          </w:tcPr>
          <w:p w14:paraId="181433EA"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0.725</w:t>
            </w:r>
          </w:p>
        </w:tc>
        <w:tc>
          <w:tcPr>
            <w:tcW w:w="0" w:type="auto"/>
            <w:noWrap/>
            <w:vAlign w:val="center"/>
          </w:tcPr>
          <w:p w14:paraId="5A18688E"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0.7</w:t>
            </w:r>
          </w:p>
        </w:tc>
        <w:tc>
          <w:tcPr>
            <w:tcW w:w="0" w:type="auto"/>
            <w:noWrap/>
            <w:vAlign w:val="center"/>
          </w:tcPr>
          <w:p w14:paraId="756FF38A"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0.67</w:t>
            </w:r>
          </w:p>
        </w:tc>
      </w:tr>
      <w:tr w:rsidR="00B16015" w14:paraId="0AC38801" w14:textId="77777777" w:rsidTr="00B16015">
        <w:trPr>
          <w:trHeight w:val="567"/>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il"/>
              <w:bottom w:val="nil"/>
            </w:tcBorders>
            <w:vAlign w:val="center"/>
          </w:tcPr>
          <w:p w14:paraId="1A7D23C6" w14:textId="77777777" w:rsidR="00B16015" w:rsidRDefault="00B16015">
            <w:pPr>
              <w:widowControl/>
              <w:jc w:val="center"/>
              <w:rPr>
                <w:rFonts w:cs="宋体" w:hint="eastAsia"/>
                <w:color w:val="000000"/>
                <w:kern w:val="0"/>
                <w:szCs w:val="21"/>
              </w:rPr>
            </w:pPr>
          </w:p>
        </w:tc>
        <w:tc>
          <w:tcPr>
            <w:tcW w:w="0" w:type="auto"/>
            <w:tcBorders>
              <w:top w:val="nil"/>
              <w:bottom w:val="nil"/>
            </w:tcBorders>
            <w:noWrap/>
            <w:vAlign w:val="center"/>
          </w:tcPr>
          <w:p w14:paraId="4DD21DF9"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召回率</w:t>
            </w:r>
          </w:p>
        </w:tc>
        <w:tc>
          <w:tcPr>
            <w:tcW w:w="0" w:type="auto"/>
            <w:tcBorders>
              <w:bottom w:val="nil"/>
            </w:tcBorders>
            <w:noWrap/>
            <w:vAlign w:val="center"/>
          </w:tcPr>
          <w:p w14:paraId="10D4B865"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0.9</w:t>
            </w:r>
          </w:p>
        </w:tc>
        <w:tc>
          <w:tcPr>
            <w:tcW w:w="0" w:type="auto"/>
            <w:tcBorders>
              <w:bottom w:val="nil"/>
            </w:tcBorders>
            <w:noWrap/>
            <w:vAlign w:val="center"/>
          </w:tcPr>
          <w:p w14:paraId="4BB2B37D"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b/>
                <w:bCs/>
                <w:color w:val="000000"/>
                <w:kern w:val="0"/>
                <w:szCs w:val="21"/>
              </w:rPr>
            </w:pPr>
            <w:r>
              <w:rPr>
                <w:rFonts w:cs="宋体" w:hint="eastAsia"/>
                <w:b/>
                <w:bCs/>
                <w:color w:val="000000"/>
                <w:kern w:val="0"/>
                <w:szCs w:val="21"/>
              </w:rPr>
              <w:t>0.761</w:t>
            </w:r>
          </w:p>
        </w:tc>
        <w:tc>
          <w:tcPr>
            <w:tcW w:w="0" w:type="auto"/>
            <w:tcBorders>
              <w:bottom w:val="nil"/>
            </w:tcBorders>
            <w:noWrap/>
            <w:vAlign w:val="center"/>
          </w:tcPr>
          <w:p w14:paraId="219C901D"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b/>
                <w:bCs/>
                <w:color w:val="000000"/>
                <w:kern w:val="0"/>
                <w:szCs w:val="21"/>
              </w:rPr>
            </w:pPr>
            <w:r>
              <w:rPr>
                <w:rFonts w:cs="宋体" w:hint="eastAsia"/>
                <w:b/>
                <w:bCs/>
                <w:color w:val="000000"/>
                <w:kern w:val="0"/>
                <w:szCs w:val="21"/>
              </w:rPr>
              <w:t>0.89</w:t>
            </w:r>
          </w:p>
        </w:tc>
        <w:tc>
          <w:tcPr>
            <w:tcW w:w="0" w:type="auto"/>
            <w:tcBorders>
              <w:bottom w:val="nil"/>
            </w:tcBorders>
            <w:noWrap/>
            <w:vAlign w:val="center"/>
          </w:tcPr>
          <w:p w14:paraId="0E5169E0"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b/>
                <w:bCs/>
                <w:color w:val="000000"/>
                <w:kern w:val="0"/>
                <w:szCs w:val="21"/>
              </w:rPr>
            </w:pPr>
            <w:r>
              <w:rPr>
                <w:rFonts w:cs="宋体" w:hint="eastAsia"/>
                <w:b/>
                <w:bCs/>
                <w:color w:val="000000"/>
                <w:kern w:val="0"/>
                <w:szCs w:val="21"/>
              </w:rPr>
              <w:t>1</w:t>
            </w:r>
            <w:r>
              <w:rPr>
                <w:rFonts w:cs="宋体"/>
                <w:b/>
                <w:bCs/>
                <w:color w:val="000000"/>
                <w:kern w:val="0"/>
                <w:szCs w:val="21"/>
              </w:rPr>
              <w:t>.0</w:t>
            </w:r>
          </w:p>
        </w:tc>
        <w:tc>
          <w:tcPr>
            <w:tcW w:w="0" w:type="auto"/>
            <w:tcBorders>
              <w:bottom w:val="nil"/>
            </w:tcBorders>
            <w:noWrap/>
            <w:vAlign w:val="center"/>
          </w:tcPr>
          <w:p w14:paraId="645778D6"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b/>
                <w:bCs/>
                <w:color w:val="000000"/>
                <w:kern w:val="0"/>
                <w:szCs w:val="21"/>
              </w:rPr>
            </w:pPr>
            <w:r>
              <w:rPr>
                <w:rFonts w:cs="宋体" w:hint="eastAsia"/>
                <w:b/>
                <w:bCs/>
                <w:color w:val="000000"/>
                <w:kern w:val="0"/>
                <w:szCs w:val="21"/>
              </w:rPr>
              <w:t>0.8</w:t>
            </w:r>
          </w:p>
        </w:tc>
      </w:tr>
      <w:tr w:rsidR="00B16015" w14:paraId="17D4D39D" w14:textId="77777777" w:rsidTr="00B16015">
        <w:trPr>
          <w:trHeight w:val="567"/>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il"/>
              <w:bottom w:val="single" w:sz="4" w:space="0" w:color="auto"/>
            </w:tcBorders>
            <w:vAlign w:val="center"/>
          </w:tcPr>
          <w:p w14:paraId="0A45552D" w14:textId="77777777" w:rsidR="00B16015" w:rsidRDefault="00B16015">
            <w:pPr>
              <w:widowControl/>
              <w:jc w:val="center"/>
              <w:rPr>
                <w:rFonts w:cs="宋体" w:hint="eastAsia"/>
                <w:color w:val="000000"/>
                <w:kern w:val="0"/>
                <w:szCs w:val="21"/>
              </w:rPr>
            </w:pPr>
          </w:p>
        </w:tc>
        <w:tc>
          <w:tcPr>
            <w:tcW w:w="0" w:type="auto"/>
            <w:tcBorders>
              <w:top w:val="nil"/>
              <w:bottom w:val="single" w:sz="4" w:space="0" w:color="auto"/>
            </w:tcBorders>
            <w:noWrap/>
            <w:vAlign w:val="center"/>
          </w:tcPr>
          <w:p w14:paraId="20E1456A"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F1分数</w:t>
            </w:r>
          </w:p>
        </w:tc>
        <w:tc>
          <w:tcPr>
            <w:tcW w:w="0" w:type="auto"/>
            <w:tcBorders>
              <w:top w:val="nil"/>
              <w:bottom w:val="single" w:sz="4" w:space="0" w:color="auto"/>
            </w:tcBorders>
            <w:noWrap/>
            <w:vAlign w:val="center"/>
          </w:tcPr>
          <w:p w14:paraId="7D30B178"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b/>
                <w:bCs/>
                <w:color w:val="000000"/>
                <w:kern w:val="0"/>
                <w:szCs w:val="21"/>
              </w:rPr>
            </w:pPr>
            <w:r>
              <w:rPr>
                <w:rFonts w:cs="宋体" w:hint="eastAsia"/>
                <w:b/>
                <w:bCs/>
                <w:color w:val="000000"/>
                <w:kern w:val="0"/>
                <w:szCs w:val="21"/>
              </w:rPr>
              <w:t>0.872</w:t>
            </w:r>
          </w:p>
        </w:tc>
        <w:tc>
          <w:tcPr>
            <w:tcW w:w="0" w:type="auto"/>
            <w:tcBorders>
              <w:top w:val="nil"/>
              <w:bottom w:val="single" w:sz="4" w:space="0" w:color="auto"/>
            </w:tcBorders>
            <w:noWrap/>
            <w:vAlign w:val="center"/>
          </w:tcPr>
          <w:p w14:paraId="5015511D"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0.745</w:t>
            </w:r>
          </w:p>
        </w:tc>
        <w:tc>
          <w:tcPr>
            <w:tcW w:w="0" w:type="auto"/>
            <w:tcBorders>
              <w:top w:val="nil"/>
              <w:bottom w:val="single" w:sz="4" w:space="0" w:color="auto"/>
            </w:tcBorders>
            <w:noWrap/>
            <w:vAlign w:val="center"/>
          </w:tcPr>
          <w:p w14:paraId="5CD59D93"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b/>
                <w:bCs/>
                <w:color w:val="000000"/>
                <w:kern w:val="0"/>
                <w:szCs w:val="21"/>
              </w:rPr>
            </w:pPr>
            <w:r>
              <w:rPr>
                <w:rFonts w:cs="宋体" w:hint="eastAsia"/>
                <w:b/>
                <w:bCs/>
                <w:color w:val="000000"/>
                <w:kern w:val="0"/>
                <w:szCs w:val="21"/>
              </w:rPr>
              <w:t>0.799</w:t>
            </w:r>
          </w:p>
        </w:tc>
        <w:tc>
          <w:tcPr>
            <w:tcW w:w="0" w:type="auto"/>
            <w:tcBorders>
              <w:top w:val="nil"/>
              <w:bottom w:val="single" w:sz="4" w:space="0" w:color="auto"/>
            </w:tcBorders>
            <w:noWrap/>
            <w:vAlign w:val="center"/>
          </w:tcPr>
          <w:p w14:paraId="0A0AFAA7"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0.823</w:t>
            </w:r>
          </w:p>
        </w:tc>
        <w:tc>
          <w:tcPr>
            <w:tcW w:w="0" w:type="auto"/>
            <w:tcBorders>
              <w:top w:val="nil"/>
              <w:bottom w:val="single" w:sz="4" w:space="0" w:color="auto"/>
            </w:tcBorders>
            <w:noWrap/>
            <w:vAlign w:val="center"/>
          </w:tcPr>
          <w:p w14:paraId="623EA1DF"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b/>
                <w:bCs/>
                <w:color w:val="000000"/>
                <w:kern w:val="0"/>
                <w:szCs w:val="21"/>
              </w:rPr>
            </w:pPr>
            <w:r>
              <w:rPr>
                <w:rFonts w:cs="宋体" w:hint="eastAsia"/>
                <w:b/>
                <w:bCs/>
                <w:color w:val="000000"/>
                <w:kern w:val="0"/>
                <w:szCs w:val="21"/>
              </w:rPr>
              <w:t>0.733</w:t>
            </w:r>
          </w:p>
        </w:tc>
      </w:tr>
      <w:tr w:rsidR="00B16015" w14:paraId="47335C9C" w14:textId="77777777" w:rsidTr="00B16015">
        <w:trPr>
          <w:trHeight w:val="567"/>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nil"/>
            </w:tcBorders>
            <w:noWrap/>
            <w:vAlign w:val="center"/>
          </w:tcPr>
          <w:p w14:paraId="5AC6DB37" w14:textId="77777777" w:rsidR="00B16015" w:rsidRDefault="00000000">
            <w:pPr>
              <w:widowControl/>
              <w:jc w:val="center"/>
              <w:rPr>
                <w:rFonts w:cs="宋体" w:hint="eastAsia"/>
                <w:color w:val="000000"/>
                <w:kern w:val="0"/>
                <w:szCs w:val="21"/>
              </w:rPr>
            </w:pPr>
            <w:r>
              <w:rPr>
                <w:rFonts w:cs="宋体" w:hint="eastAsia"/>
                <w:b w:val="0"/>
                <w:bCs w:val="0"/>
                <w:color w:val="000000"/>
                <w:kern w:val="0"/>
                <w:szCs w:val="21"/>
              </w:rPr>
              <w:t>Nasr</w:t>
            </w:r>
            <w:r>
              <w:rPr>
                <w:rFonts w:cs="宋体"/>
                <w:color w:val="000000"/>
                <w:kern w:val="0"/>
                <w:szCs w:val="21"/>
                <w:vertAlign w:val="superscript"/>
              </w:rPr>
              <w:fldChar w:fldCharType="begin"/>
            </w:r>
            <w:r>
              <w:rPr>
                <w:rFonts w:cs="宋体"/>
                <w:b w:val="0"/>
                <w:bCs w:val="0"/>
                <w:color w:val="000000"/>
                <w:kern w:val="0"/>
                <w:szCs w:val="21"/>
                <w:vertAlign w:val="superscript"/>
              </w:rPr>
              <w:instrText xml:space="preserve"> REF _Ref195119896 \r \h </w:instrText>
            </w:r>
            <w:r>
              <w:rPr>
                <w:rFonts w:cs="宋体"/>
                <w:color w:val="000000"/>
                <w:kern w:val="0"/>
                <w:szCs w:val="21"/>
                <w:vertAlign w:val="superscript"/>
              </w:rPr>
            </w:r>
            <w:r>
              <w:rPr>
                <w:rFonts w:cs="宋体"/>
                <w:color w:val="000000"/>
                <w:kern w:val="0"/>
                <w:szCs w:val="21"/>
                <w:vertAlign w:val="superscript"/>
              </w:rPr>
              <w:fldChar w:fldCharType="separate"/>
            </w:r>
            <w:r>
              <w:rPr>
                <w:rFonts w:cs="宋体"/>
                <w:b w:val="0"/>
                <w:bCs w:val="0"/>
                <w:color w:val="000000"/>
                <w:kern w:val="0"/>
                <w:szCs w:val="21"/>
                <w:vertAlign w:val="superscript"/>
              </w:rPr>
              <w:t>[15]</w:t>
            </w:r>
            <w:r>
              <w:rPr>
                <w:rFonts w:cs="宋体"/>
                <w:color w:val="000000"/>
                <w:kern w:val="0"/>
                <w:szCs w:val="21"/>
                <w:vertAlign w:val="superscript"/>
              </w:rPr>
              <w:fldChar w:fldCharType="end"/>
            </w:r>
          </w:p>
        </w:tc>
        <w:tc>
          <w:tcPr>
            <w:tcW w:w="0" w:type="auto"/>
            <w:tcBorders>
              <w:top w:val="single" w:sz="4" w:space="0" w:color="auto"/>
              <w:bottom w:val="nil"/>
            </w:tcBorders>
            <w:noWrap/>
            <w:vAlign w:val="center"/>
          </w:tcPr>
          <w:p w14:paraId="19D4BB21"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szCs w:val="21"/>
              </w:rPr>
              <w:t>准确率</w:t>
            </w:r>
          </w:p>
        </w:tc>
        <w:tc>
          <w:tcPr>
            <w:tcW w:w="0" w:type="auto"/>
            <w:tcBorders>
              <w:top w:val="single" w:sz="4" w:space="0" w:color="auto"/>
              <w:bottom w:val="nil"/>
            </w:tcBorders>
            <w:noWrap/>
            <w:vAlign w:val="center"/>
          </w:tcPr>
          <w:p w14:paraId="111B94EB"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0.6</w:t>
            </w:r>
          </w:p>
        </w:tc>
        <w:tc>
          <w:tcPr>
            <w:tcW w:w="0" w:type="auto"/>
            <w:tcBorders>
              <w:top w:val="single" w:sz="4" w:space="0" w:color="auto"/>
              <w:bottom w:val="nil"/>
            </w:tcBorders>
            <w:noWrap/>
            <w:vAlign w:val="center"/>
          </w:tcPr>
          <w:p w14:paraId="6A2CAA20"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0.5</w:t>
            </w:r>
          </w:p>
        </w:tc>
        <w:tc>
          <w:tcPr>
            <w:tcW w:w="0" w:type="auto"/>
            <w:tcBorders>
              <w:top w:val="single" w:sz="4" w:space="0" w:color="auto"/>
              <w:bottom w:val="nil"/>
            </w:tcBorders>
            <w:noWrap/>
            <w:vAlign w:val="center"/>
          </w:tcPr>
          <w:p w14:paraId="4E8774A7"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0.56</w:t>
            </w:r>
          </w:p>
        </w:tc>
        <w:tc>
          <w:tcPr>
            <w:tcW w:w="0" w:type="auto"/>
            <w:tcBorders>
              <w:top w:val="single" w:sz="4" w:space="0" w:color="auto"/>
              <w:bottom w:val="nil"/>
            </w:tcBorders>
            <w:noWrap/>
            <w:vAlign w:val="center"/>
          </w:tcPr>
          <w:p w14:paraId="3D92FB24"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0.6</w:t>
            </w:r>
          </w:p>
        </w:tc>
        <w:tc>
          <w:tcPr>
            <w:tcW w:w="0" w:type="auto"/>
            <w:tcBorders>
              <w:top w:val="single" w:sz="4" w:space="0" w:color="auto"/>
              <w:bottom w:val="nil"/>
            </w:tcBorders>
            <w:noWrap/>
            <w:vAlign w:val="center"/>
          </w:tcPr>
          <w:p w14:paraId="4AB97110"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0.67</w:t>
            </w:r>
          </w:p>
        </w:tc>
      </w:tr>
      <w:tr w:rsidR="00B16015" w14:paraId="109B7E48" w14:textId="77777777" w:rsidTr="00B16015">
        <w:trPr>
          <w:trHeight w:val="567"/>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il"/>
              <w:bottom w:val="nil"/>
            </w:tcBorders>
            <w:vAlign w:val="center"/>
          </w:tcPr>
          <w:p w14:paraId="1874B8CC" w14:textId="77777777" w:rsidR="00B16015" w:rsidRDefault="00B16015">
            <w:pPr>
              <w:widowControl/>
              <w:jc w:val="center"/>
              <w:rPr>
                <w:rFonts w:cs="宋体" w:hint="eastAsia"/>
                <w:color w:val="000000"/>
                <w:kern w:val="0"/>
                <w:szCs w:val="21"/>
              </w:rPr>
            </w:pPr>
          </w:p>
        </w:tc>
        <w:tc>
          <w:tcPr>
            <w:tcW w:w="0" w:type="auto"/>
            <w:tcBorders>
              <w:top w:val="nil"/>
              <w:bottom w:val="nil"/>
            </w:tcBorders>
            <w:noWrap/>
            <w:vAlign w:val="center"/>
          </w:tcPr>
          <w:p w14:paraId="50E221B5"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hint="eastAsia"/>
                <w:szCs w:val="21"/>
              </w:rPr>
              <w:t>精确率</w:t>
            </w:r>
          </w:p>
        </w:tc>
        <w:tc>
          <w:tcPr>
            <w:tcW w:w="0" w:type="auto"/>
            <w:tcBorders>
              <w:top w:val="nil"/>
              <w:bottom w:val="nil"/>
            </w:tcBorders>
            <w:noWrap/>
            <w:vAlign w:val="center"/>
          </w:tcPr>
          <w:p w14:paraId="0E33EE0E"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0.67</w:t>
            </w:r>
          </w:p>
        </w:tc>
        <w:tc>
          <w:tcPr>
            <w:tcW w:w="0" w:type="auto"/>
            <w:tcBorders>
              <w:top w:val="nil"/>
              <w:bottom w:val="nil"/>
            </w:tcBorders>
            <w:noWrap/>
            <w:vAlign w:val="center"/>
          </w:tcPr>
          <w:p w14:paraId="794045A1"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0.5</w:t>
            </w:r>
          </w:p>
        </w:tc>
        <w:tc>
          <w:tcPr>
            <w:tcW w:w="0" w:type="auto"/>
            <w:tcBorders>
              <w:top w:val="nil"/>
              <w:bottom w:val="nil"/>
            </w:tcBorders>
            <w:noWrap/>
            <w:vAlign w:val="center"/>
          </w:tcPr>
          <w:p w14:paraId="31BC3AAF"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0.55</w:t>
            </w:r>
          </w:p>
        </w:tc>
        <w:tc>
          <w:tcPr>
            <w:tcW w:w="0" w:type="auto"/>
            <w:tcBorders>
              <w:top w:val="nil"/>
              <w:bottom w:val="nil"/>
            </w:tcBorders>
            <w:noWrap/>
            <w:vAlign w:val="center"/>
          </w:tcPr>
          <w:p w14:paraId="1D241588"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0.58</w:t>
            </w:r>
          </w:p>
        </w:tc>
        <w:tc>
          <w:tcPr>
            <w:tcW w:w="0" w:type="auto"/>
            <w:tcBorders>
              <w:top w:val="nil"/>
              <w:bottom w:val="nil"/>
            </w:tcBorders>
            <w:noWrap/>
            <w:vAlign w:val="center"/>
          </w:tcPr>
          <w:p w14:paraId="0C5AC09A"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0.64</w:t>
            </w:r>
          </w:p>
        </w:tc>
      </w:tr>
      <w:tr w:rsidR="00B16015" w14:paraId="26676BF5" w14:textId="77777777" w:rsidTr="00B16015">
        <w:trPr>
          <w:trHeight w:val="567"/>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il"/>
              <w:bottom w:val="nil"/>
            </w:tcBorders>
            <w:vAlign w:val="center"/>
          </w:tcPr>
          <w:p w14:paraId="38485BAF" w14:textId="77777777" w:rsidR="00B16015" w:rsidRDefault="00B16015">
            <w:pPr>
              <w:widowControl/>
              <w:jc w:val="center"/>
              <w:rPr>
                <w:rFonts w:cs="宋体" w:hint="eastAsia"/>
                <w:color w:val="000000"/>
                <w:kern w:val="0"/>
                <w:szCs w:val="21"/>
              </w:rPr>
            </w:pPr>
          </w:p>
        </w:tc>
        <w:tc>
          <w:tcPr>
            <w:tcW w:w="0" w:type="auto"/>
            <w:tcBorders>
              <w:top w:val="nil"/>
              <w:bottom w:val="nil"/>
            </w:tcBorders>
            <w:noWrap/>
            <w:vAlign w:val="center"/>
          </w:tcPr>
          <w:p w14:paraId="4AF22602"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召回率</w:t>
            </w:r>
          </w:p>
        </w:tc>
        <w:tc>
          <w:tcPr>
            <w:tcW w:w="0" w:type="auto"/>
            <w:tcBorders>
              <w:top w:val="nil"/>
              <w:bottom w:val="nil"/>
            </w:tcBorders>
            <w:noWrap/>
            <w:vAlign w:val="center"/>
          </w:tcPr>
          <w:p w14:paraId="46A907F9"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0.4</w:t>
            </w:r>
          </w:p>
        </w:tc>
        <w:tc>
          <w:tcPr>
            <w:tcW w:w="0" w:type="auto"/>
            <w:tcBorders>
              <w:top w:val="nil"/>
              <w:bottom w:val="nil"/>
            </w:tcBorders>
            <w:noWrap/>
            <w:vAlign w:val="center"/>
          </w:tcPr>
          <w:p w14:paraId="5DA3AEDA"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0.6</w:t>
            </w:r>
          </w:p>
        </w:tc>
        <w:tc>
          <w:tcPr>
            <w:tcW w:w="0" w:type="auto"/>
            <w:tcBorders>
              <w:top w:val="nil"/>
              <w:bottom w:val="nil"/>
            </w:tcBorders>
            <w:noWrap/>
            <w:vAlign w:val="center"/>
          </w:tcPr>
          <w:p w14:paraId="6B77C167"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0.59</w:t>
            </w:r>
          </w:p>
        </w:tc>
        <w:tc>
          <w:tcPr>
            <w:tcW w:w="0" w:type="auto"/>
            <w:tcBorders>
              <w:top w:val="nil"/>
              <w:bottom w:val="nil"/>
            </w:tcBorders>
            <w:noWrap/>
            <w:vAlign w:val="center"/>
          </w:tcPr>
          <w:p w14:paraId="6C436EF2"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0.7</w:t>
            </w:r>
          </w:p>
        </w:tc>
        <w:tc>
          <w:tcPr>
            <w:tcW w:w="0" w:type="auto"/>
            <w:tcBorders>
              <w:top w:val="nil"/>
              <w:bottom w:val="nil"/>
            </w:tcBorders>
            <w:noWrap/>
            <w:vAlign w:val="center"/>
          </w:tcPr>
          <w:p w14:paraId="720434B8"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0.69</w:t>
            </w:r>
          </w:p>
        </w:tc>
      </w:tr>
      <w:tr w:rsidR="00B16015" w14:paraId="6E1595D0" w14:textId="77777777" w:rsidTr="00B16015">
        <w:trPr>
          <w:trHeight w:val="567"/>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il"/>
              <w:bottom w:val="single" w:sz="4" w:space="0" w:color="auto"/>
            </w:tcBorders>
            <w:vAlign w:val="center"/>
          </w:tcPr>
          <w:p w14:paraId="68A56C3F" w14:textId="77777777" w:rsidR="00B16015" w:rsidRDefault="00B16015">
            <w:pPr>
              <w:widowControl/>
              <w:jc w:val="center"/>
              <w:rPr>
                <w:rFonts w:cs="宋体" w:hint="eastAsia"/>
                <w:color w:val="000000"/>
                <w:kern w:val="0"/>
                <w:szCs w:val="21"/>
              </w:rPr>
            </w:pPr>
          </w:p>
        </w:tc>
        <w:tc>
          <w:tcPr>
            <w:tcW w:w="0" w:type="auto"/>
            <w:tcBorders>
              <w:top w:val="nil"/>
              <w:bottom w:val="single" w:sz="4" w:space="0" w:color="auto"/>
            </w:tcBorders>
            <w:noWrap/>
            <w:vAlign w:val="center"/>
          </w:tcPr>
          <w:p w14:paraId="2D36895A"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F1分数</w:t>
            </w:r>
          </w:p>
        </w:tc>
        <w:tc>
          <w:tcPr>
            <w:tcW w:w="0" w:type="auto"/>
            <w:tcBorders>
              <w:top w:val="nil"/>
              <w:bottom w:val="single" w:sz="4" w:space="0" w:color="auto"/>
            </w:tcBorders>
            <w:noWrap/>
            <w:vAlign w:val="center"/>
          </w:tcPr>
          <w:p w14:paraId="203FFAB8"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0.5</w:t>
            </w:r>
          </w:p>
        </w:tc>
        <w:tc>
          <w:tcPr>
            <w:tcW w:w="0" w:type="auto"/>
            <w:tcBorders>
              <w:top w:val="nil"/>
              <w:bottom w:val="single" w:sz="4" w:space="0" w:color="auto"/>
            </w:tcBorders>
            <w:noWrap/>
            <w:vAlign w:val="center"/>
          </w:tcPr>
          <w:p w14:paraId="51822116"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0.55</w:t>
            </w:r>
          </w:p>
        </w:tc>
        <w:tc>
          <w:tcPr>
            <w:tcW w:w="0" w:type="auto"/>
            <w:tcBorders>
              <w:top w:val="nil"/>
              <w:bottom w:val="single" w:sz="4" w:space="0" w:color="auto"/>
            </w:tcBorders>
            <w:noWrap/>
            <w:vAlign w:val="center"/>
          </w:tcPr>
          <w:p w14:paraId="083C2455"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0.56</w:t>
            </w:r>
          </w:p>
        </w:tc>
        <w:tc>
          <w:tcPr>
            <w:tcW w:w="0" w:type="auto"/>
            <w:tcBorders>
              <w:top w:val="nil"/>
              <w:bottom w:val="single" w:sz="4" w:space="0" w:color="auto"/>
            </w:tcBorders>
            <w:noWrap/>
            <w:vAlign w:val="center"/>
          </w:tcPr>
          <w:p w14:paraId="064A9478"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0.64</w:t>
            </w:r>
          </w:p>
        </w:tc>
        <w:tc>
          <w:tcPr>
            <w:tcW w:w="0" w:type="auto"/>
            <w:tcBorders>
              <w:top w:val="nil"/>
              <w:bottom w:val="single" w:sz="4" w:space="0" w:color="auto"/>
            </w:tcBorders>
            <w:noWrap/>
            <w:vAlign w:val="center"/>
          </w:tcPr>
          <w:p w14:paraId="762E6CEC"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0.67</w:t>
            </w:r>
          </w:p>
        </w:tc>
      </w:tr>
      <w:tr w:rsidR="00B16015" w14:paraId="371275A3" w14:textId="77777777" w:rsidTr="00B16015">
        <w:trPr>
          <w:trHeight w:val="567"/>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nil"/>
            </w:tcBorders>
            <w:noWrap/>
            <w:vAlign w:val="center"/>
          </w:tcPr>
          <w:p w14:paraId="4D2144F9" w14:textId="77777777" w:rsidR="00B16015" w:rsidRDefault="00000000">
            <w:pPr>
              <w:widowControl/>
              <w:jc w:val="center"/>
              <w:rPr>
                <w:rFonts w:cs="宋体" w:hint="eastAsia"/>
                <w:color w:val="000000"/>
                <w:kern w:val="0"/>
                <w:szCs w:val="21"/>
              </w:rPr>
            </w:pPr>
            <w:r>
              <w:rPr>
                <w:rFonts w:cs="宋体" w:hint="eastAsia"/>
                <w:b w:val="0"/>
                <w:bCs w:val="0"/>
                <w:color w:val="000000"/>
                <w:kern w:val="0"/>
                <w:szCs w:val="21"/>
              </w:rPr>
              <w:t>TEAR</w:t>
            </w:r>
            <w:r>
              <w:rPr>
                <w:rFonts w:cs="宋体"/>
                <w:color w:val="000000"/>
                <w:kern w:val="0"/>
                <w:szCs w:val="21"/>
                <w:vertAlign w:val="superscript"/>
              </w:rPr>
              <w:fldChar w:fldCharType="begin"/>
            </w:r>
            <w:r>
              <w:rPr>
                <w:rFonts w:cs="宋体"/>
                <w:b w:val="0"/>
                <w:bCs w:val="0"/>
                <w:color w:val="000000"/>
                <w:kern w:val="0"/>
                <w:szCs w:val="21"/>
                <w:vertAlign w:val="superscript"/>
              </w:rPr>
              <w:instrText xml:space="preserve"> REF _Ref195121916 \r \h </w:instrText>
            </w:r>
            <w:r>
              <w:rPr>
                <w:rFonts w:cs="宋体"/>
                <w:color w:val="000000"/>
                <w:kern w:val="0"/>
                <w:szCs w:val="21"/>
                <w:vertAlign w:val="superscript"/>
              </w:rPr>
            </w:r>
            <w:r>
              <w:rPr>
                <w:rFonts w:cs="宋体"/>
                <w:color w:val="000000"/>
                <w:kern w:val="0"/>
                <w:szCs w:val="21"/>
                <w:vertAlign w:val="superscript"/>
              </w:rPr>
              <w:fldChar w:fldCharType="separate"/>
            </w:r>
            <w:r>
              <w:rPr>
                <w:rFonts w:cs="宋体"/>
                <w:b w:val="0"/>
                <w:bCs w:val="0"/>
                <w:color w:val="000000"/>
                <w:kern w:val="0"/>
                <w:szCs w:val="21"/>
                <w:vertAlign w:val="superscript"/>
              </w:rPr>
              <w:t>[37]</w:t>
            </w:r>
            <w:r>
              <w:rPr>
                <w:rFonts w:cs="宋体"/>
                <w:color w:val="000000"/>
                <w:kern w:val="0"/>
                <w:szCs w:val="21"/>
                <w:vertAlign w:val="superscript"/>
              </w:rPr>
              <w:fldChar w:fldCharType="end"/>
            </w:r>
          </w:p>
        </w:tc>
        <w:tc>
          <w:tcPr>
            <w:tcW w:w="0" w:type="auto"/>
            <w:tcBorders>
              <w:top w:val="single" w:sz="4" w:space="0" w:color="auto"/>
              <w:bottom w:val="nil"/>
            </w:tcBorders>
            <w:noWrap/>
            <w:vAlign w:val="center"/>
          </w:tcPr>
          <w:p w14:paraId="105FDA67"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szCs w:val="21"/>
              </w:rPr>
              <w:t>准确率</w:t>
            </w:r>
          </w:p>
        </w:tc>
        <w:tc>
          <w:tcPr>
            <w:tcW w:w="0" w:type="auto"/>
            <w:tcBorders>
              <w:top w:val="single" w:sz="4" w:space="0" w:color="auto"/>
              <w:bottom w:val="nil"/>
            </w:tcBorders>
            <w:noWrap/>
            <w:vAlign w:val="center"/>
          </w:tcPr>
          <w:p w14:paraId="484A6202"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kern w:val="0"/>
                <w:szCs w:val="21"/>
              </w:rPr>
            </w:pPr>
            <w:r>
              <w:rPr>
                <w:rFonts w:cs="宋体" w:hint="eastAsia"/>
                <w:kern w:val="0"/>
                <w:szCs w:val="21"/>
              </w:rPr>
              <w:t>0.83</w:t>
            </w:r>
          </w:p>
        </w:tc>
        <w:tc>
          <w:tcPr>
            <w:tcW w:w="0" w:type="auto"/>
            <w:tcBorders>
              <w:top w:val="single" w:sz="4" w:space="0" w:color="auto"/>
              <w:bottom w:val="nil"/>
            </w:tcBorders>
            <w:noWrap/>
            <w:vAlign w:val="center"/>
          </w:tcPr>
          <w:p w14:paraId="689EB03B"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0.74</w:t>
            </w:r>
          </w:p>
        </w:tc>
        <w:tc>
          <w:tcPr>
            <w:tcW w:w="0" w:type="auto"/>
            <w:tcBorders>
              <w:top w:val="single" w:sz="4" w:space="0" w:color="auto"/>
              <w:bottom w:val="nil"/>
            </w:tcBorders>
            <w:noWrap/>
            <w:vAlign w:val="center"/>
          </w:tcPr>
          <w:p w14:paraId="2ADBA88B"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0.73</w:t>
            </w:r>
          </w:p>
        </w:tc>
        <w:tc>
          <w:tcPr>
            <w:tcW w:w="0" w:type="auto"/>
            <w:tcBorders>
              <w:top w:val="single" w:sz="4" w:space="0" w:color="auto"/>
              <w:bottom w:val="nil"/>
            </w:tcBorders>
            <w:noWrap/>
            <w:vAlign w:val="center"/>
          </w:tcPr>
          <w:p w14:paraId="47DD9F8F"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0.79</w:t>
            </w:r>
          </w:p>
        </w:tc>
        <w:tc>
          <w:tcPr>
            <w:tcW w:w="0" w:type="auto"/>
            <w:tcBorders>
              <w:top w:val="single" w:sz="4" w:space="0" w:color="auto"/>
              <w:bottom w:val="nil"/>
            </w:tcBorders>
            <w:noWrap/>
            <w:vAlign w:val="center"/>
          </w:tcPr>
          <w:p w14:paraId="1C3EFA3B"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0.7</w:t>
            </w:r>
          </w:p>
        </w:tc>
      </w:tr>
      <w:tr w:rsidR="00B16015" w14:paraId="27774A71" w14:textId="77777777" w:rsidTr="00B16015">
        <w:trPr>
          <w:trHeight w:val="567"/>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il"/>
              <w:bottom w:val="nil"/>
            </w:tcBorders>
            <w:vAlign w:val="center"/>
          </w:tcPr>
          <w:p w14:paraId="5A37BDA3" w14:textId="77777777" w:rsidR="00B16015" w:rsidRDefault="00B16015">
            <w:pPr>
              <w:widowControl/>
              <w:jc w:val="center"/>
              <w:rPr>
                <w:rFonts w:cs="宋体" w:hint="eastAsia"/>
                <w:color w:val="000000"/>
                <w:kern w:val="0"/>
                <w:szCs w:val="21"/>
              </w:rPr>
            </w:pPr>
          </w:p>
        </w:tc>
        <w:tc>
          <w:tcPr>
            <w:tcW w:w="0" w:type="auto"/>
            <w:tcBorders>
              <w:top w:val="nil"/>
              <w:bottom w:val="nil"/>
            </w:tcBorders>
            <w:noWrap/>
            <w:vAlign w:val="center"/>
          </w:tcPr>
          <w:p w14:paraId="277304BC"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hint="eastAsia"/>
                <w:szCs w:val="21"/>
              </w:rPr>
              <w:t>精确率</w:t>
            </w:r>
          </w:p>
        </w:tc>
        <w:tc>
          <w:tcPr>
            <w:tcW w:w="0" w:type="auto"/>
            <w:tcBorders>
              <w:top w:val="nil"/>
              <w:bottom w:val="nil"/>
            </w:tcBorders>
            <w:noWrap/>
            <w:vAlign w:val="center"/>
          </w:tcPr>
          <w:p w14:paraId="02897711"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b/>
                <w:bCs/>
                <w:kern w:val="0"/>
                <w:szCs w:val="21"/>
              </w:rPr>
            </w:pPr>
            <w:r>
              <w:rPr>
                <w:rFonts w:cs="宋体" w:hint="eastAsia"/>
                <w:b/>
                <w:bCs/>
                <w:kern w:val="0"/>
                <w:szCs w:val="21"/>
              </w:rPr>
              <w:t>0.83</w:t>
            </w:r>
          </w:p>
        </w:tc>
        <w:tc>
          <w:tcPr>
            <w:tcW w:w="0" w:type="auto"/>
            <w:tcBorders>
              <w:top w:val="nil"/>
              <w:bottom w:val="nil"/>
            </w:tcBorders>
            <w:noWrap/>
            <w:vAlign w:val="center"/>
          </w:tcPr>
          <w:p w14:paraId="6EA987B0"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0.72</w:t>
            </w:r>
          </w:p>
        </w:tc>
        <w:tc>
          <w:tcPr>
            <w:tcW w:w="0" w:type="auto"/>
            <w:tcBorders>
              <w:top w:val="nil"/>
              <w:bottom w:val="nil"/>
            </w:tcBorders>
            <w:noWrap/>
            <w:vAlign w:val="center"/>
          </w:tcPr>
          <w:p w14:paraId="78C753D6"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b/>
                <w:bCs/>
                <w:color w:val="000000"/>
                <w:kern w:val="0"/>
                <w:szCs w:val="21"/>
              </w:rPr>
            </w:pPr>
            <w:r>
              <w:rPr>
                <w:rFonts w:cs="宋体" w:hint="eastAsia"/>
                <w:b/>
                <w:bCs/>
                <w:color w:val="000000"/>
                <w:kern w:val="0"/>
                <w:szCs w:val="21"/>
              </w:rPr>
              <w:t>0.727</w:t>
            </w:r>
          </w:p>
        </w:tc>
        <w:tc>
          <w:tcPr>
            <w:tcW w:w="0" w:type="auto"/>
            <w:tcBorders>
              <w:top w:val="nil"/>
              <w:bottom w:val="nil"/>
            </w:tcBorders>
            <w:noWrap/>
            <w:vAlign w:val="center"/>
          </w:tcPr>
          <w:p w14:paraId="11E8350D"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b/>
                <w:bCs/>
                <w:color w:val="000000"/>
                <w:kern w:val="0"/>
                <w:szCs w:val="21"/>
              </w:rPr>
            </w:pPr>
            <w:r>
              <w:rPr>
                <w:rFonts w:cs="宋体" w:hint="eastAsia"/>
                <w:b/>
                <w:bCs/>
                <w:color w:val="000000"/>
                <w:kern w:val="0"/>
                <w:szCs w:val="21"/>
              </w:rPr>
              <w:t>0.81</w:t>
            </w:r>
          </w:p>
        </w:tc>
        <w:tc>
          <w:tcPr>
            <w:tcW w:w="0" w:type="auto"/>
            <w:tcBorders>
              <w:top w:val="nil"/>
              <w:bottom w:val="nil"/>
            </w:tcBorders>
            <w:noWrap/>
            <w:vAlign w:val="center"/>
          </w:tcPr>
          <w:p w14:paraId="1447F464"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b/>
                <w:bCs/>
                <w:color w:val="000000"/>
                <w:kern w:val="0"/>
                <w:szCs w:val="21"/>
              </w:rPr>
            </w:pPr>
            <w:r>
              <w:rPr>
                <w:rFonts w:cs="宋体" w:hint="eastAsia"/>
                <w:b/>
                <w:bCs/>
                <w:color w:val="000000"/>
                <w:kern w:val="0"/>
                <w:szCs w:val="21"/>
              </w:rPr>
              <w:t>0.72</w:t>
            </w:r>
          </w:p>
        </w:tc>
      </w:tr>
      <w:tr w:rsidR="00B16015" w14:paraId="24AC7466" w14:textId="77777777" w:rsidTr="00B16015">
        <w:trPr>
          <w:trHeight w:val="567"/>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il"/>
              <w:bottom w:val="nil"/>
            </w:tcBorders>
            <w:vAlign w:val="center"/>
          </w:tcPr>
          <w:p w14:paraId="266F87AD" w14:textId="77777777" w:rsidR="00B16015" w:rsidRDefault="00B16015">
            <w:pPr>
              <w:widowControl/>
              <w:jc w:val="center"/>
              <w:rPr>
                <w:rFonts w:cs="宋体" w:hint="eastAsia"/>
                <w:color w:val="000000"/>
                <w:kern w:val="0"/>
                <w:szCs w:val="21"/>
              </w:rPr>
            </w:pPr>
          </w:p>
        </w:tc>
        <w:tc>
          <w:tcPr>
            <w:tcW w:w="0" w:type="auto"/>
            <w:tcBorders>
              <w:top w:val="nil"/>
              <w:bottom w:val="nil"/>
            </w:tcBorders>
            <w:noWrap/>
            <w:vAlign w:val="center"/>
          </w:tcPr>
          <w:p w14:paraId="1FB4BB49"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召回率</w:t>
            </w:r>
          </w:p>
        </w:tc>
        <w:tc>
          <w:tcPr>
            <w:tcW w:w="0" w:type="auto"/>
            <w:tcBorders>
              <w:top w:val="nil"/>
              <w:bottom w:val="nil"/>
            </w:tcBorders>
            <w:noWrap/>
            <w:vAlign w:val="center"/>
          </w:tcPr>
          <w:p w14:paraId="7381A546"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kern w:val="0"/>
                <w:szCs w:val="21"/>
              </w:rPr>
            </w:pPr>
            <w:r>
              <w:rPr>
                <w:rFonts w:cs="宋体" w:hint="eastAsia"/>
                <w:kern w:val="0"/>
                <w:szCs w:val="21"/>
              </w:rPr>
              <w:t>0.85</w:t>
            </w:r>
          </w:p>
        </w:tc>
        <w:tc>
          <w:tcPr>
            <w:tcW w:w="0" w:type="auto"/>
            <w:tcBorders>
              <w:top w:val="nil"/>
              <w:bottom w:val="nil"/>
            </w:tcBorders>
            <w:noWrap/>
            <w:vAlign w:val="center"/>
          </w:tcPr>
          <w:p w14:paraId="4FAE72C1"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0.75</w:t>
            </w:r>
          </w:p>
        </w:tc>
        <w:tc>
          <w:tcPr>
            <w:tcW w:w="0" w:type="auto"/>
            <w:tcBorders>
              <w:top w:val="nil"/>
              <w:bottom w:val="nil"/>
            </w:tcBorders>
            <w:noWrap/>
            <w:vAlign w:val="center"/>
          </w:tcPr>
          <w:p w14:paraId="7275278F"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0.72</w:t>
            </w:r>
          </w:p>
        </w:tc>
        <w:tc>
          <w:tcPr>
            <w:tcW w:w="0" w:type="auto"/>
            <w:tcBorders>
              <w:top w:val="nil"/>
              <w:bottom w:val="nil"/>
            </w:tcBorders>
            <w:noWrap/>
            <w:vAlign w:val="center"/>
          </w:tcPr>
          <w:p w14:paraId="137B83CD"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0.84</w:t>
            </w:r>
          </w:p>
        </w:tc>
        <w:tc>
          <w:tcPr>
            <w:tcW w:w="0" w:type="auto"/>
            <w:tcBorders>
              <w:top w:val="nil"/>
              <w:bottom w:val="nil"/>
            </w:tcBorders>
            <w:noWrap/>
            <w:vAlign w:val="center"/>
          </w:tcPr>
          <w:p w14:paraId="047C03DA"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0.75</w:t>
            </w:r>
          </w:p>
        </w:tc>
      </w:tr>
      <w:tr w:rsidR="00B16015" w14:paraId="206AA309" w14:textId="77777777" w:rsidTr="00B16015">
        <w:trPr>
          <w:trHeight w:val="567"/>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il"/>
              <w:bottom w:val="single" w:sz="4" w:space="0" w:color="auto"/>
            </w:tcBorders>
            <w:vAlign w:val="center"/>
          </w:tcPr>
          <w:p w14:paraId="06FA3B5C" w14:textId="77777777" w:rsidR="00B16015" w:rsidRDefault="00B16015">
            <w:pPr>
              <w:widowControl/>
              <w:jc w:val="center"/>
              <w:rPr>
                <w:rFonts w:cs="宋体" w:hint="eastAsia"/>
                <w:color w:val="000000"/>
                <w:kern w:val="0"/>
                <w:szCs w:val="21"/>
              </w:rPr>
            </w:pPr>
          </w:p>
        </w:tc>
        <w:tc>
          <w:tcPr>
            <w:tcW w:w="0" w:type="auto"/>
            <w:tcBorders>
              <w:top w:val="nil"/>
              <w:bottom w:val="single" w:sz="4" w:space="0" w:color="auto"/>
            </w:tcBorders>
            <w:noWrap/>
            <w:vAlign w:val="center"/>
          </w:tcPr>
          <w:p w14:paraId="48C3E4C7"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F1分数</w:t>
            </w:r>
          </w:p>
        </w:tc>
        <w:tc>
          <w:tcPr>
            <w:tcW w:w="0" w:type="auto"/>
            <w:tcBorders>
              <w:top w:val="nil"/>
              <w:bottom w:val="single" w:sz="4" w:space="0" w:color="auto"/>
            </w:tcBorders>
            <w:noWrap/>
            <w:vAlign w:val="center"/>
          </w:tcPr>
          <w:p w14:paraId="1E2C9484"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kern w:val="0"/>
                <w:szCs w:val="21"/>
              </w:rPr>
            </w:pPr>
            <w:r>
              <w:rPr>
                <w:rFonts w:cs="宋体" w:hint="eastAsia"/>
                <w:kern w:val="0"/>
                <w:szCs w:val="21"/>
              </w:rPr>
              <w:t>0.84</w:t>
            </w:r>
          </w:p>
        </w:tc>
        <w:tc>
          <w:tcPr>
            <w:tcW w:w="0" w:type="auto"/>
            <w:tcBorders>
              <w:top w:val="nil"/>
              <w:bottom w:val="single" w:sz="4" w:space="0" w:color="auto"/>
            </w:tcBorders>
            <w:noWrap/>
            <w:vAlign w:val="center"/>
          </w:tcPr>
          <w:p w14:paraId="2F4A46D9"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0.73</w:t>
            </w:r>
          </w:p>
        </w:tc>
        <w:tc>
          <w:tcPr>
            <w:tcW w:w="0" w:type="auto"/>
            <w:tcBorders>
              <w:top w:val="nil"/>
              <w:bottom w:val="single" w:sz="4" w:space="0" w:color="auto"/>
            </w:tcBorders>
            <w:noWrap/>
            <w:vAlign w:val="center"/>
          </w:tcPr>
          <w:p w14:paraId="4F8CC3D4"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0.723</w:t>
            </w:r>
          </w:p>
        </w:tc>
        <w:tc>
          <w:tcPr>
            <w:tcW w:w="0" w:type="auto"/>
            <w:tcBorders>
              <w:top w:val="nil"/>
              <w:bottom w:val="single" w:sz="4" w:space="0" w:color="auto"/>
            </w:tcBorders>
            <w:noWrap/>
            <w:vAlign w:val="center"/>
          </w:tcPr>
          <w:p w14:paraId="6641836A"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0.82</w:t>
            </w:r>
          </w:p>
        </w:tc>
        <w:tc>
          <w:tcPr>
            <w:tcW w:w="0" w:type="auto"/>
            <w:tcBorders>
              <w:top w:val="nil"/>
              <w:bottom w:val="single" w:sz="4" w:space="0" w:color="auto"/>
            </w:tcBorders>
            <w:noWrap/>
            <w:vAlign w:val="center"/>
          </w:tcPr>
          <w:p w14:paraId="7A5B6CD2"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0.73</w:t>
            </w:r>
          </w:p>
        </w:tc>
      </w:tr>
      <w:tr w:rsidR="00B16015" w14:paraId="44D0CA9E" w14:textId="77777777" w:rsidTr="00B16015">
        <w:trPr>
          <w:trHeight w:val="567"/>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nil"/>
            </w:tcBorders>
            <w:noWrap/>
            <w:vAlign w:val="center"/>
          </w:tcPr>
          <w:p w14:paraId="35FD55BB" w14:textId="77777777" w:rsidR="00B16015" w:rsidRDefault="00000000">
            <w:pPr>
              <w:widowControl/>
              <w:jc w:val="center"/>
              <w:rPr>
                <w:rFonts w:cs="宋体" w:hint="eastAsia"/>
                <w:color w:val="000000"/>
                <w:kern w:val="0"/>
                <w:szCs w:val="21"/>
              </w:rPr>
            </w:pPr>
            <w:r>
              <w:rPr>
                <w:rFonts w:cs="宋体" w:hint="eastAsia"/>
                <w:b w:val="0"/>
                <w:bCs w:val="0"/>
                <w:color w:val="000000"/>
                <w:kern w:val="0"/>
                <w:szCs w:val="21"/>
              </w:rPr>
              <w:t>L-Leak</w:t>
            </w:r>
            <w:r>
              <w:rPr>
                <w:rFonts w:cs="宋体"/>
                <w:color w:val="000000"/>
                <w:kern w:val="0"/>
                <w:szCs w:val="21"/>
                <w:vertAlign w:val="superscript"/>
              </w:rPr>
              <w:fldChar w:fldCharType="begin"/>
            </w:r>
            <w:r>
              <w:rPr>
                <w:rFonts w:cs="宋体"/>
                <w:b w:val="0"/>
                <w:bCs w:val="0"/>
                <w:color w:val="000000"/>
                <w:kern w:val="0"/>
                <w:szCs w:val="21"/>
                <w:vertAlign w:val="superscript"/>
              </w:rPr>
              <w:instrText xml:space="preserve"> REF _Ref195120187 \r \h </w:instrText>
            </w:r>
            <w:r>
              <w:rPr>
                <w:rFonts w:cs="宋体"/>
                <w:color w:val="000000"/>
                <w:kern w:val="0"/>
                <w:szCs w:val="21"/>
                <w:vertAlign w:val="superscript"/>
              </w:rPr>
            </w:r>
            <w:r>
              <w:rPr>
                <w:rFonts w:cs="宋体"/>
                <w:color w:val="000000"/>
                <w:kern w:val="0"/>
                <w:szCs w:val="21"/>
                <w:vertAlign w:val="superscript"/>
              </w:rPr>
              <w:fldChar w:fldCharType="separate"/>
            </w:r>
            <w:r>
              <w:rPr>
                <w:rFonts w:cs="宋体"/>
                <w:b w:val="0"/>
                <w:bCs w:val="0"/>
                <w:color w:val="000000"/>
                <w:kern w:val="0"/>
                <w:szCs w:val="21"/>
                <w:vertAlign w:val="superscript"/>
              </w:rPr>
              <w:t>[27]</w:t>
            </w:r>
            <w:r>
              <w:rPr>
                <w:rFonts w:cs="宋体"/>
                <w:color w:val="000000"/>
                <w:kern w:val="0"/>
                <w:szCs w:val="21"/>
                <w:vertAlign w:val="superscript"/>
              </w:rPr>
              <w:fldChar w:fldCharType="end"/>
            </w:r>
          </w:p>
        </w:tc>
        <w:tc>
          <w:tcPr>
            <w:tcW w:w="0" w:type="auto"/>
            <w:tcBorders>
              <w:top w:val="single" w:sz="4" w:space="0" w:color="auto"/>
              <w:bottom w:val="nil"/>
            </w:tcBorders>
            <w:noWrap/>
            <w:vAlign w:val="center"/>
          </w:tcPr>
          <w:p w14:paraId="52CEA905"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szCs w:val="21"/>
              </w:rPr>
              <w:t>准确率</w:t>
            </w:r>
          </w:p>
        </w:tc>
        <w:tc>
          <w:tcPr>
            <w:tcW w:w="0" w:type="auto"/>
            <w:tcBorders>
              <w:top w:val="single" w:sz="4" w:space="0" w:color="auto"/>
              <w:bottom w:val="nil"/>
            </w:tcBorders>
            <w:noWrap/>
            <w:vAlign w:val="center"/>
          </w:tcPr>
          <w:p w14:paraId="5D370699"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kern w:val="0"/>
                <w:szCs w:val="21"/>
              </w:rPr>
            </w:pPr>
            <w:r>
              <w:rPr>
                <w:rFonts w:cs="宋体" w:hint="eastAsia"/>
                <w:kern w:val="0"/>
                <w:szCs w:val="21"/>
              </w:rPr>
              <w:t>0.85</w:t>
            </w:r>
          </w:p>
        </w:tc>
        <w:tc>
          <w:tcPr>
            <w:tcW w:w="0" w:type="auto"/>
            <w:tcBorders>
              <w:top w:val="single" w:sz="4" w:space="0" w:color="auto"/>
              <w:bottom w:val="nil"/>
            </w:tcBorders>
            <w:noWrap/>
            <w:vAlign w:val="center"/>
          </w:tcPr>
          <w:p w14:paraId="2304F6FF"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b/>
                <w:bCs/>
                <w:color w:val="000000"/>
                <w:kern w:val="0"/>
                <w:szCs w:val="21"/>
              </w:rPr>
            </w:pPr>
            <w:r>
              <w:rPr>
                <w:rFonts w:cs="宋体" w:hint="eastAsia"/>
                <w:b/>
                <w:bCs/>
                <w:color w:val="000000"/>
                <w:kern w:val="0"/>
                <w:szCs w:val="21"/>
              </w:rPr>
              <w:t>0.762</w:t>
            </w:r>
          </w:p>
        </w:tc>
        <w:tc>
          <w:tcPr>
            <w:tcW w:w="0" w:type="auto"/>
            <w:tcBorders>
              <w:top w:val="single" w:sz="4" w:space="0" w:color="auto"/>
              <w:bottom w:val="nil"/>
            </w:tcBorders>
            <w:noWrap/>
            <w:vAlign w:val="center"/>
          </w:tcPr>
          <w:p w14:paraId="10845F32"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0.751</w:t>
            </w:r>
          </w:p>
        </w:tc>
        <w:tc>
          <w:tcPr>
            <w:tcW w:w="0" w:type="auto"/>
            <w:tcBorders>
              <w:top w:val="single" w:sz="4" w:space="0" w:color="auto"/>
              <w:bottom w:val="nil"/>
            </w:tcBorders>
            <w:noWrap/>
            <w:vAlign w:val="center"/>
          </w:tcPr>
          <w:p w14:paraId="4144AA60"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0.83</w:t>
            </w:r>
          </w:p>
        </w:tc>
        <w:tc>
          <w:tcPr>
            <w:tcW w:w="0" w:type="auto"/>
            <w:tcBorders>
              <w:top w:val="single" w:sz="4" w:space="0" w:color="auto"/>
              <w:bottom w:val="nil"/>
            </w:tcBorders>
            <w:noWrap/>
            <w:vAlign w:val="center"/>
          </w:tcPr>
          <w:p w14:paraId="0248FAF9"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0.7</w:t>
            </w:r>
          </w:p>
        </w:tc>
      </w:tr>
      <w:tr w:rsidR="00B16015" w14:paraId="795D2BE1" w14:textId="77777777" w:rsidTr="00B16015">
        <w:trPr>
          <w:trHeight w:val="567"/>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il"/>
              <w:bottom w:val="nil"/>
            </w:tcBorders>
            <w:vAlign w:val="center"/>
          </w:tcPr>
          <w:p w14:paraId="18F9F708" w14:textId="77777777" w:rsidR="00B16015" w:rsidRDefault="00B16015">
            <w:pPr>
              <w:widowControl/>
              <w:jc w:val="center"/>
              <w:rPr>
                <w:rFonts w:cs="宋体" w:hint="eastAsia"/>
                <w:color w:val="000000"/>
                <w:kern w:val="0"/>
                <w:szCs w:val="21"/>
              </w:rPr>
            </w:pPr>
          </w:p>
        </w:tc>
        <w:tc>
          <w:tcPr>
            <w:tcW w:w="0" w:type="auto"/>
            <w:tcBorders>
              <w:top w:val="nil"/>
              <w:bottom w:val="nil"/>
            </w:tcBorders>
            <w:noWrap/>
            <w:vAlign w:val="center"/>
          </w:tcPr>
          <w:p w14:paraId="48869A0A"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hint="eastAsia"/>
                <w:szCs w:val="21"/>
              </w:rPr>
              <w:t>精确率</w:t>
            </w:r>
          </w:p>
        </w:tc>
        <w:tc>
          <w:tcPr>
            <w:tcW w:w="0" w:type="auto"/>
            <w:tcBorders>
              <w:top w:val="nil"/>
              <w:bottom w:val="nil"/>
            </w:tcBorders>
            <w:noWrap/>
            <w:vAlign w:val="center"/>
          </w:tcPr>
          <w:p w14:paraId="6ED04AF2"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kern w:val="0"/>
                <w:szCs w:val="21"/>
              </w:rPr>
            </w:pPr>
            <w:r>
              <w:rPr>
                <w:rFonts w:cs="宋体" w:hint="eastAsia"/>
                <w:kern w:val="0"/>
                <w:szCs w:val="21"/>
              </w:rPr>
              <w:t>0.769</w:t>
            </w:r>
          </w:p>
        </w:tc>
        <w:tc>
          <w:tcPr>
            <w:tcW w:w="0" w:type="auto"/>
            <w:tcBorders>
              <w:top w:val="nil"/>
              <w:bottom w:val="nil"/>
            </w:tcBorders>
            <w:noWrap/>
            <w:vAlign w:val="center"/>
          </w:tcPr>
          <w:p w14:paraId="47D81389"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b/>
                <w:bCs/>
                <w:color w:val="000000"/>
                <w:kern w:val="0"/>
                <w:szCs w:val="21"/>
              </w:rPr>
            </w:pPr>
            <w:r>
              <w:rPr>
                <w:rFonts w:cs="宋体" w:hint="eastAsia"/>
                <w:b/>
                <w:bCs/>
                <w:color w:val="000000"/>
                <w:kern w:val="0"/>
                <w:szCs w:val="21"/>
              </w:rPr>
              <w:t>0.74</w:t>
            </w:r>
          </w:p>
        </w:tc>
        <w:tc>
          <w:tcPr>
            <w:tcW w:w="0" w:type="auto"/>
            <w:tcBorders>
              <w:top w:val="nil"/>
              <w:bottom w:val="nil"/>
            </w:tcBorders>
            <w:noWrap/>
            <w:vAlign w:val="center"/>
          </w:tcPr>
          <w:p w14:paraId="47723EB8"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0.753</w:t>
            </w:r>
          </w:p>
        </w:tc>
        <w:tc>
          <w:tcPr>
            <w:tcW w:w="0" w:type="auto"/>
            <w:tcBorders>
              <w:top w:val="nil"/>
              <w:bottom w:val="nil"/>
            </w:tcBorders>
            <w:noWrap/>
            <w:vAlign w:val="center"/>
          </w:tcPr>
          <w:p w14:paraId="04DCEB6B"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0.76</w:t>
            </w:r>
          </w:p>
        </w:tc>
        <w:tc>
          <w:tcPr>
            <w:tcW w:w="0" w:type="auto"/>
            <w:tcBorders>
              <w:top w:val="nil"/>
              <w:bottom w:val="nil"/>
            </w:tcBorders>
            <w:noWrap/>
            <w:vAlign w:val="center"/>
          </w:tcPr>
          <w:p w14:paraId="2A4021CB"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0.71</w:t>
            </w:r>
          </w:p>
        </w:tc>
      </w:tr>
      <w:tr w:rsidR="00B16015" w14:paraId="6726F82C" w14:textId="77777777" w:rsidTr="00B16015">
        <w:trPr>
          <w:trHeight w:val="567"/>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il"/>
              <w:bottom w:val="nil"/>
            </w:tcBorders>
            <w:vAlign w:val="center"/>
          </w:tcPr>
          <w:p w14:paraId="06694D5B" w14:textId="77777777" w:rsidR="00B16015" w:rsidRDefault="00B16015">
            <w:pPr>
              <w:widowControl/>
              <w:jc w:val="center"/>
              <w:rPr>
                <w:rFonts w:cs="宋体" w:hint="eastAsia"/>
                <w:color w:val="000000"/>
                <w:kern w:val="0"/>
                <w:szCs w:val="21"/>
              </w:rPr>
            </w:pPr>
          </w:p>
        </w:tc>
        <w:tc>
          <w:tcPr>
            <w:tcW w:w="0" w:type="auto"/>
            <w:tcBorders>
              <w:top w:val="nil"/>
              <w:bottom w:val="nil"/>
            </w:tcBorders>
            <w:noWrap/>
            <w:vAlign w:val="center"/>
          </w:tcPr>
          <w:p w14:paraId="10C93DDB"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召回率</w:t>
            </w:r>
          </w:p>
        </w:tc>
        <w:tc>
          <w:tcPr>
            <w:tcW w:w="0" w:type="auto"/>
            <w:tcBorders>
              <w:top w:val="nil"/>
              <w:bottom w:val="nil"/>
            </w:tcBorders>
            <w:noWrap/>
            <w:vAlign w:val="center"/>
          </w:tcPr>
          <w:p w14:paraId="1356AAF7"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b/>
                <w:bCs/>
                <w:kern w:val="0"/>
                <w:szCs w:val="21"/>
              </w:rPr>
            </w:pPr>
            <w:r>
              <w:rPr>
                <w:rFonts w:cs="宋体" w:hint="eastAsia"/>
                <w:b/>
                <w:bCs/>
                <w:kern w:val="0"/>
                <w:szCs w:val="21"/>
              </w:rPr>
              <w:t>1</w:t>
            </w:r>
            <w:r>
              <w:rPr>
                <w:rFonts w:cs="宋体"/>
                <w:b/>
                <w:bCs/>
                <w:kern w:val="0"/>
                <w:szCs w:val="21"/>
              </w:rPr>
              <w:t>.0</w:t>
            </w:r>
          </w:p>
        </w:tc>
        <w:tc>
          <w:tcPr>
            <w:tcW w:w="0" w:type="auto"/>
            <w:tcBorders>
              <w:top w:val="nil"/>
              <w:bottom w:val="nil"/>
            </w:tcBorders>
            <w:noWrap/>
            <w:vAlign w:val="center"/>
          </w:tcPr>
          <w:p w14:paraId="7EE9863D"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0.76</w:t>
            </w:r>
          </w:p>
        </w:tc>
        <w:tc>
          <w:tcPr>
            <w:tcW w:w="0" w:type="auto"/>
            <w:tcBorders>
              <w:top w:val="nil"/>
              <w:bottom w:val="nil"/>
            </w:tcBorders>
            <w:noWrap/>
            <w:vAlign w:val="center"/>
          </w:tcPr>
          <w:p w14:paraId="5FCFE16C"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0.8</w:t>
            </w:r>
          </w:p>
        </w:tc>
        <w:tc>
          <w:tcPr>
            <w:tcW w:w="0" w:type="auto"/>
            <w:tcBorders>
              <w:top w:val="nil"/>
              <w:bottom w:val="nil"/>
            </w:tcBorders>
            <w:noWrap/>
            <w:vAlign w:val="center"/>
          </w:tcPr>
          <w:p w14:paraId="4507D176"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1</w:t>
            </w:r>
            <w:r>
              <w:rPr>
                <w:rFonts w:cs="宋体"/>
                <w:color w:val="000000"/>
                <w:kern w:val="0"/>
                <w:szCs w:val="21"/>
              </w:rPr>
              <w:t>.0</w:t>
            </w:r>
          </w:p>
        </w:tc>
        <w:tc>
          <w:tcPr>
            <w:tcW w:w="0" w:type="auto"/>
            <w:tcBorders>
              <w:top w:val="nil"/>
              <w:bottom w:val="nil"/>
            </w:tcBorders>
            <w:noWrap/>
            <w:vAlign w:val="center"/>
          </w:tcPr>
          <w:p w14:paraId="57FB84EA"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0.74</w:t>
            </w:r>
          </w:p>
        </w:tc>
      </w:tr>
      <w:tr w:rsidR="00B16015" w14:paraId="07E8BAC5" w14:textId="77777777" w:rsidTr="00B16015">
        <w:trPr>
          <w:trHeight w:val="567"/>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il"/>
              <w:bottom w:val="single" w:sz="4" w:space="0" w:color="auto"/>
            </w:tcBorders>
            <w:vAlign w:val="center"/>
          </w:tcPr>
          <w:p w14:paraId="5D0B90CA" w14:textId="77777777" w:rsidR="00B16015" w:rsidRDefault="00B16015">
            <w:pPr>
              <w:widowControl/>
              <w:jc w:val="center"/>
              <w:rPr>
                <w:rFonts w:cs="宋体" w:hint="eastAsia"/>
                <w:color w:val="000000"/>
                <w:kern w:val="0"/>
                <w:szCs w:val="21"/>
              </w:rPr>
            </w:pPr>
          </w:p>
        </w:tc>
        <w:tc>
          <w:tcPr>
            <w:tcW w:w="0" w:type="auto"/>
            <w:tcBorders>
              <w:top w:val="nil"/>
              <w:bottom w:val="single" w:sz="4" w:space="0" w:color="auto"/>
            </w:tcBorders>
            <w:noWrap/>
            <w:vAlign w:val="center"/>
          </w:tcPr>
          <w:p w14:paraId="1FBE894D"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F1分数</w:t>
            </w:r>
          </w:p>
        </w:tc>
        <w:tc>
          <w:tcPr>
            <w:tcW w:w="0" w:type="auto"/>
            <w:tcBorders>
              <w:top w:val="nil"/>
              <w:bottom w:val="single" w:sz="4" w:space="0" w:color="auto"/>
            </w:tcBorders>
            <w:noWrap/>
            <w:vAlign w:val="center"/>
          </w:tcPr>
          <w:p w14:paraId="6BA6025F"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kern w:val="0"/>
                <w:szCs w:val="21"/>
              </w:rPr>
            </w:pPr>
            <w:r>
              <w:rPr>
                <w:rFonts w:cs="宋体" w:hint="eastAsia"/>
                <w:kern w:val="0"/>
                <w:szCs w:val="21"/>
              </w:rPr>
              <w:t>0.869</w:t>
            </w:r>
          </w:p>
        </w:tc>
        <w:tc>
          <w:tcPr>
            <w:tcW w:w="0" w:type="auto"/>
            <w:tcBorders>
              <w:top w:val="nil"/>
              <w:bottom w:val="single" w:sz="4" w:space="0" w:color="auto"/>
            </w:tcBorders>
            <w:noWrap/>
            <w:vAlign w:val="center"/>
          </w:tcPr>
          <w:p w14:paraId="5AB5E794"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b/>
                <w:bCs/>
                <w:color w:val="000000"/>
                <w:kern w:val="0"/>
                <w:szCs w:val="21"/>
              </w:rPr>
            </w:pPr>
            <w:r>
              <w:rPr>
                <w:rFonts w:cs="宋体" w:hint="eastAsia"/>
                <w:b/>
                <w:bCs/>
                <w:color w:val="000000"/>
                <w:kern w:val="0"/>
                <w:szCs w:val="21"/>
              </w:rPr>
              <w:t>0.75</w:t>
            </w:r>
          </w:p>
        </w:tc>
        <w:tc>
          <w:tcPr>
            <w:tcW w:w="0" w:type="auto"/>
            <w:tcBorders>
              <w:top w:val="nil"/>
              <w:bottom w:val="single" w:sz="4" w:space="0" w:color="auto"/>
            </w:tcBorders>
            <w:noWrap/>
            <w:vAlign w:val="center"/>
          </w:tcPr>
          <w:p w14:paraId="0F81F65B"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0.776</w:t>
            </w:r>
          </w:p>
        </w:tc>
        <w:tc>
          <w:tcPr>
            <w:tcW w:w="0" w:type="auto"/>
            <w:tcBorders>
              <w:top w:val="nil"/>
              <w:bottom w:val="single" w:sz="4" w:space="0" w:color="auto"/>
            </w:tcBorders>
            <w:noWrap/>
            <w:vAlign w:val="center"/>
          </w:tcPr>
          <w:p w14:paraId="07D4AF85"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b/>
                <w:bCs/>
                <w:color w:val="000000"/>
                <w:kern w:val="0"/>
                <w:szCs w:val="21"/>
              </w:rPr>
            </w:pPr>
            <w:r>
              <w:rPr>
                <w:rFonts w:cs="宋体" w:hint="eastAsia"/>
                <w:b/>
                <w:bCs/>
                <w:color w:val="000000"/>
                <w:kern w:val="0"/>
                <w:szCs w:val="21"/>
              </w:rPr>
              <w:t>0.864</w:t>
            </w:r>
          </w:p>
        </w:tc>
        <w:tc>
          <w:tcPr>
            <w:tcW w:w="0" w:type="auto"/>
            <w:tcBorders>
              <w:top w:val="nil"/>
              <w:bottom w:val="single" w:sz="4" w:space="0" w:color="auto"/>
            </w:tcBorders>
            <w:noWrap/>
            <w:vAlign w:val="center"/>
          </w:tcPr>
          <w:p w14:paraId="055E261C"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0.725</w:t>
            </w:r>
          </w:p>
        </w:tc>
      </w:tr>
      <w:tr w:rsidR="00B16015" w14:paraId="5B998EE9" w14:textId="77777777" w:rsidTr="00B16015">
        <w:trPr>
          <w:trHeight w:val="567"/>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tcBorders>
            <w:noWrap/>
            <w:vAlign w:val="center"/>
          </w:tcPr>
          <w:p w14:paraId="0651CCB2" w14:textId="77777777" w:rsidR="00B16015" w:rsidRDefault="00000000">
            <w:pPr>
              <w:widowControl/>
              <w:jc w:val="center"/>
              <w:rPr>
                <w:rFonts w:cs="宋体" w:hint="eastAsia"/>
                <w:color w:val="000000"/>
                <w:kern w:val="0"/>
                <w:szCs w:val="21"/>
              </w:rPr>
            </w:pPr>
            <w:r>
              <w:rPr>
                <w:rFonts w:cs="宋体" w:hint="eastAsia"/>
                <w:b w:val="0"/>
                <w:bCs w:val="0"/>
                <w:color w:val="000000"/>
                <w:kern w:val="0"/>
                <w:szCs w:val="21"/>
              </w:rPr>
              <w:t>Aster</w:t>
            </w:r>
            <w:r>
              <w:rPr>
                <w:rFonts w:cs="宋体"/>
                <w:color w:val="000000"/>
                <w:kern w:val="0"/>
                <w:szCs w:val="21"/>
                <w:vertAlign w:val="superscript"/>
              </w:rPr>
              <w:fldChar w:fldCharType="begin"/>
            </w:r>
            <w:r>
              <w:rPr>
                <w:rFonts w:cs="宋体"/>
                <w:b w:val="0"/>
                <w:bCs w:val="0"/>
                <w:color w:val="000000"/>
                <w:kern w:val="0"/>
                <w:szCs w:val="21"/>
                <w:vertAlign w:val="superscript"/>
              </w:rPr>
              <w:instrText xml:space="preserve"> REF _Ref195123124 \r \h </w:instrText>
            </w:r>
            <w:r>
              <w:rPr>
                <w:rFonts w:cs="宋体"/>
                <w:color w:val="000000"/>
                <w:kern w:val="0"/>
                <w:szCs w:val="21"/>
                <w:vertAlign w:val="superscript"/>
              </w:rPr>
            </w:r>
            <w:r>
              <w:rPr>
                <w:rFonts w:cs="宋体"/>
                <w:color w:val="000000"/>
                <w:kern w:val="0"/>
                <w:szCs w:val="21"/>
                <w:vertAlign w:val="superscript"/>
              </w:rPr>
              <w:fldChar w:fldCharType="separate"/>
            </w:r>
            <w:r>
              <w:rPr>
                <w:rFonts w:cs="宋体"/>
                <w:b w:val="0"/>
                <w:bCs w:val="0"/>
                <w:color w:val="000000"/>
                <w:kern w:val="0"/>
                <w:szCs w:val="21"/>
                <w:vertAlign w:val="superscript"/>
              </w:rPr>
              <w:t>[60]</w:t>
            </w:r>
            <w:r>
              <w:rPr>
                <w:rFonts w:cs="宋体"/>
                <w:color w:val="000000"/>
                <w:kern w:val="0"/>
                <w:szCs w:val="21"/>
                <w:vertAlign w:val="superscript"/>
              </w:rPr>
              <w:fldChar w:fldCharType="end"/>
            </w:r>
          </w:p>
        </w:tc>
        <w:tc>
          <w:tcPr>
            <w:tcW w:w="0" w:type="auto"/>
            <w:tcBorders>
              <w:top w:val="single" w:sz="4" w:space="0" w:color="auto"/>
            </w:tcBorders>
            <w:noWrap/>
            <w:vAlign w:val="center"/>
          </w:tcPr>
          <w:p w14:paraId="0B2673D4"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szCs w:val="21"/>
              </w:rPr>
              <w:t>准确率</w:t>
            </w:r>
          </w:p>
        </w:tc>
        <w:tc>
          <w:tcPr>
            <w:tcW w:w="0" w:type="auto"/>
            <w:tcBorders>
              <w:top w:val="single" w:sz="4" w:space="0" w:color="auto"/>
            </w:tcBorders>
            <w:noWrap/>
            <w:vAlign w:val="center"/>
          </w:tcPr>
          <w:p w14:paraId="5D36311B"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kern w:val="0"/>
                <w:szCs w:val="21"/>
              </w:rPr>
            </w:pPr>
            <w:r>
              <w:rPr>
                <w:rFonts w:cs="宋体" w:hint="eastAsia"/>
                <w:kern w:val="0"/>
                <w:szCs w:val="21"/>
              </w:rPr>
              <w:t>0.657</w:t>
            </w:r>
          </w:p>
        </w:tc>
        <w:tc>
          <w:tcPr>
            <w:tcW w:w="0" w:type="auto"/>
            <w:tcBorders>
              <w:top w:val="single" w:sz="4" w:space="0" w:color="auto"/>
            </w:tcBorders>
            <w:noWrap/>
            <w:vAlign w:val="center"/>
          </w:tcPr>
          <w:p w14:paraId="0306AF48"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0.67</w:t>
            </w:r>
          </w:p>
        </w:tc>
        <w:tc>
          <w:tcPr>
            <w:tcW w:w="0" w:type="auto"/>
            <w:tcBorders>
              <w:top w:val="single" w:sz="4" w:space="0" w:color="auto"/>
            </w:tcBorders>
            <w:noWrap/>
            <w:vAlign w:val="center"/>
          </w:tcPr>
          <w:p w14:paraId="327F01CC"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0.567</w:t>
            </w:r>
          </w:p>
        </w:tc>
        <w:tc>
          <w:tcPr>
            <w:tcW w:w="0" w:type="auto"/>
            <w:tcBorders>
              <w:top w:val="single" w:sz="4" w:space="0" w:color="auto"/>
            </w:tcBorders>
            <w:noWrap/>
            <w:vAlign w:val="center"/>
          </w:tcPr>
          <w:p w14:paraId="4D74C222"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0.6</w:t>
            </w:r>
          </w:p>
        </w:tc>
        <w:tc>
          <w:tcPr>
            <w:tcW w:w="0" w:type="auto"/>
            <w:tcBorders>
              <w:top w:val="single" w:sz="4" w:space="0" w:color="auto"/>
            </w:tcBorders>
            <w:noWrap/>
            <w:vAlign w:val="center"/>
          </w:tcPr>
          <w:p w14:paraId="134866B9"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0.66</w:t>
            </w:r>
          </w:p>
        </w:tc>
      </w:tr>
      <w:tr w:rsidR="00B16015" w14:paraId="12E5F1E6" w14:textId="77777777" w:rsidTr="00B16015">
        <w:trPr>
          <w:trHeight w:val="567"/>
          <w:jc w:val="center"/>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2D0C7A54" w14:textId="77777777" w:rsidR="00B16015" w:rsidRDefault="00B16015">
            <w:pPr>
              <w:widowControl/>
              <w:jc w:val="center"/>
              <w:rPr>
                <w:rFonts w:cs="宋体" w:hint="eastAsia"/>
                <w:color w:val="000000"/>
                <w:kern w:val="0"/>
                <w:sz w:val="24"/>
              </w:rPr>
            </w:pPr>
          </w:p>
        </w:tc>
        <w:tc>
          <w:tcPr>
            <w:tcW w:w="0" w:type="auto"/>
            <w:noWrap/>
            <w:vAlign w:val="center"/>
          </w:tcPr>
          <w:p w14:paraId="52BDC1C1"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hint="eastAsia"/>
                <w:szCs w:val="21"/>
              </w:rPr>
              <w:t>精确率</w:t>
            </w:r>
          </w:p>
        </w:tc>
        <w:tc>
          <w:tcPr>
            <w:tcW w:w="0" w:type="auto"/>
            <w:noWrap/>
            <w:vAlign w:val="center"/>
          </w:tcPr>
          <w:p w14:paraId="54BEEFC4"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kern w:val="0"/>
                <w:szCs w:val="21"/>
              </w:rPr>
            </w:pPr>
            <w:r>
              <w:rPr>
                <w:rFonts w:cs="宋体" w:hint="eastAsia"/>
                <w:kern w:val="0"/>
                <w:szCs w:val="21"/>
              </w:rPr>
              <w:t>0.612</w:t>
            </w:r>
          </w:p>
        </w:tc>
        <w:tc>
          <w:tcPr>
            <w:tcW w:w="0" w:type="auto"/>
            <w:noWrap/>
            <w:vAlign w:val="center"/>
          </w:tcPr>
          <w:p w14:paraId="3C010633"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0.63</w:t>
            </w:r>
          </w:p>
        </w:tc>
        <w:tc>
          <w:tcPr>
            <w:tcW w:w="0" w:type="auto"/>
            <w:noWrap/>
            <w:vAlign w:val="center"/>
          </w:tcPr>
          <w:p w14:paraId="0E579DC2"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0.533</w:t>
            </w:r>
          </w:p>
        </w:tc>
        <w:tc>
          <w:tcPr>
            <w:tcW w:w="0" w:type="auto"/>
            <w:noWrap/>
            <w:vAlign w:val="center"/>
          </w:tcPr>
          <w:p w14:paraId="524BDD0A"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0.558</w:t>
            </w:r>
          </w:p>
        </w:tc>
        <w:tc>
          <w:tcPr>
            <w:tcW w:w="0" w:type="auto"/>
            <w:noWrap/>
            <w:vAlign w:val="center"/>
          </w:tcPr>
          <w:p w14:paraId="436BA000"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0.686</w:t>
            </w:r>
          </w:p>
        </w:tc>
      </w:tr>
      <w:tr w:rsidR="00B16015" w14:paraId="68332280" w14:textId="77777777" w:rsidTr="00B16015">
        <w:trPr>
          <w:trHeight w:val="567"/>
          <w:jc w:val="center"/>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1A7DCC7D" w14:textId="77777777" w:rsidR="00B16015" w:rsidRDefault="00B16015">
            <w:pPr>
              <w:widowControl/>
              <w:jc w:val="center"/>
              <w:rPr>
                <w:rFonts w:cs="宋体" w:hint="eastAsia"/>
                <w:color w:val="000000"/>
                <w:kern w:val="0"/>
                <w:sz w:val="24"/>
              </w:rPr>
            </w:pPr>
          </w:p>
        </w:tc>
        <w:tc>
          <w:tcPr>
            <w:tcW w:w="0" w:type="auto"/>
            <w:noWrap/>
            <w:vAlign w:val="center"/>
          </w:tcPr>
          <w:p w14:paraId="671A9945"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召回率</w:t>
            </w:r>
          </w:p>
        </w:tc>
        <w:tc>
          <w:tcPr>
            <w:tcW w:w="0" w:type="auto"/>
            <w:noWrap/>
            <w:vAlign w:val="center"/>
          </w:tcPr>
          <w:p w14:paraId="0276DF4F"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kern w:val="0"/>
                <w:szCs w:val="21"/>
              </w:rPr>
            </w:pPr>
            <w:r>
              <w:rPr>
                <w:rFonts w:cs="宋体" w:hint="eastAsia"/>
                <w:kern w:val="0"/>
                <w:szCs w:val="21"/>
              </w:rPr>
              <w:t>0.76</w:t>
            </w:r>
          </w:p>
        </w:tc>
        <w:tc>
          <w:tcPr>
            <w:tcW w:w="0" w:type="auto"/>
            <w:noWrap/>
            <w:vAlign w:val="center"/>
          </w:tcPr>
          <w:p w14:paraId="25619B1D"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0.76</w:t>
            </w:r>
          </w:p>
        </w:tc>
        <w:tc>
          <w:tcPr>
            <w:tcW w:w="0" w:type="auto"/>
            <w:noWrap/>
            <w:vAlign w:val="center"/>
          </w:tcPr>
          <w:p w14:paraId="2C8870F8"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0.637</w:t>
            </w:r>
          </w:p>
        </w:tc>
        <w:tc>
          <w:tcPr>
            <w:tcW w:w="0" w:type="auto"/>
            <w:noWrap/>
            <w:vAlign w:val="center"/>
          </w:tcPr>
          <w:p w14:paraId="0962A4E0"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0.762</w:t>
            </w:r>
          </w:p>
        </w:tc>
        <w:tc>
          <w:tcPr>
            <w:tcW w:w="0" w:type="auto"/>
            <w:noWrap/>
            <w:vAlign w:val="center"/>
          </w:tcPr>
          <w:p w14:paraId="285BE37E"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0.678</w:t>
            </w:r>
          </w:p>
        </w:tc>
      </w:tr>
      <w:tr w:rsidR="00B16015" w14:paraId="4E8212B4" w14:textId="77777777" w:rsidTr="00B16015">
        <w:trPr>
          <w:trHeight w:val="567"/>
          <w:jc w:val="center"/>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0CBF7E84" w14:textId="77777777" w:rsidR="00B16015" w:rsidRDefault="00B16015">
            <w:pPr>
              <w:widowControl/>
              <w:jc w:val="center"/>
              <w:rPr>
                <w:rFonts w:cs="宋体" w:hint="eastAsia"/>
                <w:color w:val="000000"/>
                <w:kern w:val="0"/>
                <w:sz w:val="24"/>
              </w:rPr>
            </w:pPr>
          </w:p>
        </w:tc>
        <w:tc>
          <w:tcPr>
            <w:tcW w:w="0" w:type="auto"/>
            <w:noWrap/>
            <w:vAlign w:val="center"/>
          </w:tcPr>
          <w:p w14:paraId="296544A7"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F1分数</w:t>
            </w:r>
          </w:p>
        </w:tc>
        <w:tc>
          <w:tcPr>
            <w:tcW w:w="0" w:type="auto"/>
            <w:noWrap/>
            <w:vAlign w:val="center"/>
          </w:tcPr>
          <w:p w14:paraId="2D078513"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kern w:val="0"/>
                <w:szCs w:val="21"/>
              </w:rPr>
            </w:pPr>
            <w:r>
              <w:rPr>
                <w:rFonts w:cs="宋体" w:hint="eastAsia"/>
                <w:kern w:val="0"/>
                <w:szCs w:val="21"/>
              </w:rPr>
              <w:t>0.678</w:t>
            </w:r>
          </w:p>
        </w:tc>
        <w:tc>
          <w:tcPr>
            <w:tcW w:w="0" w:type="auto"/>
            <w:noWrap/>
            <w:vAlign w:val="center"/>
          </w:tcPr>
          <w:p w14:paraId="1488EB8B"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0.697</w:t>
            </w:r>
          </w:p>
        </w:tc>
        <w:tc>
          <w:tcPr>
            <w:tcW w:w="0" w:type="auto"/>
            <w:noWrap/>
            <w:vAlign w:val="center"/>
          </w:tcPr>
          <w:p w14:paraId="63C0EB77"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0.58</w:t>
            </w:r>
          </w:p>
        </w:tc>
        <w:tc>
          <w:tcPr>
            <w:tcW w:w="0" w:type="auto"/>
            <w:noWrap/>
            <w:vAlign w:val="center"/>
          </w:tcPr>
          <w:p w14:paraId="7B16285E"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0.644</w:t>
            </w:r>
          </w:p>
        </w:tc>
        <w:tc>
          <w:tcPr>
            <w:tcW w:w="0" w:type="auto"/>
            <w:noWrap/>
            <w:vAlign w:val="center"/>
          </w:tcPr>
          <w:p w14:paraId="1C178CD2" w14:textId="77777777" w:rsidR="00B16015" w:rsidRDefault="00000000">
            <w:pPr>
              <w:widowControl/>
              <w:jc w:val="center"/>
              <w:cnfStyle w:val="000000000000" w:firstRow="0" w:lastRow="0" w:firstColumn="0" w:lastColumn="0" w:oddVBand="0" w:evenVBand="0" w:oddHBand="0" w:evenHBand="0" w:firstRowFirstColumn="0" w:firstRowLastColumn="0" w:lastRowFirstColumn="0" w:lastRowLastColumn="0"/>
              <w:rPr>
                <w:rFonts w:cs="宋体" w:hint="eastAsia"/>
                <w:color w:val="000000"/>
                <w:kern w:val="0"/>
                <w:szCs w:val="21"/>
              </w:rPr>
            </w:pPr>
            <w:r>
              <w:rPr>
                <w:rFonts w:cs="宋体" w:hint="eastAsia"/>
                <w:color w:val="000000"/>
                <w:kern w:val="0"/>
                <w:szCs w:val="21"/>
              </w:rPr>
              <w:t>0.682</w:t>
            </w:r>
          </w:p>
        </w:tc>
      </w:tr>
    </w:tbl>
    <w:p w14:paraId="6F1468FE" w14:textId="77777777" w:rsidR="00B16015" w:rsidRDefault="00000000">
      <w:pPr>
        <w:pStyle w:val="4"/>
        <w:spacing w:before="0" w:after="0"/>
        <w:rPr>
          <w:rFonts w:ascii="Times New Roman" w:eastAsia="黑体" w:hAnsi="Times New Roman"/>
          <w:b w:val="0"/>
          <w:bCs w:val="0"/>
          <w:sz w:val="24"/>
          <w:szCs w:val="24"/>
        </w:rPr>
      </w:pPr>
      <w:r>
        <w:rPr>
          <w:rFonts w:ascii="Times New Roman" w:eastAsia="黑体" w:hAnsi="Times New Roman" w:hint="eastAsia"/>
          <w:b w:val="0"/>
          <w:bCs w:val="0"/>
          <w:sz w:val="24"/>
          <w:szCs w:val="24"/>
        </w:rPr>
        <w:t>5.</w:t>
      </w:r>
      <w:r>
        <w:rPr>
          <w:rFonts w:ascii="Times New Roman" w:eastAsia="黑体" w:hAnsi="Times New Roman"/>
          <w:b w:val="0"/>
          <w:bCs w:val="0"/>
          <w:sz w:val="24"/>
          <w:szCs w:val="24"/>
        </w:rPr>
        <w:t>2</w:t>
      </w:r>
      <w:r>
        <w:rPr>
          <w:rFonts w:ascii="Times New Roman" w:eastAsia="黑体" w:hAnsi="Times New Roman" w:hint="eastAsia"/>
          <w:b w:val="0"/>
          <w:bCs w:val="0"/>
          <w:sz w:val="24"/>
          <w:szCs w:val="24"/>
        </w:rPr>
        <w:t>.</w:t>
      </w:r>
      <w:r>
        <w:rPr>
          <w:rFonts w:ascii="Times New Roman" w:eastAsia="黑体" w:hAnsi="Times New Roman"/>
          <w:b w:val="0"/>
          <w:bCs w:val="0"/>
          <w:sz w:val="24"/>
          <w:szCs w:val="24"/>
        </w:rPr>
        <w:t xml:space="preserve">2.1 </w:t>
      </w:r>
      <w:r>
        <w:rPr>
          <w:rFonts w:ascii="Times New Roman" w:eastAsia="黑体" w:hAnsi="Times New Roman" w:hint="eastAsia"/>
          <w:b w:val="0"/>
          <w:bCs w:val="0"/>
          <w:sz w:val="24"/>
          <w:szCs w:val="24"/>
        </w:rPr>
        <w:t>攻击者和协助者中毒样本数量的影响</w:t>
      </w:r>
    </w:p>
    <w:p w14:paraId="7D0CBDCC" w14:textId="77777777" w:rsidR="00B16015" w:rsidRDefault="00000000">
      <w:pPr>
        <w:spacing w:line="360" w:lineRule="auto"/>
        <w:ind w:firstLine="420"/>
        <w:rPr>
          <w:szCs w:val="21"/>
        </w:rPr>
      </w:pPr>
      <w:r>
        <w:rPr>
          <w:rFonts w:hint="eastAsia"/>
          <w:sz w:val="24"/>
        </w:rPr>
        <w:t>为了执行一个满足量化成员隐私的中毒策略，本文将攻击者和协助者的中毒样本进行了复制以增强推理攻击的能力，本节讨论了中毒样本数量对</w:t>
      </w:r>
      <w:r>
        <w:rPr>
          <w:rFonts w:hint="eastAsia"/>
          <w:sz w:val="24"/>
        </w:rPr>
        <w:t>TEPE</w:t>
      </w:r>
      <w:r>
        <w:rPr>
          <w:rFonts w:hint="eastAsia"/>
          <w:sz w:val="24"/>
        </w:rPr>
        <w:t>攻击性能的影响。</w:t>
      </w:r>
    </w:p>
    <w:p w14:paraId="6CDA401B" w14:textId="77777777" w:rsidR="00B16015" w:rsidRDefault="00000000">
      <w:pPr>
        <w:jc w:val="center"/>
        <w:rPr>
          <w:szCs w:val="21"/>
        </w:rPr>
      </w:pPr>
      <w:r>
        <w:rPr>
          <w:rFonts w:hint="eastAsia"/>
          <w:szCs w:val="21"/>
        </w:rPr>
        <w:t>表</w:t>
      </w:r>
      <w:r>
        <w:rPr>
          <w:rFonts w:hint="eastAsia"/>
          <w:szCs w:val="21"/>
        </w:rPr>
        <w:t>5.</w:t>
      </w:r>
      <w:r>
        <w:rPr>
          <w:szCs w:val="21"/>
        </w:rPr>
        <w:t>5</w:t>
      </w:r>
      <w:r>
        <w:rPr>
          <w:rFonts w:hint="eastAsia"/>
          <w:szCs w:val="21"/>
        </w:rPr>
        <w:t xml:space="preserve"> </w:t>
      </w:r>
      <w:r>
        <w:rPr>
          <w:rFonts w:hint="eastAsia"/>
          <w:szCs w:val="21"/>
        </w:rPr>
        <w:t>中毒策略对不同数据集在训练准确率和测试准确率的影响</w:t>
      </w:r>
    </w:p>
    <w:p w14:paraId="0BDA3589" w14:textId="77777777" w:rsidR="00B16015" w:rsidRDefault="00000000">
      <w:pPr>
        <w:jc w:val="center"/>
        <w:rPr>
          <w:bCs/>
          <w:szCs w:val="21"/>
        </w:rPr>
      </w:pPr>
      <w:r>
        <w:rPr>
          <w:bCs/>
          <w:szCs w:val="21"/>
        </w:rPr>
        <w:t>Table 5.5</w:t>
      </w:r>
      <w:r>
        <w:t xml:space="preserve"> </w:t>
      </w:r>
      <w:r>
        <w:rPr>
          <w:bCs/>
          <w:szCs w:val="21"/>
        </w:rPr>
        <w:t>Training and testing accuracy comparisons without and with poisoning</w:t>
      </w:r>
    </w:p>
    <w:tbl>
      <w:tblPr>
        <w:tblStyle w:val="21"/>
        <w:tblW w:w="0" w:type="auto"/>
        <w:jc w:val="center"/>
        <w:tblLook w:val="04A0" w:firstRow="1" w:lastRow="0" w:firstColumn="1" w:lastColumn="0" w:noHBand="0" w:noVBand="1"/>
      </w:tblPr>
      <w:tblGrid>
        <w:gridCol w:w="846"/>
        <w:gridCol w:w="1266"/>
        <w:gridCol w:w="1080"/>
        <w:gridCol w:w="921"/>
        <w:gridCol w:w="1509"/>
        <w:gridCol w:w="1190"/>
        <w:gridCol w:w="1465"/>
      </w:tblGrid>
      <w:tr w:rsidR="00B16015" w14:paraId="318371E0" w14:textId="77777777" w:rsidTr="00B16015">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0" w:type="auto"/>
            <w:gridSpan w:val="2"/>
            <w:tcBorders>
              <w:top w:val="single" w:sz="4" w:space="0" w:color="7F7F7F" w:themeColor="text1" w:themeTint="80"/>
              <w:bottom w:val="single" w:sz="4" w:space="0" w:color="auto"/>
            </w:tcBorders>
            <w:vAlign w:val="center"/>
          </w:tcPr>
          <w:p w14:paraId="4D4487A2" w14:textId="77777777" w:rsidR="00B16015" w:rsidRDefault="00000000">
            <w:pPr>
              <w:spacing w:line="360" w:lineRule="auto"/>
              <w:jc w:val="center"/>
              <w:rPr>
                <w:rFonts w:hint="eastAsia"/>
                <w:szCs w:val="21"/>
              </w:rPr>
            </w:pPr>
            <w:r>
              <w:rPr>
                <w:rFonts w:hint="eastAsia"/>
                <w:b w:val="0"/>
                <w:bCs w:val="0"/>
                <w:szCs w:val="21"/>
              </w:rPr>
              <w:t>评价指标</w:t>
            </w:r>
          </w:p>
        </w:tc>
        <w:tc>
          <w:tcPr>
            <w:tcW w:w="0" w:type="auto"/>
            <w:tcBorders>
              <w:top w:val="single" w:sz="4" w:space="0" w:color="7F7F7F" w:themeColor="text1" w:themeTint="80"/>
              <w:bottom w:val="single" w:sz="4" w:space="0" w:color="auto"/>
            </w:tcBorders>
            <w:vAlign w:val="center"/>
          </w:tcPr>
          <w:p w14:paraId="59143AE6" w14:textId="77777777" w:rsidR="00B16015"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hint="eastAsia"/>
                <w:szCs w:val="21"/>
              </w:rPr>
            </w:pPr>
            <w:r>
              <w:rPr>
                <w:rFonts w:cs="宋体" w:hint="eastAsia"/>
                <w:b w:val="0"/>
                <w:bCs w:val="0"/>
                <w:color w:val="000000"/>
                <w:kern w:val="0"/>
                <w:szCs w:val="21"/>
              </w:rPr>
              <w:t>CIFAR-10</w:t>
            </w:r>
          </w:p>
        </w:tc>
        <w:tc>
          <w:tcPr>
            <w:tcW w:w="0" w:type="auto"/>
            <w:tcBorders>
              <w:top w:val="single" w:sz="4" w:space="0" w:color="7F7F7F" w:themeColor="text1" w:themeTint="80"/>
              <w:bottom w:val="single" w:sz="4" w:space="0" w:color="auto"/>
            </w:tcBorders>
            <w:vAlign w:val="center"/>
          </w:tcPr>
          <w:p w14:paraId="78247CB7" w14:textId="77777777" w:rsidR="00B16015"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hint="eastAsia"/>
                <w:szCs w:val="21"/>
              </w:rPr>
            </w:pPr>
            <w:r>
              <w:rPr>
                <w:rFonts w:cs="宋体"/>
                <w:b w:val="0"/>
                <w:bCs w:val="0"/>
                <w:color w:val="000000"/>
                <w:kern w:val="0"/>
                <w:szCs w:val="21"/>
              </w:rPr>
              <w:t>MNIST</w:t>
            </w:r>
          </w:p>
        </w:tc>
        <w:tc>
          <w:tcPr>
            <w:tcW w:w="0" w:type="auto"/>
            <w:tcBorders>
              <w:top w:val="single" w:sz="4" w:space="0" w:color="7F7F7F" w:themeColor="text1" w:themeTint="80"/>
              <w:bottom w:val="single" w:sz="4" w:space="0" w:color="auto"/>
            </w:tcBorders>
            <w:vAlign w:val="center"/>
          </w:tcPr>
          <w:p w14:paraId="2AD17FA7" w14:textId="77777777" w:rsidR="00B16015"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hint="eastAsia"/>
                <w:szCs w:val="21"/>
              </w:rPr>
            </w:pPr>
            <w:r>
              <w:rPr>
                <w:rFonts w:cs="宋体" w:hint="eastAsia"/>
                <w:b w:val="0"/>
                <w:bCs w:val="0"/>
                <w:color w:val="000000"/>
                <w:kern w:val="0"/>
                <w:szCs w:val="21"/>
              </w:rPr>
              <w:t>FashionMNIST</w:t>
            </w:r>
          </w:p>
        </w:tc>
        <w:tc>
          <w:tcPr>
            <w:tcW w:w="0" w:type="auto"/>
            <w:tcBorders>
              <w:top w:val="single" w:sz="4" w:space="0" w:color="7F7F7F" w:themeColor="text1" w:themeTint="80"/>
              <w:bottom w:val="single" w:sz="4" w:space="0" w:color="auto"/>
            </w:tcBorders>
            <w:vAlign w:val="center"/>
          </w:tcPr>
          <w:p w14:paraId="421AF738" w14:textId="77777777" w:rsidR="00B16015"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hint="eastAsia"/>
                <w:szCs w:val="21"/>
              </w:rPr>
            </w:pPr>
            <w:r>
              <w:rPr>
                <w:rFonts w:cs="宋体" w:hint="eastAsia"/>
                <w:b w:val="0"/>
                <w:bCs w:val="0"/>
                <w:color w:val="000000"/>
                <w:kern w:val="0"/>
                <w:szCs w:val="21"/>
              </w:rPr>
              <w:t>CIFAR-100</w:t>
            </w:r>
          </w:p>
        </w:tc>
        <w:tc>
          <w:tcPr>
            <w:tcW w:w="0" w:type="auto"/>
            <w:tcBorders>
              <w:top w:val="single" w:sz="4" w:space="0" w:color="7F7F7F" w:themeColor="text1" w:themeTint="80"/>
              <w:bottom w:val="single" w:sz="4" w:space="0" w:color="auto"/>
            </w:tcBorders>
            <w:vAlign w:val="center"/>
          </w:tcPr>
          <w:p w14:paraId="1F8AF91C" w14:textId="77777777" w:rsidR="00B16015"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hint="eastAsia"/>
                <w:szCs w:val="21"/>
              </w:rPr>
            </w:pPr>
            <w:r>
              <w:rPr>
                <w:rFonts w:cs="宋体" w:hint="eastAsia"/>
                <w:b w:val="0"/>
                <w:bCs w:val="0"/>
                <w:color w:val="000000"/>
                <w:kern w:val="0"/>
                <w:szCs w:val="21"/>
              </w:rPr>
              <w:t>Purchase-100</w:t>
            </w:r>
          </w:p>
        </w:tc>
      </w:tr>
      <w:tr w:rsidR="00B16015" w14:paraId="04571C27" w14:textId="77777777" w:rsidTr="00B16015">
        <w:trPr>
          <w:trHeight w:val="567"/>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nil"/>
            </w:tcBorders>
            <w:vAlign w:val="center"/>
          </w:tcPr>
          <w:p w14:paraId="1AB47BE3" w14:textId="77777777" w:rsidR="00B16015" w:rsidRDefault="00000000">
            <w:pPr>
              <w:spacing w:line="360" w:lineRule="auto"/>
              <w:jc w:val="center"/>
              <w:rPr>
                <w:rFonts w:hint="eastAsia"/>
                <w:szCs w:val="21"/>
              </w:rPr>
            </w:pPr>
            <w:r>
              <w:rPr>
                <w:rFonts w:cs="宋体" w:hint="eastAsia"/>
                <w:b w:val="0"/>
                <w:bCs w:val="0"/>
                <w:color w:val="000000"/>
                <w:kern w:val="0"/>
                <w:szCs w:val="21"/>
              </w:rPr>
              <w:t>未中毒</w:t>
            </w:r>
          </w:p>
        </w:tc>
        <w:tc>
          <w:tcPr>
            <w:tcW w:w="0" w:type="auto"/>
            <w:tcBorders>
              <w:top w:val="single" w:sz="4" w:space="0" w:color="auto"/>
              <w:bottom w:val="nil"/>
            </w:tcBorders>
            <w:vAlign w:val="center"/>
          </w:tcPr>
          <w:p w14:paraId="19018151"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bCs/>
                <w:szCs w:val="21"/>
              </w:rPr>
            </w:pPr>
            <w:r>
              <w:rPr>
                <w:rFonts w:cs="宋体" w:hint="eastAsia"/>
                <w:color w:val="000000"/>
                <w:kern w:val="0"/>
                <w:szCs w:val="21"/>
              </w:rPr>
              <w:t>训练准确率</w:t>
            </w:r>
          </w:p>
        </w:tc>
        <w:tc>
          <w:tcPr>
            <w:tcW w:w="0" w:type="auto"/>
            <w:tcBorders>
              <w:top w:val="single" w:sz="4" w:space="0" w:color="auto"/>
              <w:bottom w:val="nil"/>
            </w:tcBorders>
            <w:vAlign w:val="center"/>
          </w:tcPr>
          <w:p w14:paraId="69CACFB3"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bCs/>
                <w:szCs w:val="21"/>
              </w:rPr>
            </w:pPr>
            <w:r>
              <w:rPr>
                <w:rFonts w:cs="宋体" w:hint="eastAsia"/>
                <w:color w:val="000000"/>
                <w:kern w:val="0"/>
                <w:szCs w:val="21"/>
              </w:rPr>
              <w:t>0.948</w:t>
            </w:r>
          </w:p>
        </w:tc>
        <w:tc>
          <w:tcPr>
            <w:tcW w:w="0" w:type="auto"/>
            <w:tcBorders>
              <w:top w:val="single" w:sz="4" w:space="0" w:color="auto"/>
              <w:bottom w:val="nil"/>
            </w:tcBorders>
            <w:vAlign w:val="center"/>
          </w:tcPr>
          <w:p w14:paraId="248EE69D"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bCs/>
                <w:szCs w:val="21"/>
              </w:rPr>
            </w:pPr>
            <w:r>
              <w:rPr>
                <w:bCs/>
                <w:szCs w:val="21"/>
              </w:rPr>
              <w:t>1.0000</w:t>
            </w:r>
          </w:p>
        </w:tc>
        <w:tc>
          <w:tcPr>
            <w:tcW w:w="0" w:type="auto"/>
            <w:tcBorders>
              <w:top w:val="single" w:sz="4" w:space="0" w:color="auto"/>
              <w:bottom w:val="nil"/>
            </w:tcBorders>
            <w:vAlign w:val="center"/>
          </w:tcPr>
          <w:p w14:paraId="1931CDAF"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bCs/>
                <w:szCs w:val="21"/>
              </w:rPr>
            </w:pPr>
            <w:r>
              <w:rPr>
                <w:rFonts w:cs="宋体" w:hint="eastAsia"/>
                <w:color w:val="000000"/>
                <w:kern w:val="0"/>
                <w:szCs w:val="21"/>
              </w:rPr>
              <w:t>0.9936</w:t>
            </w:r>
          </w:p>
        </w:tc>
        <w:tc>
          <w:tcPr>
            <w:tcW w:w="0" w:type="auto"/>
            <w:tcBorders>
              <w:top w:val="single" w:sz="4" w:space="0" w:color="auto"/>
              <w:bottom w:val="nil"/>
            </w:tcBorders>
            <w:vAlign w:val="center"/>
          </w:tcPr>
          <w:p w14:paraId="26AC7257"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bCs/>
                <w:szCs w:val="21"/>
              </w:rPr>
            </w:pPr>
            <w:r>
              <w:rPr>
                <w:rFonts w:cs="宋体" w:hint="eastAsia"/>
                <w:color w:val="000000"/>
                <w:kern w:val="0"/>
                <w:szCs w:val="21"/>
              </w:rPr>
              <w:t>0.7541</w:t>
            </w:r>
          </w:p>
        </w:tc>
        <w:tc>
          <w:tcPr>
            <w:tcW w:w="0" w:type="auto"/>
            <w:tcBorders>
              <w:top w:val="single" w:sz="4" w:space="0" w:color="auto"/>
              <w:bottom w:val="nil"/>
            </w:tcBorders>
            <w:vAlign w:val="center"/>
          </w:tcPr>
          <w:p w14:paraId="40AB3D2F"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bCs/>
                <w:szCs w:val="21"/>
              </w:rPr>
            </w:pPr>
            <w:r>
              <w:rPr>
                <w:rFonts w:cs="宋体" w:hint="eastAsia"/>
                <w:color w:val="000000"/>
                <w:kern w:val="0"/>
                <w:szCs w:val="21"/>
              </w:rPr>
              <w:t>0.9912</w:t>
            </w:r>
          </w:p>
        </w:tc>
      </w:tr>
      <w:tr w:rsidR="00B16015" w14:paraId="5DD7620C" w14:textId="77777777" w:rsidTr="00B16015">
        <w:trPr>
          <w:trHeight w:val="567"/>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il"/>
              <w:bottom w:val="single" w:sz="4" w:space="0" w:color="auto"/>
            </w:tcBorders>
            <w:vAlign w:val="center"/>
          </w:tcPr>
          <w:p w14:paraId="1CDFC31C" w14:textId="77777777" w:rsidR="00B16015" w:rsidRDefault="00B16015">
            <w:pPr>
              <w:spacing w:line="360" w:lineRule="auto"/>
              <w:jc w:val="center"/>
              <w:rPr>
                <w:rFonts w:hint="eastAsia"/>
                <w:szCs w:val="21"/>
              </w:rPr>
            </w:pPr>
          </w:p>
        </w:tc>
        <w:tc>
          <w:tcPr>
            <w:tcW w:w="0" w:type="auto"/>
            <w:tcBorders>
              <w:top w:val="nil"/>
              <w:bottom w:val="single" w:sz="4" w:space="0" w:color="auto"/>
            </w:tcBorders>
            <w:vAlign w:val="center"/>
          </w:tcPr>
          <w:p w14:paraId="4F4CD2D3"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bCs/>
                <w:szCs w:val="21"/>
              </w:rPr>
            </w:pPr>
            <w:r>
              <w:rPr>
                <w:rFonts w:cs="宋体" w:hint="eastAsia"/>
                <w:color w:val="000000"/>
                <w:kern w:val="0"/>
                <w:szCs w:val="21"/>
              </w:rPr>
              <w:t>测试准确率</w:t>
            </w:r>
          </w:p>
        </w:tc>
        <w:tc>
          <w:tcPr>
            <w:tcW w:w="0" w:type="auto"/>
            <w:tcBorders>
              <w:top w:val="nil"/>
              <w:bottom w:val="single" w:sz="4" w:space="0" w:color="auto"/>
            </w:tcBorders>
            <w:vAlign w:val="center"/>
          </w:tcPr>
          <w:p w14:paraId="5140D7B2"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bCs/>
                <w:szCs w:val="21"/>
              </w:rPr>
            </w:pPr>
            <w:r>
              <w:rPr>
                <w:rFonts w:cs="宋体" w:hint="eastAsia"/>
                <w:color w:val="000000"/>
                <w:kern w:val="0"/>
                <w:szCs w:val="21"/>
              </w:rPr>
              <w:t>0.4198</w:t>
            </w:r>
          </w:p>
        </w:tc>
        <w:tc>
          <w:tcPr>
            <w:tcW w:w="0" w:type="auto"/>
            <w:tcBorders>
              <w:top w:val="nil"/>
              <w:bottom w:val="single" w:sz="4" w:space="0" w:color="auto"/>
            </w:tcBorders>
            <w:vAlign w:val="center"/>
          </w:tcPr>
          <w:p w14:paraId="3F9FA8D9"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bCs/>
                <w:szCs w:val="21"/>
              </w:rPr>
            </w:pPr>
            <w:r>
              <w:rPr>
                <w:rFonts w:cs="宋体" w:hint="eastAsia"/>
                <w:color w:val="000000"/>
                <w:kern w:val="0"/>
                <w:szCs w:val="21"/>
              </w:rPr>
              <w:t>0.9661</w:t>
            </w:r>
          </w:p>
        </w:tc>
        <w:tc>
          <w:tcPr>
            <w:tcW w:w="0" w:type="auto"/>
            <w:tcBorders>
              <w:top w:val="nil"/>
              <w:bottom w:val="single" w:sz="4" w:space="0" w:color="auto"/>
            </w:tcBorders>
            <w:vAlign w:val="center"/>
          </w:tcPr>
          <w:p w14:paraId="6B1D56DC"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bCs/>
                <w:szCs w:val="21"/>
              </w:rPr>
            </w:pPr>
            <w:r>
              <w:rPr>
                <w:bCs/>
                <w:szCs w:val="21"/>
              </w:rPr>
              <w:t>0.7627</w:t>
            </w:r>
          </w:p>
        </w:tc>
        <w:tc>
          <w:tcPr>
            <w:tcW w:w="0" w:type="auto"/>
            <w:tcBorders>
              <w:top w:val="nil"/>
              <w:bottom w:val="single" w:sz="4" w:space="0" w:color="auto"/>
            </w:tcBorders>
            <w:vAlign w:val="center"/>
          </w:tcPr>
          <w:p w14:paraId="5F9A2171"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bCs/>
                <w:szCs w:val="21"/>
              </w:rPr>
            </w:pPr>
            <w:r>
              <w:rPr>
                <w:rFonts w:cs="宋体" w:hint="eastAsia"/>
                <w:color w:val="000000"/>
                <w:kern w:val="0"/>
                <w:szCs w:val="21"/>
              </w:rPr>
              <w:t>0.0986</w:t>
            </w:r>
          </w:p>
        </w:tc>
        <w:tc>
          <w:tcPr>
            <w:tcW w:w="0" w:type="auto"/>
            <w:tcBorders>
              <w:top w:val="nil"/>
              <w:bottom w:val="single" w:sz="4" w:space="0" w:color="auto"/>
            </w:tcBorders>
            <w:vAlign w:val="center"/>
          </w:tcPr>
          <w:p w14:paraId="3701DF11"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bCs/>
                <w:szCs w:val="21"/>
              </w:rPr>
            </w:pPr>
            <w:r>
              <w:rPr>
                <w:rFonts w:cs="宋体" w:hint="eastAsia"/>
                <w:color w:val="000000"/>
                <w:kern w:val="0"/>
                <w:szCs w:val="21"/>
              </w:rPr>
              <w:t>0.4875</w:t>
            </w:r>
          </w:p>
        </w:tc>
      </w:tr>
      <w:tr w:rsidR="00B16015" w14:paraId="7A2AEE00" w14:textId="77777777" w:rsidTr="00B16015">
        <w:trPr>
          <w:trHeight w:val="567"/>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bottom w:val="nil"/>
            </w:tcBorders>
            <w:vAlign w:val="center"/>
          </w:tcPr>
          <w:p w14:paraId="2AD93C27" w14:textId="77777777" w:rsidR="00B16015" w:rsidRDefault="00000000">
            <w:pPr>
              <w:spacing w:line="360" w:lineRule="auto"/>
              <w:jc w:val="center"/>
              <w:rPr>
                <w:rFonts w:hint="eastAsia"/>
                <w:szCs w:val="21"/>
              </w:rPr>
            </w:pPr>
            <w:r>
              <w:rPr>
                <w:rFonts w:cs="宋体" w:hint="eastAsia"/>
                <w:b w:val="0"/>
                <w:bCs w:val="0"/>
                <w:color w:val="000000"/>
                <w:kern w:val="0"/>
                <w:szCs w:val="21"/>
              </w:rPr>
              <w:t>中毒</w:t>
            </w:r>
          </w:p>
        </w:tc>
        <w:tc>
          <w:tcPr>
            <w:tcW w:w="0" w:type="auto"/>
            <w:tcBorders>
              <w:top w:val="single" w:sz="4" w:space="0" w:color="auto"/>
              <w:bottom w:val="nil"/>
            </w:tcBorders>
            <w:vAlign w:val="center"/>
          </w:tcPr>
          <w:p w14:paraId="6AE57D2E"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bCs/>
                <w:szCs w:val="21"/>
              </w:rPr>
            </w:pPr>
            <w:r>
              <w:rPr>
                <w:rFonts w:cs="宋体" w:hint="eastAsia"/>
                <w:color w:val="000000"/>
                <w:kern w:val="0"/>
                <w:szCs w:val="21"/>
              </w:rPr>
              <w:t>训练准确率</w:t>
            </w:r>
          </w:p>
        </w:tc>
        <w:tc>
          <w:tcPr>
            <w:tcW w:w="0" w:type="auto"/>
            <w:tcBorders>
              <w:top w:val="single" w:sz="4" w:space="0" w:color="auto"/>
              <w:bottom w:val="nil"/>
            </w:tcBorders>
            <w:vAlign w:val="center"/>
          </w:tcPr>
          <w:p w14:paraId="010045D3"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bCs/>
                <w:szCs w:val="21"/>
              </w:rPr>
            </w:pPr>
            <w:r>
              <w:rPr>
                <w:rFonts w:cs="宋体" w:hint="eastAsia"/>
                <w:color w:val="000000"/>
                <w:kern w:val="0"/>
                <w:szCs w:val="21"/>
              </w:rPr>
              <w:t>0.935</w:t>
            </w:r>
          </w:p>
        </w:tc>
        <w:tc>
          <w:tcPr>
            <w:tcW w:w="0" w:type="auto"/>
            <w:tcBorders>
              <w:top w:val="single" w:sz="4" w:space="0" w:color="auto"/>
              <w:bottom w:val="nil"/>
            </w:tcBorders>
            <w:vAlign w:val="center"/>
          </w:tcPr>
          <w:p w14:paraId="028369BA"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bCs/>
                <w:szCs w:val="21"/>
              </w:rPr>
            </w:pPr>
            <w:r>
              <w:rPr>
                <w:bCs/>
                <w:szCs w:val="21"/>
              </w:rPr>
              <w:t>1.0000</w:t>
            </w:r>
          </w:p>
        </w:tc>
        <w:tc>
          <w:tcPr>
            <w:tcW w:w="0" w:type="auto"/>
            <w:tcBorders>
              <w:top w:val="single" w:sz="4" w:space="0" w:color="auto"/>
              <w:bottom w:val="nil"/>
            </w:tcBorders>
            <w:vAlign w:val="center"/>
          </w:tcPr>
          <w:p w14:paraId="067BAF49"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bCs/>
                <w:szCs w:val="21"/>
              </w:rPr>
            </w:pPr>
            <w:r>
              <w:rPr>
                <w:rFonts w:cs="宋体" w:hint="eastAsia"/>
                <w:color w:val="000000"/>
                <w:kern w:val="0"/>
                <w:szCs w:val="21"/>
              </w:rPr>
              <w:t>0.9941</w:t>
            </w:r>
          </w:p>
        </w:tc>
        <w:tc>
          <w:tcPr>
            <w:tcW w:w="0" w:type="auto"/>
            <w:tcBorders>
              <w:top w:val="single" w:sz="4" w:space="0" w:color="auto"/>
              <w:bottom w:val="nil"/>
            </w:tcBorders>
            <w:vAlign w:val="center"/>
          </w:tcPr>
          <w:p w14:paraId="520030A9"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bCs/>
                <w:szCs w:val="21"/>
              </w:rPr>
            </w:pPr>
            <w:r>
              <w:rPr>
                <w:rFonts w:cs="宋体" w:hint="eastAsia"/>
                <w:color w:val="000000"/>
                <w:kern w:val="0"/>
                <w:szCs w:val="21"/>
              </w:rPr>
              <w:t>0.7782</w:t>
            </w:r>
          </w:p>
        </w:tc>
        <w:tc>
          <w:tcPr>
            <w:tcW w:w="0" w:type="auto"/>
            <w:tcBorders>
              <w:top w:val="single" w:sz="4" w:space="0" w:color="auto"/>
              <w:bottom w:val="nil"/>
            </w:tcBorders>
            <w:vAlign w:val="center"/>
          </w:tcPr>
          <w:p w14:paraId="6C57AA3E"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bCs/>
                <w:szCs w:val="21"/>
              </w:rPr>
            </w:pPr>
            <w:r>
              <w:rPr>
                <w:rFonts w:cs="宋体" w:hint="eastAsia"/>
                <w:color w:val="000000"/>
                <w:kern w:val="0"/>
                <w:szCs w:val="21"/>
              </w:rPr>
              <w:t>0.9967</w:t>
            </w:r>
          </w:p>
        </w:tc>
      </w:tr>
      <w:tr w:rsidR="00B16015" w14:paraId="49E1195E" w14:textId="77777777" w:rsidTr="00B16015">
        <w:trPr>
          <w:trHeight w:val="567"/>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il"/>
              <w:bottom w:val="single" w:sz="4" w:space="0" w:color="auto"/>
            </w:tcBorders>
            <w:vAlign w:val="center"/>
          </w:tcPr>
          <w:p w14:paraId="5BF98257" w14:textId="77777777" w:rsidR="00B16015" w:rsidRDefault="00B16015">
            <w:pPr>
              <w:spacing w:line="360" w:lineRule="auto"/>
              <w:jc w:val="center"/>
              <w:rPr>
                <w:rFonts w:hint="eastAsia"/>
                <w:szCs w:val="21"/>
              </w:rPr>
            </w:pPr>
          </w:p>
        </w:tc>
        <w:tc>
          <w:tcPr>
            <w:tcW w:w="0" w:type="auto"/>
            <w:tcBorders>
              <w:top w:val="nil"/>
              <w:bottom w:val="single" w:sz="4" w:space="0" w:color="auto"/>
            </w:tcBorders>
            <w:vAlign w:val="center"/>
          </w:tcPr>
          <w:p w14:paraId="0E0A25B1"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bCs/>
                <w:szCs w:val="21"/>
              </w:rPr>
            </w:pPr>
            <w:r>
              <w:rPr>
                <w:rFonts w:cs="宋体" w:hint="eastAsia"/>
                <w:color w:val="000000"/>
                <w:kern w:val="0"/>
                <w:szCs w:val="21"/>
              </w:rPr>
              <w:t>测试准确率</w:t>
            </w:r>
          </w:p>
        </w:tc>
        <w:tc>
          <w:tcPr>
            <w:tcW w:w="0" w:type="auto"/>
            <w:tcBorders>
              <w:top w:val="nil"/>
              <w:bottom w:val="single" w:sz="4" w:space="0" w:color="auto"/>
            </w:tcBorders>
            <w:vAlign w:val="center"/>
          </w:tcPr>
          <w:p w14:paraId="3654A1DC"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bCs/>
                <w:szCs w:val="21"/>
              </w:rPr>
            </w:pPr>
            <w:r>
              <w:rPr>
                <w:rFonts w:cs="宋体" w:hint="eastAsia"/>
                <w:color w:val="000000"/>
                <w:kern w:val="0"/>
                <w:szCs w:val="21"/>
              </w:rPr>
              <w:t>0.4305</w:t>
            </w:r>
          </w:p>
        </w:tc>
        <w:tc>
          <w:tcPr>
            <w:tcW w:w="0" w:type="auto"/>
            <w:tcBorders>
              <w:top w:val="nil"/>
              <w:bottom w:val="single" w:sz="4" w:space="0" w:color="auto"/>
            </w:tcBorders>
            <w:vAlign w:val="center"/>
          </w:tcPr>
          <w:p w14:paraId="67D2555A"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bCs/>
                <w:szCs w:val="21"/>
              </w:rPr>
            </w:pPr>
            <w:r>
              <w:rPr>
                <w:rFonts w:cs="宋体" w:hint="eastAsia"/>
                <w:color w:val="000000"/>
                <w:kern w:val="0"/>
                <w:szCs w:val="21"/>
              </w:rPr>
              <w:t>0.9646</w:t>
            </w:r>
          </w:p>
        </w:tc>
        <w:tc>
          <w:tcPr>
            <w:tcW w:w="0" w:type="auto"/>
            <w:tcBorders>
              <w:top w:val="nil"/>
              <w:bottom w:val="single" w:sz="4" w:space="0" w:color="auto"/>
            </w:tcBorders>
            <w:vAlign w:val="center"/>
          </w:tcPr>
          <w:p w14:paraId="0B215522"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bCs/>
                <w:szCs w:val="21"/>
              </w:rPr>
            </w:pPr>
            <w:r>
              <w:rPr>
                <w:rFonts w:cs="宋体" w:hint="eastAsia"/>
                <w:color w:val="000000"/>
                <w:kern w:val="0"/>
                <w:szCs w:val="21"/>
              </w:rPr>
              <w:t>0.749</w:t>
            </w:r>
          </w:p>
        </w:tc>
        <w:tc>
          <w:tcPr>
            <w:tcW w:w="0" w:type="auto"/>
            <w:tcBorders>
              <w:top w:val="nil"/>
              <w:bottom w:val="single" w:sz="4" w:space="0" w:color="auto"/>
            </w:tcBorders>
            <w:vAlign w:val="center"/>
          </w:tcPr>
          <w:p w14:paraId="18CBC15C"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bCs/>
                <w:szCs w:val="21"/>
              </w:rPr>
            </w:pPr>
            <w:r>
              <w:rPr>
                <w:rFonts w:cs="宋体" w:hint="eastAsia"/>
                <w:color w:val="000000"/>
                <w:kern w:val="0"/>
                <w:szCs w:val="21"/>
              </w:rPr>
              <w:t>0.1042</w:t>
            </w:r>
          </w:p>
        </w:tc>
        <w:tc>
          <w:tcPr>
            <w:tcW w:w="0" w:type="auto"/>
            <w:tcBorders>
              <w:top w:val="nil"/>
              <w:bottom w:val="single" w:sz="4" w:space="0" w:color="auto"/>
            </w:tcBorders>
            <w:vAlign w:val="center"/>
          </w:tcPr>
          <w:p w14:paraId="5BC5AF40"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bCs/>
                <w:szCs w:val="21"/>
              </w:rPr>
            </w:pPr>
            <w:r>
              <w:rPr>
                <w:rFonts w:cs="宋体" w:hint="eastAsia"/>
                <w:color w:val="000000"/>
                <w:kern w:val="0"/>
                <w:szCs w:val="21"/>
              </w:rPr>
              <w:t>0.4751</w:t>
            </w:r>
          </w:p>
        </w:tc>
      </w:tr>
      <w:tr w:rsidR="00B16015" w14:paraId="7C128D57" w14:textId="77777777" w:rsidTr="00B16015">
        <w:trPr>
          <w:trHeight w:val="567"/>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tcBorders>
            <w:vAlign w:val="center"/>
          </w:tcPr>
          <w:p w14:paraId="5B97134C" w14:textId="77777777" w:rsidR="00B16015" w:rsidRDefault="00000000">
            <w:pPr>
              <w:spacing w:line="360" w:lineRule="auto"/>
              <w:jc w:val="center"/>
              <w:rPr>
                <w:rFonts w:hint="eastAsia"/>
                <w:szCs w:val="21"/>
              </w:rPr>
            </w:pPr>
            <w:r>
              <w:rPr>
                <w:rFonts w:cs="宋体" w:hint="eastAsia"/>
                <w:b w:val="0"/>
                <w:bCs w:val="0"/>
                <w:color w:val="000000"/>
                <w:kern w:val="0"/>
                <w:szCs w:val="21"/>
              </w:rPr>
              <w:t>对比</w:t>
            </w:r>
          </w:p>
        </w:tc>
        <w:tc>
          <w:tcPr>
            <w:tcW w:w="0" w:type="auto"/>
            <w:tcBorders>
              <w:top w:val="single" w:sz="4" w:space="0" w:color="auto"/>
            </w:tcBorders>
            <w:vAlign w:val="center"/>
          </w:tcPr>
          <w:p w14:paraId="4DCC36E1"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bCs/>
                <w:szCs w:val="21"/>
              </w:rPr>
            </w:pPr>
            <w:r>
              <w:rPr>
                <w:rFonts w:cs="宋体" w:hint="eastAsia"/>
                <w:color w:val="000000"/>
                <w:kern w:val="0"/>
                <w:szCs w:val="21"/>
              </w:rPr>
              <w:t>训练准确率</w:t>
            </w:r>
          </w:p>
        </w:tc>
        <w:tc>
          <w:tcPr>
            <w:tcW w:w="0" w:type="auto"/>
            <w:tcBorders>
              <w:top w:val="single" w:sz="4" w:space="0" w:color="auto"/>
            </w:tcBorders>
            <w:vAlign w:val="center"/>
          </w:tcPr>
          <w:p w14:paraId="2E6241A3"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bCs/>
                <w:szCs w:val="21"/>
              </w:rPr>
            </w:pPr>
            <w:r>
              <w:rPr>
                <w:rFonts w:cs="宋体" w:hint="eastAsia"/>
                <w:color w:val="000000"/>
                <w:kern w:val="0"/>
                <w:szCs w:val="21"/>
              </w:rPr>
              <w:t>-0.013</w:t>
            </w:r>
          </w:p>
        </w:tc>
        <w:tc>
          <w:tcPr>
            <w:tcW w:w="0" w:type="auto"/>
            <w:tcBorders>
              <w:top w:val="single" w:sz="4" w:space="0" w:color="auto"/>
            </w:tcBorders>
            <w:vAlign w:val="center"/>
          </w:tcPr>
          <w:p w14:paraId="0A7CD346"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bCs/>
                <w:szCs w:val="21"/>
              </w:rPr>
            </w:pPr>
            <w:r>
              <w:rPr>
                <w:bCs/>
                <w:szCs w:val="21"/>
              </w:rPr>
              <w:t>0.0000</w:t>
            </w:r>
          </w:p>
        </w:tc>
        <w:tc>
          <w:tcPr>
            <w:tcW w:w="0" w:type="auto"/>
            <w:tcBorders>
              <w:top w:val="single" w:sz="4" w:space="0" w:color="auto"/>
            </w:tcBorders>
            <w:vAlign w:val="center"/>
          </w:tcPr>
          <w:p w14:paraId="71C1DBB9"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bCs/>
                <w:szCs w:val="21"/>
              </w:rPr>
            </w:pPr>
            <w:r>
              <w:rPr>
                <w:rFonts w:cs="宋体" w:hint="eastAsia"/>
                <w:color w:val="000000"/>
                <w:kern w:val="0"/>
                <w:szCs w:val="21"/>
              </w:rPr>
              <w:t>0.0005</w:t>
            </w:r>
          </w:p>
        </w:tc>
        <w:tc>
          <w:tcPr>
            <w:tcW w:w="0" w:type="auto"/>
            <w:tcBorders>
              <w:top w:val="single" w:sz="4" w:space="0" w:color="auto"/>
            </w:tcBorders>
            <w:vAlign w:val="center"/>
          </w:tcPr>
          <w:p w14:paraId="35174A5C"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bCs/>
                <w:szCs w:val="21"/>
              </w:rPr>
            </w:pPr>
            <w:r>
              <w:rPr>
                <w:rFonts w:cs="宋体" w:hint="eastAsia"/>
                <w:color w:val="000000"/>
                <w:kern w:val="0"/>
                <w:szCs w:val="21"/>
              </w:rPr>
              <w:t>0.0241</w:t>
            </w:r>
          </w:p>
        </w:tc>
        <w:tc>
          <w:tcPr>
            <w:tcW w:w="0" w:type="auto"/>
            <w:tcBorders>
              <w:top w:val="single" w:sz="4" w:space="0" w:color="auto"/>
            </w:tcBorders>
            <w:vAlign w:val="center"/>
          </w:tcPr>
          <w:p w14:paraId="598C7287"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bCs/>
                <w:szCs w:val="21"/>
              </w:rPr>
            </w:pPr>
            <w:r>
              <w:rPr>
                <w:rFonts w:cs="宋体" w:hint="eastAsia"/>
                <w:color w:val="000000"/>
                <w:kern w:val="0"/>
                <w:szCs w:val="21"/>
              </w:rPr>
              <w:t>0.0055</w:t>
            </w:r>
          </w:p>
        </w:tc>
      </w:tr>
      <w:tr w:rsidR="00B16015" w14:paraId="2CD1829A" w14:textId="77777777" w:rsidTr="00B16015">
        <w:trPr>
          <w:trHeight w:val="567"/>
          <w:jc w:val="center"/>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6EC53CD0" w14:textId="77777777" w:rsidR="00B16015" w:rsidRDefault="00B16015">
            <w:pPr>
              <w:spacing w:line="360" w:lineRule="auto"/>
              <w:jc w:val="center"/>
              <w:rPr>
                <w:rFonts w:hint="eastAsia"/>
                <w:b w:val="0"/>
                <w:szCs w:val="21"/>
              </w:rPr>
            </w:pPr>
          </w:p>
        </w:tc>
        <w:tc>
          <w:tcPr>
            <w:tcW w:w="0" w:type="auto"/>
            <w:vAlign w:val="center"/>
          </w:tcPr>
          <w:p w14:paraId="1FBADB4B"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bCs/>
                <w:szCs w:val="21"/>
              </w:rPr>
            </w:pPr>
            <w:r>
              <w:rPr>
                <w:rFonts w:cs="宋体" w:hint="eastAsia"/>
                <w:color w:val="000000"/>
                <w:kern w:val="0"/>
                <w:szCs w:val="21"/>
              </w:rPr>
              <w:t>测试准确率</w:t>
            </w:r>
          </w:p>
        </w:tc>
        <w:tc>
          <w:tcPr>
            <w:tcW w:w="0" w:type="auto"/>
            <w:vAlign w:val="center"/>
          </w:tcPr>
          <w:p w14:paraId="5E7B9D18"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bCs/>
                <w:szCs w:val="21"/>
              </w:rPr>
            </w:pPr>
            <w:r>
              <w:rPr>
                <w:bCs/>
                <w:szCs w:val="21"/>
              </w:rPr>
              <w:t>0.0107</w:t>
            </w:r>
          </w:p>
        </w:tc>
        <w:tc>
          <w:tcPr>
            <w:tcW w:w="0" w:type="auto"/>
            <w:vAlign w:val="center"/>
          </w:tcPr>
          <w:p w14:paraId="47467B2F"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bCs/>
                <w:szCs w:val="21"/>
              </w:rPr>
            </w:pPr>
            <w:r>
              <w:rPr>
                <w:rFonts w:cs="宋体" w:hint="eastAsia"/>
                <w:color w:val="000000"/>
                <w:kern w:val="0"/>
                <w:szCs w:val="21"/>
              </w:rPr>
              <w:t>-0.0015</w:t>
            </w:r>
          </w:p>
        </w:tc>
        <w:tc>
          <w:tcPr>
            <w:tcW w:w="0" w:type="auto"/>
            <w:vAlign w:val="center"/>
          </w:tcPr>
          <w:p w14:paraId="75F08F44"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bCs/>
                <w:szCs w:val="21"/>
              </w:rPr>
            </w:pPr>
            <w:r>
              <w:rPr>
                <w:rFonts w:cs="宋体"/>
                <w:color w:val="000000"/>
                <w:kern w:val="0"/>
                <w:szCs w:val="21"/>
              </w:rPr>
              <w:t>-0.0137</w:t>
            </w:r>
          </w:p>
        </w:tc>
        <w:tc>
          <w:tcPr>
            <w:tcW w:w="0" w:type="auto"/>
            <w:vAlign w:val="center"/>
          </w:tcPr>
          <w:p w14:paraId="28B511B3"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bCs/>
                <w:szCs w:val="21"/>
              </w:rPr>
            </w:pPr>
            <w:r>
              <w:rPr>
                <w:rFonts w:cs="宋体" w:hint="eastAsia"/>
                <w:color w:val="000000"/>
                <w:kern w:val="0"/>
                <w:szCs w:val="21"/>
              </w:rPr>
              <w:t>0.0056</w:t>
            </w:r>
          </w:p>
        </w:tc>
        <w:tc>
          <w:tcPr>
            <w:tcW w:w="0" w:type="auto"/>
            <w:vAlign w:val="center"/>
          </w:tcPr>
          <w:p w14:paraId="4574CC61"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bCs/>
                <w:szCs w:val="21"/>
              </w:rPr>
            </w:pPr>
            <w:r>
              <w:rPr>
                <w:rFonts w:cs="宋体" w:hint="eastAsia"/>
                <w:color w:val="000000"/>
                <w:kern w:val="0"/>
                <w:szCs w:val="21"/>
              </w:rPr>
              <w:t>-0.0124</w:t>
            </w:r>
          </w:p>
        </w:tc>
      </w:tr>
    </w:tbl>
    <w:p w14:paraId="7C8C0DDB" w14:textId="77777777" w:rsidR="00B16015" w:rsidRDefault="00000000">
      <w:pPr>
        <w:spacing w:line="360" w:lineRule="auto"/>
        <w:jc w:val="center"/>
        <w:rPr>
          <w:bCs/>
          <w:sz w:val="24"/>
        </w:rPr>
      </w:pPr>
      <w:r>
        <w:object w:dxaOrig="6705" w:dyaOrig="4343" w14:anchorId="2738F9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5.25pt;height:217.5pt" o:ole="">
            <v:imagedata r:id="rId30" o:title="" croptop="6067f" cropbottom="3813f"/>
          </v:shape>
          <o:OLEObject Type="Embed" ProgID="Origin95.Graph" ShapeID="_x0000_i1025" DrawAspect="Content" ObjectID="_1834835503" r:id="rId31"/>
        </w:object>
      </w:r>
    </w:p>
    <w:p w14:paraId="23FC8871" w14:textId="77777777" w:rsidR="00B16015" w:rsidRDefault="00000000">
      <w:pPr>
        <w:jc w:val="center"/>
        <w:rPr>
          <w:szCs w:val="21"/>
        </w:rPr>
      </w:pPr>
      <w:r>
        <w:rPr>
          <w:rFonts w:hint="eastAsia"/>
          <w:szCs w:val="21"/>
        </w:rPr>
        <w:t>图</w:t>
      </w:r>
      <w:r>
        <w:rPr>
          <w:rFonts w:hint="eastAsia"/>
          <w:szCs w:val="21"/>
        </w:rPr>
        <w:t>5.</w:t>
      </w:r>
      <w:r>
        <w:rPr>
          <w:szCs w:val="21"/>
        </w:rPr>
        <w:t>1</w:t>
      </w:r>
      <w:r>
        <w:rPr>
          <w:rFonts w:hint="eastAsia"/>
          <w:szCs w:val="21"/>
        </w:rPr>
        <w:t xml:space="preserve"> TEPE</w:t>
      </w:r>
      <w:r>
        <w:rPr>
          <w:rFonts w:hint="eastAsia"/>
          <w:szCs w:val="21"/>
        </w:rPr>
        <w:t>的攻击召回率和攻击者中毒样本数的关系</w:t>
      </w:r>
    </w:p>
    <w:p w14:paraId="2A0B1086" w14:textId="77777777" w:rsidR="00B16015" w:rsidRDefault="00000000">
      <w:pPr>
        <w:jc w:val="center"/>
        <w:rPr>
          <w:szCs w:val="21"/>
        </w:rPr>
      </w:pPr>
      <w:r>
        <w:rPr>
          <w:szCs w:val="21"/>
        </w:rPr>
        <w:t xml:space="preserve">Fig. 5.1 </w:t>
      </w:r>
      <w:r>
        <w:rPr>
          <w:rFonts w:hint="eastAsia"/>
          <w:szCs w:val="21"/>
        </w:rPr>
        <w:t>R</w:t>
      </w:r>
      <w:r>
        <w:rPr>
          <w:szCs w:val="21"/>
        </w:rPr>
        <w:t>ecall of TEPE vs. number of adversary's poisoned samples</w:t>
      </w:r>
    </w:p>
    <w:p w14:paraId="0585A45F" w14:textId="77777777" w:rsidR="00B16015" w:rsidRDefault="00000000">
      <w:pPr>
        <w:spacing w:line="360" w:lineRule="auto"/>
        <w:ind w:firstLine="420"/>
        <w:rPr>
          <w:sz w:val="24"/>
        </w:rPr>
      </w:pPr>
      <w:r>
        <w:rPr>
          <w:rFonts w:hint="eastAsia"/>
          <w:sz w:val="24"/>
        </w:rPr>
        <w:t>在</w:t>
      </w:r>
      <w:r>
        <w:rPr>
          <w:rFonts w:hint="eastAsia"/>
          <w:sz w:val="24"/>
        </w:rPr>
        <w:t>TEPE</w:t>
      </w:r>
      <w:r>
        <w:rPr>
          <w:rFonts w:hint="eastAsia"/>
          <w:sz w:val="24"/>
        </w:rPr>
        <w:t>中，攻击者的脏标签中毒样本数量会影响到成员推理攻击的攻击效果。为了得到合适的中毒样本数，本文通过多次实验将脏标签中毒样本的数量从</w:t>
      </w:r>
      <w:r>
        <w:rPr>
          <w:rFonts w:hint="eastAsia"/>
          <w:sz w:val="24"/>
        </w:rPr>
        <w:t>0</w:t>
      </w:r>
      <w:r>
        <w:rPr>
          <w:rFonts w:hint="eastAsia"/>
          <w:sz w:val="24"/>
        </w:rPr>
        <w:t>增加到</w:t>
      </w:r>
      <w:r>
        <w:rPr>
          <w:rFonts w:hint="eastAsia"/>
          <w:sz w:val="24"/>
        </w:rPr>
        <w:t>1</w:t>
      </w:r>
      <w:r>
        <w:rPr>
          <w:sz w:val="24"/>
        </w:rPr>
        <w:t>0</w:t>
      </w:r>
      <w:r>
        <w:rPr>
          <w:rFonts w:hint="eastAsia"/>
          <w:sz w:val="24"/>
        </w:rPr>
        <w:t>。图</w:t>
      </w:r>
      <w:r>
        <w:rPr>
          <w:rFonts w:hint="eastAsia"/>
          <w:sz w:val="24"/>
        </w:rPr>
        <w:t>5</w:t>
      </w:r>
      <w:r>
        <w:rPr>
          <w:sz w:val="24"/>
        </w:rPr>
        <w:t>.1</w:t>
      </w:r>
      <w:r>
        <w:rPr>
          <w:rFonts w:hint="eastAsia"/>
          <w:sz w:val="24"/>
        </w:rPr>
        <w:t>和图</w:t>
      </w:r>
      <w:r>
        <w:rPr>
          <w:rFonts w:hint="eastAsia"/>
          <w:sz w:val="24"/>
        </w:rPr>
        <w:t>5</w:t>
      </w:r>
      <w:r>
        <w:rPr>
          <w:sz w:val="24"/>
        </w:rPr>
        <w:t>.2</w:t>
      </w:r>
      <w:r>
        <w:rPr>
          <w:rFonts w:hint="eastAsia"/>
          <w:sz w:val="24"/>
        </w:rPr>
        <w:t>展示了攻击者的复制次数对推理攻击的影响，从图中可以看出，对于</w:t>
      </w:r>
      <w:r>
        <w:rPr>
          <w:rFonts w:hint="eastAsia"/>
          <w:sz w:val="24"/>
        </w:rPr>
        <w:t>CIFAR</w:t>
      </w:r>
      <w:r>
        <w:rPr>
          <w:sz w:val="24"/>
        </w:rPr>
        <w:t>-10</w:t>
      </w:r>
      <w:r>
        <w:rPr>
          <w:rFonts w:hint="eastAsia"/>
          <w:sz w:val="24"/>
        </w:rPr>
        <w:t>和</w:t>
      </w:r>
      <w:r>
        <w:rPr>
          <w:rFonts w:hint="eastAsia"/>
          <w:sz w:val="24"/>
        </w:rPr>
        <w:t>Purchase</w:t>
      </w:r>
      <w:r>
        <w:rPr>
          <w:sz w:val="24"/>
        </w:rPr>
        <w:t>-100</w:t>
      </w:r>
      <w:r>
        <w:rPr>
          <w:rFonts w:hint="eastAsia"/>
          <w:sz w:val="24"/>
        </w:rPr>
        <w:t>数据集，中毒样本数越多，成员推理攻击性能越好。具体来说，当</w:t>
      </w:r>
      <w:r>
        <w:rPr>
          <w:rFonts w:hint="eastAsia"/>
          <w:sz w:val="24"/>
        </w:rPr>
        <w:t>CIFAR</w:t>
      </w:r>
      <w:r>
        <w:rPr>
          <w:sz w:val="24"/>
        </w:rPr>
        <w:t>-10</w:t>
      </w:r>
      <w:r>
        <w:rPr>
          <w:rFonts w:hint="eastAsia"/>
          <w:sz w:val="24"/>
        </w:rPr>
        <w:t>数据集攻击者的每个脏标签中毒样本复制了</w:t>
      </w:r>
      <w:r>
        <w:rPr>
          <w:rFonts w:hint="eastAsia"/>
          <w:sz w:val="24"/>
        </w:rPr>
        <w:t>1</w:t>
      </w:r>
      <w:r>
        <w:rPr>
          <w:sz w:val="24"/>
        </w:rPr>
        <w:t>0</w:t>
      </w:r>
      <w:r>
        <w:rPr>
          <w:rFonts w:hint="eastAsia"/>
          <w:sz w:val="24"/>
        </w:rPr>
        <w:t>次时，成员推理攻击的召回率和精确率分别达到了</w:t>
      </w:r>
      <w:r>
        <w:rPr>
          <w:rFonts w:hint="eastAsia"/>
          <w:sz w:val="24"/>
        </w:rPr>
        <w:t>1</w:t>
      </w:r>
      <w:r>
        <w:rPr>
          <w:rFonts w:hint="eastAsia"/>
          <w:sz w:val="24"/>
        </w:rPr>
        <w:t>和</w:t>
      </w:r>
      <w:r>
        <w:rPr>
          <w:rFonts w:hint="eastAsia"/>
          <w:sz w:val="24"/>
        </w:rPr>
        <w:t>0</w:t>
      </w:r>
      <w:r>
        <w:rPr>
          <w:sz w:val="24"/>
        </w:rPr>
        <w:t>.779</w:t>
      </w:r>
      <w:r>
        <w:rPr>
          <w:rFonts w:hint="eastAsia"/>
          <w:sz w:val="24"/>
        </w:rPr>
        <w:t>，然而当攻击者的中毒样本仅复制</w:t>
      </w:r>
      <w:r>
        <w:rPr>
          <w:rFonts w:hint="eastAsia"/>
          <w:sz w:val="24"/>
        </w:rPr>
        <w:t>1</w:t>
      </w:r>
      <w:r>
        <w:rPr>
          <w:rFonts w:hint="eastAsia"/>
          <w:sz w:val="24"/>
        </w:rPr>
        <w:t>次时，成员推理攻击的召回率和精确率仅仅为</w:t>
      </w:r>
      <w:r>
        <w:rPr>
          <w:sz w:val="24"/>
        </w:rPr>
        <w:t>0.6</w:t>
      </w:r>
      <w:r>
        <w:rPr>
          <w:rFonts w:hint="eastAsia"/>
          <w:sz w:val="24"/>
        </w:rPr>
        <w:t>和</w:t>
      </w:r>
      <w:r>
        <w:rPr>
          <w:rFonts w:hint="eastAsia"/>
          <w:sz w:val="24"/>
        </w:rPr>
        <w:t>0</w:t>
      </w:r>
      <w:r>
        <w:rPr>
          <w:sz w:val="24"/>
        </w:rPr>
        <w:t>.533</w:t>
      </w:r>
      <w:r>
        <w:rPr>
          <w:rFonts w:hint="eastAsia"/>
          <w:sz w:val="24"/>
        </w:rPr>
        <w:t>。</w:t>
      </w:r>
    </w:p>
    <w:p w14:paraId="72FF931F" w14:textId="77777777" w:rsidR="00B16015" w:rsidRDefault="00000000">
      <w:pPr>
        <w:spacing w:line="360" w:lineRule="auto"/>
        <w:ind w:firstLine="420"/>
        <w:rPr>
          <w:sz w:val="24"/>
        </w:rPr>
      </w:pPr>
      <w:r>
        <w:rPr>
          <w:rFonts w:hint="eastAsia"/>
          <w:sz w:val="24"/>
        </w:rPr>
        <w:t>因此，攻击者中毒样本的数量会影响成员推理攻击</w:t>
      </w:r>
      <w:r>
        <w:rPr>
          <w:rFonts w:hint="eastAsia"/>
          <w:sz w:val="24"/>
        </w:rPr>
        <w:t>TEPE</w:t>
      </w:r>
      <w:r>
        <w:rPr>
          <w:rFonts w:hint="eastAsia"/>
          <w:sz w:val="24"/>
        </w:rPr>
        <w:t>的攻击效果，随着攻击者中毒样本数的增加，</w:t>
      </w:r>
      <w:r>
        <w:rPr>
          <w:rFonts w:hint="eastAsia"/>
          <w:sz w:val="24"/>
        </w:rPr>
        <w:t>TEPE</w:t>
      </w:r>
      <w:r>
        <w:rPr>
          <w:rFonts w:hint="eastAsia"/>
          <w:sz w:val="24"/>
        </w:rPr>
        <w:t>的成员推理攻击性能会越来越好，直至收敛。所以攻击者的中毒样本数不宜设置为一个较小的值，攻击者的中毒样本过少可能不足以达到模型中毒的效果，进而导致攻击者的成员推理效果不佳。当攻击者的中毒样本数达到一定值的时候，</w:t>
      </w:r>
      <w:r>
        <w:rPr>
          <w:rFonts w:hint="eastAsia"/>
          <w:sz w:val="24"/>
        </w:rPr>
        <w:t>TEPE</w:t>
      </w:r>
      <w:r>
        <w:rPr>
          <w:rFonts w:hint="eastAsia"/>
          <w:sz w:val="24"/>
        </w:rPr>
        <w:t>的攻击性能达到最高，此时中毒样本对成员信息的影响已经收敛，可见增加攻击者的中毒样本数，有利于成员隐私的泄露。</w:t>
      </w:r>
    </w:p>
    <w:p w14:paraId="51BBF875" w14:textId="77777777" w:rsidR="00B16015" w:rsidRDefault="00000000">
      <w:pPr>
        <w:spacing w:line="360" w:lineRule="auto"/>
        <w:jc w:val="center"/>
        <w:rPr>
          <w:bCs/>
          <w:sz w:val="24"/>
        </w:rPr>
      </w:pPr>
      <w:r>
        <w:object w:dxaOrig="6705" w:dyaOrig="4332" w14:anchorId="4FC0037D">
          <v:shape id="_x0000_i1026" type="#_x0000_t75" style="width:335.25pt;height:216.75pt" o:ole="">
            <v:imagedata r:id="rId32" o:title="" croptop="5720f" cropbottom="4507f"/>
          </v:shape>
          <o:OLEObject Type="Embed" ProgID="Origin95.Graph" ShapeID="_x0000_i1026" DrawAspect="Content" ObjectID="_1834835504" r:id="rId33"/>
        </w:object>
      </w:r>
    </w:p>
    <w:p w14:paraId="3337856F" w14:textId="77777777" w:rsidR="00B16015" w:rsidRDefault="00000000">
      <w:pPr>
        <w:jc w:val="center"/>
        <w:rPr>
          <w:szCs w:val="21"/>
        </w:rPr>
      </w:pPr>
      <w:r>
        <w:rPr>
          <w:rFonts w:hint="eastAsia"/>
          <w:szCs w:val="21"/>
        </w:rPr>
        <w:t>图</w:t>
      </w:r>
      <w:r>
        <w:rPr>
          <w:rFonts w:hint="eastAsia"/>
          <w:szCs w:val="21"/>
        </w:rPr>
        <w:t>5.</w:t>
      </w:r>
      <w:r>
        <w:rPr>
          <w:szCs w:val="21"/>
        </w:rPr>
        <w:t>2</w:t>
      </w:r>
      <w:r>
        <w:rPr>
          <w:rFonts w:hint="eastAsia"/>
          <w:szCs w:val="21"/>
        </w:rPr>
        <w:t xml:space="preserve"> TEPE</w:t>
      </w:r>
      <w:r>
        <w:rPr>
          <w:rFonts w:hint="eastAsia"/>
          <w:szCs w:val="21"/>
        </w:rPr>
        <w:t>的攻击精确率和攻击者中毒样本数的关系</w:t>
      </w:r>
    </w:p>
    <w:p w14:paraId="7406C07F" w14:textId="77777777" w:rsidR="00B16015" w:rsidRDefault="00000000">
      <w:pPr>
        <w:jc w:val="center"/>
        <w:rPr>
          <w:szCs w:val="21"/>
        </w:rPr>
      </w:pPr>
      <w:r>
        <w:rPr>
          <w:szCs w:val="21"/>
        </w:rPr>
        <w:t>Fig. 5.2 Precision of TEPE vs. number of adversary's poisoned samples</w:t>
      </w:r>
    </w:p>
    <w:p w14:paraId="4213CBC9" w14:textId="77777777" w:rsidR="00B16015" w:rsidRDefault="00000000">
      <w:pPr>
        <w:spacing w:line="360" w:lineRule="auto"/>
        <w:jc w:val="center"/>
        <w:rPr>
          <w:sz w:val="24"/>
        </w:rPr>
      </w:pPr>
      <w:r>
        <w:object w:dxaOrig="6762" w:dyaOrig="4308" w14:anchorId="1452C56E">
          <v:shape id="_x0000_i1027" type="#_x0000_t75" style="width:339pt;height:215.25pt" o:ole="">
            <v:imagedata r:id="rId34" o:title="" croptop="5287f" cropbottom="5287f"/>
          </v:shape>
          <o:OLEObject Type="Embed" ProgID="Origin95.Graph" ShapeID="_x0000_i1027" DrawAspect="Content" ObjectID="_1834835505" r:id="rId35"/>
        </w:object>
      </w:r>
    </w:p>
    <w:p w14:paraId="0C7DBD68" w14:textId="77777777" w:rsidR="00B16015" w:rsidRDefault="00000000">
      <w:pPr>
        <w:jc w:val="center"/>
        <w:rPr>
          <w:szCs w:val="21"/>
        </w:rPr>
      </w:pPr>
      <w:r>
        <w:rPr>
          <w:rFonts w:hint="eastAsia"/>
          <w:szCs w:val="21"/>
        </w:rPr>
        <w:t>图</w:t>
      </w:r>
      <w:r>
        <w:rPr>
          <w:rFonts w:hint="eastAsia"/>
          <w:szCs w:val="21"/>
        </w:rPr>
        <w:t>5.</w:t>
      </w:r>
      <w:r>
        <w:rPr>
          <w:szCs w:val="21"/>
        </w:rPr>
        <w:t>3</w:t>
      </w:r>
      <w:r>
        <w:rPr>
          <w:rFonts w:hint="eastAsia"/>
          <w:szCs w:val="21"/>
        </w:rPr>
        <w:t xml:space="preserve"> TEPE</w:t>
      </w:r>
      <w:r>
        <w:rPr>
          <w:rFonts w:hint="eastAsia"/>
          <w:szCs w:val="21"/>
        </w:rPr>
        <w:t>的攻击召回率和协助者中毒样本数的关系</w:t>
      </w:r>
    </w:p>
    <w:p w14:paraId="4ED7FB06" w14:textId="77777777" w:rsidR="00B16015" w:rsidRDefault="00000000">
      <w:pPr>
        <w:jc w:val="center"/>
        <w:rPr>
          <w:szCs w:val="21"/>
        </w:rPr>
      </w:pPr>
      <w:r>
        <w:rPr>
          <w:szCs w:val="21"/>
        </w:rPr>
        <w:t xml:space="preserve">Fig. 5.3 </w:t>
      </w:r>
      <w:r>
        <w:rPr>
          <w:rFonts w:hint="eastAsia"/>
          <w:szCs w:val="21"/>
        </w:rPr>
        <w:t>R</w:t>
      </w:r>
      <w:r>
        <w:rPr>
          <w:szCs w:val="21"/>
        </w:rPr>
        <w:t>ecall of TEPE vs. the number of spy's poisoned samples</w:t>
      </w:r>
    </w:p>
    <w:p w14:paraId="4EC5F084" w14:textId="77777777" w:rsidR="00B16015" w:rsidRDefault="00000000">
      <w:pPr>
        <w:spacing w:line="360" w:lineRule="auto"/>
        <w:ind w:firstLine="420"/>
        <w:rPr>
          <w:sz w:val="24"/>
        </w:rPr>
      </w:pPr>
      <w:r>
        <w:rPr>
          <w:rFonts w:hint="eastAsia"/>
          <w:sz w:val="24"/>
        </w:rPr>
        <w:t>在</w:t>
      </w:r>
      <w:r>
        <w:rPr>
          <w:sz w:val="24"/>
        </w:rPr>
        <w:t>TEPE</w:t>
      </w:r>
      <w:r>
        <w:rPr>
          <w:sz w:val="24"/>
        </w:rPr>
        <w:t>中，</w:t>
      </w:r>
      <w:r>
        <w:rPr>
          <w:rFonts w:hint="eastAsia"/>
          <w:sz w:val="24"/>
        </w:rPr>
        <w:t>协助者</w:t>
      </w:r>
      <w:r>
        <w:rPr>
          <w:sz w:val="24"/>
        </w:rPr>
        <w:t>的</w:t>
      </w:r>
      <w:r>
        <w:rPr>
          <w:rFonts w:hint="eastAsia"/>
          <w:sz w:val="24"/>
        </w:rPr>
        <w:t>中毒样本</w:t>
      </w:r>
      <w:r>
        <w:rPr>
          <w:sz w:val="24"/>
        </w:rPr>
        <w:t>数量会影响推理攻击的</w:t>
      </w:r>
      <w:r>
        <w:rPr>
          <w:rFonts w:hint="eastAsia"/>
          <w:sz w:val="24"/>
        </w:rPr>
        <w:t>性能</w:t>
      </w:r>
      <w:r>
        <w:rPr>
          <w:sz w:val="24"/>
        </w:rPr>
        <w:t>。本文将</w:t>
      </w:r>
      <w:r>
        <w:rPr>
          <w:rFonts w:hint="eastAsia"/>
          <w:sz w:val="24"/>
        </w:rPr>
        <w:t>协助者的中毒样本数</w:t>
      </w:r>
      <w:r>
        <w:rPr>
          <w:sz w:val="24"/>
        </w:rPr>
        <w:t>从</w:t>
      </w:r>
      <w:r>
        <w:rPr>
          <w:sz w:val="24"/>
        </w:rPr>
        <w:t>5</w:t>
      </w:r>
      <w:r>
        <w:rPr>
          <w:sz w:val="24"/>
        </w:rPr>
        <w:t>增加到</w:t>
      </w:r>
      <w:r>
        <w:rPr>
          <w:sz w:val="24"/>
        </w:rPr>
        <w:t>50</w:t>
      </w:r>
      <w:r>
        <w:rPr>
          <w:sz w:val="24"/>
        </w:rPr>
        <w:t>。图</w:t>
      </w:r>
      <w:r>
        <w:rPr>
          <w:rFonts w:hint="eastAsia"/>
          <w:sz w:val="24"/>
        </w:rPr>
        <w:t>5.</w:t>
      </w:r>
      <w:r>
        <w:rPr>
          <w:sz w:val="24"/>
        </w:rPr>
        <w:t>3</w:t>
      </w:r>
      <w:r>
        <w:rPr>
          <w:rFonts w:hint="eastAsia"/>
          <w:sz w:val="24"/>
        </w:rPr>
        <w:t>和图</w:t>
      </w:r>
      <w:r>
        <w:rPr>
          <w:rFonts w:hint="eastAsia"/>
          <w:sz w:val="24"/>
        </w:rPr>
        <w:t>5.</w:t>
      </w:r>
      <w:r>
        <w:rPr>
          <w:sz w:val="24"/>
        </w:rPr>
        <w:t>4</w:t>
      </w:r>
      <w:r>
        <w:rPr>
          <w:sz w:val="24"/>
        </w:rPr>
        <w:t>说明了</w:t>
      </w:r>
      <w:r>
        <w:rPr>
          <w:rFonts w:hint="eastAsia"/>
          <w:sz w:val="24"/>
        </w:rPr>
        <w:t>协助者中毒样本数</w:t>
      </w:r>
      <w:r>
        <w:rPr>
          <w:sz w:val="24"/>
        </w:rPr>
        <w:t>对推理攻击的影响。</w:t>
      </w:r>
      <w:r>
        <w:rPr>
          <w:rFonts w:hint="eastAsia"/>
          <w:sz w:val="24"/>
        </w:rPr>
        <w:t>从图中</w:t>
      </w:r>
      <w:r>
        <w:rPr>
          <w:sz w:val="24"/>
        </w:rPr>
        <w:t>可以观察到，对于</w:t>
      </w:r>
      <w:r>
        <w:rPr>
          <w:sz w:val="24"/>
        </w:rPr>
        <w:t>CIFAR-10</w:t>
      </w:r>
      <w:r>
        <w:rPr>
          <w:sz w:val="24"/>
        </w:rPr>
        <w:t>和</w:t>
      </w:r>
      <w:r>
        <w:rPr>
          <w:sz w:val="24"/>
        </w:rPr>
        <w:t>Purchase-100</w:t>
      </w:r>
      <w:r>
        <w:rPr>
          <w:sz w:val="24"/>
        </w:rPr>
        <w:t>数据集</w:t>
      </w:r>
      <w:r>
        <w:rPr>
          <w:rFonts w:hint="eastAsia"/>
          <w:sz w:val="24"/>
        </w:rPr>
        <w:t>，攻击性能呈现先提高后降低的表现。</w:t>
      </w:r>
    </w:p>
    <w:p w14:paraId="1AA8E1E8" w14:textId="77777777" w:rsidR="00B16015" w:rsidRDefault="00000000">
      <w:pPr>
        <w:spacing w:line="360" w:lineRule="auto"/>
        <w:ind w:firstLine="420"/>
        <w:rPr>
          <w:sz w:val="24"/>
        </w:rPr>
      </w:pPr>
      <w:r>
        <w:rPr>
          <w:rFonts w:hint="eastAsia"/>
          <w:sz w:val="24"/>
        </w:rPr>
        <w:t>因此，协助者的中毒样本数量需要维持在一个合适的区间，中毒样本数量太多或者太少都会降低攻击性能。从实验结果分析可能的原因有两点：其一，如果协助者的中毒样本太少，可能不足以扰乱目标样本的决策边界，难以辅助攻击者影响目标样本，进而使得攻击者执行成员推理攻击时量化的成员信息难以区分；其二，如果中毒样本过多，目标样本的成员信息可能会被大量的中毒样本屏蔽，目标样本周围的决策边界过于复杂，进而降低推理攻击效果。</w:t>
      </w:r>
    </w:p>
    <w:p w14:paraId="5BEF2E9D" w14:textId="77777777" w:rsidR="00B16015" w:rsidRDefault="00000000">
      <w:pPr>
        <w:spacing w:line="360" w:lineRule="auto"/>
        <w:jc w:val="center"/>
        <w:rPr>
          <w:sz w:val="24"/>
        </w:rPr>
      </w:pPr>
      <w:r>
        <w:object w:dxaOrig="6705" w:dyaOrig="4308" w14:anchorId="466CB978">
          <v:shape id="_x0000_i1028" type="#_x0000_t75" style="width:335.25pt;height:215.25pt" o:ole="">
            <v:imagedata r:id="rId36" o:title="" croptop="6413f" cropbottom="4420f"/>
          </v:shape>
          <o:OLEObject Type="Embed" ProgID="Origin95.Graph" ShapeID="_x0000_i1028" DrawAspect="Content" ObjectID="_1834835506" r:id="rId37"/>
        </w:object>
      </w:r>
    </w:p>
    <w:p w14:paraId="01DC12C2" w14:textId="77777777" w:rsidR="00B16015" w:rsidRDefault="00000000">
      <w:pPr>
        <w:jc w:val="center"/>
        <w:rPr>
          <w:szCs w:val="21"/>
        </w:rPr>
      </w:pPr>
      <w:r>
        <w:rPr>
          <w:rFonts w:hint="eastAsia"/>
          <w:szCs w:val="21"/>
        </w:rPr>
        <w:t>图</w:t>
      </w:r>
      <w:r>
        <w:rPr>
          <w:rFonts w:hint="eastAsia"/>
          <w:szCs w:val="21"/>
        </w:rPr>
        <w:t>5.</w:t>
      </w:r>
      <w:r>
        <w:rPr>
          <w:szCs w:val="21"/>
        </w:rPr>
        <w:t>4</w:t>
      </w:r>
      <w:r>
        <w:rPr>
          <w:rFonts w:hint="eastAsia"/>
          <w:szCs w:val="21"/>
        </w:rPr>
        <w:t xml:space="preserve"> TEPE</w:t>
      </w:r>
      <w:r>
        <w:rPr>
          <w:rFonts w:hint="eastAsia"/>
          <w:szCs w:val="21"/>
        </w:rPr>
        <w:t>的攻击精确率和协助者中毒样本数的关系</w:t>
      </w:r>
    </w:p>
    <w:p w14:paraId="72C84828" w14:textId="77777777" w:rsidR="00B16015" w:rsidRDefault="00000000">
      <w:pPr>
        <w:jc w:val="center"/>
        <w:rPr>
          <w:szCs w:val="21"/>
        </w:rPr>
      </w:pPr>
      <w:r>
        <w:rPr>
          <w:szCs w:val="21"/>
        </w:rPr>
        <w:t>Fig. 5.4 Precision of TEPE vs. the number of spy's poisoned samples</w:t>
      </w:r>
    </w:p>
    <w:p w14:paraId="088522C5" w14:textId="77777777" w:rsidR="00B16015" w:rsidRDefault="00000000">
      <w:pPr>
        <w:jc w:val="center"/>
        <w:rPr>
          <w:bCs/>
          <w:sz w:val="24"/>
        </w:rPr>
      </w:pPr>
      <w:r>
        <w:object w:dxaOrig="6693" w:dyaOrig="4332" w14:anchorId="54140663">
          <v:shape id="_x0000_i1029" type="#_x0000_t75" style="width:334.5pt;height:216.75pt" o:ole="">
            <v:imagedata r:id="rId38" o:title="" croptop="5633f" cropbottom="4333f"/>
          </v:shape>
          <o:OLEObject Type="Embed" ProgID="Origin95.Graph" ShapeID="_x0000_i1029" DrawAspect="Content" ObjectID="_1834835507" r:id="rId39"/>
        </w:object>
      </w:r>
    </w:p>
    <w:p w14:paraId="769389E6" w14:textId="77777777" w:rsidR="00B16015" w:rsidRDefault="00000000">
      <w:pPr>
        <w:jc w:val="center"/>
        <w:rPr>
          <w:szCs w:val="21"/>
        </w:rPr>
      </w:pPr>
      <w:r>
        <w:rPr>
          <w:rFonts w:hint="eastAsia"/>
          <w:szCs w:val="21"/>
        </w:rPr>
        <w:t>图</w:t>
      </w:r>
      <w:r>
        <w:rPr>
          <w:rFonts w:hint="eastAsia"/>
          <w:szCs w:val="21"/>
        </w:rPr>
        <w:t>5.</w:t>
      </w:r>
      <w:r>
        <w:rPr>
          <w:szCs w:val="21"/>
        </w:rPr>
        <w:t>5</w:t>
      </w:r>
      <w:r>
        <w:rPr>
          <w:rFonts w:hint="eastAsia"/>
          <w:szCs w:val="21"/>
        </w:rPr>
        <w:t xml:space="preserve"> TEPE</w:t>
      </w:r>
      <w:r>
        <w:rPr>
          <w:rFonts w:hint="eastAsia"/>
          <w:szCs w:val="21"/>
        </w:rPr>
        <w:t>的攻击召回率和联邦学习迭代数的关系</w:t>
      </w:r>
    </w:p>
    <w:p w14:paraId="151E2E73" w14:textId="77777777" w:rsidR="00B16015" w:rsidRDefault="00000000">
      <w:pPr>
        <w:jc w:val="center"/>
        <w:rPr>
          <w:szCs w:val="21"/>
        </w:rPr>
      </w:pPr>
      <w:r>
        <w:rPr>
          <w:szCs w:val="21"/>
        </w:rPr>
        <w:t xml:space="preserve">Fig. 5.5 </w:t>
      </w:r>
      <w:r>
        <w:rPr>
          <w:rFonts w:hint="eastAsia"/>
          <w:szCs w:val="21"/>
        </w:rPr>
        <w:t>R</w:t>
      </w:r>
      <w:r>
        <w:rPr>
          <w:szCs w:val="21"/>
        </w:rPr>
        <w:t>ecall of TEPE vs. number of iterations</w:t>
      </w:r>
    </w:p>
    <w:p w14:paraId="41E8A8DA" w14:textId="77777777" w:rsidR="00B16015" w:rsidRDefault="00000000">
      <w:pPr>
        <w:pStyle w:val="4"/>
        <w:spacing w:before="0" w:after="0"/>
        <w:rPr>
          <w:rFonts w:ascii="Times New Roman" w:eastAsia="黑体" w:hAnsi="Times New Roman"/>
          <w:b w:val="0"/>
          <w:bCs w:val="0"/>
          <w:sz w:val="24"/>
          <w:szCs w:val="24"/>
        </w:rPr>
      </w:pPr>
      <w:r>
        <w:rPr>
          <w:rFonts w:ascii="Times New Roman" w:eastAsia="黑体" w:hAnsi="Times New Roman" w:hint="eastAsia"/>
          <w:b w:val="0"/>
          <w:bCs w:val="0"/>
          <w:sz w:val="24"/>
          <w:szCs w:val="24"/>
        </w:rPr>
        <w:t>5.</w:t>
      </w:r>
      <w:r>
        <w:rPr>
          <w:rFonts w:ascii="Times New Roman" w:eastAsia="黑体" w:hAnsi="Times New Roman"/>
          <w:b w:val="0"/>
          <w:bCs w:val="0"/>
          <w:sz w:val="24"/>
          <w:szCs w:val="24"/>
        </w:rPr>
        <w:t>2</w:t>
      </w:r>
      <w:r>
        <w:rPr>
          <w:rFonts w:ascii="Times New Roman" w:eastAsia="黑体" w:hAnsi="Times New Roman" w:hint="eastAsia"/>
          <w:b w:val="0"/>
          <w:bCs w:val="0"/>
          <w:sz w:val="24"/>
          <w:szCs w:val="24"/>
        </w:rPr>
        <w:t>.</w:t>
      </w:r>
      <w:r>
        <w:rPr>
          <w:rFonts w:ascii="Times New Roman" w:eastAsia="黑体" w:hAnsi="Times New Roman"/>
          <w:b w:val="0"/>
          <w:bCs w:val="0"/>
          <w:sz w:val="24"/>
          <w:szCs w:val="24"/>
        </w:rPr>
        <w:t>2</w:t>
      </w:r>
      <w:r>
        <w:rPr>
          <w:rFonts w:ascii="Times New Roman" w:eastAsia="黑体" w:hAnsi="Times New Roman" w:hint="eastAsia"/>
          <w:b w:val="0"/>
          <w:bCs w:val="0"/>
          <w:sz w:val="24"/>
          <w:szCs w:val="24"/>
        </w:rPr>
        <w:t>.</w:t>
      </w:r>
      <w:r>
        <w:rPr>
          <w:rFonts w:ascii="Times New Roman" w:eastAsia="黑体" w:hAnsi="Times New Roman"/>
          <w:b w:val="0"/>
          <w:bCs w:val="0"/>
          <w:sz w:val="24"/>
          <w:szCs w:val="24"/>
        </w:rPr>
        <w:t xml:space="preserve">2 </w:t>
      </w:r>
      <w:bookmarkStart w:id="56" w:name="OLE_LINK10"/>
      <w:r>
        <w:rPr>
          <w:rFonts w:ascii="Times New Roman" w:eastAsia="黑体" w:hAnsi="Times New Roman" w:hint="eastAsia"/>
          <w:b w:val="0"/>
          <w:bCs w:val="0"/>
          <w:sz w:val="24"/>
          <w:szCs w:val="24"/>
        </w:rPr>
        <w:t>联邦学习迭代次数</w:t>
      </w:r>
      <w:bookmarkEnd w:id="56"/>
      <w:r>
        <w:rPr>
          <w:rFonts w:ascii="Times New Roman" w:eastAsia="黑体" w:hAnsi="Times New Roman" w:hint="eastAsia"/>
          <w:b w:val="0"/>
          <w:bCs w:val="0"/>
          <w:sz w:val="24"/>
          <w:szCs w:val="24"/>
        </w:rPr>
        <w:t>的影响</w:t>
      </w:r>
    </w:p>
    <w:p w14:paraId="15A27A15" w14:textId="77777777" w:rsidR="00B16015" w:rsidRDefault="00000000">
      <w:pPr>
        <w:spacing w:line="360" w:lineRule="auto"/>
        <w:ind w:firstLine="420"/>
        <w:rPr>
          <w:sz w:val="24"/>
        </w:rPr>
      </w:pPr>
      <w:r>
        <w:rPr>
          <w:rFonts w:hint="eastAsia"/>
          <w:sz w:val="24"/>
        </w:rPr>
        <w:t>联邦学习迭代次数是指全局模型的聚合次数，也就是全局模型的更新次数。如前所述，本文通过大量的重复实验，将</w:t>
      </w:r>
      <w:r>
        <w:rPr>
          <w:sz w:val="24"/>
        </w:rPr>
        <w:t>Purchase-100</w:t>
      </w:r>
      <w:r>
        <w:rPr>
          <w:sz w:val="24"/>
        </w:rPr>
        <w:t>数据集</w:t>
      </w:r>
      <w:r>
        <w:rPr>
          <w:rFonts w:hint="eastAsia"/>
          <w:sz w:val="24"/>
        </w:rPr>
        <w:t>和</w:t>
      </w:r>
      <w:r>
        <w:rPr>
          <w:sz w:val="24"/>
        </w:rPr>
        <w:t>CIFAR-10</w:t>
      </w:r>
      <w:r>
        <w:rPr>
          <w:sz w:val="24"/>
        </w:rPr>
        <w:t>数据集</w:t>
      </w:r>
      <w:r>
        <w:rPr>
          <w:rFonts w:hint="eastAsia"/>
          <w:sz w:val="24"/>
        </w:rPr>
        <w:t>的模型训练迭代次数不断增加，测试成员推理攻击的性能指标。从图</w:t>
      </w:r>
      <w:r>
        <w:rPr>
          <w:rFonts w:hint="eastAsia"/>
          <w:sz w:val="24"/>
        </w:rPr>
        <w:t>5.</w:t>
      </w:r>
      <w:r>
        <w:rPr>
          <w:sz w:val="24"/>
        </w:rPr>
        <w:t>5</w:t>
      </w:r>
      <w:r>
        <w:rPr>
          <w:rFonts w:hint="eastAsia"/>
          <w:sz w:val="24"/>
        </w:rPr>
        <w:t>和图</w:t>
      </w:r>
      <w:r>
        <w:rPr>
          <w:rFonts w:hint="eastAsia"/>
          <w:sz w:val="24"/>
        </w:rPr>
        <w:t>5.</w:t>
      </w:r>
      <w:r>
        <w:rPr>
          <w:sz w:val="24"/>
        </w:rPr>
        <w:t>6</w:t>
      </w:r>
      <w:r>
        <w:rPr>
          <w:sz w:val="24"/>
        </w:rPr>
        <w:t>中的结果可以看出，随着</w:t>
      </w:r>
      <w:r>
        <w:rPr>
          <w:rFonts w:hint="eastAsia"/>
          <w:sz w:val="24"/>
        </w:rPr>
        <w:t>迭代</w:t>
      </w:r>
      <w:r>
        <w:rPr>
          <w:sz w:val="24"/>
        </w:rPr>
        <w:t>次数的增加，</w:t>
      </w:r>
      <w:r>
        <w:rPr>
          <w:rFonts w:hint="eastAsia"/>
          <w:sz w:val="24"/>
        </w:rPr>
        <w:t>攻击者</w:t>
      </w:r>
      <w:r>
        <w:rPr>
          <w:sz w:val="24"/>
        </w:rPr>
        <w:t>可以实现更好的</w:t>
      </w:r>
      <w:r>
        <w:rPr>
          <w:rFonts w:hint="eastAsia"/>
          <w:sz w:val="24"/>
        </w:rPr>
        <w:t>成员</w:t>
      </w:r>
      <w:r>
        <w:rPr>
          <w:sz w:val="24"/>
        </w:rPr>
        <w:t>推</w:t>
      </w:r>
      <w:r>
        <w:rPr>
          <w:rFonts w:hint="eastAsia"/>
          <w:sz w:val="24"/>
        </w:rPr>
        <w:t>理</w:t>
      </w:r>
      <w:r>
        <w:rPr>
          <w:sz w:val="24"/>
        </w:rPr>
        <w:t>性能。对于</w:t>
      </w:r>
      <w:r>
        <w:rPr>
          <w:sz w:val="24"/>
        </w:rPr>
        <w:t>CIFAR-10</w:t>
      </w:r>
      <w:r>
        <w:rPr>
          <w:sz w:val="24"/>
        </w:rPr>
        <w:t>数据集，</w:t>
      </w:r>
      <w:r>
        <w:rPr>
          <w:rFonts w:hint="eastAsia"/>
          <w:sz w:val="24"/>
        </w:rPr>
        <w:t>联邦学习迭代数从</w:t>
      </w:r>
      <w:r>
        <w:rPr>
          <w:rFonts w:hint="eastAsia"/>
          <w:sz w:val="24"/>
        </w:rPr>
        <w:t>1</w:t>
      </w:r>
      <w:r>
        <w:rPr>
          <w:sz w:val="24"/>
        </w:rPr>
        <w:t>0</w:t>
      </w:r>
      <w:r>
        <w:rPr>
          <w:rFonts w:hint="eastAsia"/>
          <w:sz w:val="24"/>
        </w:rPr>
        <w:t>次增加到</w:t>
      </w:r>
      <w:r>
        <w:rPr>
          <w:rFonts w:hint="eastAsia"/>
          <w:sz w:val="24"/>
        </w:rPr>
        <w:t>5</w:t>
      </w:r>
      <w:r>
        <w:rPr>
          <w:sz w:val="24"/>
        </w:rPr>
        <w:t>0</w:t>
      </w:r>
      <w:r>
        <w:rPr>
          <w:rFonts w:hint="eastAsia"/>
          <w:sz w:val="24"/>
        </w:rPr>
        <w:t>次，</w:t>
      </w:r>
      <w:r>
        <w:rPr>
          <w:rFonts w:hint="eastAsia"/>
          <w:sz w:val="24"/>
        </w:rPr>
        <w:t>TEPE</w:t>
      </w:r>
      <w:r>
        <w:rPr>
          <w:rFonts w:hint="eastAsia"/>
          <w:sz w:val="24"/>
        </w:rPr>
        <w:t>的攻击精确率</w:t>
      </w:r>
      <w:r>
        <w:rPr>
          <w:sz w:val="24"/>
        </w:rPr>
        <w:t>从</w:t>
      </w:r>
      <w:r>
        <w:rPr>
          <w:rFonts w:hint="eastAsia"/>
          <w:sz w:val="24"/>
        </w:rPr>
        <w:t>0</w:t>
      </w:r>
      <w:r>
        <w:rPr>
          <w:sz w:val="24"/>
        </w:rPr>
        <w:t>.57</w:t>
      </w:r>
      <w:r>
        <w:rPr>
          <w:sz w:val="24"/>
        </w:rPr>
        <w:t>增加</w:t>
      </w:r>
      <w:r>
        <w:rPr>
          <w:rFonts w:hint="eastAsia"/>
          <w:sz w:val="24"/>
        </w:rPr>
        <w:t>至</w:t>
      </w:r>
      <w:r>
        <w:rPr>
          <w:sz w:val="24"/>
        </w:rPr>
        <w:t>0.7393</w:t>
      </w:r>
      <w:r>
        <w:rPr>
          <w:sz w:val="24"/>
        </w:rPr>
        <w:t>，</w:t>
      </w:r>
      <w:r>
        <w:rPr>
          <w:rFonts w:hint="eastAsia"/>
          <w:sz w:val="24"/>
        </w:rPr>
        <w:t>召回率</w:t>
      </w:r>
      <w:r>
        <w:rPr>
          <w:sz w:val="24"/>
        </w:rPr>
        <w:t>从</w:t>
      </w:r>
      <w:r>
        <w:rPr>
          <w:sz w:val="24"/>
        </w:rPr>
        <w:t>0.64</w:t>
      </w:r>
      <w:r>
        <w:rPr>
          <w:sz w:val="24"/>
        </w:rPr>
        <w:t>增</w:t>
      </w:r>
      <w:r>
        <w:rPr>
          <w:rFonts w:hint="eastAsia"/>
          <w:sz w:val="24"/>
        </w:rPr>
        <w:t>至</w:t>
      </w:r>
      <w:r>
        <w:rPr>
          <w:sz w:val="24"/>
        </w:rPr>
        <w:t>1</w:t>
      </w:r>
      <w:r>
        <w:rPr>
          <w:sz w:val="24"/>
        </w:rPr>
        <w:t>。</w:t>
      </w:r>
      <w:r>
        <w:rPr>
          <w:rFonts w:hint="eastAsia"/>
          <w:sz w:val="24"/>
        </w:rPr>
        <w:t>此外，当迭代次数</w:t>
      </w:r>
      <w:r>
        <w:rPr>
          <w:sz w:val="24"/>
        </w:rPr>
        <w:t>增加</w:t>
      </w:r>
      <w:r>
        <w:rPr>
          <w:rFonts w:hint="eastAsia"/>
          <w:sz w:val="24"/>
        </w:rPr>
        <w:t>到</w:t>
      </w:r>
      <w:r>
        <w:rPr>
          <w:rFonts w:hint="eastAsia"/>
          <w:sz w:val="24"/>
        </w:rPr>
        <w:t>3</w:t>
      </w:r>
      <w:r>
        <w:rPr>
          <w:sz w:val="24"/>
        </w:rPr>
        <w:t>0</w:t>
      </w:r>
      <w:r>
        <w:rPr>
          <w:rFonts w:hint="eastAsia"/>
          <w:sz w:val="24"/>
        </w:rPr>
        <w:t>以上时</w:t>
      </w:r>
      <w:r>
        <w:rPr>
          <w:sz w:val="24"/>
        </w:rPr>
        <w:t>，攻击性能开始趋于稳定。</w:t>
      </w:r>
    </w:p>
    <w:p w14:paraId="153224AA" w14:textId="77777777" w:rsidR="00B16015" w:rsidRDefault="00000000">
      <w:pPr>
        <w:spacing w:line="360" w:lineRule="auto"/>
        <w:ind w:firstLine="420"/>
        <w:rPr>
          <w:sz w:val="24"/>
        </w:rPr>
      </w:pPr>
      <w:r>
        <w:rPr>
          <w:rFonts w:hint="eastAsia"/>
          <w:sz w:val="24"/>
        </w:rPr>
        <w:t>因此，增加联邦学习迭代次数，可以提升攻击性能。此外迭代次数过</w:t>
      </w:r>
      <w:r>
        <w:rPr>
          <w:sz w:val="24"/>
        </w:rPr>
        <w:t>少会导致</w:t>
      </w:r>
      <w:r>
        <w:rPr>
          <w:rFonts w:hint="eastAsia"/>
          <w:sz w:val="24"/>
        </w:rPr>
        <w:t>攻击性能不佳，原因可能是中毒影响还不足以泄漏隐私</w:t>
      </w:r>
      <w:r>
        <w:rPr>
          <w:sz w:val="24"/>
        </w:rPr>
        <w:t>，</w:t>
      </w:r>
      <w:r>
        <w:rPr>
          <w:rFonts w:hint="eastAsia"/>
          <w:sz w:val="24"/>
        </w:rPr>
        <w:t>量化目标样本的中毒影响受到其他训练样本的扰动较大，</w:t>
      </w:r>
      <w:r>
        <w:rPr>
          <w:sz w:val="24"/>
        </w:rPr>
        <w:t>从而</w:t>
      </w:r>
      <w:r>
        <w:rPr>
          <w:rFonts w:hint="eastAsia"/>
          <w:sz w:val="24"/>
        </w:rPr>
        <w:t>导致攻击者推理性能不佳</w:t>
      </w:r>
      <w:r>
        <w:rPr>
          <w:sz w:val="24"/>
        </w:rPr>
        <w:t>。</w:t>
      </w:r>
    </w:p>
    <w:p w14:paraId="3FB5479A" w14:textId="77777777" w:rsidR="00B16015" w:rsidRDefault="00000000">
      <w:pPr>
        <w:jc w:val="center"/>
        <w:rPr>
          <w:bCs/>
          <w:sz w:val="24"/>
        </w:rPr>
      </w:pPr>
      <w:r>
        <w:object w:dxaOrig="6693" w:dyaOrig="4412" w14:anchorId="1F45DCFB">
          <v:shape id="_x0000_i1030" type="#_x0000_t75" style="width:334.5pt;height:220.5pt" o:ole="">
            <v:imagedata r:id="rId40" o:title="" croptop="5720f" cropbottom="3467f"/>
          </v:shape>
          <o:OLEObject Type="Embed" ProgID="Origin95.Graph" ShapeID="_x0000_i1030" DrawAspect="Content" ObjectID="_1834835508" r:id="rId41"/>
        </w:object>
      </w:r>
    </w:p>
    <w:p w14:paraId="2888C17A" w14:textId="77777777" w:rsidR="00B16015" w:rsidRDefault="00000000">
      <w:pPr>
        <w:jc w:val="center"/>
        <w:rPr>
          <w:szCs w:val="21"/>
        </w:rPr>
      </w:pPr>
      <w:r>
        <w:rPr>
          <w:rFonts w:hint="eastAsia"/>
          <w:szCs w:val="21"/>
        </w:rPr>
        <w:t>图</w:t>
      </w:r>
      <w:r>
        <w:rPr>
          <w:rFonts w:hint="eastAsia"/>
          <w:szCs w:val="21"/>
        </w:rPr>
        <w:t>5.</w:t>
      </w:r>
      <w:r>
        <w:rPr>
          <w:szCs w:val="21"/>
        </w:rPr>
        <w:t>6</w:t>
      </w:r>
      <w:r>
        <w:rPr>
          <w:rFonts w:hint="eastAsia"/>
          <w:szCs w:val="21"/>
        </w:rPr>
        <w:t xml:space="preserve"> TEPE</w:t>
      </w:r>
      <w:r>
        <w:rPr>
          <w:rFonts w:hint="eastAsia"/>
          <w:szCs w:val="21"/>
        </w:rPr>
        <w:t>的攻击精确率和联邦学习迭代数的关系</w:t>
      </w:r>
    </w:p>
    <w:p w14:paraId="217339B1" w14:textId="77777777" w:rsidR="00B16015" w:rsidRDefault="00000000">
      <w:pPr>
        <w:jc w:val="center"/>
        <w:rPr>
          <w:szCs w:val="21"/>
        </w:rPr>
      </w:pPr>
      <w:r>
        <w:rPr>
          <w:szCs w:val="21"/>
        </w:rPr>
        <w:t>Fig. 5.6 Precision of TEPE vs. number of iterations</w:t>
      </w:r>
    </w:p>
    <w:p w14:paraId="5C790301" w14:textId="77777777" w:rsidR="00B16015" w:rsidRDefault="00000000">
      <w:pPr>
        <w:pStyle w:val="4"/>
        <w:spacing w:before="0" w:after="0"/>
        <w:rPr>
          <w:rFonts w:ascii="Times New Roman" w:eastAsia="黑体" w:hAnsi="Times New Roman"/>
          <w:b w:val="0"/>
          <w:bCs w:val="0"/>
          <w:sz w:val="24"/>
          <w:szCs w:val="24"/>
        </w:rPr>
      </w:pPr>
      <w:r>
        <w:rPr>
          <w:rFonts w:ascii="Times New Roman" w:eastAsia="黑体" w:hAnsi="Times New Roman" w:hint="eastAsia"/>
          <w:b w:val="0"/>
          <w:bCs w:val="0"/>
          <w:sz w:val="24"/>
          <w:szCs w:val="24"/>
        </w:rPr>
        <w:t>5.2.2.</w:t>
      </w:r>
      <w:r>
        <w:rPr>
          <w:rFonts w:ascii="Times New Roman" w:eastAsia="黑体" w:hAnsi="Times New Roman"/>
          <w:b w:val="0"/>
          <w:bCs w:val="0"/>
          <w:sz w:val="24"/>
          <w:szCs w:val="24"/>
        </w:rPr>
        <w:t xml:space="preserve">3 </w:t>
      </w:r>
      <w:r>
        <w:rPr>
          <w:rFonts w:ascii="Times New Roman" w:eastAsia="黑体" w:hAnsi="Times New Roman" w:hint="eastAsia"/>
          <w:b w:val="0"/>
          <w:bCs w:val="0"/>
          <w:sz w:val="24"/>
          <w:szCs w:val="24"/>
        </w:rPr>
        <w:t>中毒标签选择策略的影响</w:t>
      </w:r>
    </w:p>
    <w:p w14:paraId="2975370C" w14:textId="77777777" w:rsidR="00B16015" w:rsidRDefault="00000000">
      <w:pPr>
        <w:spacing w:line="360" w:lineRule="auto"/>
        <w:ind w:firstLine="420"/>
        <w:rPr>
          <w:sz w:val="24"/>
        </w:rPr>
      </w:pPr>
      <w:r>
        <w:rPr>
          <w:rFonts w:hint="eastAsia"/>
          <w:sz w:val="24"/>
        </w:rPr>
        <w:t>不同的中毒标签选择策略同样会影响成员推理攻击的性能。图</w:t>
      </w:r>
      <w:r>
        <w:rPr>
          <w:rFonts w:hint="eastAsia"/>
          <w:sz w:val="24"/>
        </w:rPr>
        <w:t>5.</w:t>
      </w:r>
      <w:r>
        <w:rPr>
          <w:sz w:val="24"/>
        </w:rPr>
        <w:t>7</w:t>
      </w:r>
      <w:r>
        <w:rPr>
          <w:rFonts w:hint="eastAsia"/>
          <w:sz w:val="24"/>
        </w:rPr>
        <w:t>展示了在</w:t>
      </w:r>
      <w:r>
        <w:rPr>
          <w:sz w:val="24"/>
        </w:rPr>
        <w:t>CIFAR-10</w:t>
      </w:r>
      <w:r>
        <w:rPr>
          <w:rFonts w:hint="eastAsia"/>
          <w:sz w:val="24"/>
        </w:rPr>
        <w:t>数据集上，中毒标签的选择策略会导致的成员样本和非成员样本在联邦学习迭代中量化值</w:t>
      </w:r>
      <m:oMath>
        <m:r>
          <w:rPr>
            <w:rFonts w:ascii="Cambria Math" w:hAnsi="Cambria Math" w:hint="eastAsia"/>
            <w:sz w:val="24"/>
          </w:rPr>
          <m:t>Metr</m:t>
        </m:r>
        <m:sSub>
          <m:sSubPr>
            <m:ctrlPr>
              <w:rPr>
                <w:rFonts w:ascii="Cambria Math" w:hAnsi="Cambria Math"/>
                <w:sz w:val="24"/>
              </w:rPr>
            </m:ctrlPr>
          </m:sSubPr>
          <m:e>
            <m:r>
              <w:rPr>
                <w:rFonts w:ascii="Cambria Math" w:hAnsi="Cambria Math" w:hint="eastAsia"/>
                <w:sz w:val="24"/>
              </w:rPr>
              <m:t>i</m:t>
            </m:r>
            <m:ctrlPr>
              <w:rPr>
                <w:rFonts w:ascii="Cambria Math" w:hAnsi="Cambria Math" w:hint="eastAsia"/>
                <w:sz w:val="24"/>
              </w:rPr>
            </m:ctrlPr>
          </m:e>
          <m:sub>
            <m:r>
              <w:rPr>
                <w:rFonts w:ascii="Cambria Math" w:hAnsi="Cambria Math"/>
                <w:sz w:val="24"/>
              </w:rPr>
              <m:t>PE</m:t>
            </m:r>
          </m:sub>
        </m:sSub>
      </m:oMath>
      <w:r>
        <w:rPr>
          <w:rFonts w:hint="eastAsia"/>
          <w:sz w:val="24"/>
        </w:rPr>
        <w:t>上的差异。该差异越大也就意味着成员样本与非成员样本越容易区分。为此本文考虑了四种不同的标签选择策略分别是：次优（</w:t>
      </w:r>
      <w:r>
        <w:rPr>
          <w:sz w:val="24"/>
        </w:rPr>
        <w:t>S</w:t>
      </w:r>
      <w:r>
        <w:rPr>
          <w:rFonts w:hint="eastAsia"/>
          <w:sz w:val="24"/>
        </w:rPr>
        <w:t>uboptimal</w:t>
      </w:r>
      <w:r>
        <w:rPr>
          <w:rFonts w:hint="eastAsia"/>
          <w:sz w:val="24"/>
        </w:rPr>
        <w:t>）、最差（</w:t>
      </w:r>
      <w:r>
        <w:rPr>
          <w:sz w:val="24"/>
        </w:rPr>
        <w:t>W</w:t>
      </w:r>
      <w:r>
        <w:rPr>
          <w:rFonts w:hint="eastAsia"/>
          <w:sz w:val="24"/>
        </w:rPr>
        <w:t>orst</w:t>
      </w:r>
      <w:r>
        <w:rPr>
          <w:rFonts w:hint="eastAsia"/>
          <w:sz w:val="24"/>
        </w:rPr>
        <w:t>）、单一随机（</w:t>
      </w:r>
      <w:r>
        <w:rPr>
          <w:sz w:val="24"/>
        </w:rPr>
        <w:t>R</w:t>
      </w:r>
      <w:r>
        <w:rPr>
          <w:rFonts w:hint="eastAsia"/>
          <w:sz w:val="24"/>
        </w:rPr>
        <w:t>andom-alone</w:t>
      </w:r>
      <w:r>
        <w:rPr>
          <w:rFonts w:hint="eastAsia"/>
          <w:sz w:val="24"/>
        </w:rPr>
        <w:t>）和多随机（</w:t>
      </w:r>
      <w:r>
        <w:rPr>
          <w:sz w:val="24"/>
        </w:rPr>
        <w:t>R</w:t>
      </w:r>
      <w:r>
        <w:rPr>
          <w:rFonts w:hint="eastAsia"/>
          <w:sz w:val="24"/>
        </w:rPr>
        <w:t>andom-multi</w:t>
      </w:r>
      <w:r>
        <w:rPr>
          <w:rFonts w:hint="eastAsia"/>
          <w:sz w:val="24"/>
        </w:rPr>
        <w:t>）。四种策略解释如下：</w:t>
      </w:r>
    </w:p>
    <w:p w14:paraId="10CDA09A" w14:textId="77777777" w:rsidR="00B16015" w:rsidRDefault="00000000">
      <w:pPr>
        <w:spacing w:line="360" w:lineRule="auto"/>
        <w:ind w:firstLine="420"/>
        <w:rPr>
          <w:sz w:val="24"/>
        </w:rPr>
      </w:pPr>
      <w:r>
        <w:rPr>
          <w:rFonts w:hint="eastAsia"/>
          <w:sz w:val="24"/>
        </w:rPr>
        <w:t>（</w:t>
      </w:r>
      <w:r>
        <w:rPr>
          <w:rFonts w:hint="eastAsia"/>
          <w:sz w:val="24"/>
        </w:rPr>
        <w:t>1</w:t>
      </w:r>
      <w:r>
        <w:rPr>
          <w:rFonts w:hint="eastAsia"/>
          <w:sz w:val="24"/>
        </w:rPr>
        <w:t>）</w:t>
      </w:r>
      <w:r>
        <w:rPr>
          <w:sz w:val="24"/>
        </w:rPr>
        <w:t>S</w:t>
      </w:r>
      <w:r>
        <w:rPr>
          <w:rFonts w:hint="eastAsia"/>
          <w:sz w:val="24"/>
        </w:rPr>
        <w:t>uboptimal</w:t>
      </w:r>
      <w:r>
        <w:rPr>
          <w:rFonts w:hint="eastAsia"/>
          <w:sz w:val="24"/>
        </w:rPr>
        <w:t>：表示选取目标样本的预测结果中排名第二的类别；</w:t>
      </w:r>
    </w:p>
    <w:p w14:paraId="3B96F43C" w14:textId="77777777" w:rsidR="00B16015" w:rsidRDefault="00000000">
      <w:pPr>
        <w:spacing w:line="360" w:lineRule="auto"/>
        <w:ind w:firstLine="420"/>
        <w:rPr>
          <w:sz w:val="24"/>
        </w:rPr>
      </w:pPr>
      <w:r>
        <w:rPr>
          <w:rFonts w:hint="eastAsia"/>
          <w:sz w:val="24"/>
        </w:rPr>
        <w:t>（</w:t>
      </w:r>
      <w:r>
        <w:rPr>
          <w:rFonts w:hint="eastAsia"/>
          <w:sz w:val="24"/>
        </w:rPr>
        <w:t>2</w:t>
      </w:r>
      <w:r>
        <w:rPr>
          <w:rFonts w:hint="eastAsia"/>
          <w:sz w:val="24"/>
        </w:rPr>
        <w:t>）</w:t>
      </w:r>
      <w:r>
        <w:rPr>
          <w:sz w:val="24"/>
        </w:rPr>
        <w:t>W</w:t>
      </w:r>
      <w:r>
        <w:rPr>
          <w:rFonts w:hint="eastAsia"/>
          <w:sz w:val="24"/>
        </w:rPr>
        <w:t>orst</w:t>
      </w:r>
      <w:r>
        <w:rPr>
          <w:rFonts w:hint="eastAsia"/>
          <w:sz w:val="24"/>
        </w:rPr>
        <w:t>：表示选取目标样本的预测结果中排名最差的类别；</w:t>
      </w:r>
    </w:p>
    <w:p w14:paraId="292475CB" w14:textId="77777777" w:rsidR="00B16015" w:rsidRDefault="00000000">
      <w:pPr>
        <w:spacing w:line="360" w:lineRule="auto"/>
        <w:ind w:firstLine="420"/>
        <w:rPr>
          <w:sz w:val="24"/>
        </w:rPr>
      </w:pPr>
      <w:r>
        <w:rPr>
          <w:rFonts w:hint="eastAsia"/>
          <w:sz w:val="24"/>
        </w:rPr>
        <w:t>（</w:t>
      </w:r>
      <w:r>
        <w:rPr>
          <w:rFonts w:hint="eastAsia"/>
          <w:sz w:val="24"/>
        </w:rPr>
        <w:t>3</w:t>
      </w:r>
      <w:r>
        <w:rPr>
          <w:rFonts w:hint="eastAsia"/>
          <w:sz w:val="24"/>
        </w:rPr>
        <w:t>）</w:t>
      </w:r>
      <w:r>
        <w:rPr>
          <w:sz w:val="24"/>
        </w:rPr>
        <w:t>R</w:t>
      </w:r>
      <w:r>
        <w:rPr>
          <w:rFonts w:hint="eastAsia"/>
          <w:sz w:val="24"/>
        </w:rPr>
        <w:t>andom-alone</w:t>
      </w:r>
      <w:r>
        <w:rPr>
          <w:rFonts w:hint="eastAsia"/>
          <w:sz w:val="24"/>
        </w:rPr>
        <w:t>：表示随机选取一个类别；</w:t>
      </w:r>
    </w:p>
    <w:p w14:paraId="76C7B7F9" w14:textId="77777777" w:rsidR="00B16015" w:rsidRDefault="00000000">
      <w:pPr>
        <w:spacing w:line="360" w:lineRule="auto"/>
        <w:ind w:firstLine="420"/>
        <w:rPr>
          <w:sz w:val="24"/>
        </w:rPr>
      </w:pPr>
      <w:r>
        <w:rPr>
          <w:rFonts w:hint="eastAsia"/>
          <w:sz w:val="24"/>
        </w:rPr>
        <w:t>（</w:t>
      </w:r>
      <w:r>
        <w:rPr>
          <w:rFonts w:hint="eastAsia"/>
          <w:sz w:val="24"/>
        </w:rPr>
        <w:t>4</w:t>
      </w:r>
      <w:r>
        <w:rPr>
          <w:rFonts w:hint="eastAsia"/>
          <w:sz w:val="24"/>
        </w:rPr>
        <w:t>）</w:t>
      </w:r>
      <w:r>
        <w:rPr>
          <w:sz w:val="24"/>
        </w:rPr>
        <w:t>R</w:t>
      </w:r>
      <w:r>
        <w:rPr>
          <w:rFonts w:hint="eastAsia"/>
          <w:sz w:val="24"/>
        </w:rPr>
        <w:t>andom-multi</w:t>
      </w:r>
      <w:r>
        <w:rPr>
          <w:rFonts w:hint="eastAsia"/>
          <w:sz w:val="24"/>
        </w:rPr>
        <w:t>：表示随机选取多个类别。</w:t>
      </w:r>
    </w:p>
    <w:p w14:paraId="66E9B361" w14:textId="77777777" w:rsidR="00B16015" w:rsidRDefault="00000000">
      <w:pPr>
        <w:spacing w:line="360" w:lineRule="auto"/>
        <w:ind w:firstLine="420"/>
        <w:rPr>
          <w:sz w:val="24"/>
        </w:rPr>
      </w:pPr>
      <w:r>
        <w:rPr>
          <w:rFonts w:hint="eastAsia"/>
          <w:sz w:val="24"/>
        </w:rPr>
        <w:t>从图</w:t>
      </w:r>
      <w:r>
        <w:rPr>
          <w:rFonts w:hint="eastAsia"/>
          <w:sz w:val="24"/>
        </w:rPr>
        <w:t>5.</w:t>
      </w:r>
      <w:r>
        <w:rPr>
          <w:sz w:val="24"/>
        </w:rPr>
        <w:t>7</w:t>
      </w:r>
      <w:r>
        <w:rPr>
          <w:rFonts w:hint="eastAsia"/>
          <w:sz w:val="24"/>
        </w:rPr>
        <w:t>中可以看出，</w:t>
      </w:r>
      <w:r>
        <w:rPr>
          <w:sz w:val="24"/>
        </w:rPr>
        <w:t>S</w:t>
      </w:r>
      <w:r>
        <w:rPr>
          <w:rFonts w:hint="eastAsia"/>
          <w:sz w:val="24"/>
        </w:rPr>
        <w:t>uboptimal</w:t>
      </w:r>
      <w:r>
        <w:rPr>
          <w:rFonts w:hint="eastAsia"/>
          <w:sz w:val="24"/>
        </w:rPr>
        <w:t>策略、</w:t>
      </w:r>
      <w:r>
        <w:rPr>
          <w:sz w:val="24"/>
        </w:rPr>
        <w:t>W</w:t>
      </w:r>
      <w:r>
        <w:rPr>
          <w:rFonts w:hint="eastAsia"/>
          <w:sz w:val="24"/>
        </w:rPr>
        <w:t>orst</w:t>
      </w:r>
      <w:r>
        <w:rPr>
          <w:rFonts w:hint="eastAsia"/>
          <w:sz w:val="24"/>
        </w:rPr>
        <w:t>策略和</w:t>
      </w:r>
      <w:r>
        <w:rPr>
          <w:sz w:val="24"/>
        </w:rPr>
        <w:t>R</w:t>
      </w:r>
      <w:r>
        <w:rPr>
          <w:rFonts w:hint="eastAsia"/>
          <w:sz w:val="24"/>
        </w:rPr>
        <w:t>andom-alone</w:t>
      </w:r>
      <w:r>
        <w:rPr>
          <w:rFonts w:hint="eastAsia"/>
          <w:sz w:val="24"/>
        </w:rPr>
        <w:t>策略的成员样本和非成员样本的</w:t>
      </w:r>
      <m:oMath>
        <m:r>
          <w:rPr>
            <w:rFonts w:ascii="Cambria Math" w:hAnsi="Cambria Math"/>
            <w:sz w:val="24"/>
          </w:rPr>
          <m:t>Ment</m:t>
        </m:r>
        <m:sSub>
          <m:sSubPr>
            <m:ctrlPr>
              <w:rPr>
                <w:rFonts w:ascii="Cambria Math" w:hAnsi="Cambria Math"/>
                <w:sz w:val="24"/>
              </w:rPr>
            </m:ctrlPr>
          </m:sSubPr>
          <m:e>
            <m:r>
              <w:rPr>
                <w:rFonts w:ascii="Cambria Math" w:hAnsi="Cambria Math"/>
                <w:sz w:val="24"/>
              </w:rPr>
              <m:t>r</m:t>
            </m:r>
          </m:e>
          <m:sub>
            <m:r>
              <w:rPr>
                <w:rFonts w:ascii="Cambria Math" w:hAnsi="Cambria Math"/>
                <w:sz w:val="24"/>
              </w:rPr>
              <m:t>PE</m:t>
            </m:r>
          </m:sub>
        </m:sSub>
      </m:oMath>
      <w:r>
        <w:rPr>
          <w:rFonts w:hint="eastAsia"/>
          <w:sz w:val="24"/>
        </w:rPr>
        <w:t>值差异较大，可以很容易地将成员样本和非成员样本进行区分，而</w:t>
      </w:r>
      <w:r>
        <w:rPr>
          <w:sz w:val="24"/>
        </w:rPr>
        <w:t>R</w:t>
      </w:r>
      <w:r>
        <w:rPr>
          <w:rFonts w:hint="eastAsia"/>
          <w:sz w:val="24"/>
        </w:rPr>
        <w:t>andom-multi</w:t>
      </w:r>
      <w:r>
        <w:rPr>
          <w:rFonts w:hint="eastAsia"/>
          <w:sz w:val="24"/>
        </w:rPr>
        <w:t>策略相较于其他三种策略在联邦学习迭代过程中成员样本和非成员样本的</w:t>
      </w:r>
      <m:oMath>
        <m:r>
          <w:rPr>
            <w:rFonts w:ascii="Cambria Math" w:hAnsi="Cambria Math"/>
            <w:sz w:val="24"/>
          </w:rPr>
          <m:t>Ment</m:t>
        </m:r>
        <m:sSub>
          <m:sSubPr>
            <m:ctrlPr>
              <w:rPr>
                <w:rFonts w:ascii="Cambria Math" w:hAnsi="Cambria Math"/>
                <w:sz w:val="24"/>
              </w:rPr>
            </m:ctrlPr>
          </m:sSubPr>
          <m:e>
            <m:r>
              <w:rPr>
                <w:rFonts w:ascii="Cambria Math" w:hAnsi="Cambria Math"/>
                <w:sz w:val="24"/>
              </w:rPr>
              <m:t>r</m:t>
            </m:r>
          </m:e>
          <m:sub>
            <m:r>
              <w:rPr>
                <w:rFonts w:ascii="Cambria Math" w:hAnsi="Cambria Math"/>
                <w:sz w:val="24"/>
              </w:rPr>
              <m:t>PE</m:t>
            </m:r>
          </m:sub>
        </m:sSub>
      </m:oMath>
      <w:r>
        <w:rPr>
          <w:rFonts w:hint="eastAsia"/>
          <w:sz w:val="24"/>
        </w:rPr>
        <w:t>值差异很小，因为在模型训练过程中，多个标签的中毒样本会导致中毒效果不佳，进而影响到成员推理攻击的性能。</w:t>
      </w:r>
    </w:p>
    <w:p w14:paraId="2E938E0B" w14:textId="77777777" w:rsidR="00B16015" w:rsidRDefault="00000000">
      <w:pPr>
        <w:spacing w:line="360" w:lineRule="auto"/>
        <w:ind w:firstLine="420"/>
        <w:rPr>
          <w:szCs w:val="21"/>
        </w:rPr>
      </w:pPr>
      <w:r>
        <w:rPr>
          <w:rFonts w:hint="eastAsia"/>
          <w:sz w:val="24"/>
        </w:rPr>
        <w:t>因此，中毒标签的选择策略无需特别指定，仅需要保证中毒标签一致单一即可实现较好的攻击效果。</w:t>
      </w:r>
    </w:p>
    <w:p w14:paraId="6DBD14DC" w14:textId="77777777" w:rsidR="00B16015" w:rsidRDefault="00000000">
      <w:pPr>
        <w:spacing w:line="360" w:lineRule="auto"/>
        <w:jc w:val="center"/>
        <w:rPr>
          <w:sz w:val="24"/>
        </w:rPr>
      </w:pPr>
      <w:r>
        <w:object w:dxaOrig="4366" w:dyaOrig="3802" w14:anchorId="563B5AEE">
          <v:shape id="_x0000_i1031" type="#_x0000_t75" style="width:218.25pt;height:189.75pt" o:ole="">
            <v:imagedata r:id="rId42" o:title="" croptop="4073f" cropbottom="3033f" cropleft="6099f" cropright="8287f"/>
          </v:shape>
          <o:OLEObject Type="Embed" ProgID="Origin95.Graph" ShapeID="_x0000_i1031" DrawAspect="Content" ObjectID="_1834835509" r:id="rId43"/>
        </w:object>
      </w:r>
      <w:r>
        <w:object w:dxaOrig="4447" w:dyaOrig="3767" w14:anchorId="3E1C3CD2">
          <v:shape id="_x0000_i1032" type="#_x0000_t75" style="width:222.75pt;height:189pt" o:ole="">
            <v:imagedata r:id="rId44" o:title="" croptop="4460f" cropbottom="3450f" cropleft="5770f" cropright="8274f"/>
          </v:shape>
          <o:OLEObject Type="Embed" ProgID="Origin95.Graph" ShapeID="_x0000_i1032" DrawAspect="Content" ObjectID="_1834835510" r:id="rId45"/>
        </w:object>
      </w:r>
    </w:p>
    <w:p w14:paraId="09D62619" w14:textId="77777777" w:rsidR="00B16015" w:rsidRDefault="00000000">
      <w:pPr>
        <w:spacing w:line="360" w:lineRule="auto"/>
        <w:jc w:val="center"/>
        <w:rPr>
          <w:bCs/>
          <w:sz w:val="24"/>
        </w:rPr>
      </w:pPr>
      <w:r>
        <w:object w:dxaOrig="4320" w:dyaOrig="3779" w14:anchorId="5C560E64">
          <v:shape id="_x0000_i1033" type="#_x0000_t75" style="width:3in;height:188.25pt" o:ole="">
            <v:imagedata r:id="rId46" o:title="" croptop="5163f" cropbottom="2642f" cropleft="6667f" cropright="8340f"/>
          </v:shape>
          <o:OLEObject Type="Embed" ProgID="Origin95.Graph" ShapeID="_x0000_i1033" DrawAspect="Content" ObjectID="_1834835511" r:id="rId47"/>
        </w:object>
      </w:r>
      <w:r>
        <w:object w:dxaOrig="4262" w:dyaOrig="3802" w14:anchorId="6C7304D1">
          <v:shape id="_x0000_i1034" type="#_x0000_t75" style="width:213pt;height:189.75pt" o:ole="">
            <v:imagedata r:id="rId48" o:title="" croptop="4583f" cropbottom="3208f" cropleft="6936f" cropright="8328f"/>
          </v:shape>
          <o:OLEObject Type="Embed" ProgID="Origin95.Graph" ShapeID="_x0000_i1034" DrawAspect="Content" ObjectID="_1834835512" r:id="rId49"/>
        </w:object>
      </w:r>
    </w:p>
    <w:p w14:paraId="77804F64" w14:textId="77777777" w:rsidR="00B16015" w:rsidRDefault="00000000">
      <w:pPr>
        <w:jc w:val="center"/>
        <w:rPr>
          <w:szCs w:val="21"/>
        </w:rPr>
      </w:pPr>
      <w:r>
        <w:rPr>
          <w:rFonts w:hint="eastAsia"/>
          <w:szCs w:val="21"/>
        </w:rPr>
        <w:t>图</w:t>
      </w:r>
      <w:r>
        <w:rPr>
          <w:rFonts w:hint="eastAsia"/>
          <w:szCs w:val="21"/>
        </w:rPr>
        <w:t>5.</w:t>
      </w:r>
      <w:r>
        <w:rPr>
          <w:szCs w:val="21"/>
        </w:rPr>
        <w:t>7</w:t>
      </w:r>
      <w:r>
        <w:rPr>
          <w:rFonts w:hint="eastAsia"/>
          <w:szCs w:val="21"/>
        </w:rPr>
        <w:t xml:space="preserve"> </w:t>
      </w:r>
      <w:r>
        <w:rPr>
          <w:szCs w:val="21"/>
        </w:rPr>
        <w:t>CIFAR-10</w:t>
      </w:r>
      <w:r>
        <w:rPr>
          <w:rFonts w:hint="eastAsia"/>
          <w:szCs w:val="21"/>
        </w:rPr>
        <w:t>的</w:t>
      </w:r>
      <m:oMath>
        <m:r>
          <w:rPr>
            <w:rFonts w:ascii="Cambria Math" w:hAnsi="Cambria Math"/>
            <w:szCs w:val="21"/>
          </w:rPr>
          <m:t>Ment</m:t>
        </m:r>
        <m:sSub>
          <m:sSubPr>
            <m:ctrlPr>
              <w:rPr>
                <w:rFonts w:ascii="Cambria Math" w:hAnsi="Cambria Math"/>
                <w:szCs w:val="21"/>
              </w:rPr>
            </m:ctrlPr>
          </m:sSubPr>
          <m:e>
            <m:r>
              <w:rPr>
                <w:rFonts w:ascii="Cambria Math" w:hAnsi="Cambria Math"/>
                <w:szCs w:val="21"/>
              </w:rPr>
              <m:t>r</m:t>
            </m:r>
          </m:e>
          <m:sub>
            <m:r>
              <w:rPr>
                <w:rFonts w:ascii="Cambria Math" w:hAnsi="Cambria Math"/>
                <w:szCs w:val="21"/>
              </w:rPr>
              <m:t>PE</m:t>
            </m:r>
          </m:sub>
        </m:sSub>
      </m:oMath>
      <w:r>
        <w:rPr>
          <w:rFonts w:hint="eastAsia"/>
          <w:szCs w:val="21"/>
        </w:rPr>
        <w:t>差异在</w:t>
      </w:r>
      <w:r>
        <w:rPr>
          <w:szCs w:val="21"/>
        </w:rPr>
        <w:t>四种</w:t>
      </w:r>
      <w:r>
        <w:rPr>
          <w:rFonts w:hint="eastAsia"/>
          <w:szCs w:val="21"/>
        </w:rPr>
        <w:t>标签选择</w:t>
      </w:r>
      <w:r>
        <w:rPr>
          <w:szCs w:val="21"/>
        </w:rPr>
        <w:t>策略</w:t>
      </w:r>
      <w:r>
        <w:rPr>
          <w:rFonts w:hint="eastAsia"/>
          <w:szCs w:val="21"/>
        </w:rPr>
        <w:t>上的</w:t>
      </w:r>
      <w:r>
        <w:rPr>
          <w:szCs w:val="21"/>
        </w:rPr>
        <w:t>比较</w:t>
      </w:r>
    </w:p>
    <w:p w14:paraId="1072A605" w14:textId="77777777" w:rsidR="00B16015" w:rsidRDefault="00000000">
      <w:pPr>
        <w:jc w:val="center"/>
        <w:rPr>
          <w:szCs w:val="21"/>
        </w:rPr>
      </w:pPr>
      <w:r>
        <w:rPr>
          <w:szCs w:val="21"/>
        </w:rPr>
        <w:t xml:space="preserve">Fig. 5.7 A visual presentation on </w:t>
      </w:r>
      <m:oMath>
        <m:r>
          <w:rPr>
            <w:rFonts w:ascii="Cambria Math" w:hAnsi="Cambria Math"/>
            <w:szCs w:val="21"/>
          </w:rPr>
          <m:t>Ment</m:t>
        </m:r>
        <m:sSub>
          <m:sSubPr>
            <m:ctrlPr>
              <w:rPr>
                <w:rFonts w:ascii="Cambria Math" w:hAnsi="Cambria Math"/>
                <w:i/>
                <w:szCs w:val="21"/>
              </w:rPr>
            </m:ctrlPr>
          </m:sSubPr>
          <m:e>
            <m:r>
              <w:rPr>
                <w:rFonts w:ascii="Cambria Math" w:hAnsi="Cambria Math"/>
                <w:szCs w:val="21"/>
              </w:rPr>
              <m:t>r</m:t>
            </m:r>
          </m:e>
          <m:sub>
            <m:r>
              <w:rPr>
                <w:rFonts w:ascii="Cambria Math" w:hAnsi="Cambria Math"/>
                <w:szCs w:val="21"/>
              </w:rPr>
              <m:t>PE</m:t>
            </m:r>
          </m:sub>
        </m:sSub>
      </m:oMath>
      <w:r>
        <w:rPr>
          <w:szCs w:val="21"/>
        </w:rPr>
        <w:t xml:space="preserve"> comparing four </w:t>
      </w:r>
    </w:p>
    <w:p w14:paraId="1957B681" w14:textId="77777777" w:rsidR="00B16015" w:rsidRDefault="00000000">
      <w:pPr>
        <w:jc w:val="center"/>
        <w:rPr>
          <w:szCs w:val="21"/>
        </w:rPr>
      </w:pPr>
      <w:r>
        <w:rPr>
          <w:szCs w:val="21"/>
        </w:rPr>
        <w:t xml:space="preserve">mislabelling strategies </w:t>
      </w:r>
      <w:r>
        <w:rPr>
          <w:rFonts w:hint="eastAsia"/>
          <w:szCs w:val="21"/>
        </w:rPr>
        <w:t>on</w:t>
      </w:r>
      <w:r>
        <w:rPr>
          <w:szCs w:val="21"/>
        </w:rPr>
        <w:t xml:space="preserve"> CIFAR-10</w:t>
      </w:r>
    </w:p>
    <w:p w14:paraId="55013E8A" w14:textId="77777777" w:rsidR="00B16015" w:rsidRDefault="00000000">
      <w:pPr>
        <w:pStyle w:val="2"/>
      </w:pPr>
      <w:bookmarkStart w:id="57" w:name="_Toc198297396"/>
      <w:r>
        <w:t>5</w:t>
      </w:r>
      <w:r>
        <w:rPr>
          <w:rFonts w:hint="eastAsia"/>
        </w:rPr>
        <w:t>.</w:t>
      </w:r>
      <w:r>
        <w:t xml:space="preserve">3 </w:t>
      </w:r>
      <w:r>
        <w:rPr>
          <w:rFonts w:hint="eastAsia"/>
        </w:rPr>
        <w:t>成员推理防御算法实验</w:t>
      </w:r>
      <w:bookmarkEnd w:id="57"/>
    </w:p>
    <w:p w14:paraId="2BC91F82" w14:textId="77777777" w:rsidR="00B16015" w:rsidRDefault="00000000">
      <w:pPr>
        <w:spacing w:line="360" w:lineRule="auto"/>
        <w:ind w:firstLine="420"/>
        <w:rPr>
          <w:sz w:val="24"/>
        </w:rPr>
      </w:pPr>
      <w:r>
        <w:rPr>
          <w:rFonts w:hint="eastAsia"/>
          <w:sz w:val="24"/>
        </w:rPr>
        <w:t>本节对成员推理防御算法</w:t>
      </w:r>
      <w:r>
        <w:rPr>
          <w:sz w:val="24"/>
        </w:rPr>
        <w:t>RR-Group</w:t>
      </w:r>
      <w:r>
        <w:rPr>
          <w:rFonts w:hint="eastAsia"/>
          <w:sz w:val="24"/>
        </w:rPr>
        <w:t>进行实验分析，包括</w:t>
      </w:r>
      <w:r>
        <w:rPr>
          <w:sz w:val="24"/>
        </w:rPr>
        <w:t>RR-Group</w:t>
      </w:r>
      <w:r>
        <w:rPr>
          <w:rFonts w:hint="eastAsia"/>
          <w:sz w:val="24"/>
        </w:rPr>
        <w:t>的防御性能实验结果与分析和消融实验结果与分析，为了评估成员推理攻击算法</w:t>
      </w:r>
      <w:r>
        <w:rPr>
          <w:rFonts w:hint="eastAsia"/>
          <w:sz w:val="24"/>
        </w:rPr>
        <w:t>TEPE</w:t>
      </w:r>
      <w:r>
        <w:rPr>
          <w:rFonts w:hint="eastAsia"/>
          <w:sz w:val="24"/>
        </w:rPr>
        <w:t>的攻击效果，本节采用</w:t>
      </w:r>
      <w:r>
        <w:rPr>
          <w:rFonts w:hint="eastAsia"/>
          <w:sz w:val="24"/>
        </w:rPr>
        <w:t>TEPE</w:t>
      </w:r>
      <w:r>
        <w:rPr>
          <w:rFonts w:hint="eastAsia"/>
          <w:sz w:val="24"/>
        </w:rPr>
        <w:t>分别对现有的经典防御算法进行实验分析，并验证了</w:t>
      </w:r>
      <w:r>
        <w:rPr>
          <w:sz w:val="24"/>
        </w:rPr>
        <w:t>RR-Group</w:t>
      </w:r>
      <w:r>
        <w:rPr>
          <w:rFonts w:hint="eastAsia"/>
          <w:sz w:val="24"/>
        </w:rPr>
        <w:t>的成员推理防御能力。</w:t>
      </w:r>
    </w:p>
    <w:p w14:paraId="5DCA7CDD" w14:textId="77777777" w:rsidR="00B16015" w:rsidRDefault="00000000">
      <w:pPr>
        <w:spacing w:line="360" w:lineRule="auto"/>
        <w:jc w:val="center"/>
        <w:rPr>
          <w:sz w:val="24"/>
        </w:rPr>
      </w:pPr>
      <w:r>
        <w:object w:dxaOrig="6705" w:dyaOrig="4182" w14:anchorId="138CB4BF">
          <v:shape id="_x0000_i1035" type="#_x0000_t75" style="width:335.25pt;height:209.25pt" o:ole="">
            <v:imagedata r:id="rId50" o:title="" croptop="5633f" cropbottom="6413f"/>
          </v:shape>
          <o:OLEObject Type="Embed" ProgID="Origin95.Graph" ShapeID="_x0000_i1035" DrawAspect="Content" ObjectID="_1834835513" r:id="rId51"/>
        </w:object>
      </w:r>
    </w:p>
    <w:p w14:paraId="3C2524CB" w14:textId="77777777" w:rsidR="00B16015" w:rsidRDefault="00000000">
      <w:pPr>
        <w:jc w:val="center"/>
        <w:rPr>
          <w:szCs w:val="21"/>
        </w:rPr>
      </w:pPr>
      <w:r>
        <w:rPr>
          <w:rFonts w:hint="eastAsia"/>
          <w:szCs w:val="21"/>
        </w:rPr>
        <w:t>图</w:t>
      </w:r>
      <w:r>
        <w:rPr>
          <w:rFonts w:hint="eastAsia"/>
          <w:szCs w:val="21"/>
        </w:rPr>
        <w:t>5.</w:t>
      </w:r>
      <w:r>
        <w:rPr>
          <w:szCs w:val="21"/>
        </w:rPr>
        <w:t>8</w:t>
      </w:r>
      <w:r>
        <w:rPr>
          <w:rFonts w:hint="eastAsia"/>
          <w:szCs w:val="21"/>
        </w:rPr>
        <w:t xml:space="preserve"> </w:t>
      </w:r>
      <w:r>
        <w:rPr>
          <w:rFonts w:hint="eastAsia"/>
          <w:szCs w:val="21"/>
        </w:rPr>
        <w:t>在不同的防御方法下</w:t>
      </w:r>
      <w:r>
        <w:rPr>
          <w:szCs w:val="21"/>
        </w:rPr>
        <w:t>比较</w:t>
      </w:r>
      <w:r>
        <w:rPr>
          <w:szCs w:val="21"/>
        </w:rPr>
        <w:t>TEPE</w:t>
      </w:r>
      <w:r>
        <w:rPr>
          <w:szCs w:val="21"/>
        </w:rPr>
        <w:t>的</w:t>
      </w:r>
      <w:r>
        <w:rPr>
          <w:rFonts w:hint="eastAsia"/>
          <w:szCs w:val="21"/>
        </w:rPr>
        <w:t>成员</w:t>
      </w:r>
      <w:r>
        <w:rPr>
          <w:szCs w:val="21"/>
        </w:rPr>
        <w:t>推理</w:t>
      </w:r>
      <w:r>
        <w:rPr>
          <w:rFonts w:hint="eastAsia"/>
          <w:szCs w:val="21"/>
        </w:rPr>
        <w:t>攻击准确率（</w:t>
      </w:r>
      <w:r>
        <w:rPr>
          <w:szCs w:val="21"/>
        </w:rPr>
        <w:t>i.i.d.</w:t>
      </w:r>
      <w:r>
        <w:rPr>
          <w:rFonts w:hint="eastAsia"/>
          <w:szCs w:val="21"/>
        </w:rPr>
        <w:t>）</w:t>
      </w:r>
    </w:p>
    <w:p w14:paraId="780158E8" w14:textId="77777777" w:rsidR="00B16015" w:rsidRDefault="00000000">
      <w:pPr>
        <w:jc w:val="center"/>
        <w:rPr>
          <w:szCs w:val="21"/>
        </w:rPr>
      </w:pPr>
      <w:r>
        <w:rPr>
          <w:rFonts w:cs="Arial"/>
          <w:color w:val="2E3033"/>
          <w:szCs w:val="21"/>
          <w:shd w:val="clear" w:color="auto" w:fill="FFFFFF"/>
        </w:rPr>
        <w:t xml:space="preserve">Fig. 5.8 </w:t>
      </w:r>
      <w:bookmarkStart w:id="58" w:name="OLE_LINK11"/>
      <w:r>
        <w:rPr>
          <w:szCs w:val="21"/>
        </w:rPr>
        <w:t xml:space="preserve">Compare the average membership inference accuracy </w:t>
      </w:r>
    </w:p>
    <w:p w14:paraId="66BCC253" w14:textId="77777777" w:rsidR="00B16015" w:rsidRDefault="00000000">
      <w:pPr>
        <w:jc w:val="center"/>
        <w:rPr>
          <w:szCs w:val="21"/>
        </w:rPr>
      </w:pPr>
      <w:r>
        <w:rPr>
          <w:szCs w:val="21"/>
        </w:rPr>
        <w:t>of TEPE over three runs under different methods of defense on the i.i.d. settings</w:t>
      </w:r>
    </w:p>
    <w:p w14:paraId="7277E8B4" w14:textId="77777777" w:rsidR="00B16015" w:rsidRDefault="00000000">
      <w:pPr>
        <w:spacing w:line="360" w:lineRule="auto"/>
        <w:jc w:val="center"/>
        <w:rPr>
          <w:sz w:val="24"/>
        </w:rPr>
      </w:pPr>
      <w:r>
        <w:object w:dxaOrig="6705" w:dyaOrig="4101" w14:anchorId="17FECFBE">
          <v:shape id="_x0000_i1036" type="#_x0000_t75" style="width:335.25pt;height:205.5pt" o:ole="">
            <v:imagedata r:id="rId52" o:title="" croptop="6327f" cropbottom="7107f"/>
          </v:shape>
          <o:OLEObject Type="Embed" ProgID="Origin95.Graph" ShapeID="_x0000_i1036" DrawAspect="Content" ObjectID="_1834835514" r:id="rId53"/>
        </w:object>
      </w:r>
    </w:p>
    <w:p w14:paraId="7D273992" w14:textId="77777777" w:rsidR="00B16015" w:rsidRDefault="00000000">
      <w:pPr>
        <w:jc w:val="center"/>
        <w:rPr>
          <w:szCs w:val="21"/>
        </w:rPr>
      </w:pPr>
      <w:r>
        <w:rPr>
          <w:rFonts w:hint="eastAsia"/>
          <w:szCs w:val="21"/>
        </w:rPr>
        <w:t>图</w:t>
      </w:r>
      <w:r>
        <w:rPr>
          <w:rFonts w:hint="eastAsia"/>
          <w:szCs w:val="21"/>
        </w:rPr>
        <w:t>5.</w:t>
      </w:r>
      <w:r>
        <w:rPr>
          <w:szCs w:val="21"/>
        </w:rPr>
        <w:t>9</w:t>
      </w:r>
      <w:r>
        <w:rPr>
          <w:rFonts w:hint="eastAsia"/>
          <w:szCs w:val="21"/>
        </w:rPr>
        <w:t xml:space="preserve"> </w:t>
      </w:r>
      <w:r>
        <w:rPr>
          <w:rFonts w:hint="eastAsia"/>
          <w:szCs w:val="21"/>
        </w:rPr>
        <w:t>在不同的防御方法下</w:t>
      </w:r>
      <w:r>
        <w:rPr>
          <w:szCs w:val="21"/>
        </w:rPr>
        <w:t>比较</w:t>
      </w:r>
      <w:r>
        <w:rPr>
          <w:szCs w:val="21"/>
        </w:rPr>
        <w:t>TEPE</w:t>
      </w:r>
      <w:r>
        <w:rPr>
          <w:szCs w:val="21"/>
        </w:rPr>
        <w:t>的</w:t>
      </w:r>
      <w:r>
        <w:rPr>
          <w:rFonts w:hint="eastAsia"/>
          <w:szCs w:val="21"/>
        </w:rPr>
        <w:t>成员</w:t>
      </w:r>
      <w:r>
        <w:rPr>
          <w:szCs w:val="21"/>
        </w:rPr>
        <w:t>推理</w:t>
      </w:r>
      <w:r>
        <w:rPr>
          <w:rFonts w:hint="eastAsia"/>
          <w:szCs w:val="21"/>
        </w:rPr>
        <w:t>攻击准确率（</w:t>
      </w:r>
      <w:r>
        <w:rPr>
          <w:rFonts w:hint="eastAsia"/>
          <w:szCs w:val="21"/>
        </w:rPr>
        <w:t>non-</w:t>
      </w:r>
      <w:r>
        <w:rPr>
          <w:szCs w:val="21"/>
        </w:rPr>
        <w:t>i.i.d.</w:t>
      </w:r>
      <w:r>
        <w:rPr>
          <w:rFonts w:hint="eastAsia"/>
          <w:szCs w:val="21"/>
        </w:rPr>
        <w:t>）</w:t>
      </w:r>
    </w:p>
    <w:p w14:paraId="64D8A3BA" w14:textId="77777777" w:rsidR="00B16015" w:rsidRDefault="00000000">
      <w:pPr>
        <w:jc w:val="center"/>
        <w:rPr>
          <w:szCs w:val="21"/>
        </w:rPr>
      </w:pPr>
      <w:r>
        <w:rPr>
          <w:rFonts w:cs="Arial"/>
          <w:color w:val="2E3033"/>
          <w:szCs w:val="21"/>
          <w:shd w:val="clear" w:color="auto" w:fill="FFFFFF"/>
        </w:rPr>
        <w:t xml:space="preserve">Fig. 5.9 </w:t>
      </w:r>
      <w:r>
        <w:rPr>
          <w:szCs w:val="21"/>
        </w:rPr>
        <w:t xml:space="preserve">Compare the average membership inference accuracy of TEPE over </w:t>
      </w:r>
    </w:p>
    <w:p w14:paraId="660E02FD" w14:textId="77777777" w:rsidR="00B16015" w:rsidRDefault="00000000">
      <w:pPr>
        <w:jc w:val="center"/>
        <w:rPr>
          <w:szCs w:val="21"/>
        </w:rPr>
      </w:pPr>
      <w:r>
        <w:rPr>
          <w:szCs w:val="21"/>
        </w:rPr>
        <w:t xml:space="preserve">three runs under different methods of defense on the </w:t>
      </w:r>
      <w:r>
        <w:rPr>
          <w:rFonts w:hint="eastAsia"/>
          <w:szCs w:val="21"/>
        </w:rPr>
        <w:t>non-</w:t>
      </w:r>
      <w:r>
        <w:rPr>
          <w:szCs w:val="21"/>
        </w:rPr>
        <w:t>i.i.d. settings</w:t>
      </w:r>
    </w:p>
    <w:p w14:paraId="42959DBE" w14:textId="77777777" w:rsidR="00B16015" w:rsidRDefault="00000000">
      <w:pPr>
        <w:pStyle w:val="3"/>
        <w:jc w:val="left"/>
        <w:rPr>
          <w:rFonts w:eastAsia="黑体"/>
          <w:sz w:val="28"/>
          <w:szCs w:val="28"/>
        </w:rPr>
      </w:pPr>
      <w:bookmarkStart w:id="59" w:name="_Toc198297397"/>
      <w:bookmarkEnd w:id="58"/>
      <w:r>
        <w:rPr>
          <w:rFonts w:eastAsia="黑体" w:hint="eastAsia"/>
          <w:sz w:val="28"/>
          <w:szCs w:val="28"/>
        </w:rPr>
        <w:t>5.</w:t>
      </w:r>
      <w:r>
        <w:rPr>
          <w:rFonts w:eastAsia="黑体"/>
          <w:sz w:val="28"/>
          <w:szCs w:val="28"/>
        </w:rPr>
        <w:t xml:space="preserve">3.1 </w:t>
      </w:r>
      <w:r>
        <w:rPr>
          <w:rFonts w:eastAsia="黑体" w:hint="eastAsia"/>
          <w:sz w:val="28"/>
          <w:szCs w:val="28"/>
        </w:rPr>
        <w:t>防御性能实验结果与分析</w:t>
      </w:r>
      <w:bookmarkEnd w:id="59"/>
    </w:p>
    <w:p w14:paraId="00D16934" w14:textId="77777777" w:rsidR="00B16015" w:rsidRDefault="00000000">
      <w:pPr>
        <w:spacing w:line="360" w:lineRule="auto"/>
        <w:ind w:firstLine="420"/>
        <w:rPr>
          <w:sz w:val="24"/>
        </w:rPr>
      </w:pPr>
      <w:r>
        <w:rPr>
          <w:rFonts w:hint="eastAsia"/>
          <w:sz w:val="24"/>
        </w:rPr>
        <w:t>防御性能的实验分别在</w:t>
      </w:r>
      <w:r>
        <w:rPr>
          <w:rFonts w:hint="eastAsia"/>
          <w:sz w:val="24"/>
        </w:rPr>
        <w:t>CIFAR-</w:t>
      </w:r>
      <w:r>
        <w:rPr>
          <w:sz w:val="24"/>
        </w:rPr>
        <w:t>10</w:t>
      </w:r>
      <w:r>
        <w:rPr>
          <w:rFonts w:hint="eastAsia"/>
          <w:sz w:val="24"/>
        </w:rPr>
        <w:t>和</w:t>
      </w:r>
      <w:r>
        <w:rPr>
          <w:sz w:val="24"/>
        </w:rPr>
        <w:t>Purchase-100</w:t>
      </w:r>
      <w:r>
        <w:rPr>
          <w:rFonts w:hint="eastAsia"/>
          <w:sz w:val="24"/>
        </w:rPr>
        <w:t>进行，采用</w:t>
      </w:r>
      <w:r>
        <w:rPr>
          <w:rFonts w:hint="eastAsia"/>
          <w:sz w:val="24"/>
        </w:rPr>
        <w:t>DP-SGD</w:t>
      </w:r>
      <w:r>
        <w:rPr>
          <w:rFonts w:hint="eastAsia"/>
          <w:sz w:val="24"/>
        </w:rPr>
        <w:t>和</w:t>
      </w:r>
      <w:r>
        <w:rPr>
          <w:sz w:val="24"/>
        </w:rPr>
        <w:t>RR-Label</w:t>
      </w:r>
      <w:r>
        <w:rPr>
          <w:rFonts w:hint="eastAsia"/>
          <w:sz w:val="24"/>
        </w:rPr>
        <w:t>作为对比实验，考虑到</w:t>
      </w:r>
      <w:r>
        <w:rPr>
          <w:sz w:val="24"/>
        </w:rPr>
        <w:t>RR-Label</w:t>
      </w:r>
      <w:r>
        <w:rPr>
          <w:rFonts w:hint="eastAsia"/>
          <w:sz w:val="24"/>
        </w:rPr>
        <w:t>在</w:t>
      </w:r>
      <w:r>
        <w:rPr>
          <w:sz w:val="24"/>
        </w:rPr>
        <w:t>non-i.i.d.</w:t>
      </w:r>
      <w:r>
        <w:rPr>
          <w:rFonts w:hint="eastAsia"/>
          <w:sz w:val="24"/>
        </w:rPr>
        <w:t>场景下的优势，本文将同时考虑</w:t>
      </w:r>
      <w:r>
        <w:rPr>
          <w:sz w:val="24"/>
        </w:rPr>
        <w:t>RR-Group</w:t>
      </w:r>
      <w:r>
        <w:rPr>
          <w:rFonts w:hint="eastAsia"/>
          <w:sz w:val="24"/>
        </w:rPr>
        <w:t>在</w:t>
      </w:r>
      <w:r>
        <w:rPr>
          <w:sz w:val="24"/>
        </w:rPr>
        <w:t>non-i.i.d.</w:t>
      </w:r>
      <w:r>
        <w:rPr>
          <w:rFonts w:hint="eastAsia"/>
          <w:sz w:val="24"/>
        </w:rPr>
        <w:t>和</w:t>
      </w:r>
      <w:r>
        <w:rPr>
          <w:sz w:val="24"/>
        </w:rPr>
        <w:t>i.i.d.</w:t>
      </w:r>
      <w:r>
        <w:rPr>
          <w:rFonts w:hint="eastAsia"/>
          <w:sz w:val="24"/>
        </w:rPr>
        <w:t>场景下的成员推理防御性能。</w:t>
      </w:r>
    </w:p>
    <w:p w14:paraId="7CBDA7EF" w14:textId="77777777" w:rsidR="00B16015" w:rsidRDefault="00000000">
      <w:pPr>
        <w:pStyle w:val="4"/>
        <w:spacing w:before="0" w:after="0"/>
        <w:rPr>
          <w:rFonts w:ascii="Times New Roman" w:eastAsia="黑体" w:hAnsi="Times New Roman"/>
          <w:b w:val="0"/>
          <w:bCs w:val="0"/>
          <w:sz w:val="24"/>
          <w:szCs w:val="24"/>
        </w:rPr>
      </w:pPr>
      <w:r>
        <w:rPr>
          <w:rFonts w:ascii="Times New Roman" w:eastAsia="黑体" w:hAnsi="Times New Roman" w:hint="eastAsia"/>
          <w:b w:val="0"/>
          <w:bCs w:val="0"/>
          <w:sz w:val="24"/>
          <w:szCs w:val="24"/>
        </w:rPr>
        <w:t>5.</w:t>
      </w:r>
      <w:r>
        <w:rPr>
          <w:rFonts w:ascii="Times New Roman" w:eastAsia="黑体" w:hAnsi="Times New Roman"/>
          <w:b w:val="0"/>
          <w:bCs w:val="0"/>
          <w:sz w:val="24"/>
          <w:szCs w:val="24"/>
        </w:rPr>
        <w:t>3</w:t>
      </w:r>
      <w:r>
        <w:rPr>
          <w:rFonts w:ascii="Times New Roman" w:eastAsia="黑体" w:hAnsi="Times New Roman" w:hint="eastAsia"/>
          <w:b w:val="0"/>
          <w:bCs w:val="0"/>
          <w:sz w:val="24"/>
          <w:szCs w:val="24"/>
        </w:rPr>
        <w:t>.</w:t>
      </w:r>
      <w:r>
        <w:rPr>
          <w:rFonts w:ascii="Times New Roman" w:eastAsia="黑体" w:hAnsi="Times New Roman"/>
          <w:b w:val="0"/>
          <w:bCs w:val="0"/>
          <w:sz w:val="24"/>
          <w:szCs w:val="24"/>
        </w:rPr>
        <w:t>1</w:t>
      </w:r>
      <w:r>
        <w:rPr>
          <w:rFonts w:ascii="Times New Roman" w:eastAsia="黑体" w:hAnsi="Times New Roman" w:hint="eastAsia"/>
          <w:b w:val="0"/>
          <w:bCs w:val="0"/>
          <w:sz w:val="24"/>
          <w:szCs w:val="24"/>
        </w:rPr>
        <w:t>.</w:t>
      </w:r>
      <w:r>
        <w:rPr>
          <w:rFonts w:ascii="Times New Roman" w:eastAsia="黑体" w:hAnsi="Times New Roman"/>
          <w:b w:val="0"/>
          <w:bCs w:val="0"/>
          <w:sz w:val="24"/>
          <w:szCs w:val="24"/>
        </w:rPr>
        <w:t>1 RR-Group</w:t>
      </w:r>
      <w:r>
        <w:rPr>
          <w:rFonts w:ascii="Times New Roman" w:eastAsia="黑体" w:hAnsi="Times New Roman" w:hint="eastAsia"/>
          <w:b w:val="0"/>
          <w:bCs w:val="0"/>
          <w:sz w:val="24"/>
          <w:szCs w:val="24"/>
        </w:rPr>
        <w:t>的防御性能</w:t>
      </w:r>
    </w:p>
    <w:p w14:paraId="12E076F0" w14:textId="77777777" w:rsidR="00B16015" w:rsidRDefault="00000000">
      <w:pPr>
        <w:spacing w:line="360" w:lineRule="auto"/>
        <w:ind w:firstLine="420"/>
        <w:rPr>
          <w:sz w:val="24"/>
        </w:rPr>
      </w:pPr>
      <w:r>
        <w:rPr>
          <w:rFonts w:hint="eastAsia"/>
          <w:sz w:val="24"/>
        </w:rPr>
        <w:t>图</w:t>
      </w:r>
      <w:r>
        <w:rPr>
          <w:sz w:val="24"/>
        </w:rPr>
        <w:t>5</w:t>
      </w:r>
      <w:r>
        <w:rPr>
          <w:rFonts w:hint="eastAsia"/>
          <w:sz w:val="24"/>
        </w:rPr>
        <w:t>.</w:t>
      </w:r>
      <w:r>
        <w:rPr>
          <w:sz w:val="24"/>
        </w:rPr>
        <w:t>8</w:t>
      </w:r>
      <w:r>
        <w:rPr>
          <w:rFonts w:hint="eastAsia"/>
          <w:sz w:val="24"/>
        </w:rPr>
        <w:t>和图</w:t>
      </w:r>
      <w:r>
        <w:rPr>
          <w:sz w:val="24"/>
        </w:rPr>
        <w:t>5</w:t>
      </w:r>
      <w:r>
        <w:rPr>
          <w:rFonts w:hint="eastAsia"/>
          <w:sz w:val="24"/>
        </w:rPr>
        <w:t>.</w:t>
      </w:r>
      <w:r>
        <w:rPr>
          <w:sz w:val="24"/>
        </w:rPr>
        <w:t>9</w:t>
      </w:r>
      <w:r>
        <w:rPr>
          <w:rFonts w:hint="eastAsia"/>
          <w:sz w:val="24"/>
        </w:rPr>
        <w:t>中分别展示了</w:t>
      </w:r>
      <w:r>
        <w:rPr>
          <w:sz w:val="24"/>
        </w:rPr>
        <w:t>i.i.d.</w:t>
      </w:r>
      <w:r>
        <w:rPr>
          <w:rFonts w:hint="eastAsia"/>
          <w:sz w:val="24"/>
        </w:rPr>
        <w:t>和</w:t>
      </w:r>
      <w:r>
        <w:rPr>
          <w:rFonts w:hint="eastAsia"/>
          <w:sz w:val="24"/>
        </w:rPr>
        <w:t>non-</w:t>
      </w:r>
      <w:r>
        <w:rPr>
          <w:sz w:val="24"/>
        </w:rPr>
        <w:t>i.i.d.</w:t>
      </w:r>
      <w:r>
        <w:rPr>
          <w:rFonts w:hint="eastAsia"/>
          <w:sz w:val="24"/>
        </w:rPr>
        <w:t>场景设置中，</w:t>
      </w:r>
      <w:r>
        <w:rPr>
          <w:rFonts w:hint="eastAsia"/>
          <w:sz w:val="24"/>
        </w:rPr>
        <w:t>TEPE</w:t>
      </w:r>
      <w:r>
        <w:rPr>
          <w:rFonts w:hint="eastAsia"/>
          <w:sz w:val="24"/>
        </w:rPr>
        <w:t>在三种防御算法的保护下成员推理攻击的攻击准确率。</w:t>
      </w:r>
    </w:p>
    <w:p w14:paraId="483F7E9F" w14:textId="77777777" w:rsidR="00B16015" w:rsidRDefault="00000000">
      <w:pPr>
        <w:spacing w:line="360" w:lineRule="auto"/>
        <w:ind w:firstLine="420"/>
        <w:rPr>
          <w:sz w:val="24"/>
        </w:rPr>
      </w:pPr>
      <w:r>
        <w:rPr>
          <w:rFonts w:hint="eastAsia"/>
          <w:sz w:val="24"/>
        </w:rPr>
        <w:t>首先，分析</w:t>
      </w:r>
      <w:r>
        <w:rPr>
          <w:sz w:val="24"/>
        </w:rPr>
        <w:t>DP-SGD</w:t>
      </w:r>
      <w:r>
        <w:rPr>
          <w:rFonts w:hint="eastAsia"/>
          <w:sz w:val="24"/>
        </w:rPr>
        <w:t>的防御性能，实验表明</w:t>
      </w:r>
      <w:r>
        <w:rPr>
          <w:sz w:val="24"/>
        </w:rPr>
        <w:t>DP-SGD</w:t>
      </w:r>
      <w:r>
        <w:rPr>
          <w:sz w:val="24"/>
        </w:rPr>
        <w:t>确实会对</w:t>
      </w:r>
      <w:r>
        <w:rPr>
          <w:sz w:val="24"/>
        </w:rPr>
        <w:t>TEPE</w:t>
      </w:r>
      <w:r>
        <w:rPr>
          <w:sz w:val="24"/>
        </w:rPr>
        <w:t>的攻击性能产生一定的影响</w:t>
      </w:r>
      <w:r>
        <w:rPr>
          <w:rFonts w:hint="eastAsia"/>
          <w:sz w:val="24"/>
        </w:rPr>
        <w:t>，成员推理攻击</w:t>
      </w:r>
      <w:r>
        <w:rPr>
          <w:rFonts w:hint="eastAsia"/>
          <w:sz w:val="24"/>
        </w:rPr>
        <w:t>TEPE</w:t>
      </w:r>
      <w:r>
        <w:rPr>
          <w:rFonts w:hint="eastAsia"/>
          <w:sz w:val="24"/>
        </w:rPr>
        <w:t>的攻击准确率小幅度下降了，却依然可以保证</w:t>
      </w:r>
      <w:r>
        <w:rPr>
          <w:rFonts w:hint="eastAsia"/>
          <w:sz w:val="24"/>
        </w:rPr>
        <w:t>0.</w:t>
      </w:r>
      <w:r>
        <w:rPr>
          <w:sz w:val="24"/>
        </w:rPr>
        <w:t>7</w:t>
      </w:r>
      <w:r>
        <w:rPr>
          <w:rFonts w:hint="eastAsia"/>
          <w:sz w:val="24"/>
        </w:rPr>
        <w:t>以上的评价指标。因此</w:t>
      </w:r>
      <w:r>
        <w:rPr>
          <w:sz w:val="24"/>
        </w:rPr>
        <w:t>，</w:t>
      </w:r>
      <w:r>
        <w:rPr>
          <w:sz w:val="24"/>
        </w:rPr>
        <w:t xml:space="preserve"> DP-SGD</w:t>
      </w:r>
      <w:r>
        <w:rPr>
          <w:rFonts w:hint="eastAsia"/>
          <w:sz w:val="24"/>
        </w:rPr>
        <w:t>算法</w:t>
      </w:r>
      <w:r>
        <w:rPr>
          <w:sz w:val="24"/>
        </w:rPr>
        <w:t>即使</w:t>
      </w:r>
      <w:r>
        <w:rPr>
          <w:rFonts w:hint="eastAsia"/>
          <w:sz w:val="24"/>
        </w:rPr>
        <w:t>在模型训练过程中对模型梯度进行加噪，并</w:t>
      </w:r>
      <w:r>
        <w:rPr>
          <w:sz w:val="24"/>
        </w:rPr>
        <w:t>牺牲了</w:t>
      </w:r>
      <w:r>
        <w:rPr>
          <w:rFonts w:hint="eastAsia"/>
          <w:sz w:val="24"/>
        </w:rPr>
        <w:t>较大的模型性能</w:t>
      </w:r>
      <w:r>
        <w:rPr>
          <w:sz w:val="24"/>
        </w:rPr>
        <w:t>，依旧难以取得令人满意的</w:t>
      </w:r>
      <w:r>
        <w:rPr>
          <w:rFonts w:hint="eastAsia"/>
          <w:sz w:val="24"/>
        </w:rPr>
        <w:t>成员推理</w:t>
      </w:r>
      <w:r>
        <w:rPr>
          <w:sz w:val="24"/>
        </w:rPr>
        <w:t>防御性能。</w:t>
      </w:r>
      <w:r>
        <w:rPr>
          <w:rFonts w:hint="eastAsia"/>
          <w:sz w:val="24"/>
        </w:rPr>
        <w:t>主要</w:t>
      </w:r>
      <w:r>
        <w:rPr>
          <w:sz w:val="24"/>
        </w:rPr>
        <w:t>的原因在于，</w:t>
      </w:r>
      <w:r>
        <w:rPr>
          <w:sz w:val="24"/>
        </w:rPr>
        <w:t>DP-SGD</w:t>
      </w:r>
      <w:r>
        <w:rPr>
          <w:rFonts w:hint="eastAsia"/>
          <w:sz w:val="24"/>
        </w:rPr>
        <w:t>算法虽然</w:t>
      </w:r>
      <w:r>
        <w:rPr>
          <w:sz w:val="24"/>
        </w:rPr>
        <w:t>可以一定程度上影响模型的训练过程，但</w:t>
      </w:r>
      <w:r>
        <w:rPr>
          <w:rFonts w:hint="eastAsia"/>
          <w:sz w:val="24"/>
        </w:rPr>
        <w:t>是</w:t>
      </w:r>
      <w:r>
        <w:rPr>
          <w:sz w:val="24"/>
        </w:rPr>
        <w:t>DP-SGD</w:t>
      </w:r>
      <w:r>
        <w:rPr>
          <w:rFonts w:hint="eastAsia"/>
          <w:sz w:val="24"/>
        </w:rPr>
        <w:t>算法生成</w:t>
      </w:r>
      <w:r>
        <w:rPr>
          <w:sz w:val="24"/>
        </w:rPr>
        <w:t>的噪声难以改变由中毒</w:t>
      </w:r>
      <w:r>
        <w:rPr>
          <w:rFonts w:hint="eastAsia"/>
          <w:sz w:val="24"/>
        </w:rPr>
        <w:t>攻击</w:t>
      </w:r>
      <w:r>
        <w:rPr>
          <w:sz w:val="24"/>
        </w:rPr>
        <w:t>带来的强大的梯度扰动，</w:t>
      </w:r>
      <w:r>
        <w:rPr>
          <w:rFonts w:hint="eastAsia"/>
          <w:sz w:val="24"/>
        </w:rPr>
        <w:t>而旨在泄露成员隐私的中毒攻击远比</w:t>
      </w:r>
      <w:r>
        <w:rPr>
          <w:sz w:val="24"/>
        </w:rPr>
        <w:t>DP-SGD</w:t>
      </w:r>
      <w:r>
        <w:rPr>
          <w:rFonts w:hint="eastAsia"/>
          <w:sz w:val="24"/>
        </w:rPr>
        <w:t>产生的噪声幅度大。因此，</w:t>
      </w:r>
      <w:r>
        <w:rPr>
          <w:sz w:val="24"/>
        </w:rPr>
        <w:t>DP-SGD</w:t>
      </w:r>
      <w:r>
        <w:rPr>
          <w:rFonts w:hint="eastAsia"/>
          <w:sz w:val="24"/>
        </w:rPr>
        <w:t>算法</w:t>
      </w:r>
      <w:r>
        <w:rPr>
          <w:sz w:val="24"/>
        </w:rPr>
        <w:t>对整体</w:t>
      </w:r>
      <w:r>
        <w:rPr>
          <w:rFonts w:hint="eastAsia"/>
          <w:sz w:val="24"/>
        </w:rPr>
        <w:t>成员推理</w:t>
      </w:r>
      <w:r>
        <w:rPr>
          <w:sz w:val="24"/>
        </w:rPr>
        <w:t>攻击</w:t>
      </w:r>
      <w:r>
        <w:rPr>
          <w:rFonts w:hint="eastAsia"/>
          <w:sz w:val="24"/>
        </w:rPr>
        <w:t>的</w:t>
      </w:r>
      <w:r>
        <w:rPr>
          <w:sz w:val="24"/>
        </w:rPr>
        <w:t>性能影响</w:t>
      </w:r>
      <w:r>
        <w:rPr>
          <w:rFonts w:hint="eastAsia"/>
          <w:sz w:val="24"/>
        </w:rPr>
        <w:t>虽然有一些效果但影响能力</w:t>
      </w:r>
      <w:r>
        <w:rPr>
          <w:sz w:val="24"/>
        </w:rPr>
        <w:t>并不明显，这</w:t>
      </w:r>
      <w:r>
        <w:rPr>
          <w:rFonts w:hint="eastAsia"/>
          <w:sz w:val="24"/>
        </w:rPr>
        <w:t>同时</w:t>
      </w:r>
      <w:r>
        <w:rPr>
          <w:sz w:val="24"/>
        </w:rPr>
        <w:t>说明</w:t>
      </w:r>
      <w:r>
        <w:rPr>
          <w:rFonts w:hint="eastAsia"/>
          <w:sz w:val="24"/>
        </w:rPr>
        <w:t>了</w:t>
      </w:r>
      <w:r>
        <w:rPr>
          <w:rFonts w:hint="eastAsia"/>
          <w:sz w:val="24"/>
        </w:rPr>
        <w:t>TEPE</w:t>
      </w:r>
      <w:r>
        <w:rPr>
          <w:sz w:val="24"/>
        </w:rPr>
        <w:t>具有一定的</w:t>
      </w:r>
      <w:r>
        <w:rPr>
          <w:rFonts w:hint="eastAsia"/>
          <w:sz w:val="24"/>
        </w:rPr>
        <w:t>攻击能力</w:t>
      </w:r>
      <w:r>
        <w:rPr>
          <w:sz w:val="24"/>
        </w:rPr>
        <w:t>。</w:t>
      </w:r>
    </w:p>
    <w:p w14:paraId="46E984C2" w14:textId="77777777" w:rsidR="00B16015" w:rsidRDefault="00000000">
      <w:pPr>
        <w:spacing w:line="360" w:lineRule="auto"/>
        <w:jc w:val="center"/>
        <w:rPr>
          <w:sz w:val="24"/>
        </w:rPr>
      </w:pPr>
      <w:r>
        <w:object w:dxaOrig="6705" w:dyaOrig="4332" w14:anchorId="25746306">
          <v:shape id="_x0000_i1037" type="#_x0000_t75" style="width:335.25pt;height:216.75pt" o:ole="">
            <v:imagedata r:id="rId54" o:title="" croptop="5807f" cropbottom="4420f"/>
          </v:shape>
          <o:OLEObject Type="Embed" ProgID="Origin95.Graph" ShapeID="_x0000_i1037" DrawAspect="Content" ObjectID="_1834835515" r:id="rId55"/>
        </w:object>
      </w:r>
    </w:p>
    <w:p w14:paraId="0796EF01" w14:textId="77777777" w:rsidR="00B16015" w:rsidRDefault="00000000">
      <w:pPr>
        <w:jc w:val="center"/>
        <w:rPr>
          <w:szCs w:val="21"/>
        </w:rPr>
      </w:pPr>
      <w:r>
        <w:rPr>
          <w:rFonts w:hint="eastAsia"/>
          <w:szCs w:val="21"/>
        </w:rPr>
        <w:t>图</w:t>
      </w:r>
      <w:r>
        <w:rPr>
          <w:rFonts w:hint="eastAsia"/>
          <w:szCs w:val="21"/>
        </w:rPr>
        <w:t>5.</w:t>
      </w:r>
      <w:r>
        <w:rPr>
          <w:szCs w:val="21"/>
        </w:rPr>
        <w:t>10</w:t>
      </w:r>
      <w:r>
        <w:rPr>
          <w:rFonts w:hint="eastAsia"/>
          <w:szCs w:val="21"/>
        </w:rPr>
        <w:t xml:space="preserve"> </w:t>
      </w:r>
      <w:r>
        <w:rPr>
          <w:rFonts w:hint="eastAsia"/>
          <w:szCs w:val="21"/>
        </w:rPr>
        <w:t>在不同防御算法下随着联邦学习迭代过程的测试准确率（</w:t>
      </w:r>
      <w:r>
        <w:rPr>
          <w:szCs w:val="21"/>
        </w:rPr>
        <w:t xml:space="preserve">i.i.d. </w:t>
      </w:r>
      <w:r>
        <w:rPr>
          <w:rFonts w:hint="eastAsia"/>
          <w:szCs w:val="21"/>
        </w:rPr>
        <w:t>+</w:t>
      </w:r>
      <w:r>
        <w:rPr>
          <w:szCs w:val="21"/>
        </w:rPr>
        <w:t xml:space="preserve"> </w:t>
      </w:r>
      <w:r>
        <w:rPr>
          <w:rFonts w:hint="eastAsia"/>
          <w:szCs w:val="21"/>
        </w:rPr>
        <w:t>CIFAR-</w:t>
      </w:r>
      <w:r>
        <w:rPr>
          <w:szCs w:val="21"/>
        </w:rPr>
        <w:t>10</w:t>
      </w:r>
      <w:r>
        <w:rPr>
          <w:rFonts w:hint="eastAsia"/>
          <w:szCs w:val="21"/>
        </w:rPr>
        <w:t>）</w:t>
      </w:r>
    </w:p>
    <w:p w14:paraId="445BBBC0" w14:textId="77777777" w:rsidR="00B16015" w:rsidRDefault="00000000">
      <w:pPr>
        <w:jc w:val="center"/>
        <w:rPr>
          <w:szCs w:val="21"/>
        </w:rPr>
      </w:pPr>
      <w:r>
        <w:rPr>
          <w:szCs w:val="21"/>
        </w:rPr>
        <w:t xml:space="preserve">Fig. 5.10 Test accuracy of FedAvg, FedAvg + DP-SGD, FedAvg + RR-Label, </w:t>
      </w:r>
    </w:p>
    <w:p w14:paraId="0E3E8C0B" w14:textId="77777777" w:rsidR="00B16015" w:rsidRDefault="00000000">
      <w:pPr>
        <w:jc w:val="center"/>
        <w:rPr>
          <w:szCs w:val="21"/>
        </w:rPr>
      </w:pPr>
      <w:r>
        <w:rPr>
          <w:szCs w:val="21"/>
        </w:rPr>
        <w:t xml:space="preserve">and FedAvg + RR-Group under the i.i.d. and </w:t>
      </w:r>
      <w:r>
        <w:rPr>
          <w:rFonts w:hint="eastAsia"/>
          <w:szCs w:val="21"/>
        </w:rPr>
        <w:t>CIFAR-</w:t>
      </w:r>
      <w:r>
        <w:rPr>
          <w:szCs w:val="21"/>
        </w:rPr>
        <w:t>10 settings</w:t>
      </w:r>
    </w:p>
    <w:p w14:paraId="108F4CED" w14:textId="77777777" w:rsidR="00B16015" w:rsidRDefault="00000000">
      <w:pPr>
        <w:spacing w:line="360" w:lineRule="auto"/>
        <w:ind w:firstLine="420"/>
        <w:rPr>
          <w:sz w:val="24"/>
        </w:rPr>
      </w:pPr>
      <w:r>
        <w:rPr>
          <w:rFonts w:hint="eastAsia"/>
          <w:sz w:val="24"/>
        </w:rPr>
        <w:t>其次，从图</w:t>
      </w:r>
      <w:r>
        <w:rPr>
          <w:sz w:val="24"/>
        </w:rPr>
        <w:t>5</w:t>
      </w:r>
      <w:r>
        <w:rPr>
          <w:rFonts w:hint="eastAsia"/>
          <w:sz w:val="24"/>
        </w:rPr>
        <w:t>.</w:t>
      </w:r>
      <w:r>
        <w:rPr>
          <w:sz w:val="24"/>
        </w:rPr>
        <w:t>8</w:t>
      </w:r>
      <w:r>
        <w:rPr>
          <w:rFonts w:hint="eastAsia"/>
          <w:sz w:val="24"/>
        </w:rPr>
        <w:t>和图</w:t>
      </w:r>
      <w:r>
        <w:rPr>
          <w:sz w:val="24"/>
        </w:rPr>
        <w:t>5</w:t>
      </w:r>
      <w:r>
        <w:rPr>
          <w:rFonts w:hint="eastAsia"/>
          <w:sz w:val="24"/>
        </w:rPr>
        <w:t>.</w:t>
      </w:r>
      <w:r>
        <w:rPr>
          <w:sz w:val="24"/>
        </w:rPr>
        <w:t>9</w:t>
      </w:r>
      <w:r>
        <w:rPr>
          <w:rFonts w:hint="eastAsia"/>
          <w:sz w:val="24"/>
        </w:rPr>
        <w:t>得出，</w:t>
      </w:r>
      <w:r>
        <w:rPr>
          <w:sz w:val="24"/>
        </w:rPr>
        <w:t>RR-Group</w:t>
      </w:r>
      <w:r>
        <w:rPr>
          <w:rFonts w:hint="eastAsia"/>
          <w:sz w:val="24"/>
        </w:rPr>
        <w:t>可以实现有效的</w:t>
      </w:r>
      <w:r>
        <w:rPr>
          <w:sz w:val="24"/>
        </w:rPr>
        <w:t>防御</w:t>
      </w:r>
      <w:r>
        <w:rPr>
          <w:rFonts w:hint="eastAsia"/>
          <w:sz w:val="24"/>
        </w:rPr>
        <w:t>效果。</w:t>
      </w:r>
      <w:r>
        <w:rPr>
          <w:sz w:val="24"/>
        </w:rPr>
        <w:t>为了</w:t>
      </w:r>
      <w:r>
        <w:rPr>
          <w:rFonts w:hint="eastAsia"/>
          <w:sz w:val="24"/>
        </w:rPr>
        <w:t>验证</w:t>
      </w:r>
      <w:r>
        <w:rPr>
          <w:rFonts w:hint="eastAsia"/>
          <w:sz w:val="24"/>
        </w:rPr>
        <w:t>TEPE</w:t>
      </w:r>
      <w:r>
        <w:rPr>
          <w:sz w:val="24"/>
        </w:rPr>
        <w:t>的</w:t>
      </w:r>
      <w:r>
        <w:rPr>
          <w:rFonts w:hint="eastAsia"/>
          <w:sz w:val="24"/>
        </w:rPr>
        <w:t>攻击性能</w:t>
      </w:r>
      <w:r>
        <w:rPr>
          <w:sz w:val="24"/>
        </w:rPr>
        <w:t>，本文同时在</w:t>
      </w:r>
      <w:r>
        <w:rPr>
          <w:sz w:val="24"/>
        </w:rPr>
        <w:t>i.i.d.</w:t>
      </w:r>
      <w:r>
        <w:rPr>
          <w:rFonts w:hint="eastAsia"/>
          <w:sz w:val="24"/>
        </w:rPr>
        <w:t>和</w:t>
      </w:r>
      <w:r>
        <w:rPr>
          <w:rFonts w:hint="eastAsia"/>
          <w:sz w:val="24"/>
        </w:rPr>
        <w:t>non-</w:t>
      </w:r>
      <w:r>
        <w:rPr>
          <w:sz w:val="24"/>
        </w:rPr>
        <w:t>i.i.d.</w:t>
      </w:r>
      <w:r>
        <w:rPr>
          <w:sz w:val="24"/>
        </w:rPr>
        <w:t>的设置中</w:t>
      </w:r>
      <w:r>
        <w:rPr>
          <w:rFonts w:hint="eastAsia"/>
          <w:sz w:val="24"/>
        </w:rPr>
        <w:t>分别进行了实验验证</w:t>
      </w:r>
      <w:r>
        <w:rPr>
          <w:sz w:val="24"/>
        </w:rPr>
        <w:t>，本文将数据集中</w:t>
      </w:r>
      <w:r>
        <w:rPr>
          <w:sz w:val="24"/>
        </w:rPr>
        <w:t>10%</w:t>
      </w:r>
      <w:r>
        <w:rPr>
          <w:sz w:val="24"/>
        </w:rPr>
        <w:t>的类别单独分离出来并保证训练集的数据量不变以满足</w:t>
      </w:r>
      <w:r>
        <w:rPr>
          <w:sz w:val="24"/>
        </w:rPr>
        <w:t>RR-Label</w:t>
      </w:r>
      <w:r>
        <w:rPr>
          <w:sz w:val="24"/>
        </w:rPr>
        <w:t>的要求。</w:t>
      </w:r>
      <w:r>
        <w:rPr>
          <w:rFonts w:hint="eastAsia"/>
          <w:sz w:val="24"/>
        </w:rPr>
        <w:t>图</w:t>
      </w:r>
      <w:r>
        <w:rPr>
          <w:rFonts w:hint="eastAsia"/>
          <w:sz w:val="24"/>
        </w:rPr>
        <w:t>5.</w:t>
      </w:r>
      <w:r>
        <w:rPr>
          <w:sz w:val="24"/>
        </w:rPr>
        <w:t>8</w:t>
      </w:r>
      <w:r>
        <w:rPr>
          <w:rFonts w:hint="eastAsia"/>
          <w:sz w:val="24"/>
        </w:rPr>
        <w:t>中</w:t>
      </w:r>
      <w:r>
        <w:rPr>
          <w:rFonts w:hint="eastAsia"/>
          <w:sz w:val="24"/>
        </w:rPr>
        <w:t>RR-Group</w:t>
      </w:r>
      <w:r>
        <w:rPr>
          <w:rFonts w:hint="eastAsia"/>
          <w:sz w:val="24"/>
        </w:rPr>
        <w:t>在</w:t>
      </w:r>
      <w:r>
        <w:rPr>
          <w:rFonts w:hint="eastAsia"/>
          <w:sz w:val="24"/>
        </w:rPr>
        <w:t>CIFAR-10</w:t>
      </w:r>
      <w:r>
        <w:rPr>
          <w:rFonts w:hint="eastAsia"/>
          <w:sz w:val="24"/>
        </w:rPr>
        <w:t>和</w:t>
      </w:r>
      <w:r>
        <w:rPr>
          <w:rFonts w:hint="eastAsia"/>
          <w:sz w:val="24"/>
        </w:rPr>
        <w:t>Purchase-100</w:t>
      </w:r>
      <w:r>
        <w:rPr>
          <w:rFonts w:hint="eastAsia"/>
          <w:sz w:val="24"/>
        </w:rPr>
        <w:t>上的攻击准确率分别达到了</w:t>
      </w:r>
      <w:r>
        <w:rPr>
          <w:rFonts w:hint="eastAsia"/>
          <w:sz w:val="24"/>
        </w:rPr>
        <w:t>0.56</w:t>
      </w:r>
      <w:r>
        <w:rPr>
          <w:rFonts w:hint="eastAsia"/>
          <w:sz w:val="24"/>
        </w:rPr>
        <w:t>和</w:t>
      </w:r>
      <w:r>
        <w:rPr>
          <w:rFonts w:hint="eastAsia"/>
          <w:sz w:val="24"/>
        </w:rPr>
        <w:t>0.59</w:t>
      </w:r>
      <w:r>
        <w:rPr>
          <w:rFonts w:hint="eastAsia"/>
          <w:sz w:val="24"/>
        </w:rPr>
        <w:t>。在图</w:t>
      </w:r>
      <w:r>
        <w:rPr>
          <w:rFonts w:hint="eastAsia"/>
          <w:sz w:val="24"/>
        </w:rPr>
        <w:t>5.</w:t>
      </w:r>
      <w:r>
        <w:rPr>
          <w:sz w:val="24"/>
        </w:rPr>
        <w:t>9</w:t>
      </w:r>
      <w:r>
        <w:rPr>
          <w:rFonts w:hint="eastAsia"/>
          <w:sz w:val="24"/>
        </w:rPr>
        <w:t>中展示了</w:t>
      </w:r>
      <w:r>
        <w:rPr>
          <w:rFonts w:hint="eastAsia"/>
          <w:sz w:val="24"/>
        </w:rPr>
        <w:t>non-i.i.d.</w:t>
      </w:r>
      <w:r>
        <w:rPr>
          <w:rFonts w:hint="eastAsia"/>
          <w:sz w:val="24"/>
        </w:rPr>
        <w:t>设置下的</w:t>
      </w:r>
      <w:r>
        <w:rPr>
          <w:rFonts w:hint="eastAsia"/>
          <w:sz w:val="24"/>
        </w:rPr>
        <w:t>TEPE</w:t>
      </w:r>
      <w:r>
        <w:rPr>
          <w:rFonts w:hint="eastAsia"/>
          <w:sz w:val="24"/>
        </w:rPr>
        <w:t>对不同防御方法的对比结果，</w:t>
      </w:r>
      <w:r>
        <w:rPr>
          <w:rFonts w:hint="eastAsia"/>
          <w:sz w:val="24"/>
        </w:rPr>
        <w:t>RR-Group</w:t>
      </w:r>
      <w:r>
        <w:rPr>
          <w:rFonts w:hint="eastAsia"/>
          <w:sz w:val="24"/>
        </w:rPr>
        <w:t>在</w:t>
      </w:r>
      <w:r>
        <w:rPr>
          <w:rFonts w:hint="eastAsia"/>
          <w:sz w:val="24"/>
        </w:rPr>
        <w:t>CIFAR-10</w:t>
      </w:r>
      <w:r>
        <w:rPr>
          <w:rFonts w:hint="eastAsia"/>
          <w:sz w:val="24"/>
        </w:rPr>
        <w:t>和</w:t>
      </w:r>
      <w:r>
        <w:rPr>
          <w:rFonts w:hint="eastAsia"/>
          <w:sz w:val="24"/>
        </w:rPr>
        <w:t>Purchase-100</w:t>
      </w:r>
      <w:r>
        <w:rPr>
          <w:rFonts w:hint="eastAsia"/>
          <w:sz w:val="24"/>
        </w:rPr>
        <w:t>上的攻击准确率均低于</w:t>
      </w:r>
      <w:r>
        <w:rPr>
          <w:rFonts w:hint="eastAsia"/>
          <w:sz w:val="24"/>
        </w:rPr>
        <w:t>0</w:t>
      </w:r>
      <w:r>
        <w:rPr>
          <w:sz w:val="24"/>
        </w:rPr>
        <w:t>.</w:t>
      </w:r>
      <w:r>
        <w:rPr>
          <w:rFonts w:hint="eastAsia"/>
          <w:sz w:val="24"/>
        </w:rPr>
        <w:t>6</w:t>
      </w:r>
      <w:r>
        <w:rPr>
          <w:rFonts w:hint="eastAsia"/>
          <w:sz w:val="24"/>
        </w:rPr>
        <w:t>，</w:t>
      </w:r>
      <w:r>
        <w:rPr>
          <w:rFonts w:hint="eastAsia"/>
          <w:sz w:val="24"/>
        </w:rPr>
        <w:t>RR-Group</w:t>
      </w:r>
      <w:r>
        <w:rPr>
          <w:rFonts w:hint="eastAsia"/>
          <w:sz w:val="24"/>
        </w:rPr>
        <w:t>相较于其他两种方法，同样取得了出色的防御效果。在</w:t>
      </w:r>
      <w:r>
        <w:rPr>
          <w:sz w:val="24"/>
        </w:rPr>
        <w:t>i.i.d.</w:t>
      </w:r>
      <w:r>
        <w:rPr>
          <w:rFonts w:hint="eastAsia"/>
          <w:sz w:val="24"/>
        </w:rPr>
        <w:t>和</w:t>
      </w:r>
      <w:r>
        <w:rPr>
          <w:rFonts w:hint="eastAsia"/>
          <w:sz w:val="24"/>
        </w:rPr>
        <w:t>non-</w:t>
      </w:r>
      <w:r>
        <w:rPr>
          <w:sz w:val="24"/>
        </w:rPr>
        <w:t>i.i.d.</w:t>
      </w:r>
      <w:r>
        <w:rPr>
          <w:sz w:val="24"/>
        </w:rPr>
        <w:t>场景下，</w:t>
      </w:r>
      <w:r>
        <w:rPr>
          <w:sz w:val="24"/>
        </w:rPr>
        <w:t>RR-Label</w:t>
      </w:r>
      <w:r>
        <w:rPr>
          <w:rFonts w:hint="eastAsia"/>
          <w:sz w:val="24"/>
        </w:rPr>
        <w:t>难以在针对性中毒攻击的影响下实现成员隐私的保护。原因在于</w:t>
      </w:r>
      <w:r>
        <w:rPr>
          <w:rFonts w:hint="eastAsia"/>
          <w:sz w:val="24"/>
        </w:rPr>
        <w:t>RR-Label</w:t>
      </w:r>
      <w:r>
        <w:rPr>
          <w:rFonts w:hint="eastAsia"/>
          <w:sz w:val="24"/>
        </w:rPr>
        <w:t>可以随机修改一部分成员样本的标签，但是却忽视了攻击者的中毒能力，这可能导致</w:t>
      </w:r>
      <w:r>
        <w:rPr>
          <w:rFonts w:hint="eastAsia"/>
          <w:sz w:val="24"/>
        </w:rPr>
        <w:t>RR-Label</w:t>
      </w:r>
      <w:r>
        <w:rPr>
          <w:rFonts w:hint="eastAsia"/>
          <w:sz w:val="24"/>
        </w:rPr>
        <w:t>的随机响应过程往往是难以正常执行的，进而严重影响算法的防御能力。</w:t>
      </w:r>
    </w:p>
    <w:p w14:paraId="6486EC26" w14:textId="77777777" w:rsidR="00B16015" w:rsidRDefault="00000000">
      <w:pPr>
        <w:spacing w:line="360" w:lineRule="auto"/>
        <w:jc w:val="center"/>
        <w:rPr>
          <w:sz w:val="24"/>
        </w:rPr>
      </w:pPr>
      <w:r>
        <w:object w:dxaOrig="6705" w:dyaOrig="4308" w14:anchorId="7D079D17">
          <v:shape id="_x0000_i1038" type="#_x0000_t75" style="width:335.25pt;height:215.25pt" o:ole="">
            <v:imagedata r:id="rId56" o:title="" croptop="5893f" cropbottom="4853f"/>
          </v:shape>
          <o:OLEObject Type="Embed" ProgID="Origin95.Graph" ShapeID="_x0000_i1038" DrawAspect="Content" ObjectID="_1834835516" r:id="rId57"/>
        </w:object>
      </w:r>
    </w:p>
    <w:p w14:paraId="271E55A8" w14:textId="77777777" w:rsidR="00B16015" w:rsidRDefault="00000000">
      <w:pPr>
        <w:jc w:val="center"/>
        <w:rPr>
          <w:szCs w:val="21"/>
        </w:rPr>
      </w:pPr>
      <w:r>
        <w:rPr>
          <w:rFonts w:hint="eastAsia"/>
          <w:szCs w:val="21"/>
        </w:rPr>
        <w:t>图</w:t>
      </w:r>
      <w:r>
        <w:rPr>
          <w:rFonts w:hint="eastAsia"/>
          <w:szCs w:val="21"/>
        </w:rPr>
        <w:t>5.</w:t>
      </w:r>
      <w:r>
        <w:rPr>
          <w:szCs w:val="21"/>
        </w:rPr>
        <w:t>11</w:t>
      </w:r>
      <w:r>
        <w:rPr>
          <w:rFonts w:hint="eastAsia"/>
          <w:szCs w:val="21"/>
        </w:rPr>
        <w:t xml:space="preserve"> </w:t>
      </w:r>
      <w:r>
        <w:rPr>
          <w:rFonts w:hint="eastAsia"/>
          <w:szCs w:val="21"/>
        </w:rPr>
        <w:t>在不同防御算法下随着联邦学习迭代过程的测试</w:t>
      </w:r>
      <w:bookmarkStart w:id="60" w:name="OLE_LINK8"/>
      <w:r>
        <w:rPr>
          <w:rFonts w:hint="eastAsia"/>
          <w:szCs w:val="21"/>
        </w:rPr>
        <w:t>准确率（</w:t>
      </w:r>
      <w:r>
        <w:rPr>
          <w:szCs w:val="21"/>
        </w:rPr>
        <w:t xml:space="preserve">i.i.d. </w:t>
      </w:r>
      <w:r>
        <w:rPr>
          <w:rFonts w:hint="eastAsia"/>
          <w:szCs w:val="21"/>
        </w:rPr>
        <w:t>+</w:t>
      </w:r>
      <w:r>
        <w:rPr>
          <w:szCs w:val="21"/>
        </w:rPr>
        <w:t xml:space="preserve"> </w:t>
      </w:r>
      <w:r>
        <w:rPr>
          <w:rFonts w:hint="eastAsia"/>
          <w:szCs w:val="21"/>
        </w:rPr>
        <w:t>Purchase-</w:t>
      </w:r>
      <w:r>
        <w:rPr>
          <w:szCs w:val="21"/>
        </w:rPr>
        <w:t>100</w:t>
      </w:r>
      <w:r>
        <w:rPr>
          <w:rFonts w:hint="eastAsia"/>
          <w:szCs w:val="21"/>
        </w:rPr>
        <w:t>）</w:t>
      </w:r>
      <w:bookmarkEnd w:id="60"/>
    </w:p>
    <w:p w14:paraId="51C8DE6E" w14:textId="77777777" w:rsidR="00B16015" w:rsidRDefault="00000000">
      <w:pPr>
        <w:jc w:val="center"/>
        <w:rPr>
          <w:szCs w:val="21"/>
        </w:rPr>
      </w:pPr>
      <w:r>
        <w:rPr>
          <w:szCs w:val="21"/>
        </w:rPr>
        <w:t xml:space="preserve">Fig. 5.11 Test accuracy of FedAvg, FedAvg + DP-SGD, FedAvg + RR-Label, </w:t>
      </w:r>
    </w:p>
    <w:p w14:paraId="2209F7FB" w14:textId="77777777" w:rsidR="00B16015" w:rsidRDefault="00000000">
      <w:pPr>
        <w:jc w:val="center"/>
        <w:rPr>
          <w:szCs w:val="21"/>
        </w:rPr>
      </w:pPr>
      <w:r>
        <w:rPr>
          <w:szCs w:val="21"/>
        </w:rPr>
        <w:t xml:space="preserve">and FedAvg + RR-Group under the i.i.d. and </w:t>
      </w:r>
      <w:r>
        <w:rPr>
          <w:rFonts w:hint="eastAsia"/>
          <w:szCs w:val="21"/>
        </w:rPr>
        <w:t>Purchase-</w:t>
      </w:r>
      <w:r>
        <w:rPr>
          <w:szCs w:val="21"/>
        </w:rPr>
        <w:t>100 settings</w:t>
      </w:r>
    </w:p>
    <w:p w14:paraId="737B1FBD" w14:textId="77777777" w:rsidR="00B16015" w:rsidRDefault="00000000">
      <w:pPr>
        <w:spacing w:line="360" w:lineRule="auto"/>
        <w:jc w:val="center"/>
        <w:rPr>
          <w:sz w:val="24"/>
        </w:rPr>
      </w:pPr>
      <w:r>
        <w:object w:dxaOrig="6762" w:dyaOrig="4343" w14:anchorId="2822793D">
          <v:shape id="_x0000_i1039" type="#_x0000_t75" style="width:339pt;height:217.5pt" o:ole="">
            <v:imagedata r:id="rId58" o:title="" croptop="5547f" cropbottom="4593f"/>
          </v:shape>
          <o:OLEObject Type="Embed" ProgID="Origin95.Graph" ShapeID="_x0000_i1039" DrawAspect="Content" ObjectID="_1834835517" r:id="rId59"/>
        </w:object>
      </w:r>
    </w:p>
    <w:p w14:paraId="557D8168" w14:textId="77777777" w:rsidR="00B16015" w:rsidRDefault="00000000">
      <w:pPr>
        <w:jc w:val="center"/>
        <w:rPr>
          <w:szCs w:val="21"/>
        </w:rPr>
      </w:pPr>
      <w:r>
        <w:rPr>
          <w:rFonts w:hint="eastAsia"/>
          <w:szCs w:val="21"/>
        </w:rPr>
        <w:t>图</w:t>
      </w:r>
      <w:r>
        <w:rPr>
          <w:rFonts w:hint="eastAsia"/>
          <w:szCs w:val="21"/>
        </w:rPr>
        <w:t>5.</w:t>
      </w:r>
      <w:r>
        <w:rPr>
          <w:szCs w:val="21"/>
        </w:rPr>
        <w:t>12</w:t>
      </w:r>
      <w:r>
        <w:rPr>
          <w:rFonts w:hint="eastAsia"/>
          <w:szCs w:val="21"/>
        </w:rPr>
        <w:t xml:space="preserve"> </w:t>
      </w:r>
      <w:r>
        <w:rPr>
          <w:rFonts w:hint="eastAsia"/>
          <w:szCs w:val="21"/>
        </w:rPr>
        <w:t>在不同防御算法下随着联邦学习迭代过程的测试准确率（</w:t>
      </w:r>
      <w:r>
        <w:rPr>
          <w:rFonts w:hint="eastAsia"/>
          <w:szCs w:val="21"/>
        </w:rPr>
        <w:t>non-</w:t>
      </w:r>
      <w:r>
        <w:rPr>
          <w:szCs w:val="21"/>
        </w:rPr>
        <w:t xml:space="preserve">i.i.d. </w:t>
      </w:r>
      <w:r>
        <w:rPr>
          <w:rFonts w:hint="eastAsia"/>
          <w:szCs w:val="21"/>
        </w:rPr>
        <w:t>+</w:t>
      </w:r>
      <w:r>
        <w:rPr>
          <w:szCs w:val="21"/>
        </w:rPr>
        <w:t xml:space="preserve"> </w:t>
      </w:r>
      <w:r>
        <w:rPr>
          <w:rFonts w:hint="eastAsia"/>
          <w:szCs w:val="21"/>
        </w:rPr>
        <w:t>CIFAR-</w:t>
      </w:r>
      <w:r>
        <w:rPr>
          <w:szCs w:val="21"/>
        </w:rPr>
        <w:t>10</w:t>
      </w:r>
      <w:r>
        <w:rPr>
          <w:rFonts w:hint="eastAsia"/>
          <w:szCs w:val="21"/>
        </w:rPr>
        <w:t>）</w:t>
      </w:r>
    </w:p>
    <w:p w14:paraId="4ADA546A" w14:textId="77777777" w:rsidR="00B16015" w:rsidRDefault="00000000">
      <w:pPr>
        <w:jc w:val="center"/>
        <w:rPr>
          <w:szCs w:val="21"/>
        </w:rPr>
      </w:pPr>
      <w:r>
        <w:rPr>
          <w:szCs w:val="21"/>
        </w:rPr>
        <w:t xml:space="preserve">Fig. 5.12 Test accuracy of FedAvg, FedAvg + DP-SGD, FedAvg + RR-Label, </w:t>
      </w:r>
    </w:p>
    <w:p w14:paraId="34E533FC" w14:textId="77777777" w:rsidR="00B16015" w:rsidRDefault="00000000">
      <w:pPr>
        <w:jc w:val="center"/>
        <w:rPr>
          <w:szCs w:val="21"/>
        </w:rPr>
      </w:pPr>
      <w:r>
        <w:rPr>
          <w:szCs w:val="21"/>
        </w:rPr>
        <w:t xml:space="preserve">and FedAvg + RR-Group under the </w:t>
      </w:r>
      <w:r>
        <w:rPr>
          <w:rFonts w:hint="eastAsia"/>
          <w:szCs w:val="21"/>
        </w:rPr>
        <w:t>non-</w:t>
      </w:r>
      <w:r>
        <w:rPr>
          <w:szCs w:val="21"/>
        </w:rPr>
        <w:t xml:space="preserve">i.i.d. and </w:t>
      </w:r>
      <w:r>
        <w:rPr>
          <w:rFonts w:hint="eastAsia"/>
          <w:szCs w:val="21"/>
        </w:rPr>
        <w:t>CIFAR-</w:t>
      </w:r>
      <w:r>
        <w:rPr>
          <w:szCs w:val="21"/>
        </w:rPr>
        <w:t>10 settings</w:t>
      </w:r>
    </w:p>
    <w:p w14:paraId="58081D57" w14:textId="77777777" w:rsidR="00B16015" w:rsidRDefault="00000000">
      <w:pPr>
        <w:spacing w:line="360" w:lineRule="auto"/>
        <w:ind w:firstLine="420"/>
        <w:rPr>
          <w:sz w:val="24"/>
        </w:rPr>
      </w:pPr>
      <w:r>
        <w:rPr>
          <w:rFonts w:hint="eastAsia"/>
          <w:sz w:val="24"/>
        </w:rPr>
        <w:t>最后，推理阶段的防御算法</w:t>
      </w:r>
      <w:r>
        <w:rPr>
          <w:sz w:val="24"/>
        </w:rPr>
        <w:t>Memguard</w:t>
      </w:r>
      <w:r>
        <w:rPr>
          <w:rFonts w:hint="eastAsia"/>
          <w:sz w:val="24"/>
        </w:rPr>
        <w:t>实验结果如表</w:t>
      </w:r>
      <w:r>
        <w:rPr>
          <w:sz w:val="24"/>
        </w:rPr>
        <w:t>5</w:t>
      </w:r>
      <w:r>
        <w:rPr>
          <w:rFonts w:hint="eastAsia"/>
          <w:sz w:val="24"/>
        </w:rPr>
        <w:t>.</w:t>
      </w:r>
      <w:r>
        <w:rPr>
          <w:sz w:val="24"/>
        </w:rPr>
        <w:t>6</w:t>
      </w:r>
      <w:r>
        <w:rPr>
          <w:rFonts w:hint="eastAsia"/>
          <w:sz w:val="24"/>
        </w:rPr>
        <w:t>中所示，</w:t>
      </w:r>
      <w:r>
        <w:rPr>
          <w:rFonts w:hint="eastAsia"/>
          <w:sz w:val="24"/>
        </w:rPr>
        <w:t>TEPE</w:t>
      </w:r>
      <w:r>
        <w:rPr>
          <w:rFonts w:hint="eastAsia"/>
          <w:sz w:val="24"/>
        </w:rPr>
        <w:t>可以有效地攻击</w:t>
      </w:r>
      <w:r>
        <w:rPr>
          <w:sz w:val="24"/>
        </w:rPr>
        <w:t>Memguard</w:t>
      </w:r>
      <w:r>
        <w:rPr>
          <w:rFonts w:hint="eastAsia"/>
          <w:sz w:val="24"/>
        </w:rPr>
        <w:t>的防御。原因在于该算法在向模型预测输出加噪的过程中，保留了一部分最大预测标签的信息，而</w:t>
      </w:r>
      <w:r>
        <w:rPr>
          <w:sz w:val="24"/>
        </w:rPr>
        <w:t>TEPE</w:t>
      </w:r>
      <w:r>
        <w:rPr>
          <w:sz w:val="24"/>
        </w:rPr>
        <w:t>观测的是中毒影响在</w:t>
      </w:r>
      <w:r>
        <w:rPr>
          <w:rFonts w:hint="eastAsia"/>
          <w:sz w:val="24"/>
        </w:rPr>
        <w:t>正确标签和中毒标签预测置信度</w:t>
      </w:r>
      <w:r>
        <w:rPr>
          <w:sz w:val="24"/>
        </w:rPr>
        <w:t>的变化，</w:t>
      </w:r>
      <w:r>
        <w:rPr>
          <w:rFonts w:hint="eastAsia"/>
          <w:sz w:val="24"/>
        </w:rPr>
        <w:t>这一特征依然足以泄漏成员隐私，</w:t>
      </w:r>
      <w:r>
        <w:rPr>
          <w:sz w:val="24"/>
        </w:rPr>
        <w:t>因此</w:t>
      </w:r>
      <w:r>
        <w:rPr>
          <w:sz w:val="24"/>
        </w:rPr>
        <w:t>TEPE</w:t>
      </w:r>
      <w:r>
        <w:rPr>
          <w:sz w:val="24"/>
        </w:rPr>
        <w:t>可以逃脱</w:t>
      </w:r>
      <w:r>
        <w:rPr>
          <w:sz w:val="24"/>
        </w:rPr>
        <w:t>Memguard</w:t>
      </w:r>
      <w:r>
        <w:rPr>
          <w:sz w:val="24"/>
        </w:rPr>
        <w:t>的防护。</w:t>
      </w:r>
    </w:p>
    <w:p w14:paraId="4A5A87CB" w14:textId="77777777" w:rsidR="00B16015" w:rsidRDefault="00000000">
      <w:pPr>
        <w:pStyle w:val="4"/>
        <w:spacing w:before="0" w:after="0"/>
        <w:rPr>
          <w:rFonts w:ascii="Times New Roman" w:eastAsia="黑体" w:hAnsi="Times New Roman"/>
          <w:b w:val="0"/>
          <w:bCs w:val="0"/>
          <w:sz w:val="24"/>
          <w:szCs w:val="24"/>
        </w:rPr>
      </w:pPr>
      <w:r>
        <w:rPr>
          <w:rFonts w:ascii="Times New Roman" w:eastAsia="黑体" w:hAnsi="Times New Roman" w:hint="eastAsia"/>
          <w:b w:val="0"/>
          <w:bCs w:val="0"/>
          <w:sz w:val="24"/>
          <w:szCs w:val="24"/>
        </w:rPr>
        <w:t>5.</w:t>
      </w:r>
      <w:r>
        <w:rPr>
          <w:rFonts w:ascii="Times New Roman" w:eastAsia="黑体" w:hAnsi="Times New Roman"/>
          <w:b w:val="0"/>
          <w:bCs w:val="0"/>
          <w:sz w:val="24"/>
          <w:szCs w:val="24"/>
        </w:rPr>
        <w:t>3</w:t>
      </w:r>
      <w:r>
        <w:rPr>
          <w:rFonts w:ascii="Times New Roman" w:eastAsia="黑体" w:hAnsi="Times New Roman" w:hint="eastAsia"/>
          <w:b w:val="0"/>
          <w:bCs w:val="0"/>
          <w:sz w:val="24"/>
          <w:szCs w:val="24"/>
        </w:rPr>
        <w:t>.</w:t>
      </w:r>
      <w:r>
        <w:rPr>
          <w:rFonts w:ascii="Times New Roman" w:eastAsia="黑体" w:hAnsi="Times New Roman"/>
          <w:b w:val="0"/>
          <w:bCs w:val="0"/>
          <w:sz w:val="24"/>
          <w:szCs w:val="24"/>
        </w:rPr>
        <w:t>1</w:t>
      </w:r>
      <w:r>
        <w:rPr>
          <w:rFonts w:ascii="Times New Roman" w:eastAsia="黑体" w:hAnsi="Times New Roman" w:hint="eastAsia"/>
          <w:b w:val="0"/>
          <w:bCs w:val="0"/>
          <w:sz w:val="24"/>
          <w:szCs w:val="24"/>
        </w:rPr>
        <w:t>.</w:t>
      </w:r>
      <w:r>
        <w:rPr>
          <w:rFonts w:ascii="Times New Roman" w:eastAsia="黑体" w:hAnsi="Times New Roman"/>
          <w:b w:val="0"/>
          <w:bCs w:val="0"/>
          <w:sz w:val="24"/>
          <w:szCs w:val="24"/>
        </w:rPr>
        <w:t>2 RR-Group</w:t>
      </w:r>
      <w:r>
        <w:rPr>
          <w:rFonts w:ascii="Times New Roman" w:eastAsia="黑体" w:hAnsi="Times New Roman" w:hint="eastAsia"/>
          <w:b w:val="0"/>
          <w:bCs w:val="0"/>
          <w:sz w:val="24"/>
          <w:szCs w:val="24"/>
        </w:rPr>
        <w:t>对模型性能的影响</w:t>
      </w:r>
    </w:p>
    <w:p w14:paraId="0E1853E3" w14:textId="77777777" w:rsidR="00B16015" w:rsidRDefault="00000000">
      <w:pPr>
        <w:spacing w:line="360" w:lineRule="auto"/>
        <w:ind w:firstLine="420"/>
        <w:rPr>
          <w:sz w:val="24"/>
        </w:rPr>
      </w:pPr>
      <w:r>
        <w:rPr>
          <w:rFonts w:hint="eastAsia"/>
          <w:sz w:val="24"/>
        </w:rPr>
        <w:t>为了验证</w:t>
      </w:r>
      <w:r>
        <w:rPr>
          <w:sz w:val="24"/>
        </w:rPr>
        <w:t>RR-Group</w:t>
      </w:r>
      <w:r>
        <w:rPr>
          <w:sz w:val="24"/>
        </w:rPr>
        <w:t>对模型性能的影响，图</w:t>
      </w:r>
      <w:r>
        <w:rPr>
          <w:sz w:val="24"/>
        </w:rPr>
        <w:t>5</w:t>
      </w:r>
      <w:r>
        <w:rPr>
          <w:rFonts w:hint="eastAsia"/>
          <w:sz w:val="24"/>
        </w:rPr>
        <w:t>.</w:t>
      </w:r>
      <w:r>
        <w:rPr>
          <w:sz w:val="24"/>
        </w:rPr>
        <w:t>10</w:t>
      </w:r>
      <w:r>
        <w:rPr>
          <w:rFonts w:hint="eastAsia"/>
          <w:sz w:val="24"/>
        </w:rPr>
        <w:t>、</w:t>
      </w:r>
      <w:r>
        <w:rPr>
          <w:sz w:val="24"/>
        </w:rPr>
        <w:t>图</w:t>
      </w:r>
      <w:r>
        <w:rPr>
          <w:sz w:val="24"/>
        </w:rPr>
        <w:t>5</w:t>
      </w:r>
      <w:r>
        <w:rPr>
          <w:rFonts w:hint="eastAsia"/>
          <w:sz w:val="24"/>
        </w:rPr>
        <w:t>.</w:t>
      </w:r>
      <w:r>
        <w:rPr>
          <w:sz w:val="24"/>
        </w:rPr>
        <w:t>11</w:t>
      </w:r>
      <w:r>
        <w:rPr>
          <w:rFonts w:hint="eastAsia"/>
          <w:sz w:val="24"/>
        </w:rPr>
        <w:t>、</w:t>
      </w:r>
      <w:r>
        <w:rPr>
          <w:sz w:val="24"/>
        </w:rPr>
        <w:t>图</w:t>
      </w:r>
      <w:r>
        <w:rPr>
          <w:sz w:val="24"/>
        </w:rPr>
        <w:t>5</w:t>
      </w:r>
      <w:r>
        <w:rPr>
          <w:rFonts w:hint="eastAsia"/>
          <w:sz w:val="24"/>
        </w:rPr>
        <w:t>.</w:t>
      </w:r>
      <w:r>
        <w:rPr>
          <w:sz w:val="24"/>
        </w:rPr>
        <w:t>12</w:t>
      </w:r>
      <w:r>
        <w:rPr>
          <w:rFonts w:hint="eastAsia"/>
          <w:sz w:val="24"/>
        </w:rPr>
        <w:t>和</w:t>
      </w:r>
      <w:r>
        <w:rPr>
          <w:sz w:val="24"/>
        </w:rPr>
        <w:t>图</w:t>
      </w:r>
      <w:r>
        <w:rPr>
          <w:sz w:val="24"/>
        </w:rPr>
        <w:t>5</w:t>
      </w:r>
      <w:r>
        <w:rPr>
          <w:rFonts w:hint="eastAsia"/>
          <w:sz w:val="24"/>
        </w:rPr>
        <w:t>.</w:t>
      </w:r>
      <w:r>
        <w:rPr>
          <w:sz w:val="24"/>
        </w:rPr>
        <w:t>13</w:t>
      </w:r>
      <w:r>
        <w:rPr>
          <w:sz w:val="24"/>
        </w:rPr>
        <w:t>分别展示了不同的防御方法</w:t>
      </w:r>
      <w:r>
        <w:rPr>
          <w:rFonts w:hint="eastAsia"/>
          <w:sz w:val="24"/>
        </w:rPr>
        <w:t>下的</w:t>
      </w:r>
      <w:r>
        <w:rPr>
          <w:sz w:val="24"/>
        </w:rPr>
        <w:t>模型性能。</w:t>
      </w:r>
      <w:r>
        <w:rPr>
          <w:rFonts w:hint="eastAsia"/>
          <w:sz w:val="24"/>
        </w:rPr>
        <w:t>从实验结果中</w:t>
      </w:r>
      <w:r>
        <w:rPr>
          <w:sz w:val="24"/>
        </w:rPr>
        <w:t>可以看出，</w:t>
      </w:r>
      <w:r>
        <w:rPr>
          <w:sz w:val="24"/>
        </w:rPr>
        <w:t>RR-Group</w:t>
      </w:r>
      <w:r>
        <w:rPr>
          <w:sz w:val="24"/>
        </w:rPr>
        <w:t>在</w:t>
      </w:r>
      <w:r>
        <w:rPr>
          <w:sz w:val="24"/>
        </w:rPr>
        <w:t>i.i.d.</w:t>
      </w:r>
      <w:r>
        <w:rPr>
          <w:sz w:val="24"/>
        </w:rPr>
        <w:t>和</w:t>
      </w:r>
      <w:r>
        <w:rPr>
          <w:sz w:val="24"/>
        </w:rPr>
        <w:t>non-i.i.d.</w:t>
      </w:r>
      <w:r>
        <w:rPr>
          <w:sz w:val="24"/>
        </w:rPr>
        <w:t>上都取得了不错的模型性能。在本文的设置中</w:t>
      </w:r>
      <w:r>
        <w:rPr>
          <w:rFonts w:hint="eastAsia"/>
          <w:sz w:val="24"/>
        </w:rPr>
        <w:t>，</w:t>
      </w:r>
      <w:r>
        <w:rPr>
          <w:sz w:val="24"/>
        </w:rPr>
        <w:t>DP-SGD</w:t>
      </w:r>
      <w:r>
        <w:rPr>
          <w:sz w:val="24"/>
        </w:rPr>
        <w:t>的测试准确率比</w:t>
      </w:r>
      <w:r>
        <w:rPr>
          <w:sz w:val="24"/>
        </w:rPr>
        <w:t>Zheng</w:t>
      </w:r>
      <w:r>
        <w:rPr>
          <w:sz w:val="24"/>
        </w:rPr>
        <w:t>等人</w:t>
      </w:r>
      <w:r>
        <w:rPr>
          <w:rFonts w:hint="eastAsia"/>
          <w:sz w:val="24"/>
          <w:vertAlign w:val="superscript"/>
        </w:rPr>
        <w:t>[</w:t>
      </w:r>
      <w:r>
        <w:rPr>
          <w:sz w:val="24"/>
          <w:vertAlign w:val="superscript"/>
        </w:rPr>
        <w:t>42]</w:t>
      </w:r>
      <w:r>
        <w:rPr>
          <w:sz w:val="24"/>
        </w:rPr>
        <w:t>的高了很多，可能的原因在于本文的</w:t>
      </w:r>
      <w:r>
        <w:rPr>
          <w:rFonts w:hint="eastAsia"/>
          <w:sz w:val="24"/>
        </w:rPr>
        <w:t>联邦学习</w:t>
      </w:r>
      <w:r>
        <w:rPr>
          <w:sz w:val="24"/>
        </w:rPr>
        <w:t>客户端数量较少，</w:t>
      </w:r>
      <w:r>
        <w:rPr>
          <w:sz w:val="24"/>
        </w:rPr>
        <w:t>DP-SGD</w:t>
      </w:r>
      <w:r>
        <w:rPr>
          <w:sz w:val="24"/>
        </w:rPr>
        <w:t>依旧可以保证较高的测试准确率。此外，本文还发现，</w:t>
      </w:r>
      <w:r>
        <w:rPr>
          <w:sz w:val="24"/>
        </w:rPr>
        <w:t>RR-Group</w:t>
      </w:r>
      <w:r>
        <w:rPr>
          <w:sz w:val="24"/>
        </w:rPr>
        <w:t>比其他三种方法在较少的</w:t>
      </w:r>
      <w:r>
        <w:rPr>
          <w:rFonts w:hint="eastAsia"/>
          <w:sz w:val="24"/>
        </w:rPr>
        <w:t>联邦学习</w:t>
      </w:r>
      <w:r>
        <w:rPr>
          <w:sz w:val="24"/>
        </w:rPr>
        <w:t>训练</w:t>
      </w:r>
      <w:r>
        <w:rPr>
          <w:rFonts w:hint="eastAsia"/>
          <w:sz w:val="24"/>
        </w:rPr>
        <w:t>迭代</w:t>
      </w:r>
      <w:r>
        <w:rPr>
          <w:sz w:val="24"/>
        </w:rPr>
        <w:t>轮次上就可以取得较大的测试准确率，</w:t>
      </w:r>
      <w:r>
        <w:rPr>
          <w:rFonts w:hint="eastAsia"/>
          <w:sz w:val="24"/>
        </w:rPr>
        <w:t>这</w:t>
      </w:r>
      <w:r>
        <w:rPr>
          <w:sz w:val="24"/>
        </w:rPr>
        <w:t>可能是因为</w:t>
      </w:r>
      <w:r>
        <w:rPr>
          <w:sz w:val="24"/>
        </w:rPr>
        <w:t>RR-Group</w:t>
      </w:r>
      <w:r>
        <w:rPr>
          <w:sz w:val="24"/>
        </w:rPr>
        <w:t>在训练初期</w:t>
      </w:r>
      <w:r>
        <w:rPr>
          <w:rFonts w:hint="eastAsia"/>
          <w:sz w:val="24"/>
        </w:rPr>
        <w:t>为</w:t>
      </w:r>
      <w:r>
        <w:rPr>
          <w:sz w:val="24"/>
        </w:rPr>
        <w:t>每</w:t>
      </w:r>
      <w:r>
        <w:rPr>
          <w:rFonts w:hint="eastAsia"/>
          <w:sz w:val="24"/>
        </w:rPr>
        <w:t>一训练样本创建了样本组，这意味着联邦学习整体的训练集变大了，从而</w:t>
      </w:r>
      <w:r>
        <w:rPr>
          <w:sz w:val="24"/>
        </w:rPr>
        <w:t>带来了较大的模型性能</w:t>
      </w:r>
      <w:r>
        <w:rPr>
          <w:rFonts w:hint="eastAsia"/>
          <w:sz w:val="24"/>
        </w:rPr>
        <w:t>上的</w:t>
      </w:r>
      <w:r>
        <w:rPr>
          <w:sz w:val="24"/>
        </w:rPr>
        <w:t>提升。</w:t>
      </w:r>
      <w:r>
        <w:rPr>
          <w:rFonts w:hint="eastAsia"/>
          <w:sz w:val="24"/>
        </w:rPr>
        <w:t>从图</w:t>
      </w:r>
      <w:r>
        <w:rPr>
          <w:rFonts w:hint="eastAsia"/>
          <w:sz w:val="24"/>
        </w:rPr>
        <w:t>5.</w:t>
      </w:r>
      <w:r>
        <w:rPr>
          <w:sz w:val="24"/>
        </w:rPr>
        <w:t>12</w:t>
      </w:r>
      <w:r>
        <w:rPr>
          <w:rFonts w:hint="eastAsia"/>
          <w:sz w:val="24"/>
        </w:rPr>
        <w:t>中</w:t>
      </w:r>
      <w:r>
        <w:rPr>
          <w:sz w:val="24"/>
        </w:rPr>
        <w:t>还注意到在</w:t>
      </w:r>
      <w:r>
        <w:rPr>
          <w:sz w:val="24"/>
        </w:rPr>
        <w:t>non-i.i.d.</w:t>
      </w:r>
      <w:r>
        <w:rPr>
          <w:sz w:val="24"/>
        </w:rPr>
        <w:t>下</w:t>
      </w:r>
      <w:r>
        <w:rPr>
          <w:sz w:val="24"/>
        </w:rPr>
        <w:t>CIFAR</w:t>
      </w:r>
      <w:r>
        <w:rPr>
          <w:rFonts w:hint="eastAsia"/>
          <w:sz w:val="24"/>
        </w:rPr>
        <w:t>-</w:t>
      </w:r>
      <w:r>
        <w:rPr>
          <w:sz w:val="24"/>
        </w:rPr>
        <w:t>10</w:t>
      </w:r>
      <w:r>
        <w:rPr>
          <w:sz w:val="24"/>
        </w:rPr>
        <w:t>的设置中，</w:t>
      </w:r>
      <w:r>
        <w:rPr>
          <w:sz w:val="24"/>
        </w:rPr>
        <w:t>RR-Label</w:t>
      </w:r>
      <w:r>
        <w:rPr>
          <w:sz w:val="24"/>
        </w:rPr>
        <w:t>的测试准确率大于</w:t>
      </w:r>
      <w:r>
        <w:rPr>
          <w:sz w:val="24"/>
        </w:rPr>
        <w:t>RR-Group</w:t>
      </w:r>
      <w:r>
        <w:rPr>
          <w:sz w:val="24"/>
        </w:rPr>
        <w:t>，也正如前节所述，原因</w:t>
      </w:r>
      <w:r>
        <w:rPr>
          <w:rFonts w:hint="eastAsia"/>
          <w:sz w:val="24"/>
        </w:rPr>
        <w:t>在于</w:t>
      </w:r>
      <w:r>
        <w:rPr>
          <w:sz w:val="24"/>
        </w:rPr>
        <w:t>RR-Label</w:t>
      </w:r>
      <w:r>
        <w:rPr>
          <w:rFonts w:hint="eastAsia"/>
          <w:sz w:val="24"/>
        </w:rPr>
        <w:t>在中毒样本的影响下无法对样本标签执行正常的随机响应过程，从而导致</w:t>
      </w:r>
      <w:r>
        <w:rPr>
          <w:rFonts w:hint="eastAsia"/>
          <w:sz w:val="24"/>
        </w:rPr>
        <w:t>RR-Label</w:t>
      </w:r>
      <w:r>
        <w:rPr>
          <w:rFonts w:hint="eastAsia"/>
          <w:sz w:val="24"/>
        </w:rPr>
        <w:t>的测试准确率会略高于</w:t>
      </w:r>
      <w:r>
        <w:rPr>
          <w:rFonts w:hint="eastAsia"/>
          <w:sz w:val="24"/>
        </w:rPr>
        <w:t>RR-Group</w:t>
      </w:r>
      <w:r>
        <w:rPr>
          <w:rFonts w:hint="eastAsia"/>
          <w:sz w:val="24"/>
        </w:rPr>
        <w:t>，但其防御能力表现依然很差，并未实现模型性能和隐私性的双重权衡</w:t>
      </w:r>
      <w:r>
        <w:rPr>
          <w:sz w:val="24"/>
        </w:rPr>
        <w:t>。</w:t>
      </w:r>
    </w:p>
    <w:p w14:paraId="5656D679" w14:textId="77777777" w:rsidR="00B16015" w:rsidRDefault="00000000">
      <w:pPr>
        <w:spacing w:line="360" w:lineRule="auto"/>
        <w:ind w:firstLine="420"/>
        <w:rPr>
          <w:sz w:val="24"/>
        </w:rPr>
      </w:pPr>
      <w:r>
        <w:rPr>
          <w:sz w:val="24"/>
        </w:rPr>
        <w:t>综上所述，本</w:t>
      </w:r>
      <w:r>
        <w:rPr>
          <w:rFonts w:hint="eastAsia"/>
          <w:sz w:val="24"/>
        </w:rPr>
        <w:t>小节</w:t>
      </w:r>
      <w:r>
        <w:rPr>
          <w:sz w:val="24"/>
        </w:rPr>
        <w:t>证实了</w:t>
      </w:r>
      <w:r>
        <w:rPr>
          <w:sz w:val="24"/>
        </w:rPr>
        <w:t>RR-Group</w:t>
      </w:r>
      <w:r>
        <w:rPr>
          <w:sz w:val="24"/>
        </w:rPr>
        <w:t>是一种有效</w:t>
      </w:r>
      <w:r>
        <w:rPr>
          <w:rFonts w:hint="eastAsia"/>
          <w:sz w:val="24"/>
        </w:rPr>
        <w:t>的</w:t>
      </w:r>
      <w:r>
        <w:rPr>
          <w:sz w:val="24"/>
        </w:rPr>
        <w:t>成员推理防御方法。</w:t>
      </w:r>
      <w:r>
        <w:rPr>
          <w:rFonts w:hint="eastAsia"/>
          <w:sz w:val="24"/>
        </w:rPr>
        <w:t>相较于训练阶段的防御</w:t>
      </w:r>
      <w:r>
        <w:rPr>
          <w:rFonts w:hint="eastAsia"/>
          <w:sz w:val="24"/>
        </w:rPr>
        <w:t>RR-Label</w:t>
      </w:r>
      <w:r>
        <w:rPr>
          <w:rFonts w:hint="eastAsia"/>
          <w:sz w:val="24"/>
        </w:rPr>
        <w:t>和</w:t>
      </w:r>
      <w:r>
        <w:rPr>
          <w:rFonts w:hint="eastAsia"/>
          <w:sz w:val="24"/>
        </w:rPr>
        <w:t>DP-SGD</w:t>
      </w:r>
      <w:r>
        <w:rPr>
          <w:rFonts w:hint="eastAsia"/>
          <w:sz w:val="24"/>
        </w:rPr>
        <w:t>，推理阶段的防御</w:t>
      </w:r>
      <w:r>
        <w:rPr>
          <w:sz w:val="24"/>
        </w:rPr>
        <w:t>Memguard</w:t>
      </w:r>
      <w:r>
        <w:rPr>
          <w:rFonts w:hint="eastAsia"/>
          <w:szCs w:val="21"/>
        </w:rPr>
        <w:t>，</w:t>
      </w:r>
      <w:r>
        <w:rPr>
          <w:sz w:val="24"/>
        </w:rPr>
        <w:t>RR-Group</w:t>
      </w:r>
      <w:r>
        <w:rPr>
          <w:rFonts w:hint="eastAsia"/>
          <w:sz w:val="24"/>
        </w:rPr>
        <w:t>可以</w:t>
      </w:r>
      <w:r>
        <w:rPr>
          <w:sz w:val="24"/>
        </w:rPr>
        <w:t>在保证一定的模型性能的前提下，将成员推理攻击的性能指标接近随机猜测</w:t>
      </w:r>
      <w:r>
        <w:rPr>
          <w:rFonts w:hint="eastAsia"/>
          <w:sz w:val="24"/>
        </w:rPr>
        <w:t>，实现了模型性能和隐私保护的权衡</w:t>
      </w:r>
      <w:r>
        <w:rPr>
          <w:sz w:val="24"/>
        </w:rPr>
        <w:t>。</w:t>
      </w:r>
    </w:p>
    <w:p w14:paraId="5C6EC3D6" w14:textId="77777777" w:rsidR="00B16015" w:rsidRDefault="00000000">
      <w:pPr>
        <w:jc w:val="center"/>
        <w:rPr>
          <w:szCs w:val="21"/>
        </w:rPr>
      </w:pPr>
      <w:r>
        <w:rPr>
          <w:rFonts w:hint="eastAsia"/>
          <w:szCs w:val="21"/>
        </w:rPr>
        <w:t>表</w:t>
      </w:r>
      <w:r>
        <w:rPr>
          <w:rFonts w:hint="eastAsia"/>
          <w:szCs w:val="21"/>
        </w:rPr>
        <w:t>5.</w:t>
      </w:r>
      <w:r>
        <w:rPr>
          <w:szCs w:val="21"/>
        </w:rPr>
        <w:t>6</w:t>
      </w:r>
      <w:r>
        <w:rPr>
          <w:rFonts w:hint="eastAsia"/>
          <w:szCs w:val="21"/>
        </w:rPr>
        <w:t xml:space="preserve"> </w:t>
      </w:r>
      <w:r>
        <w:rPr>
          <w:rFonts w:hint="eastAsia"/>
          <w:szCs w:val="21"/>
        </w:rPr>
        <w:t>在</w:t>
      </w:r>
      <w:r>
        <w:rPr>
          <w:szCs w:val="21"/>
        </w:rPr>
        <w:t>Memguard</w:t>
      </w:r>
      <w:r>
        <w:rPr>
          <w:rFonts w:hint="eastAsia"/>
          <w:szCs w:val="21"/>
        </w:rPr>
        <w:t>的防御下</w:t>
      </w:r>
      <w:r>
        <w:rPr>
          <w:rFonts w:hint="eastAsia"/>
          <w:szCs w:val="21"/>
        </w:rPr>
        <w:t>TEPE</w:t>
      </w:r>
      <w:r>
        <w:rPr>
          <w:rFonts w:hint="eastAsia"/>
          <w:szCs w:val="21"/>
        </w:rPr>
        <w:t>的</w:t>
      </w:r>
      <w:r>
        <w:rPr>
          <w:rFonts w:hint="eastAsia"/>
          <w:szCs w:val="21"/>
        </w:rPr>
        <w:t>F</w:t>
      </w:r>
      <w:r>
        <w:rPr>
          <w:szCs w:val="21"/>
        </w:rPr>
        <w:t>1</w:t>
      </w:r>
      <w:r>
        <w:rPr>
          <w:rFonts w:hint="eastAsia"/>
          <w:szCs w:val="21"/>
        </w:rPr>
        <w:t>分数</w:t>
      </w:r>
    </w:p>
    <w:p w14:paraId="205BC774" w14:textId="77777777" w:rsidR="00B16015" w:rsidRDefault="00000000">
      <w:pPr>
        <w:jc w:val="center"/>
        <w:rPr>
          <w:szCs w:val="21"/>
        </w:rPr>
      </w:pPr>
      <w:r>
        <w:rPr>
          <w:color w:val="2E3033"/>
          <w:szCs w:val="21"/>
          <w:shd w:val="clear" w:color="auto" w:fill="FFFFFF"/>
        </w:rPr>
        <w:t xml:space="preserve">Table 5.6 </w:t>
      </w:r>
      <w:r>
        <w:rPr>
          <w:szCs w:val="21"/>
        </w:rPr>
        <w:t>TEPE's F1-score under Memguard</w:t>
      </w:r>
    </w:p>
    <w:tbl>
      <w:tblPr>
        <w:tblStyle w:val="21"/>
        <w:tblW w:w="0" w:type="auto"/>
        <w:jc w:val="center"/>
        <w:tblLook w:val="04A0" w:firstRow="1" w:lastRow="0" w:firstColumn="1" w:lastColumn="0" w:noHBand="0" w:noVBand="1"/>
      </w:tblPr>
      <w:tblGrid>
        <w:gridCol w:w="1465"/>
        <w:gridCol w:w="846"/>
        <w:gridCol w:w="2029"/>
        <w:gridCol w:w="1872"/>
      </w:tblGrid>
      <w:tr w:rsidR="00B16015" w14:paraId="09FE55A6" w14:textId="77777777" w:rsidTr="00B1601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BFF7764" w14:textId="77777777" w:rsidR="00B16015" w:rsidRDefault="00000000">
            <w:pPr>
              <w:spacing w:line="360" w:lineRule="auto"/>
              <w:jc w:val="center"/>
              <w:rPr>
                <w:rFonts w:hint="eastAsia"/>
                <w:szCs w:val="21"/>
              </w:rPr>
            </w:pPr>
            <w:r>
              <w:rPr>
                <w:rFonts w:hint="eastAsia"/>
                <w:b w:val="0"/>
                <w:bCs w:val="0"/>
                <w:szCs w:val="21"/>
              </w:rPr>
              <w:t>数据集</w:t>
            </w:r>
          </w:p>
        </w:tc>
        <w:tc>
          <w:tcPr>
            <w:tcW w:w="0" w:type="auto"/>
          </w:tcPr>
          <w:p w14:paraId="129437C2" w14:textId="77777777" w:rsidR="00B16015"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b w:val="0"/>
                <w:bCs w:val="0"/>
                <w:szCs w:val="21"/>
              </w:rPr>
              <w:t>无防御</w:t>
            </w:r>
          </w:p>
        </w:tc>
        <w:tc>
          <w:tcPr>
            <w:tcW w:w="0" w:type="auto"/>
          </w:tcPr>
          <w:p w14:paraId="5B2BCDD7" w14:textId="77777777" w:rsidR="00B16015"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hint="eastAsia"/>
                <w:szCs w:val="21"/>
              </w:rPr>
            </w:pPr>
            <w:r>
              <w:rPr>
                <w:b w:val="0"/>
                <w:bCs w:val="0"/>
                <w:szCs w:val="21"/>
              </w:rPr>
              <w:t>Memguard (</w:t>
            </w:r>
            <m:oMath>
              <m:r>
                <m:rPr>
                  <m:sty m:val="bi"/>
                </m:rPr>
                <w:rPr>
                  <w:rFonts w:ascii="Cambria Math" w:hAnsi="Cambria Math"/>
                  <w:szCs w:val="21"/>
                </w:rPr>
                <m:t>ϵ</m:t>
              </m:r>
              <m:r>
                <m:rPr>
                  <m:sty m:val="b"/>
                </m:rPr>
                <w:rPr>
                  <w:rFonts w:ascii="Cambria Math" w:hAnsi="Cambria Math"/>
                  <w:szCs w:val="21"/>
                </w:rPr>
                <m:t xml:space="preserve">= </m:t>
              </m:r>
            </m:oMath>
            <w:r>
              <w:rPr>
                <w:rFonts w:hint="eastAsia"/>
                <w:b w:val="0"/>
                <w:bCs w:val="0"/>
                <w:szCs w:val="21"/>
              </w:rPr>
              <w:t>0.</w:t>
            </w:r>
            <w:r>
              <w:rPr>
                <w:b w:val="0"/>
                <w:bCs w:val="0"/>
                <w:szCs w:val="21"/>
              </w:rPr>
              <w:t>5)</w:t>
            </w:r>
          </w:p>
        </w:tc>
        <w:tc>
          <w:tcPr>
            <w:tcW w:w="0" w:type="auto"/>
          </w:tcPr>
          <w:p w14:paraId="3A848C12" w14:textId="77777777" w:rsidR="00B16015"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hint="eastAsia"/>
                <w:szCs w:val="21"/>
              </w:rPr>
            </w:pPr>
            <w:r>
              <w:rPr>
                <w:b w:val="0"/>
                <w:bCs w:val="0"/>
                <w:szCs w:val="21"/>
              </w:rPr>
              <w:t>Memguard (</w:t>
            </w:r>
            <m:oMath>
              <m:r>
                <m:rPr>
                  <m:sty m:val="bi"/>
                </m:rPr>
                <w:rPr>
                  <w:rFonts w:ascii="Cambria Math" w:hAnsi="Cambria Math"/>
                  <w:szCs w:val="21"/>
                </w:rPr>
                <m:t>ϵ</m:t>
              </m:r>
              <m:r>
                <m:rPr>
                  <m:sty m:val="b"/>
                </m:rPr>
                <w:rPr>
                  <w:rFonts w:ascii="Cambria Math" w:hAnsi="Cambria Math"/>
                  <w:szCs w:val="21"/>
                </w:rPr>
                <m:t xml:space="preserve">= </m:t>
              </m:r>
            </m:oMath>
            <w:r>
              <w:rPr>
                <w:rFonts w:hint="eastAsia"/>
                <w:b w:val="0"/>
                <w:bCs w:val="0"/>
                <w:szCs w:val="21"/>
              </w:rPr>
              <w:t>1</w:t>
            </w:r>
            <w:r>
              <w:rPr>
                <w:b w:val="0"/>
                <w:bCs w:val="0"/>
                <w:szCs w:val="21"/>
              </w:rPr>
              <w:t>)</w:t>
            </w:r>
          </w:p>
        </w:tc>
      </w:tr>
      <w:tr w:rsidR="00B16015" w14:paraId="3FE0E616" w14:textId="77777777" w:rsidTr="00B1601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D28833D" w14:textId="77777777" w:rsidR="00B16015" w:rsidRDefault="00000000">
            <w:pPr>
              <w:spacing w:line="360" w:lineRule="auto"/>
              <w:jc w:val="center"/>
              <w:rPr>
                <w:rFonts w:hint="eastAsia"/>
                <w:szCs w:val="21"/>
              </w:rPr>
            </w:pPr>
            <w:r>
              <w:rPr>
                <w:rFonts w:hint="eastAsia"/>
                <w:b w:val="0"/>
                <w:bCs w:val="0"/>
                <w:szCs w:val="21"/>
              </w:rPr>
              <w:t>CIFAR-</w:t>
            </w:r>
            <w:r>
              <w:rPr>
                <w:b w:val="0"/>
                <w:bCs w:val="0"/>
                <w:szCs w:val="21"/>
              </w:rPr>
              <w:t>10</w:t>
            </w:r>
          </w:p>
        </w:tc>
        <w:tc>
          <w:tcPr>
            <w:tcW w:w="0" w:type="auto"/>
          </w:tcPr>
          <w:p w14:paraId="163FB55F"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szCs w:val="21"/>
              </w:rPr>
            </w:pPr>
            <w:r>
              <w:rPr>
                <w:szCs w:val="21"/>
              </w:rPr>
              <w:t>0.851</w:t>
            </w:r>
          </w:p>
        </w:tc>
        <w:tc>
          <w:tcPr>
            <w:tcW w:w="0" w:type="auto"/>
          </w:tcPr>
          <w:p w14:paraId="251DBAE1"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szCs w:val="21"/>
              </w:rPr>
            </w:pPr>
            <w:r>
              <w:rPr>
                <w:szCs w:val="21"/>
              </w:rPr>
              <w:t>0.851</w:t>
            </w:r>
          </w:p>
        </w:tc>
        <w:tc>
          <w:tcPr>
            <w:tcW w:w="0" w:type="auto"/>
          </w:tcPr>
          <w:p w14:paraId="00971A84"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szCs w:val="21"/>
              </w:rPr>
            </w:pPr>
            <w:r>
              <w:rPr>
                <w:szCs w:val="21"/>
              </w:rPr>
              <w:t>0.851</w:t>
            </w:r>
          </w:p>
        </w:tc>
      </w:tr>
      <w:tr w:rsidR="00B16015" w14:paraId="3F2EDE08" w14:textId="77777777" w:rsidTr="00B1601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1E7B34F" w14:textId="77777777" w:rsidR="00B16015" w:rsidRDefault="00000000">
            <w:pPr>
              <w:spacing w:line="360" w:lineRule="auto"/>
              <w:jc w:val="center"/>
              <w:rPr>
                <w:rFonts w:hint="eastAsia"/>
                <w:szCs w:val="21"/>
              </w:rPr>
            </w:pPr>
            <w:r>
              <w:rPr>
                <w:rFonts w:hint="eastAsia"/>
                <w:b w:val="0"/>
                <w:bCs w:val="0"/>
                <w:szCs w:val="21"/>
              </w:rPr>
              <w:t>MNIST</w:t>
            </w:r>
          </w:p>
        </w:tc>
        <w:tc>
          <w:tcPr>
            <w:tcW w:w="0" w:type="auto"/>
          </w:tcPr>
          <w:p w14:paraId="20D6B06C"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szCs w:val="21"/>
              </w:rPr>
            </w:pPr>
            <w:r>
              <w:rPr>
                <w:szCs w:val="21"/>
              </w:rPr>
              <w:t>0.763</w:t>
            </w:r>
          </w:p>
        </w:tc>
        <w:tc>
          <w:tcPr>
            <w:tcW w:w="0" w:type="auto"/>
          </w:tcPr>
          <w:p w14:paraId="673AE717"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szCs w:val="21"/>
              </w:rPr>
            </w:pPr>
            <w:r>
              <w:rPr>
                <w:szCs w:val="21"/>
              </w:rPr>
              <w:t>0.763</w:t>
            </w:r>
          </w:p>
        </w:tc>
        <w:tc>
          <w:tcPr>
            <w:tcW w:w="0" w:type="auto"/>
          </w:tcPr>
          <w:p w14:paraId="59C03E9C"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szCs w:val="21"/>
              </w:rPr>
            </w:pPr>
            <w:r>
              <w:rPr>
                <w:szCs w:val="21"/>
              </w:rPr>
              <w:t>0.763</w:t>
            </w:r>
          </w:p>
        </w:tc>
      </w:tr>
      <w:tr w:rsidR="00B16015" w14:paraId="3A715B7F" w14:textId="77777777" w:rsidTr="00B1601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408C050" w14:textId="77777777" w:rsidR="00B16015" w:rsidRDefault="00000000">
            <w:pPr>
              <w:spacing w:line="360" w:lineRule="auto"/>
              <w:jc w:val="center"/>
              <w:rPr>
                <w:rFonts w:hint="eastAsia"/>
                <w:szCs w:val="21"/>
              </w:rPr>
            </w:pPr>
            <w:r>
              <w:rPr>
                <w:rFonts w:hint="eastAsia"/>
                <w:b w:val="0"/>
                <w:bCs w:val="0"/>
                <w:szCs w:val="21"/>
              </w:rPr>
              <w:t>CIFAR-</w:t>
            </w:r>
            <w:r>
              <w:rPr>
                <w:b w:val="0"/>
                <w:bCs w:val="0"/>
                <w:szCs w:val="21"/>
              </w:rPr>
              <w:t>100</w:t>
            </w:r>
          </w:p>
        </w:tc>
        <w:tc>
          <w:tcPr>
            <w:tcW w:w="0" w:type="auto"/>
          </w:tcPr>
          <w:p w14:paraId="5EC663A6"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szCs w:val="21"/>
              </w:rPr>
            </w:pPr>
            <w:r>
              <w:rPr>
                <w:szCs w:val="21"/>
              </w:rPr>
              <w:t>0.854</w:t>
            </w:r>
          </w:p>
        </w:tc>
        <w:tc>
          <w:tcPr>
            <w:tcW w:w="0" w:type="auto"/>
          </w:tcPr>
          <w:p w14:paraId="7BE9C60C"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szCs w:val="21"/>
              </w:rPr>
            </w:pPr>
            <w:r>
              <w:rPr>
                <w:szCs w:val="21"/>
              </w:rPr>
              <w:t>0.854</w:t>
            </w:r>
          </w:p>
        </w:tc>
        <w:tc>
          <w:tcPr>
            <w:tcW w:w="0" w:type="auto"/>
          </w:tcPr>
          <w:p w14:paraId="525FA608"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szCs w:val="21"/>
              </w:rPr>
            </w:pPr>
            <w:r>
              <w:rPr>
                <w:szCs w:val="21"/>
              </w:rPr>
              <w:t>0.854</w:t>
            </w:r>
          </w:p>
        </w:tc>
      </w:tr>
      <w:tr w:rsidR="00B16015" w14:paraId="37C1D8E5" w14:textId="77777777" w:rsidTr="00B1601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9CFE1C4" w14:textId="77777777" w:rsidR="00B16015" w:rsidRDefault="00000000">
            <w:pPr>
              <w:spacing w:line="360" w:lineRule="auto"/>
              <w:jc w:val="center"/>
              <w:rPr>
                <w:rFonts w:hint="eastAsia"/>
                <w:szCs w:val="21"/>
              </w:rPr>
            </w:pPr>
            <w:r>
              <w:rPr>
                <w:rFonts w:hint="eastAsia"/>
                <w:b w:val="0"/>
                <w:bCs w:val="0"/>
                <w:szCs w:val="21"/>
              </w:rPr>
              <w:t>Purchase-</w:t>
            </w:r>
            <w:r>
              <w:rPr>
                <w:b w:val="0"/>
                <w:bCs w:val="0"/>
                <w:szCs w:val="21"/>
              </w:rPr>
              <w:t>100</w:t>
            </w:r>
          </w:p>
        </w:tc>
        <w:tc>
          <w:tcPr>
            <w:tcW w:w="0" w:type="auto"/>
          </w:tcPr>
          <w:p w14:paraId="2714F2BF"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szCs w:val="21"/>
              </w:rPr>
            </w:pPr>
            <w:r>
              <w:rPr>
                <w:szCs w:val="21"/>
              </w:rPr>
              <w:t>0.731</w:t>
            </w:r>
          </w:p>
        </w:tc>
        <w:tc>
          <w:tcPr>
            <w:tcW w:w="0" w:type="auto"/>
          </w:tcPr>
          <w:p w14:paraId="69B15B5B"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szCs w:val="21"/>
              </w:rPr>
            </w:pPr>
            <w:r>
              <w:rPr>
                <w:szCs w:val="21"/>
              </w:rPr>
              <w:t>0.731</w:t>
            </w:r>
          </w:p>
        </w:tc>
        <w:tc>
          <w:tcPr>
            <w:tcW w:w="0" w:type="auto"/>
          </w:tcPr>
          <w:p w14:paraId="540AA752"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szCs w:val="21"/>
              </w:rPr>
            </w:pPr>
            <w:r>
              <w:rPr>
                <w:szCs w:val="21"/>
              </w:rPr>
              <w:t>0.731</w:t>
            </w:r>
          </w:p>
        </w:tc>
      </w:tr>
    </w:tbl>
    <w:p w14:paraId="22AA9672" w14:textId="77777777" w:rsidR="00B16015" w:rsidRDefault="00000000">
      <w:pPr>
        <w:pStyle w:val="3"/>
        <w:jc w:val="left"/>
        <w:rPr>
          <w:rFonts w:eastAsia="黑体"/>
          <w:sz w:val="28"/>
          <w:szCs w:val="28"/>
        </w:rPr>
      </w:pPr>
      <w:bookmarkStart w:id="61" w:name="_Toc198297398"/>
      <w:r>
        <w:rPr>
          <w:rFonts w:eastAsia="黑体" w:hint="eastAsia"/>
          <w:sz w:val="28"/>
          <w:szCs w:val="28"/>
        </w:rPr>
        <w:t>5</w:t>
      </w:r>
      <w:r>
        <w:rPr>
          <w:rFonts w:eastAsia="黑体"/>
          <w:sz w:val="28"/>
          <w:szCs w:val="28"/>
        </w:rPr>
        <w:t xml:space="preserve">.3.2 </w:t>
      </w:r>
      <w:r>
        <w:rPr>
          <w:rFonts w:eastAsia="黑体" w:hint="eastAsia"/>
          <w:sz w:val="28"/>
          <w:szCs w:val="28"/>
        </w:rPr>
        <w:t>消融实验结果与分析</w:t>
      </w:r>
      <w:bookmarkEnd w:id="61"/>
    </w:p>
    <w:p w14:paraId="055A514F" w14:textId="77777777" w:rsidR="00B16015" w:rsidRDefault="00000000">
      <w:pPr>
        <w:spacing w:line="360" w:lineRule="auto"/>
        <w:ind w:firstLine="420"/>
        <w:rPr>
          <w:sz w:val="24"/>
        </w:rPr>
      </w:pPr>
      <w:r>
        <w:rPr>
          <w:rFonts w:hint="eastAsia"/>
          <w:sz w:val="24"/>
        </w:rPr>
        <w:t>本节对</w:t>
      </w:r>
      <w:r>
        <w:rPr>
          <w:rFonts w:hint="eastAsia"/>
          <w:sz w:val="24"/>
        </w:rPr>
        <w:t>RR-Group</w:t>
      </w:r>
      <w:r>
        <w:rPr>
          <w:rFonts w:hint="eastAsia"/>
          <w:sz w:val="24"/>
        </w:rPr>
        <w:t>的一些参数进行消融实验并讨论分析，主要的参数包括</w:t>
      </w:r>
      <m:oMath>
        <m:r>
          <w:rPr>
            <w:rFonts w:ascii="Cambria Math" w:hAnsi="Cambria Math" w:hint="eastAsia"/>
            <w:sz w:val="24"/>
          </w:rPr>
          <m:t>Topk</m:t>
        </m:r>
      </m:oMath>
      <w:r>
        <w:rPr>
          <w:rFonts w:hint="eastAsia"/>
          <w:sz w:val="24"/>
        </w:rPr>
        <w:t>的选取和初始化组的大小</w:t>
      </w:r>
      <m:oMath>
        <m:sSub>
          <m:sSubPr>
            <m:ctrlPr>
              <w:rPr>
                <w:rFonts w:ascii="Cambria Math" w:hAnsi="Cambria Math"/>
                <w:i/>
                <w:sz w:val="24"/>
              </w:rPr>
            </m:ctrlPr>
          </m:sSubPr>
          <m:e>
            <m:r>
              <m:rPr>
                <m:scr m:val="script"/>
              </m:rPr>
              <w:rPr>
                <w:rFonts w:ascii="Cambria Math" w:hAnsi="Cambria Math"/>
                <w:sz w:val="24"/>
              </w:rPr>
              <m:t>N</m:t>
            </m:r>
          </m:e>
          <m:sub>
            <m:r>
              <w:rPr>
                <w:rFonts w:ascii="Cambria Math" w:hAnsi="Cambria Math"/>
                <w:sz w:val="24"/>
              </w:rPr>
              <m:t xml:space="preserve"> </m:t>
            </m:r>
          </m:sub>
        </m:sSub>
      </m:oMath>
      <w:r>
        <w:rPr>
          <w:rFonts w:hint="eastAsia"/>
          <w:sz w:val="24"/>
        </w:rPr>
        <w:t>，下面将详细分析在不同设置下</w:t>
      </w:r>
      <w:r>
        <w:rPr>
          <w:rFonts w:hint="eastAsia"/>
          <w:sz w:val="24"/>
        </w:rPr>
        <w:t>RR-Group</w:t>
      </w:r>
      <w:r>
        <w:rPr>
          <w:rFonts w:hint="eastAsia"/>
          <w:sz w:val="24"/>
        </w:rPr>
        <w:t>的成员推理防御性能。</w:t>
      </w:r>
    </w:p>
    <w:p w14:paraId="74EDF885" w14:textId="77777777" w:rsidR="00B16015" w:rsidRDefault="00000000">
      <w:pPr>
        <w:pStyle w:val="4"/>
        <w:spacing w:before="0" w:after="0"/>
        <w:rPr>
          <w:rFonts w:ascii="Times New Roman" w:eastAsia="黑体" w:hAnsi="Times New Roman"/>
          <w:b w:val="0"/>
          <w:bCs w:val="0"/>
          <w:sz w:val="24"/>
          <w:szCs w:val="24"/>
        </w:rPr>
      </w:pPr>
      <w:r>
        <w:rPr>
          <w:rFonts w:ascii="Times New Roman" w:eastAsia="黑体" w:hAnsi="Times New Roman" w:hint="eastAsia"/>
          <w:b w:val="0"/>
          <w:bCs w:val="0"/>
          <w:sz w:val="24"/>
          <w:szCs w:val="24"/>
        </w:rPr>
        <w:t>5.</w:t>
      </w:r>
      <w:r>
        <w:rPr>
          <w:rFonts w:ascii="Times New Roman" w:eastAsia="黑体" w:hAnsi="Times New Roman"/>
          <w:b w:val="0"/>
          <w:bCs w:val="0"/>
          <w:sz w:val="24"/>
          <w:szCs w:val="24"/>
        </w:rPr>
        <w:t>3</w:t>
      </w:r>
      <w:r>
        <w:rPr>
          <w:rFonts w:ascii="Times New Roman" w:eastAsia="黑体" w:hAnsi="Times New Roman" w:hint="eastAsia"/>
          <w:b w:val="0"/>
          <w:bCs w:val="0"/>
          <w:sz w:val="24"/>
          <w:szCs w:val="24"/>
        </w:rPr>
        <w:t>.</w:t>
      </w:r>
      <w:r>
        <w:rPr>
          <w:rFonts w:ascii="Times New Roman" w:eastAsia="黑体" w:hAnsi="Times New Roman"/>
          <w:b w:val="0"/>
          <w:bCs w:val="0"/>
          <w:sz w:val="24"/>
          <w:szCs w:val="24"/>
        </w:rPr>
        <w:t>2</w:t>
      </w:r>
      <w:r>
        <w:rPr>
          <w:rFonts w:ascii="Times New Roman" w:eastAsia="黑体" w:hAnsi="Times New Roman" w:hint="eastAsia"/>
          <w:b w:val="0"/>
          <w:bCs w:val="0"/>
          <w:sz w:val="24"/>
          <w:szCs w:val="24"/>
        </w:rPr>
        <w:t>.</w:t>
      </w:r>
      <w:r>
        <w:rPr>
          <w:rFonts w:ascii="Times New Roman" w:eastAsia="黑体" w:hAnsi="Times New Roman"/>
          <w:b w:val="0"/>
          <w:bCs w:val="0"/>
          <w:sz w:val="24"/>
          <w:szCs w:val="24"/>
        </w:rPr>
        <w:t xml:space="preserve">1 </w:t>
      </w:r>
      <m:oMath>
        <m:r>
          <m:rPr>
            <m:sty m:val="bi"/>
          </m:rPr>
          <w:rPr>
            <w:rFonts w:ascii="Cambria Math" w:eastAsia="黑体" w:hAnsi="Cambria Math" w:hint="eastAsia"/>
            <w:sz w:val="24"/>
            <w:szCs w:val="24"/>
          </w:rPr>
          <m:t>Topk</m:t>
        </m:r>
      </m:oMath>
      <w:r>
        <w:rPr>
          <w:rFonts w:ascii="Times New Roman" w:eastAsia="黑体" w:hAnsi="Times New Roman" w:hint="eastAsia"/>
          <w:b w:val="0"/>
          <w:bCs w:val="0"/>
          <w:sz w:val="24"/>
          <w:szCs w:val="24"/>
        </w:rPr>
        <w:t>的选取的影响</w:t>
      </w:r>
    </w:p>
    <w:p w14:paraId="686408B1" w14:textId="77777777" w:rsidR="00B16015" w:rsidRDefault="00000000">
      <w:pPr>
        <w:spacing w:line="360" w:lineRule="auto"/>
        <w:ind w:firstLine="420"/>
        <w:rPr>
          <w:sz w:val="24"/>
        </w:rPr>
      </w:pPr>
      <w:r>
        <w:rPr>
          <w:rFonts w:hint="eastAsia"/>
          <w:sz w:val="24"/>
        </w:rPr>
        <w:t>表</w:t>
      </w:r>
      <w:r>
        <w:rPr>
          <w:sz w:val="24"/>
        </w:rPr>
        <w:t>5</w:t>
      </w:r>
      <w:r>
        <w:rPr>
          <w:rFonts w:hint="eastAsia"/>
          <w:sz w:val="24"/>
        </w:rPr>
        <w:t>.</w:t>
      </w:r>
      <w:r>
        <w:rPr>
          <w:sz w:val="24"/>
        </w:rPr>
        <w:t>7</w:t>
      </w:r>
      <w:r>
        <w:rPr>
          <w:rFonts w:hint="eastAsia"/>
          <w:sz w:val="24"/>
        </w:rPr>
        <w:t>展示了</w:t>
      </w:r>
      <m:oMath>
        <m:r>
          <w:rPr>
            <w:rFonts w:ascii="Cambria Math" w:hAnsi="Cambria Math" w:hint="eastAsia"/>
            <w:sz w:val="24"/>
          </w:rPr>
          <m:t>Topk</m:t>
        </m:r>
      </m:oMath>
      <w:r>
        <w:rPr>
          <w:rFonts w:hint="eastAsia"/>
          <w:sz w:val="24"/>
        </w:rPr>
        <w:t>的选取对防御性能的影响，对</w:t>
      </w:r>
      <w:r>
        <w:rPr>
          <w:sz w:val="24"/>
        </w:rPr>
        <w:t>CIFAR-10</w:t>
      </w:r>
      <w:r>
        <w:rPr>
          <w:rFonts w:hint="eastAsia"/>
          <w:sz w:val="24"/>
        </w:rPr>
        <w:t>数据集，从</w:t>
      </w:r>
      <m:oMath>
        <m:r>
          <w:rPr>
            <w:rFonts w:ascii="Cambria Math" w:hAnsi="Cambria Math" w:hint="eastAsia"/>
            <w:sz w:val="24"/>
          </w:rPr>
          <m:t>Top</m:t>
        </m:r>
        <m:r>
          <m:rPr>
            <m:sty m:val="p"/>
          </m:rPr>
          <w:rPr>
            <w:rFonts w:ascii="Cambria Math" w:hAnsi="Cambria Math"/>
            <w:sz w:val="24"/>
          </w:rPr>
          <m:t>1</m:t>
        </m:r>
      </m:oMath>
      <w:r>
        <w:rPr>
          <w:rFonts w:hint="eastAsia"/>
          <w:sz w:val="24"/>
        </w:rPr>
        <w:t>到</w:t>
      </w:r>
      <m:oMath>
        <m:r>
          <w:rPr>
            <w:rFonts w:ascii="Cambria Math" w:hAnsi="Cambria Math" w:hint="eastAsia"/>
            <w:sz w:val="24"/>
          </w:rPr>
          <m:t>Top</m:t>
        </m:r>
        <m:r>
          <m:rPr>
            <m:sty m:val="p"/>
          </m:rPr>
          <w:rPr>
            <w:rFonts w:ascii="Cambria Math" w:hAnsi="Cambria Math"/>
            <w:sz w:val="24"/>
          </w:rPr>
          <m:t>7</m:t>
        </m:r>
      </m:oMath>
      <w:r>
        <w:rPr>
          <w:rFonts w:hint="eastAsia"/>
          <w:sz w:val="24"/>
        </w:rPr>
        <w:t>分别对模型测试准确率和攻击准确率进行了实验。实验发现</w:t>
      </w:r>
      <m:oMath>
        <m:r>
          <w:rPr>
            <w:rFonts w:ascii="Cambria Math" w:hAnsi="Cambria Math" w:hint="eastAsia"/>
            <w:sz w:val="24"/>
          </w:rPr>
          <m:t>Topk</m:t>
        </m:r>
      </m:oMath>
      <w:r>
        <w:rPr>
          <w:rFonts w:hint="eastAsia"/>
          <w:sz w:val="24"/>
        </w:rPr>
        <w:t>的选取会对这两个指标产生一定影响，</w:t>
      </w:r>
      <w:bookmarkStart w:id="62" w:name="OLE_LINK5"/>
      <m:oMath>
        <m:r>
          <w:rPr>
            <w:rFonts w:ascii="Cambria Math" w:hAnsi="Cambria Math" w:hint="eastAsia"/>
            <w:sz w:val="24"/>
          </w:rPr>
          <m:t>k</m:t>
        </m:r>
      </m:oMath>
      <w:r>
        <w:rPr>
          <w:rFonts w:hint="eastAsia"/>
          <w:sz w:val="24"/>
        </w:rPr>
        <w:t>值越小，测试准确率越小，原因在于，</w:t>
      </w:r>
      <m:oMath>
        <m:r>
          <w:rPr>
            <w:rFonts w:ascii="Cambria Math" w:hAnsi="Cambria Math" w:hint="eastAsia"/>
            <w:sz w:val="24"/>
          </w:rPr>
          <m:t>k</m:t>
        </m:r>
      </m:oMath>
      <w:r>
        <w:rPr>
          <w:rFonts w:hint="eastAsia"/>
          <w:sz w:val="24"/>
        </w:rPr>
        <w:t>值越小意味着</w:t>
      </w:r>
      <w:r>
        <w:rPr>
          <w:rFonts w:hint="eastAsia"/>
          <w:sz w:val="24"/>
        </w:rPr>
        <w:t>RR-Group</w:t>
      </w:r>
      <w:r>
        <w:rPr>
          <w:rFonts w:hint="eastAsia"/>
          <w:sz w:val="24"/>
        </w:rPr>
        <w:t>的样本组组内的标签越复杂，随着联邦学习的训练迭代，样本组内过多的中毒标签会降低模型性能。攻击准确率总体接近随机猜测，却不是单调的，分析原因在于：当</w:t>
      </w:r>
      <m:oMath>
        <m:r>
          <w:rPr>
            <w:rFonts w:ascii="Cambria Math" w:hAnsi="Cambria Math" w:hint="eastAsia"/>
            <w:sz w:val="24"/>
          </w:rPr>
          <m:t>k</m:t>
        </m:r>
      </m:oMath>
      <w:r>
        <w:rPr>
          <w:rFonts w:hint="eastAsia"/>
          <w:sz w:val="24"/>
        </w:rPr>
        <w:t>值较小时，</w:t>
      </w:r>
      <w:r>
        <w:rPr>
          <w:rFonts w:hint="eastAsia"/>
          <w:sz w:val="24"/>
        </w:rPr>
        <w:t>RR-Group</w:t>
      </w:r>
      <w:r>
        <w:rPr>
          <w:rFonts w:hint="eastAsia"/>
          <w:sz w:val="24"/>
        </w:rPr>
        <w:t>将更多的训练样本执行</w:t>
      </w:r>
      <m:oMath>
        <m:r>
          <w:rPr>
            <w:rFonts w:ascii="Cambria Math" w:hAnsi="Cambria Math" w:hint="eastAsia"/>
            <w:sz w:val="24"/>
          </w:rPr>
          <m:t>Random</m:t>
        </m:r>
      </m:oMath>
      <w:r>
        <w:rPr>
          <w:rFonts w:hint="eastAsia"/>
          <w:sz w:val="24"/>
        </w:rPr>
        <w:t>过程，牺牲了较大的模型性能换取更好的防御性能；当</w:t>
      </w:r>
      <m:oMath>
        <m:r>
          <w:rPr>
            <w:rFonts w:ascii="Cambria Math" w:hAnsi="Cambria Math" w:hint="eastAsia"/>
            <w:sz w:val="24"/>
          </w:rPr>
          <m:t>k</m:t>
        </m:r>
      </m:oMath>
      <w:r>
        <w:rPr>
          <w:rFonts w:hint="eastAsia"/>
          <w:sz w:val="24"/>
        </w:rPr>
        <w:t>值较大时，</w:t>
      </w:r>
      <w:r>
        <w:rPr>
          <w:rFonts w:hint="eastAsia"/>
          <w:sz w:val="24"/>
        </w:rPr>
        <w:t>RR-Group</w:t>
      </w:r>
      <w:r>
        <w:rPr>
          <w:rFonts w:hint="eastAsia"/>
          <w:sz w:val="24"/>
        </w:rPr>
        <w:t>将更多的训练样本执行</w:t>
      </w:r>
      <m:oMath>
        <m:r>
          <w:rPr>
            <w:rFonts w:ascii="Cambria Math" w:hAnsi="Cambria Math"/>
            <w:sz w:val="24"/>
          </w:rPr>
          <m:t>Random Response</m:t>
        </m:r>
      </m:oMath>
      <w:r>
        <w:rPr>
          <w:rFonts w:hint="eastAsia"/>
          <w:sz w:val="24"/>
        </w:rPr>
        <w:t>过程，保证模型性能的同时降低成员推理攻击的准确率。</w:t>
      </w:r>
      <w:bookmarkEnd w:id="62"/>
    </w:p>
    <w:p w14:paraId="60AE4A3C" w14:textId="77777777" w:rsidR="00B16015" w:rsidRDefault="00000000">
      <w:pPr>
        <w:spacing w:line="360" w:lineRule="auto"/>
        <w:jc w:val="center"/>
        <w:rPr>
          <w:sz w:val="24"/>
        </w:rPr>
      </w:pPr>
      <w:r>
        <w:object w:dxaOrig="6693" w:dyaOrig="4262" w14:anchorId="4D91D2A1">
          <v:shape id="_x0000_i1040" type="#_x0000_t75" style="width:334.5pt;height:213pt" o:ole="">
            <v:imagedata r:id="rId60" o:title="" croptop="6327f" cropbottom="4420f"/>
          </v:shape>
          <o:OLEObject Type="Embed" ProgID="Origin95.Graph" ShapeID="_x0000_i1040" DrawAspect="Content" ObjectID="_1834835518" r:id="rId61"/>
        </w:object>
      </w:r>
    </w:p>
    <w:p w14:paraId="1962DB22" w14:textId="77777777" w:rsidR="00B16015" w:rsidRDefault="00000000">
      <w:pPr>
        <w:jc w:val="center"/>
        <w:rPr>
          <w:szCs w:val="21"/>
        </w:rPr>
      </w:pPr>
      <w:r>
        <w:rPr>
          <w:rFonts w:hint="eastAsia"/>
          <w:szCs w:val="21"/>
        </w:rPr>
        <w:t>图</w:t>
      </w:r>
      <w:r>
        <w:rPr>
          <w:rFonts w:hint="eastAsia"/>
          <w:szCs w:val="21"/>
        </w:rPr>
        <w:t>5.</w:t>
      </w:r>
      <w:r>
        <w:rPr>
          <w:szCs w:val="21"/>
        </w:rPr>
        <w:t>13</w:t>
      </w:r>
      <w:r>
        <w:rPr>
          <w:rFonts w:hint="eastAsia"/>
          <w:szCs w:val="21"/>
        </w:rPr>
        <w:t xml:space="preserve"> </w:t>
      </w:r>
      <w:r>
        <w:rPr>
          <w:rFonts w:hint="eastAsia"/>
          <w:szCs w:val="21"/>
        </w:rPr>
        <w:t>在不同防御算法下随着联邦学习迭代过程的测试准确率（</w:t>
      </w:r>
      <w:r>
        <w:rPr>
          <w:rFonts w:hint="eastAsia"/>
          <w:szCs w:val="21"/>
        </w:rPr>
        <w:t>non-</w:t>
      </w:r>
      <w:r>
        <w:rPr>
          <w:szCs w:val="21"/>
        </w:rPr>
        <w:t xml:space="preserve">i.i.d. </w:t>
      </w:r>
      <w:r>
        <w:rPr>
          <w:rFonts w:hint="eastAsia"/>
          <w:szCs w:val="21"/>
        </w:rPr>
        <w:t>+</w:t>
      </w:r>
      <w:r>
        <w:rPr>
          <w:szCs w:val="21"/>
        </w:rPr>
        <w:t xml:space="preserve"> </w:t>
      </w:r>
      <w:r>
        <w:rPr>
          <w:rFonts w:hint="eastAsia"/>
          <w:szCs w:val="21"/>
        </w:rPr>
        <w:t>Purchase-</w:t>
      </w:r>
      <w:r>
        <w:rPr>
          <w:szCs w:val="21"/>
        </w:rPr>
        <w:t>100</w:t>
      </w:r>
      <w:r>
        <w:rPr>
          <w:rFonts w:hint="eastAsia"/>
          <w:szCs w:val="21"/>
        </w:rPr>
        <w:t>）</w:t>
      </w:r>
    </w:p>
    <w:p w14:paraId="007D5A15" w14:textId="77777777" w:rsidR="00B16015" w:rsidRDefault="00000000">
      <w:pPr>
        <w:jc w:val="center"/>
        <w:rPr>
          <w:szCs w:val="21"/>
        </w:rPr>
      </w:pPr>
      <w:r>
        <w:rPr>
          <w:szCs w:val="21"/>
        </w:rPr>
        <w:t xml:space="preserve">Fig. 5.13 Test accuracy of FedAvg, FedAvg + DP-SGD, FedAvg + RR-Label, </w:t>
      </w:r>
    </w:p>
    <w:p w14:paraId="63F589FB" w14:textId="77777777" w:rsidR="00B16015" w:rsidRDefault="00000000">
      <w:pPr>
        <w:jc w:val="center"/>
        <w:rPr>
          <w:szCs w:val="21"/>
        </w:rPr>
      </w:pPr>
      <w:r>
        <w:rPr>
          <w:szCs w:val="21"/>
        </w:rPr>
        <w:t xml:space="preserve">and FedAvg + RR-Group under the </w:t>
      </w:r>
      <w:r>
        <w:rPr>
          <w:rFonts w:hint="eastAsia"/>
          <w:szCs w:val="21"/>
        </w:rPr>
        <w:t>non-</w:t>
      </w:r>
      <w:r>
        <w:rPr>
          <w:szCs w:val="21"/>
        </w:rPr>
        <w:t xml:space="preserve">i.i.d. and </w:t>
      </w:r>
      <w:r>
        <w:rPr>
          <w:rFonts w:hint="eastAsia"/>
          <w:szCs w:val="21"/>
        </w:rPr>
        <w:t>Purchase-</w:t>
      </w:r>
      <w:r>
        <w:rPr>
          <w:szCs w:val="21"/>
        </w:rPr>
        <w:t>100 settings</w:t>
      </w:r>
    </w:p>
    <w:p w14:paraId="5DBB3E6C" w14:textId="77777777" w:rsidR="00B16015" w:rsidRDefault="00000000">
      <w:pPr>
        <w:spacing w:line="360" w:lineRule="auto"/>
        <w:ind w:firstLine="420"/>
        <w:rPr>
          <w:sz w:val="24"/>
        </w:rPr>
      </w:pPr>
      <w:r>
        <w:rPr>
          <w:rFonts w:hint="eastAsia"/>
          <w:sz w:val="24"/>
        </w:rPr>
        <w:t>因此，联邦学习客户端可以在强调模型性能的应用场景中，设置较大的</w:t>
      </w:r>
      <m:oMath>
        <m:r>
          <w:rPr>
            <w:rFonts w:ascii="Cambria Math" w:hAnsi="Cambria Math" w:hint="eastAsia"/>
            <w:sz w:val="24"/>
          </w:rPr>
          <m:t>k</m:t>
        </m:r>
      </m:oMath>
      <w:r>
        <w:rPr>
          <w:rFonts w:hint="eastAsia"/>
          <w:sz w:val="24"/>
        </w:rPr>
        <w:t>值以获得较高的模型测试准确率，在注重隐私保护的应用场景中，设置较小的</w:t>
      </w:r>
      <m:oMath>
        <m:r>
          <w:rPr>
            <w:rFonts w:ascii="Cambria Math" w:hAnsi="Cambria Math" w:hint="eastAsia"/>
            <w:sz w:val="24"/>
          </w:rPr>
          <m:t>k</m:t>
        </m:r>
      </m:oMath>
      <w:r>
        <w:rPr>
          <w:rFonts w:hint="eastAsia"/>
          <w:sz w:val="24"/>
        </w:rPr>
        <w:t>值以增强保护成员隐私信息的能力。</w:t>
      </w:r>
    </w:p>
    <w:p w14:paraId="73568B2D" w14:textId="77777777" w:rsidR="00B16015" w:rsidRDefault="00000000">
      <w:pPr>
        <w:pStyle w:val="4"/>
        <w:spacing w:before="0" w:after="0"/>
        <w:rPr>
          <w:rFonts w:ascii="Times New Roman" w:eastAsia="黑体" w:hAnsi="Times New Roman"/>
          <w:b w:val="0"/>
          <w:bCs w:val="0"/>
          <w:sz w:val="24"/>
          <w:szCs w:val="24"/>
        </w:rPr>
      </w:pPr>
      <w:r>
        <w:rPr>
          <w:rFonts w:ascii="Times New Roman" w:eastAsia="黑体" w:hAnsi="Times New Roman" w:hint="eastAsia"/>
          <w:b w:val="0"/>
          <w:bCs w:val="0"/>
          <w:sz w:val="24"/>
          <w:szCs w:val="24"/>
        </w:rPr>
        <w:t>5.</w:t>
      </w:r>
      <w:r>
        <w:rPr>
          <w:rFonts w:ascii="Times New Roman" w:eastAsia="黑体" w:hAnsi="Times New Roman"/>
          <w:b w:val="0"/>
          <w:bCs w:val="0"/>
          <w:sz w:val="24"/>
          <w:szCs w:val="24"/>
        </w:rPr>
        <w:t>3</w:t>
      </w:r>
      <w:r>
        <w:rPr>
          <w:rFonts w:ascii="Times New Roman" w:eastAsia="黑体" w:hAnsi="Times New Roman" w:hint="eastAsia"/>
          <w:b w:val="0"/>
          <w:bCs w:val="0"/>
          <w:sz w:val="24"/>
          <w:szCs w:val="24"/>
        </w:rPr>
        <w:t>.</w:t>
      </w:r>
      <w:r>
        <w:rPr>
          <w:rFonts w:ascii="Times New Roman" w:eastAsia="黑体" w:hAnsi="Times New Roman"/>
          <w:b w:val="0"/>
          <w:bCs w:val="0"/>
          <w:sz w:val="24"/>
          <w:szCs w:val="24"/>
        </w:rPr>
        <w:t>2</w:t>
      </w:r>
      <w:r>
        <w:rPr>
          <w:rFonts w:ascii="Times New Roman" w:eastAsia="黑体" w:hAnsi="Times New Roman" w:hint="eastAsia"/>
          <w:b w:val="0"/>
          <w:bCs w:val="0"/>
          <w:sz w:val="24"/>
          <w:szCs w:val="24"/>
        </w:rPr>
        <w:t>.</w:t>
      </w:r>
      <w:r>
        <w:rPr>
          <w:rFonts w:ascii="Times New Roman" w:eastAsia="黑体" w:hAnsi="Times New Roman"/>
          <w:b w:val="0"/>
          <w:bCs w:val="0"/>
          <w:sz w:val="24"/>
          <w:szCs w:val="24"/>
        </w:rPr>
        <w:t xml:space="preserve">2 </w:t>
      </w:r>
      <w:r>
        <w:rPr>
          <w:rFonts w:ascii="Times New Roman" w:eastAsia="黑体" w:hAnsi="Times New Roman" w:hint="eastAsia"/>
          <w:b w:val="0"/>
          <w:bCs w:val="0"/>
          <w:sz w:val="24"/>
          <w:szCs w:val="24"/>
        </w:rPr>
        <w:t>初始化样本组的大小的影响</w:t>
      </w:r>
    </w:p>
    <w:p w14:paraId="5A26244C" w14:textId="77777777" w:rsidR="00B16015" w:rsidRDefault="00000000">
      <w:pPr>
        <w:spacing w:line="360" w:lineRule="auto"/>
        <w:ind w:firstLine="420"/>
        <w:rPr>
          <w:sz w:val="24"/>
        </w:rPr>
      </w:pPr>
      <w:r>
        <w:rPr>
          <w:rFonts w:hint="eastAsia"/>
          <w:sz w:val="24"/>
        </w:rPr>
        <w:t>表</w:t>
      </w:r>
      <w:r>
        <w:rPr>
          <w:sz w:val="24"/>
        </w:rPr>
        <w:t>5</w:t>
      </w:r>
      <w:r>
        <w:rPr>
          <w:rFonts w:hint="eastAsia"/>
          <w:sz w:val="24"/>
        </w:rPr>
        <w:t>.</w:t>
      </w:r>
      <w:r>
        <w:rPr>
          <w:sz w:val="24"/>
        </w:rPr>
        <w:t>8</w:t>
      </w:r>
      <w:r>
        <w:rPr>
          <w:rFonts w:hint="eastAsia"/>
          <w:sz w:val="24"/>
        </w:rPr>
        <w:t>展示了</w:t>
      </w:r>
      <w:r>
        <w:rPr>
          <w:sz w:val="24"/>
        </w:rPr>
        <w:t>RR-Group</w:t>
      </w:r>
      <w:r>
        <w:rPr>
          <w:rFonts w:hint="eastAsia"/>
          <w:sz w:val="24"/>
        </w:rPr>
        <w:t>算法对于初始化样本组的大小</w:t>
      </w:r>
      <m:oMath>
        <m:sSub>
          <m:sSubPr>
            <m:ctrlPr>
              <w:rPr>
                <w:rFonts w:ascii="Cambria Math" w:hAnsi="Cambria Math"/>
                <w:i/>
                <w:sz w:val="24"/>
              </w:rPr>
            </m:ctrlPr>
          </m:sSubPr>
          <m:e>
            <m:r>
              <m:rPr>
                <m:scr m:val="script"/>
              </m:rPr>
              <w:rPr>
                <w:rFonts w:ascii="Cambria Math" w:hAnsi="Cambria Math"/>
                <w:sz w:val="24"/>
              </w:rPr>
              <m:t>N</m:t>
            </m:r>
          </m:e>
          <m:sub>
            <m:r>
              <w:rPr>
                <w:rFonts w:ascii="Cambria Math" w:hAnsi="Cambria Math"/>
                <w:sz w:val="24"/>
              </w:rPr>
              <m:t xml:space="preserve"> </m:t>
            </m:r>
          </m:sub>
        </m:sSub>
      </m:oMath>
      <w:r>
        <w:rPr>
          <w:rFonts w:hint="eastAsia"/>
          <w:sz w:val="24"/>
        </w:rPr>
        <w:t>对防御和模型性能的影响。从表中可以发现随着样本组的大小</w:t>
      </w:r>
      <m:oMath>
        <m:sSub>
          <m:sSubPr>
            <m:ctrlPr>
              <w:rPr>
                <w:rFonts w:ascii="Cambria Math" w:hAnsi="Cambria Math"/>
                <w:i/>
                <w:sz w:val="24"/>
              </w:rPr>
            </m:ctrlPr>
          </m:sSubPr>
          <m:e>
            <m:r>
              <m:rPr>
                <m:scr m:val="script"/>
              </m:rPr>
              <w:rPr>
                <w:rFonts w:ascii="Cambria Math" w:hAnsi="Cambria Math"/>
                <w:sz w:val="24"/>
              </w:rPr>
              <m:t>N</m:t>
            </m:r>
          </m:e>
          <m:sub>
            <m:r>
              <w:rPr>
                <w:rFonts w:ascii="Cambria Math" w:hAnsi="Cambria Math"/>
                <w:sz w:val="24"/>
              </w:rPr>
              <m:t xml:space="preserve"> </m:t>
            </m:r>
          </m:sub>
        </m:sSub>
      </m:oMath>
      <w:r>
        <w:rPr>
          <w:rFonts w:hint="eastAsia"/>
          <w:sz w:val="24"/>
        </w:rPr>
        <w:t>的增加，模型的成员推理防御性能逐渐下降，模型性能小范围提升。原因在于样本组内过多的样本强调了目标样本的成员信息，反而加重了客户端成员信息的泄漏，但样本组内的样本数会很快被</w:t>
      </w:r>
      <w:r>
        <w:rPr>
          <w:sz w:val="24"/>
        </w:rPr>
        <w:t>RR-Group</w:t>
      </w:r>
      <w:r>
        <w:rPr>
          <w:rFonts w:hint="eastAsia"/>
          <w:sz w:val="24"/>
        </w:rPr>
        <w:t>修改，因此初始化样本组的大小</w:t>
      </w:r>
      <m:oMath>
        <m:sSub>
          <m:sSubPr>
            <m:ctrlPr>
              <w:rPr>
                <w:rFonts w:ascii="Cambria Math" w:hAnsi="Cambria Math"/>
                <w:i/>
                <w:sz w:val="24"/>
              </w:rPr>
            </m:ctrlPr>
          </m:sSubPr>
          <m:e>
            <m:r>
              <m:rPr>
                <m:scr m:val="script"/>
              </m:rPr>
              <w:rPr>
                <w:rFonts w:ascii="Cambria Math" w:hAnsi="Cambria Math"/>
                <w:sz w:val="24"/>
              </w:rPr>
              <m:t>N</m:t>
            </m:r>
          </m:e>
          <m:sub>
            <m:r>
              <w:rPr>
                <w:rFonts w:ascii="Cambria Math" w:hAnsi="Cambria Math"/>
                <w:sz w:val="24"/>
              </w:rPr>
              <m:t xml:space="preserve"> </m:t>
            </m:r>
          </m:sub>
        </m:sSub>
      </m:oMath>
      <w:r>
        <w:rPr>
          <w:rFonts w:hint="eastAsia"/>
          <w:sz w:val="24"/>
        </w:rPr>
        <w:t>对模型性能影响不大。</w:t>
      </w:r>
      <w:r>
        <w:rPr>
          <w:sz w:val="24"/>
        </w:rPr>
        <w:t xml:space="preserve"> </w:t>
      </w:r>
    </w:p>
    <w:p w14:paraId="044B67A2" w14:textId="77777777" w:rsidR="00B16015" w:rsidRDefault="00000000">
      <w:pPr>
        <w:spacing w:line="360" w:lineRule="auto"/>
        <w:ind w:firstLine="420"/>
        <w:rPr>
          <w:sz w:val="24"/>
        </w:rPr>
      </w:pPr>
      <w:r>
        <w:rPr>
          <w:rFonts w:hint="eastAsia"/>
          <w:sz w:val="24"/>
        </w:rPr>
        <w:t>因此，联邦学习客户端的初始化组的大小不宜过大，当初始化组的大小</w:t>
      </w:r>
      <m:oMath>
        <m:sSub>
          <m:sSubPr>
            <m:ctrlPr>
              <w:rPr>
                <w:rFonts w:ascii="Cambria Math" w:hAnsi="Cambria Math"/>
                <w:i/>
                <w:sz w:val="24"/>
              </w:rPr>
            </m:ctrlPr>
          </m:sSubPr>
          <m:e>
            <m:r>
              <m:rPr>
                <m:scr m:val="script"/>
              </m:rPr>
              <w:rPr>
                <w:rFonts w:ascii="Cambria Math" w:hAnsi="Cambria Math"/>
                <w:sz w:val="24"/>
              </w:rPr>
              <m:t>N</m:t>
            </m:r>
          </m:e>
          <m:sub>
            <m:r>
              <w:rPr>
                <w:rFonts w:ascii="Cambria Math" w:hAnsi="Cambria Math"/>
                <w:sz w:val="24"/>
              </w:rPr>
              <m:t xml:space="preserve"> </m:t>
            </m:r>
          </m:sub>
        </m:sSub>
      </m:oMath>
      <w:r>
        <w:rPr>
          <w:rFonts w:hint="eastAsia"/>
          <w:sz w:val="24"/>
        </w:rPr>
        <w:t>设置大于</w:t>
      </w:r>
      <w:r>
        <w:rPr>
          <w:rFonts w:hint="eastAsia"/>
          <w:sz w:val="24"/>
        </w:rPr>
        <w:t>7</w:t>
      </w:r>
      <w:r>
        <w:rPr>
          <w:rFonts w:hint="eastAsia"/>
          <w:sz w:val="24"/>
        </w:rPr>
        <w:t>时，攻击准确率高达</w:t>
      </w:r>
      <w:r>
        <w:rPr>
          <w:rFonts w:hint="eastAsia"/>
          <w:sz w:val="24"/>
        </w:rPr>
        <w:t>0.</w:t>
      </w:r>
      <w:r>
        <w:rPr>
          <w:sz w:val="24"/>
        </w:rPr>
        <w:t>7</w:t>
      </w:r>
      <w:r>
        <w:rPr>
          <w:rFonts w:hint="eastAsia"/>
          <w:sz w:val="24"/>
        </w:rPr>
        <w:t>以上，这将会影响联邦学习客户端的成员信息安全，不利于模型的隐私保护。</w:t>
      </w:r>
    </w:p>
    <w:p w14:paraId="5BD3542B" w14:textId="77777777" w:rsidR="00B16015" w:rsidRDefault="00000000">
      <w:pPr>
        <w:jc w:val="center"/>
        <w:rPr>
          <w:szCs w:val="21"/>
        </w:rPr>
      </w:pPr>
      <w:r>
        <w:rPr>
          <w:rFonts w:hint="eastAsia"/>
          <w:szCs w:val="21"/>
        </w:rPr>
        <w:t>表</w:t>
      </w:r>
      <w:r>
        <w:rPr>
          <w:rFonts w:hint="eastAsia"/>
          <w:szCs w:val="21"/>
        </w:rPr>
        <w:t>5.</w:t>
      </w:r>
      <w:r>
        <w:rPr>
          <w:szCs w:val="21"/>
        </w:rPr>
        <w:t>7</w:t>
      </w:r>
      <w:r>
        <w:rPr>
          <w:rFonts w:hint="eastAsia"/>
          <w:szCs w:val="21"/>
        </w:rPr>
        <w:t xml:space="preserve"> CIFAR-</w:t>
      </w:r>
      <w:r>
        <w:rPr>
          <w:szCs w:val="21"/>
        </w:rPr>
        <w:t>10</w:t>
      </w:r>
      <w:r>
        <w:rPr>
          <w:rFonts w:hint="eastAsia"/>
          <w:szCs w:val="21"/>
        </w:rPr>
        <w:t>中</w:t>
      </w:r>
      <m:oMath>
        <m:r>
          <w:rPr>
            <w:rFonts w:ascii="Cambria Math" w:hAnsi="Cambria Math" w:hint="eastAsia"/>
            <w:szCs w:val="21"/>
          </w:rPr>
          <m:t>Topk</m:t>
        </m:r>
      </m:oMath>
      <w:r>
        <w:rPr>
          <w:rFonts w:hint="eastAsia"/>
          <w:szCs w:val="21"/>
        </w:rPr>
        <w:t>的选择对防御和模型性能的影响</w:t>
      </w:r>
    </w:p>
    <w:p w14:paraId="5550D6CD" w14:textId="77777777" w:rsidR="00B16015" w:rsidRDefault="00000000">
      <w:pPr>
        <w:jc w:val="center"/>
        <w:rPr>
          <w:szCs w:val="21"/>
        </w:rPr>
      </w:pPr>
      <w:r>
        <w:rPr>
          <w:szCs w:val="21"/>
        </w:rPr>
        <w:t xml:space="preserve">Table 5.7 Model Performance and defense performance of </w:t>
      </w:r>
    </w:p>
    <w:p w14:paraId="194D66DE" w14:textId="77777777" w:rsidR="00B16015" w:rsidRDefault="00000000">
      <w:pPr>
        <w:jc w:val="center"/>
        <w:rPr>
          <w:szCs w:val="21"/>
        </w:rPr>
      </w:pPr>
      <w:r>
        <w:rPr>
          <w:szCs w:val="21"/>
        </w:rPr>
        <w:t xml:space="preserve">the different </w:t>
      </w:r>
      <m:oMath>
        <m:r>
          <w:rPr>
            <w:rFonts w:ascii="Cambria Math" w:hAnsi="Cambria Math" w:hint="eastAsia"/>
            <w:szCs w:val="21"/>
          </w:rPr>
          <m:t>Topk</m:t>
        </m:r>
      </m:oMath>
      <w:r>
        <w:rPr>
          <w:szCs w:val="21"/>
        </w:rPr>
        <w:t xml:space="preserve"> </w:t>
      </w:r>
      <w:r>
        <w:rPr>
          <w:rFonts w:hint="eastAsia"/>
          <w:szCs w:val="21"/>
        </w:rPr>
        <w:t>on</w:t>
      </w:r>
      <w:r>
        <w:rPr>
          <w:szCs w:val="21"/>
        </w:rPr>
        <w:t xml:space="preserve"> CIFAR-10</w:t>
      </w:r>
    </w:p>
    <w:tbl>
      <w:tblPr>
        <w:tblStyle w:val="21"/>
        <w:tblW w:w="0" w:type="auto"/>
        <w:jc w:val="center"/>
        <w:tblLook w:val="04A0" w:firstRow="1" w:lastRow="0" w:firstColumn="1" w:lastColumn="0" w:noHBand="0" w:noVBand="1"/>
      </w:tblPr>
      <w:tblGrid>
        <w:gridCol w:w="1984"/>
        <w:gridCol w:w="1984"/>
        <w:gridCol w:w="1984"/>
      </w:tblGrid>
      <w:tr w:rsidR="00B16015" w14:paraId="60E04A27" w14:textId="77777777" w:rsidTr="00B1601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97017CF" w14:textId="77777777" w:rsidR="00B16015" w:rsidRDefault="00000000">
            <w:pPr>
              <w:spacing w:line="360" w:lineRule="auto"/>
              <w:jc w:val="center"/>
              <w:rPr>
                <w:rFonts w:hint="eastAsia"/>
                <w:szCs w:val="21"/>
              </w:rPr>
            </w:pPr>
            <m:oMathPara>
              <m:oMath>
                <m:r>
                  <m:rPr>
                    <m:sty m:val="bi"/>
                  </m:rPr>
                  <w:rPr>
                    <w:rFonts w:ascii="Cambria Math" w:hAnsi="Cambria Math" w:hint="eastAsia"/>
                    <w:szCs w:val="21"/>
                  </w:rPr>
                  <m:t>T</m:t>
                </m:r>
                <m:r>
                  <m:rPr>
                    <m:sty m:val="bi"/>
                  </m:rPr>
                  <w:rPr>
                    <w:rFonts w:ascii="Cambria Math" w:hAnsi="Cambria Math"/>
                    <w:szCs w:val="21"/>
                  </w:rPr>
                  <m:t>opk</m:t>
                </m:r>
              </m:oMath>
            </m:oMathPara>
          </w:p>
        </w:tc>
        <w:tc>
          <w:tcPr>
            <w:tcW w:w="1984" w:type="dxa"/>
            <w:vAlign w:val="center"/>
          </w:tcPr>
          <w:p w14:paraId="6C4E2CC6" w14:textId="77777777" w:rsidR="00B16015"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hint="eastAsia"/>
                <w:szCs w:val="21"/>
              </w:rPr>
            </w:pPr>
            <w:bookmarkStart w:id="63" w:name="_Hlk192867155"/>
            <w:r>
              <w:rPr>
                <w:rFonts w:hint="eastAsia"/>
                <w:b w:val="0"/>
                <w:bCs w:val="0"/>
                <w:szCs w:val="21"/>
              </w:rPr>
              <w:t>测试准确率</w:t>
            </w:r>
            <w:bookmarkEnd w:id="63"/>
          </w:p>
        </w:tc>
        <w:tc>
          <w:tcPr>
            <w:tcW w:w="1984" w:type="dxa"/>
            <w:vAlign w:val="center"/>
          </w:tcPr>
          <w:p w14:paraId="0E189A33" w14:textId="77777777" w:rsidR="00B16015"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b w:val="0"/>
                <w:bCs w:val="0"/>
                <w:szCs w:val="21"/>
              </w:rPr>
              <w:t>攻击准确率</w:t>
            </w:r>
          </w:p>
        </w:tc>
      </w:tr>
      <w:tr w:rsidR="00B16015" w14:paraId="5B18CF40" w14:textId="77777777" w:rsidTr="00B16015">
        <w:trPr>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78999C7" w14:textId="77777777" w:rsidR="00B16015" w:rsidRDefault="00000000">
            <w:pPr>
              <w:spacing w:line="360" w:lineRule="auto"/>
              <w:jc w:val="center"/>
              <w:rPr>
                <w:rFonts w:hint="eastAsia"/>
                <w:szCs w:val="21"/>
              </w:rPr>
            </w:pPr>
            <w:r>
              <w:rPr>
                <w:rFonts w:hint="eastAsia"/>
                <w:b w:val="0"/>
                <w:bCs w:val="0"/>
                <w:szCs w:val="21"/>
              </w:rPr>
              <w:t>1</w:t>
            </w:r>
          </w:p>
        </w:tc>
        <w:tc>
          <w:tcPr>
            <w:tcW w:w="1984" w:type="dxa"/>
            <w:vAlign w:val="center"/>
          </w:tcPr>
          <w:p w14:paraId="14DD3871"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szCs w:val="21"/>
              </w:rPr>
            </w:pPr>
            <w:r>
              <w:rPr>
                <w:rFonts w:cs="Segoe UI"/>
                <w:szCs w:val="21"/>
                <w:shd w:val="clear" w:color="auto" w:fill="FFFFFF"/>
              </w:rPr>
              <w:t>0.3084</w:t>
            </w:r>
          </w:p>
        </w:tc>
        <w:tc>
          <w:tcPr>
            <w:tcW w:w="1984" w:type="dxa"/>
            <w:vAlign w:val="center"/>
          </w:tcPr>
          <w:p w14:paraId="05CB1607"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szCs w:val="21"/>
              </w:rPr>
            </w:pPr>
            <w:r>
              <w:rPr>
                <w:rFonts w:cs="Segoe UI"/>
                <w:szCs w:val="21"/>
                <w:shd w:val="clear" w:color="auto" w:fill="FFFFFF"/>
              </w:rPr>
              <w:t>0.551</w:t>
            </w:r>
          </w:p>
        </w:tc>
      </w:tr>
      <w:tr w:rsidR="00B16015" w14:paraId="239CF2A7" w14:textId="77777777" w:rsidTr="00B16015">
        <w:trPr>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1D3B9BE" w14:textId="77777777" w:rsidR="00B16015" w:rsidRDefault="00000000">
            <w:pPr>
              <w:spacing w:line="360" w:lineRule="auto"/>
              <w:jc w:val="center"/>
              <w:rPr>
                <w:rFonts w:hint="eastAsia"/>
                <w:szCs w:val="21"/>
              </w:rPr>
            </w:pPr>
            <w:r>
              <w:rPr>
                <w:rFonts w:hint="eastAsia"/>
                <w:b w:val="0"/>
                <w:bCs w:val="0"/>
                <w:szCs w:val="21"/>
              </w:rPr>
              <w:t>2</w:t>
            </w:r>
          </w:p>
        </w:tc>
        <w:tc>
          <w:tcPr>
            <w:tcW w:w="1984" w:type="dxa"/>
            <w:vAlign w:val="center"/>
          </w:tcPr>
          <w:p w14:paraId="128992A8"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szCs w:val="21"/>
              </w:rPr>
            </w:pPr>
            <w:r>
              <w:rPr>
                <w:rFonts w:cs="Segoe UI"/>
                <w:szCs w:val="21"/>
                <w:shd w:val="clear" w:color="auto" w:fill="FFFFFF"/>
              </w:rPr>
              <w:t>0.3116</w:t>
            </w:r>
          </w:p>
        </w:tc>
        <w:tc>
          <w:tcPr>
            <w:tcW w:w="1984" w:type="dxa"/>
            <w:vAlign w:val="center"/>
          </w:tcPr>
          <w:p w14:paraId="42CBE856"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szCs w:val="21"/>
              </w:rPr>
            </w:pPr>
            <w:r>
              <w:rPr>
                <w:rFonts w:cs="Segoe UI"/>
                <w:szCs w:val="21"/>
                <w:shd w:val="clear" w:color="auto" w:fill="FFFFFF"/>
              </w:rPr>
              <w:t>0.582</w:t>
            </w:r>
          </w:p>
        </w:tc>
      </w:tr>
      <w:tr w:rsidR="00B16015" w14:paraId="2721F339" w14:textId="77777777" w:rsidTr="00B16015">
        <w:trPr>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715A81D" w14:textId="77777777" w:rsidR="00B16015" w:rsidRDefault="00000000">
            <w:pPr>
              <w:spacing w:line="360" w:lineRule="auto"/>
              <w:jc w:val="center"/>
              <w:rPr>
                <w:rFonts w:hint="eastAsia"/>
                <w:szCs w:val="21"/>
              </w:rPr>
            </w:pPr>
            <w:r>
              <w:rPr>
                <w:rFonts w:hint="eastAsia"/>
                <w:b w:val="0"/>
                <w:bCs w:val="0"/>
                <w:szCs w:val="21"/>
              </w:rPr>
              <w:t>3</w:t>
            </w:r>
          </w:p>
        </w:tc>
        <w:tc>
          <w:tcPr>
            <w:tcW w:w="1984" w:type="dxa"/>
            <w:vAlign w:val="center"/>
          </w:tcPr>
          <w:p w14:paraId="74DF4A42"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szCs w:val="21"/>
              </w:rPr>
            </w:pPr>
            <w:r>
              <w:rPr>
                <w:rFonts w:cs="Segoe UI"/>
                <w:szCs w:val="21"/>
                <w:shd w:val="clear" w:color="auto" w:fill="FFFFFF"/>
              </w:rPr>
              <w:t>0.3446</w:t>
            </w:r>
          </w:p>
        </w:tc>
        <w:tc>
          <w:tcPr>
            <w:tcW w:w="1984" w:type="dxa"/>
            <w:vAlign w:val="center"/>
          </w:tcPr>
          <w:p w14:paraId="3530AB21"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szCs w:val="21"/>
              </w:rPr>
            </w:pPr>
            <w:r>
              <w:rPr>
                <w:rFonts w:cs="Segoe UI"/>
                <w:szCs w:val="21"/>
                <w:shd w:val="clear" w:color="auto" w:fill="FFFFFF"/>
              </w:rPr>
              <w:t>0.595</w:t>
            </w:r>
          </w:p>
        </w:tc>
      </w:tr>
      <w:tr w:rsidR="00B16015" w14:paraId="435E8B1B" w14:textId="77777777" w:rsidTr="00B16015">
        <w:trPr>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C7C8A34" w14:textId="77777777" w:rsidR="00B16015" w:rsidRDefault="00000000">
            <w:pPr>
              <w:spacing w:line="360" w:lineRule="auto"/>
              <w:jc w:val="center"/>
              <w:rPr>
                <w:rFonts w:hint="eastAsia"/>
                <w:szCs w:val="21"/>
              </w:rPr>
            </w:pPr>
            <w:r>
              <w:rPr>
                <w:rFonts w:hint="eastAsia"/>
                <w:b w:val="0"/>
                <w:bCs w:val="0"/>
                <w:szCs w:val="21"/>
              </w:rPr>
              <w:t>4</w:t>
            </w:r>
          </w:p>
        </w:tc>
        <w:tc>
          <w:tcPr>
            <w:tcW w:w="1984" w:type="dxa"/>
            <w:vAlign w:val="center"/>
          </w:tcPr>
          <w:p w14:paraId="30CEC515"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szCs w:val="21"/>
              </w:rPr>
            </w:pPr>
            <w:r>
              <w:rPr>
                <w:rFonts w:cs="Segoe UI"/>
                <w:szCs w:val="21"/>
                <w:shd w:val="clear" w:color="auto" w:fill="FFFFFF"/>
              </w:rPr>
              <w:t>0.3501</w:t>
            </w:r>
          </w:p>
        </w:tc>
        <w:tc>
          <w:tcPr>
            <w:tcW w:w="1984" w:type="dxa"/>
            <w:vAlign w:val="center"/>
          </w:tcPr>
          <w:p w14:paraId="076B8874"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szCs w:val="21"/>
              </w:rPr>
            </w:pPr>
            <w:r>
              <w:rPr>
                <w:rFonts w:cs="Segoe UI"/>
                <w:szCs w:val="21"/>
                <w:shd w:val="clear" w:color="auto" w:fill="FFFFFF"/>
              </w:rPr>
              <w:t>0.597</w:t>
            </w:r>
          </w:p>
        </w:tc>
      </w:tr>
      <w:tr w:rsidR="00B16015" w14:paraId="20DADD1D" w14:textId="77777777" w:rsidTr="00B16015">
        <w:trPr>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D0B50CB" w14:textId="77777777" w:rsidR="00B16015" w:rsidRDefault="00000000">
            <w:pPr>
              <w:spacing w:line="360" w:lineRule="auto"/>
              <w:jc w:val="center"/>
              <w:rPr>
                <w:rFonts w:hint="eastAsia"/>
                <w:szCs w:val="21"/>
              </w:rPr>
            </w:pPr>
            <w:r>
              <w:rPr>
                <w:rFonts w:hint="eastAsia"/>
                <w:b w:val="0"/>
                <w:bCs w:val="0"/>
                <w:szCs w:val="21"/>
              </w:rPr>
              <w:t>5</w:t>
            </w:r>
          </w:p>
        </w:tc>
        <w:tc>
          <w:tcPr>
            <w:tcW w:w="1984" w:type="dxa"/>
            <w:vAlign w:val="center"/>
          </w:tcPr>
          <w:p w14:paraId="5627483F"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szCs w:val="21"/>
              </w:rPr>
            </w:pPr>
            <w:r>
              <w:rPr>
                <w:rFonts w:cs="Segoe UI"/>
                <w:szCs w:val="21"/>
                <w:shd w:val="clear" w:color="auto" w:fill="FFFFFF"/>
              </w:rPr>
              <w:t>0.3832</w:t>
            </w:r>
          </w:p>
        </w:tc>
        <w:tc>
          <w:tcPr>
            <w:tcW w:w="1984" w:type="dxa"/>
            <w:vAlign w:val="center"/>
          </w:tcPr>
          <w:p w14:paraId="3C0B842F"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szCs w:val="21"/>
              </w:rPr>
            </w:pPr>
            <w:r>
              <w:rPr>
                <w:rFonts w:cs="Segoe UI"/>
                <w:szCs w:val="21"/>
                <w:shd w:val="clear" w:color="auto" w:fill="FFFFFF"/>
              </w:rPr>
              <w:t>0.574</w:t>
            </w:r>
          </w:p>
        </w:tc>
      </w:tr>
      <w:tr w:rsidR="00B16015" w14:paraId="75B4A866" w14:textId="77777777" w:rsidTr="00B16015">
        <w:trPr>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07615371" w14:textId="77777777" w:rsidR="00B16015" w:rsidRDefault="00000000">
            <w:pPr>
              <w:spacing w:line="360" w:lineRule="auto"/>
              <w:jc w:val="center"/>
              <w:rPr>
                <w:rFonts w:hint="eastAsia"/>
                <w:szCs w:val="21"/>
              </w:rPr>
            </w:pPr>
            <w:r>
              <w:rPr>
                <w:rFonts w:hint="eastAsia"/>
                <w:b w:val="0"/>
                <w:bCs w:val="0"/>
                <w:szCs w:val="21"/>
              </w:rPr>
              <w:t>6</w:t>
            </w:r>
          </w:p>
        </w:tc>
        <w:tc>
          <w:tcPr>
            <w:tcW w:w="1984" w:type="dxa"/>
            <w:vAlign w:val="center"/>
          </w:tcPr>
          <w:p w14:paraId="3BCAC87A"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szCs w:val="21"/>
              </w:rPr>
            </w:pPr>
            <w:r>
              <w:rPr>
                <w:rFonts w:cs="Segoe UI"/>
                <w:szCs w:val="21"/>
                <w:shd w:val="clear" w:color="auto" w:fill="FFFFFF"/>
              </w:rPr>
              <w:t>0.3969</w:t>
            </w:r>
          </w:p>
        </w:tc>
        <w:tc>
          <w:tcPr>
            <w:tcW w:w="1984" w:type="dxa"/>
            <w:vAlign w:val="center"/>
          </w:tcPr>
          <w:p w14:paraId="6D79D386"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szCs w:val="21"/>
              </w:rPr>
            </w:pPr>
            <w:r>
              <w:rPr>
                <w:rFonts w:cs="Segoe UI"/>
                <w:szCs w:val="21"/>
                <w:shd w:val="clear" w:color="auto" w:fill="FFFFFF"/>
              </w:rPr>
              <w:t>0.542</w:t>
            </w:r>
          </w:p>
        </w:tc>
      </w:tr>
      <w:tr w:rsidR="00B16015" w14:paraId="43F19E5C" w14:textId="77777777" w:rsidTr="00B16015">
        <w:trPr>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EAD4079" w14:textId="77777777" w:rsidR="00B16015" w:rsidRDefault="00000000">
            <w:pPr>
              <w:spacing w:line="360" w:lineRule="auto"/>
              <w:jc w:val="center"/>
              <w:rPr>
                <w:rFonts w:cs="Segoe UI" w:hint="eastAsia"/>
                <w:szCs w:val="21"/>
                <w:shd w:val="clear" w:color="auto" w:fill="FFFFFF"/>
              </w:rPr>
            </w:pPr>
            <w:r>
              <w:rPr>
                <w:rFonts w:cs="Segoe UI" w:hint="eastAsia"/>
                <w:b w:val="0"/>
                <w:bCs w:val="0"/>
                <w:szCs w:val="21"/>
                <w:shd w:val="clear" w:color="auto" w:fill="FFFFFF"/>
              </w:rPr>
              <w:t>7</w:t>
            </w:r>
          </w:p>
        </w:tc>
        <w:tc>
          <w:tcPr>
            <w:tcW w:w="1984" w:type="dxa"/>
            <w:vAlign w:val="center"/>
          </w:tcPr>
          <w:p w14:paraId="478F3FB1"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cs="Segoe UI" w:hint="eastAsia"/>
                <w:szCs w:val="21"/>
                <w:shd w:val="clear" w:color="auto" w:fill="FFFFFF"/>
              </w:rPr>
            </w:pPr>
            <w:r>
              <w:rPr>
                <w:rFonts w:cs="Segoe UI" w:hint="eastAsia"/>
                <w:szCs w:val="21"/>
                <w:shd w:val="clear" w:color="auto" w:fill="FFFFFF"/>
              </w:rPr>
              <w:t>0.</w:t>
            </w:r>
            <w:r>
              <w:rPr>
                <w:rFonts w:cs="Segoe UI"/>
                <w:szCs w:val="21"/>
                <w:shd w:val="clear" w:color="auto" w:fill="FFFFFF"/>
              </w:rPr>
              <w:t>3970</w:t>
            </w:r>
          </w:p>
        </w:tc>
        <w:tc>
          <w:tcPr>
            <w:tcW w:w="1984" w:type="dxa"/>
            <w:vAlign w:val="center"/>
          </w:tcPr>
          <w:p w14:paraId="5D8B4C0E"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cs="Segoe UI" w:hint="eastAsia"/>
                <w:szCs w:val="21"/>
                <w:shd w:val="clear" w:color="auto" w:fill="FFFFFF"/>
              </w:rPr>
            </w:pPr>
            <w:r>
              <w:rPr>
                <w:rFonts w:cs="Segoe UI" w:hint="eastAsia"/>
                <w:szCs w:val="21"/>
                <w:shd w:val="clear" w:color="auto" w:fill="FFFFFF"/>
              </w:rPr>
              <w:t>0.</w:t>
            </w:r>
            <w:r>
              <w:rPr>
                <w:rFonts w:cs="Segoe UI"/>
                <w:szCs w:val="21"/>
                <w:shd w:val="clear" w:color="auto" w:fill="FFFFFF"/>
              </w:rPr>
              <w:t>542</w:t>
            </w:r>
          </w:p>
        </w:tc>
      </w:tr>
    </w:tbl>
    <w:p w14:paraId="27551121" w14:textId="77777777" w:rsidR="00B16015" w:rsidRDefault="00000000">
      <w:pPr>
        <w:jc w:val="center"/>
        <w:rPr>
          <w:szCs w:val="21"/>
        </w:rPr>
      </w:pPr>
      <w:r>
        <w:rPr>
          <w:rFonts w:hint="eastAsia"/>
          <w:szCs w:val="21"/>
        </w:rPr>
        <w:t>表</w:t>
      </w:r>
      <w:r>
        <w:rPr>
          <w:rFonts w:hint="eastAsia"/>
          <w:szCs w:val="21"/>
        </w:rPr>
        <w:t>5.</w:t>
      </w:r>
      <w:r>
        <w:rPr>
          <w:szCs w:val="21"/>
        </w:rPr>
        <w:t>8</w:t>
      </w:r>
      <w:r>
        <w:rPr>
          <w:rFonts w:hint="eastAsia"/>
          <w:szCs w:val="21"/>
        </w:rPr>
        <w:t xml:space="preserve"> Purchase-</w:t>
      </w:r>
      <w:r>
        <w:rPr>
          <w:szCs w:val="21"/>
        </w:rPr>
        <w:t>100</w:t>
      </w:r>
      <w:r>
        <w:rPr>
          <w:rFonts w:hint="eastAsia"/>
          <w:szCs w:val="21"/>
        </w:rPr>
        <w:t>中初始化组的大小</w:t>
      </w:r>
      <m:oMath>
        <m:sSub>
          <m:sSubPr>
            <m:ctrlPr>
              <w:rPr>
                <w:rFonts w:ascii="Cambria Math" w:hAnsi="Cambria Math"/>
                <w:i/>
                <w:szCs w:val="21"/>
              </w:rPr>
            </m:ctrlPr>
          </m:sSubPr>
          <m:e>
            <m:r>
              <m:rPr>
                <m:scr m:val="script"/>
              </m:rPr>
              <w:rPr>
                <w:rFonts w:ascii="Cambria Math" w:hAnsi="Cambria Math"/>
                <w:szCs w:val="21"/>
              </w:rPr>
              <m:t>N</m:t>
            </m:r>
          </m:e>
          <m:sub>
            <m:r>
              <w:rPr>
                <w:rFonts w:ascii="Cambria Math" w:hAnsi="Cambria Math"/>
                <w:szCs w:val="21"/>
              </w:rPr>
              <m:t xml:space="preserve"> </m:t>
            </m:r>
          </m:sub>
        </m:sSub>
      </m:oMath>
      <w:r>
        <w:rPr>
          <w:rFonts w:hint="eastAsia"/>
          <w:szCs w:val="21"/>
        </w:rPr>
        <w:t>对防御和模型性能的影响</w:t>
      </w:r>
    </w:p>
    <w:p w14:paraId="057EF370" w14:textId="77777777" w:rsidR="00B16015" w:rsidRDefault="00000000">
      <w:pPr>
        <w:jc w:val="center"/>
        <w:rPr>
          <w:szCs w:val="21"/>
        </w:rPr>
      </w:pPr>
      <w:r>
        <w:rPr>
          <w:szCs w:val="21"/>
        </w:rPr>
        <w:t xml:space="preserve">Table 5.8 Model performance and defense performance of </w:t>
      </w:r>
    </w:p>
    <w:p w14:paraId="724DB7FF" w14:textId="77777777" w:rsidR="00B16015" w:rsidRDefault="00000000">
      <w:pPr>
        <w:jc w:val="center"/>
        <w:rPr>
          <w:szCs w:val="21"/>
        </w:rPr>
      </w:pPr>
      <w:r>
        <w:rPr>
          <w:szCs w:val="21"/>
        </w:rPr>
        <w:t xml:space="preserve">the different </w:t>
      </w:r>
      <m:oMath>
        <m:sSub>
          <m:sSubPr>
            <m:ctrlPr>
              <w:rPr>
                <w:rFonts w:ascii="Cambria Math" w:hAnsi="Cambria Math"/>
                <w:i/>
                <w:szCs w:val="21"/>
              </w:rPr>
            </m:ctrlPr>
          </m:sSubPr>
          <m:e>
            <m:r>
              <m:rPr>
                <m:scr m:val="script"/>
              </m:rPr>
              <w:rPr>
                <w:rFonts w:ascii="Cambria Math" w:hAnsi="Cambria Math"/>
                <w:szCs w:val="21"/>
              </w:rPr>
              <m:t>N</m:t>
            </m:r>
          </m:e>
          <m:sub>
            <m:r>
              <w:rPr>
                <w:rFonts w:ascii="Cambria Math" w:hAnsi="Cambria Math"/>
                <w:szCs w:val="21"/>
              </w:rPr>
              <m:t xml:space="preserve"> </m:t>
            </m:r>
          </m:sub>
        </m:sSub>
        <m:r>
          <w:rPr>
            <w:rFonts w:ascii="Cambria Math" w:hAnsi="Cambria Math"/>
            <w:szCs w:val="21"/>
          </w:rPr>
          <m:t xml:space="preserve"> </m:t>
        </m:r>
      </m:oMath>
      <w:r>
        <w:rPr>
          <w:szCs w:val="21"/>
        </w:rPr>
        <w:t xml:space="preserve">at initialization </w:t>
      </w:r>
      <w:r>
        <w:rPr>
          <w:rFonts w:hint="eastAsia"/>
          <w:szCs w:val="21"/>
        </w:rPr>
        <w:t>on</w:t>
      </w:r>
      <w:r>
        <w:rPr>
          <w:szCs w:val="21"/>
        </w:rPr>
        <w:t xml:space="preserve"> Purchase-100</w:t>
      </w:r>
    </w:p>
    <w:tbl>
      <w:tblPr>
        <w:tblStyle w:val="21"/>
        <w:tblW w:w="0" w:type="auto"/>
        <w:jc w:val="center"/>
        <w:tblLook w:val="04A0" w:firstRow="1" w:lastRow="0" w:firstColumn="1" w:lastColumn="0" w:noHBand="0" w:noVBand="1"/>
      </w:tblPr>
      <w:tblGrid>
        <w:gridCol w:w="2041"/>
        <w:gridCol w:w="2041"/>
        <w:gridCol w:w="2041"/>
      </w:tblGrid>
      <w:tr w:rsidR="00B16015" w14:paraId="383F99E6" w14:textId="77777777" w:rsidTr="00B1601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vAlign w:val="center"/>
          </w:tcPr>
          <w:p w14:paraId="2A98A733" w14:textId="77777777" w:rsidR="00B16015" w:rsidRDefault="00000000">
            <w:pPr>
              <w:spacing w:line="360" w:lineRule="auto"/>
              <w:jc w:val="center"/>
              <w:rPr>
                <w:rFonts w:hint="eastAsia"/>
                <w:szCs w:val="21"/>
              </w:rPr>
            </w:pPr>
            <w:r>
              <w:rPr>
                <w:rFonts w:hint="eastAsia"/>
                <w:b w:val="0"/>
                <w:bCs w:val="0"/>
                <w:szCs w:val="21"/>
              </w:rPr>
              <w:t xml:space="preserve"> </w:t>
            </w:r>
            <m:oMath>
              <m:r>
                <m:rPr>
                  <m:scr m:val="script"/>
                  <m:sty m:val="bi"/>
                </m:rPr>
                <w:rPr>
                  <w:rFonts w:ascii="Cambria Math" w:hAnsi="Cambria Math"/>
                  <w:szCs w:val="21"/>
                </w:rPr>
                <m:t>N</m:t>
              </m:r>
            </m:oMath>
          </w:p>
        </w:tc>
        <w:tc>
          <w:tcPr>
            <w:tcW w:w="2041" w:type="dxa"/>
            <w:vAlign w:val="center"/>
          </w:tcPr>
          <w:p w14:paraId="3D532938" w14:textId="77777777" w:rsidR="00B16015"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b w:val="0"/>
                <w:bCs w:val="0"/>
                <w:szCs w:val="21"/>
              </w:rPr>
              <w:t>测试准确率</w:t>
            </w:r>
          </w:p>
        </w:tc>
        <w:tc>
          <w:tcPr>
            <w:tcW w:w="2041" w:type="dxa"/>
            <w:vAlign w:val="center"/>
          </w:tcPr>
          <w:p w14:paraId="3A610D14" w14:textId="77777777" w:rsidR="00B16015"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hint="eastAsia"/>
                <w:szCs w:val="21"/>
              </w:rPr>
            </w:pPr>
            <w:r>
              <w:rPr>
                <w:rFonts w:hint="eastAsia"/>
                <w:b w:val="0"/>
                <w:bCs w:val="0"/>
                <w:szCs w:val="21"/>
              </w:rPr>
              <w:t>攻击准确率</w:t>
            </w:r>
          </w:p>
        </w:tc>
      </w:tr>
      <w:tr w:rsidR="00B16015" w14:paraId="2A3DD1FD" w14:textId="77777777" w:rsidTr="00B16015">
        <w:trPr>
          <w:jc w:val="center"/>
        </w:trPr>
        <w:tc>
          <w:tcPr>
            <w:cnfStyle w:val="001000000000" w:firstRow="0" w:lastRow="0" w:firstColumn="1" w:lastColumn="0" w:oddVBand="0" w:evenVBand="0" w:oddHBand="0" w:evenHBand="0" w:firstRowFirstColumn="0" w:firstRowLastColumn="0" w:lastRowFirstColumn="0" w:lastRowLastColumn="0"/>
            <w:tcW w:w="2041" w:type="dxa"/>
            <w:vAlign w:val="center"/>
          </w:tcPr>
          <w:p w14:paraId="7AFFDA07" w14:textId="77777777" w:rsidR="00B16015" w:rsidRDefault="00000000">
            <w:pPr>
              <w:spacing w:line="360" w:lineRule="auto"/>
              <w:jc w:val="center"/>
              <w:rPr>
                <w:rFonts w:hint="eastAsia"/>
                <w:szCs w:val="21"/>
              </w:rPr>
            </w:pPr>
            <w:r>
              <w:rPr>
                <w:rFonts w:hint="eastAsia"/>
                <w:b w:val="0"/>
                <w:bCs w:val="0"/>
                <w:szCs w:val="21"/>
              </w:rPr>
              <w:t>3</w:t>
            </w:r>
          </w:p>
        </w:tc>
        <w:tc>
          <w:tcPr>
            <w:tcW w:w="2041" w:type="dxa"/>
            <w:vAlign w:val="center"/>
          </w:tcPr>
          <w:p w14:paraId="445C37B4"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szCs w:val="21"/>
              </w:rPr>
            </w:pPr>
            <w:r>
              <w:rPr>
                <w:rFonts w:cs="Segoe UI"/>
                <w:szCs w:val="21"/>
                <w:shd w:val="clear" w:color="auto" w:fill="FFFFFF"/>
              </w:rPr>
              <w:t>0.5406</w:t>
            </w:r>
          </w:p>
        </w:tc>
        <w:tc>
          <w:tcPr>
            <w:tcW w:w="2041" w:type="dxa"/>
            <w:vAlign w:val="center"/>
          </w:tcPr>
          <w:p w14:paraId="20D1C34B"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szCs w:val="21"/>
              </w:rPr>
            </w:pPr>
            <w:r>
              <w:rPr>
                <w:rFonts w:cs="Segoe UI"/>
                <w:szCs w:val="21"/>
                <w:shd w:val="clear" w:color="auto" w:fill="FFFFFF"/>
              </w:rPr>
              <w:t>0.543</w:t>
            </w:r>
          </w:p>
        </w:tc>
      </w:tr>
      <w:tr w:rsidR="00B16015" w14:paraId="2FD30D49" w14:textId="77777777" w:rsidTr="00B16015">
        <w:trPr>
          <w:jc w:val="center"/>
        </w:trPr>
        <w:tc>
          <w:tcPr>
            <w:cnfStyle w:val="001000000000" w:firstRow="0" w:lastRow="0" w:firstColumn="1" w:lastColumn="0" w:oddVBand="0" w:evenVBand="0" w:oddHBand="0" w:evenHBand="0" w:firstRowFirstColumn="0" w:firstRowLastColumn="0" w:lastRowFirstColumn="0" w:lastRowLastColumn="0"/>
            <w:tcW w:w="2041" w:type="dxa"/>
            <w:vAlign w:val="center"/>
          </w:tcPr>
          <w:p w14:paraId="20ADA42A" w14:textId="77777777" w:rsidR="00B16015" w:rsidRDefault="00000000">
            <w:pPr>
              <w:spacing w:line="360" w:lineRule="auto"/>
              <w:jc w:val="center"/>
              <w:rPr>
                <w:rFonts w:hint="eastAsia"/>
                <w:szCs w:val="21"/>
              </w:rPr>
            </w:pPr>
            <w:r>
              <w:rPr>
                <w:rFonts w:hint="eastAsia"/>
                <w:b w:val="0"/>
                <w:bCs w:val="0"/>
                <w:szCs w:val="21"/>
              </w:rPr>
              <w:t>5</w:t>
            </w:r>
          </w:p>
        </w:tc>
        <w:tc>
          <w:tcPr>
            <w:tcW w:w="2041" w:type="dxa"/>
            <w:vAlign w:val="center"/>
          </w:tcPr>
          <w:p w14:paraId="407F9D26"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szCs w:val="21"/>
              </w:rPr>
            </w:pPr>
            <w:r>
              <w:rPr>
                <w:rFonts w:cs="Segoe UI"/>
                <w:szCs w:val="21"/>
                <w:shd w:val="clear" w:color="auto" w:fill="FFFFFF"/>
              </w:rPr>
              <w:t>0.5424</w:t>
            </w:r>
          </w:p>
        </w:tc>
        <w:tc>
          <w:tcPr>
            <w:tcW w:w="2041" w:type="dxa"/>
            <w:vAlign w:val="center"/>
          </w:tcPr>
          <w:p w14:paraId="7ABC95FD"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szCs w:val="21"/>
              </w:rPr>
            </w:pPr>
            <w:r>
              <w:rPr>
                <w:rFonts w:cs="Segoe UI"/>
                <w:szCs w:val="21"/>
                <w:shd w:val="clear" w:color="auto" w:fill="FFFFFF"/>
              </w:rPr>
              <w:t>0.553</w:t>
            </w:r>
          </w:p>
        </w:tc>
      </w:tr>
      <w:tr w:rsidR="00B16015" w14:paraId="7F717212" w14:textId="77777777" w:rsidTr="00B16015">
        <w:trPr>
          <w:jc w:val="center"/>
        </w:trPr>
        <w:tc>
          <w:tcPr>
            <w:cnfStyle w:val="001000000000" w:firstRow="0" w:lastRow="0" w:firstColumn="1" w:lastColumn="0" w:oddVBand="0" w:evenVBand="0" w:oddHBand="0" w:evenHBand="0" w:firstRowFirstColumn="0" w:firstRowLastColumn="0" w:lastRowFirstColumn="0" w:lastRowLastColumn="0"/>
            <w:tcW w:w="2041" w:type="dxa"/>
            <w:vAlign w:val="center"/>
          </w:tcPr>
          <w:p w14:paraId="4EB18575" w14:textId="77777777" w:rsidR="00B16015" w:rsidRDefault="00000000">
            <w:pPr>
              <w:spacing w:line="360" w:lineRule="auto"/>
              <w:jc w:val="center"/>
              <w:rPr>
                <w:rFonts w:hint="eastAsia"/>
                <w:szCs w:val="21"/>
              </w:rPr>
            </w:pPr>
            <w:r>
              <w:rPr>
                <w:rFonts w:hint="eastAsia"/>
                <w:b w:val="0"/>
                <w:bCs w:val="0"/>
                <w:szCs w:val="21"/>
              </w:rPr>
              <w:t>7</w:t>
            </w:r>
          </w:p>
        </w:tc>
        <w:tc>
          <w:tcPr>
            <w:tcW w:w="2041" w:type="dxa"/>
            <w:vAlign w:val="center"/>
          </w:tcPr>
          <w:p w14:paraId="0B59AE7A"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szCs w:val="21"/>
              </w:rPr>
            </w:pPr>
            <w:r>
              <w:rPr>
                <w:rFonts w:cs="Segoe UI"/>
                <w:szCs w:val="21"/>
                <w:shd w:val="clear" w:color="auto" w:fill="FFFFFF"/>
              </w:rPr>
              <w:t>0.5461</w:t>
            </w:r>
          </w:p>
        </w:tc>
        <w:tc>
          <w:tcPr>
            <w:tcW w:w="2041" w:type="dxa"/>
            <w:vAlign w:val="center"/>
          </w:tcPr>
          <w:p w14:paraId="0A87310D"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szCs w:val="21"/>
              </w:rPr>
            </w:pPr>
            <w:r>
              <w:rPr>
                <w:rFonts w:cs="Segoe UI"/>
                <w:szCs w:val="21"/>
                <w:shd w:val="clear" w:color="auto" w:fill="FFFFFF"/>
              </w:rPr>
              <w:t>0.746</w:t>
            </w:r>
          </w:p>
        </w:tc>
      </w:tr>
      <w:tr w:rsidR="00B16015" w14:paraId="2406ABB1" w14:textId="77777777" w:rsidTr="00B16015">
        <w:trPr>
          <w:jc w:val="center"/>
        </w:trPr>
        <w:tc>
          <w:tcPr>
            <w:cnfStyle w:val="001000000000" w:firstRow="0" w:lastRow="0" w:firstColumn="1" w:lastColumn="0" w:oddVBand="0" w:evenVBand="0" w:oddHBand="0" w:evenHBand="0" w:firstRowFirstColumn="0" w:firstRowLastColumn="0" w:lastRowFirstColumn="0" w:lastRowLastColumn="0"/>
            <w:tcW w:w="2041" w:type="dxa"/>
            <w:vAlign w:val="center"/>
          </w:tcPr>
          <w:p w14:paraId="3E321F24" w14:textId="77777777" w:rsidR="00B16015" w:rsidRDefault="00000000">
            <w:pPr>
              <w:spacing w:line="360" w:lineRule="auto"/>
              <w:jc w:val="center"/>
              <w:rPr>
                <w:rFonts w:hint="eastAsia"/>
                <w:szCs w:val="21"/>
              </w:rPr>
            </w:pPr>
            <w:r>
              <w:rPr>
                <w:rFonts w:hint="eastAsia"/>
                <w:b w:val="0"/>
                <w:bCs w:val="0"/>
                <w:szCs w:val="21"/>
              </w:rPr>
              <w:t>9</w:t>
            </w:r>
          </w:p>
        </w:tc>
        <w:tc>
          <w:tcPr>
            <w:tcW w:w="2041" w:type="dxa"/>
            <w:vAlign w:val="center"/>
          </w:tcPr>
          <w:p w14:paraId="23E172A2"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szCs w:val="21"/>
              </w:rPr>
            </w:pPr>
            <w:r>
              <w:rPr>
                <w:rFonts w:cs="Segoe UI"/>
                <w:szCs w:val="21"/>
                <w:shd w:val="clear" w:color="auto" w:fill="FFFFFF"/>
              </w:rPr>
              <w:t>0.5573</w:t>
            </w:r>
          </w:p>
        </w:tc>
        <w:tc>
          <w:tcPr>
            <w:tcW w:w="2041" w:type="dxa"/>
            <w:vAlign w:val="center"/>
          </w:tcPr>
          <w:p w14:paraId="1AF7806E"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szCs w:val="21"/>
              </w:rPr>
            </w:pPr>
            <w:r>
              <w:rPr>
                <w:rFonts w:cs="Segoe UI"/>
                <w:szCs w:val="21"/>
                <w:shd w:val="clear" w:color="auto" w:fill="FFFFFF"/>
              </w:rPr>
              <w:t>0.770</w:t>
            </w:r>
          </w:p>
        </w:tc>
      </w:tr>
      <w:tr w:rsidR="00B16015" w14:paraId="14F588B0" w14:textId="77777777" w:rsidTr="00B16015">
        <w:trPr>
          <w:jc w:val="center"/>
        </w:trPr>
        <w:tc>
          <w:tcPr>
            <w:cnfStyle w:val="001000000000" w:firstRow="0" w:lastRow="0" w:firstColumn="1" w:lastColumn="0" w:oddVBand="0" w:evenVBand="0" w:oddHBand="0" w:evenHBand="0" w:firstRowFirstColumn="0" w:firstRowLastColumn="0" w:lastRowFirstColumn="0" w:lastRowLastColumn="0"/>
            <w:tcW w:w="2041" w:type="dxa"/>
            <w:vAlign w:val="center"/>
          </w:tcPr>
          <w:p w14:paraId="2EF573D4" w14:textId="77777777" w:rsidR="00B16015" w:rsidRDefault="00000000">
            <w:pPr>
              <w:spacing w:line="360" w:lineRule="auto"/>
              <w:jc w:val="center"/>
              <w:rPr>
                <w:rFonts w:hint="eastAsia"/>
                <w:szCs w:val="21"/>
              </w:rPr>
            </w:pPr>
            <w:r>
              <w:rPr>
                <w:rFonts w:hint="eastAsia"/>
                <w:b w:val="0"/>
                <w:bCs w:val="0"/>
                <w:szCs w:val="21"/>
              </w:rPr>
              <w:t>1</w:t>
            </w:r>
            <w:r>
              <w:rPr>
                <w:b w:val="0"/>
                <w:bCs w:val="0"/>
                <w:szCs w:val="21"/>
              </w:rPr>
              <w:t>1</w:t>
            </w:r>
          </w:p>
        </w:tc>
        <w:tc>
          <w:tcPr>
            <w:tcW w:w="2041" w:type="dxa"/>
            <w:vAlign w:val="center"/>
          </w:tcPr>
          <w:p w14:paraId="19694D48"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szCs w:val="21"/>
              </w:rPr>
            </w:pPr>
            <w:r>
              <w:rPr>
                <w:rFonts w:cs="Segoe UI"/>
                <w:szCs w:val="21"/>
                <w:shd w:val="clear" w:color="auto" w:fill="FFFFFF"/>
              </w:rPr>
              <w:t>0.5589</w:t>
            </w:r>
          </w:p>
        </w:tc>
        <w:tc>
          <w:tcPr>
            <w:tcW w:w="2041" w:type="dxa"/>
            <w:vAlign w:val="center"/>
          </w:tcPr>
          <w:p w14:paraId="77C67EA5"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szCs w:val="21"/>
              </w:rPr>
            </w:pPr>
            <w:r>
              <w:rPr>
                <w:rFonts w:cs="Segoe UI"/>
                <w:szCs w:val="21"/>
                <w:shd w:val="clear" w:color="auto" w:fill="FFFFFF"/>
              </w:rPr>
              <w:t>0.774</w:t>
            </w:r>
          </w:p>
        </w:tc>
      </w:tr>
      <w:tr w:rsidR="00B16015" w14:paraId="095D0840" w14:textId="77777777" w:rsidTr="00B16015">
        <w:trPr>
          <w:jc w:val="center"/>
        </w:trPr>
        <w:tc>
          <w:tcPr>
            <w:cnfStyle w:val="001000000000" w:firstRow="0" w:lastRow="0" w:firstColumn="1" w:lastColumn="0" w:oddVBand="0" w:evenVBand="0" w:oddHBand="0" w:evenHBand="0" w:firstRowFirstColumn="0" w:firstRowLastColumn="0" w:lastRowFirstColumn="0" w:lastRowLastColumn="0"/>
            <w:tcW w:w="2041" w:type="dxa"/>
            <w:vAlign w:val="center"/>
          </w:tcPr>
          <w:p w14:paraId="2A898E72" w14:textId="77777777" w:rsidR="00B16015" w:rsidRDefault="00000000">
            <w:pPr>
              <w:spacing w:line="360" w:lineRule="auto"/>
              <w:jc w:val="center"/>
              <w:rPr>
                <w:rFonts w:hint="eastAsia"/>
                <w:szCs w:val="21"/>
              </w:rPr>
            </w:pPr>
            <w:r>
              <w:rPr>
                <w:rFonts w:hint="eastAsia"/>
                <w:b w:val="0"/>
                <w:bCs w:val="0"/>
                <w:szCs w:val="21"/>
              </w:rPr>
              <w:t>1</w:t>
            </w:r>
            <w:r>
              <w:rPr>
                <w:b w:val="0"/>
                <w:bCs w:val="0"/>
                <w:szCs w:val="21"/>
              </w:rPr>
              <w:t>3</w:t>
            </w:r>
          </w:p>
        </w:tc>
        <w:tc>
          <w:tcPr>
            <w:tcW w:w="2041" w:type="dxa"/>
            <w:vAlign w:val="center"/>
          </w:tcPr>
          <w:p w14:paraId="7A2A8254"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szCs w:val="21"/>
              </w:rPr>
            </w:pPr>
            <w:r>
              <w:rPr>
                <w:rFonts w:cs="Segoe UI"/>
                <w:szCs w:val="21"/>
                <w:shd w:val="clear" w:color="auto" w:fill="FFFFFF"/>
              </w:rPr>
              <w:t>0.5589</w:t>
            </w:r>
          </w:p>
        </w:tc>
        <w:tc>
          <w:tcPr>
            <w:tcW w:w="2041" w:type="dxa"/>
            <w:vAlign w:val="center"/>
          </w:tcPr>
          <w:p w14:paraId="4BD6C554" w14:textId="77777777" w:rsidR="00B16015"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hint="eastAsia"/>
                <w:szCs w:val="21"/>
              </w:rPr>
            </w:pPr>
            <w:r>
              <w:rPr>
                <w:rFonts w:cs="Segoe UI"/>
                <w:szCs w:val="21"/>
                <w:shd w:val="clear" w:color="auto" w:fill="FFFFFF"/>
              </w:rPr>
              <w:t>0.841</w:t>
            </w:r>
          </w:p>
        </w:tc>
      </w:tr>
    </w:tbl>
    <w:p w14:paraId="511245D5" w14:textId="77777777" w:rsidR="00B16015" w:rsidRDefault="00000000">
      <w:pPr>
        <w:pStyle w:val="2"/>
        <w:rPr>
          <w:b/>
        </w:rPr>
      </w:pPr>
      <w:bookmarkStart w:id="64" w:name="_Toc198297399"/>
      <w:r>
        <w:t>5</w:t>
      </w:r>
      <w:r>
        <w:rPr>
          <w:rFonts w:hint="eastAsia"/>
        </w:rPr>
        <w:t>.</w:t>
      </w:r>
      <w:r>
        <w:t xml:space="preserve">4 </w:t>
      </w:r>
      <w:r>
        <w:rPr>
          <w:rFonts w:hint="eastAsia"/>
        </w:rPr>
        <w:t>本章小结</w:t>
      </w:r>
      <w:bookmarkEnd w:id="64"/>
    </w:p>
    <w:p w14:paraId="450DDA44" w14:textId="77777777" w:rsidR="00B16015" w:rsidRDefault="00000000">
      <w:pPr>
        <w:spacing w:line="360" w:lineRule="auto"/>
        <w:ind w:firstLine="420"/>
        <w:rPr>
          <w:sz w:val="24"/>
        </w:rPr>
      </w:pPr>
      <w:r>
        <w:rPr>
          <w:rFonts w:hint="eastAsia"/>
          <w:sz w:val="24"/>
        </w:rPr>
        <w:t>本章对第</w:t>
      </w:r>
      <w:r>
        <w:rPr>
          <w:rFonts w:hint="eastAsia"/>
          <w:sz w:val="24"/>
        </w:rPr>
        <w:t>3</w:t>
      </w:r>
      <w:r>
        <w:rPr>
          <w:rFonts w:hint="eastAsia"/>
          <w:sz w:val="24"/>
        </w:rPr>
        <w:t>章、第</w:t>
      </w:r>
      <w:r>
        <w:rPr>
          <w:rFonts w:hint="eastAsia"/>
          <w:sz w:val="24"/>
        </w:rPr>
        <w:t>4</w:t>
      </w:r>
      <w:r>
        <w:rPr>
          <w:rFonts w:hint="eastAsia"/>
          <w:sz w:val="24"/>
        </w:rPr>
        <w:t>章提出的内容进行实验研究与分析。首先，对实验设置进行了详细的描述</w:t>
      </w:r>
      <w:r>
        <w:rPr>
          <w:sz w:val="24"/>
        </w:rPr>
        <w:t>。其次对第</w:t>
      </w:r>
      <w:r>
        <w:rPr>
          <w:rFonts w:hint="eastAsia"/>
          <w:sz w:val="24"/>
        </w:rPr>
        <w:t>3</w:t>
      </w:r>
      <w:r>
        <w:rPr>
          <w:sz w:val="24"/>
        </w:rPr>
        <w:t>章提出</w:t>
      </w:r>
      <w:r>
        <w:rPr>
          <w:rFonts w:hint="eastAsia"/>
          <w:sz w:val="24"/>
        </w:rPr>
        <w:t>的</w:t>
      </w:r>
      <w:r>
        <w:rPr>
          <w:sz w:val="24"/>
        </w:rPr>
        <w:t>面向连续</w:t>
      </w:r>
      <w:r>
        <w:rPr>
          <w:rFonts w:hint="eastAsia"/>
          <w:sz w:val="24"/>
        </w:rPr>
        <w:t>中</w:t>
      </w:r>
      <w:r>
        <w:rPr>
          <w:sz w:val="24"/>
        </w:rPr>
        <w:t>毒的联邦学习成员推理攻击方法</w:t>
      </w:r>
      <w:r>
        <w:rPr>
          <w:rFonts w:hint="eastAsia"/>
          <w:sz w:val="24"/>
        </w:rPr>
        <w:t>进行实验，实验结果显示，该算法</w:t>
      </w:r>
      <w:r>
        <w:rPr>
          <w:sz w:val="24"/>
        </w:rPr>
        <w:t>能够</w:t>
      </w:r>
      <w:r>
        <w:rPr>
          <w:rFonts w:hint="eastAsia"/>
          <w:sz w:val="24"/>
        </w:rPr>
        <w:t>在无需模型和良性客户端训练样本先验知识的前提下实现成员推理攻击，同时在准确率、精准率、召回率和</w:t>
      </w:r>
      <w:r>
        <w:rPr>
          <w:sz w:val="24"/>
        </w:rPr>
        <w:t>F1</w:t>
      </w:r>
      <w:r>
        <w:rPr>
          <w:rFonts w:hint="eastAsia"/>
          <w:sz w:val="24"/>
        </w:rPr>
        <w:t>分数</w:t>
      </w:r>
      <w:r>
        <w:rPr>
          <w:sz w:val="24"/>
        </w:rPr>
        <w:t>评估指标上</w:t>
      </w:r>
      <w:r>
        <w:rPr>
          <w:rFonts w:hint="eastAsia"/>
          <w:sz w:val="24"/>
        </w:rPr>
        <w:t>取得了出色的实验结果。最后，对第</w:t>
      </w:r>
      <w:r>
        <w:rPr>
          <w:rFonts w:hint="eastAsia"/>
          <w:sz w:val="24"/>
        </w:rPr>
        <w:t>4</w:t>
      </w:r>
      <w:r>
        <w:rPr>
          <w:rFonts w:hint="eastAsia"/>
          <w:sz w:val="24"/>
        </w:rPr>
        <w:t>章提出的</w:t>
      </w:r>
      <w:r>
        <w:rPr>
          <w:rFonts w:hint="eastAsia"/>
          <w:kern w:val="0"/>
          <w:sz w:val="24"/>
        </w:rPr>
        <w:t>基于随机响应的联邦学习成员推理防御方法</w:t>
      </w:r>
      <w:r>
        <w:rPr>
          <w:rFonts w:hint="eastAsia"/>
          <w:sz w:val="24"/>
        </w:rPr>
        <w:t>进行验证，实验结果证实，本文所提出的成员推理防御算法可以很好地在针对性中毒成员推理攻击下实现联邦学习模型性能和隐私保护的权衡</w:t>
      </w:r>
      <w:r>
        <w:rPr>
          <w:sz w:val="24"/>
        </w:rPr>
        <w:t>。</w:t>
      </w:r>
    </w:p>
    <w:p w14:paraId="3F7B2D08" w14:textId="77777777" w:rsidR="00B16015" w:rsidRDefault="00000000">
      <w:pPr>
        <w:spacing w:line="360" w:lineRule="auto"/>
        <w:ind w:firstLine="420"/>
        <w:rPr>
          <w:sz w:val="24"/>
        </w:rPr>
        <w:sectPr w:rsidR="00B16015">
          <w:headerReference w:type="default" r:id="rId62"/>
          <w:pgSz w:w="11907" w:h="16840"/>
          <w:pgMar w:top="1418" w:right="1418" w:bottom="1418" w:left="1418" w:header="851" w:footer="992" w:gutter="0"/>
          <w:cols w:space="425"/>
          <w:docGrid w:type="linesAndChars" w:linePitch="312"/>
        </w:sectPr>
      </w:pPr>
      <w:r>
        <w:rPr>
          <w:sz w:val="24"/>
        </w:rPr>
        <w:br w:type="page"/>
      </w:r>
    </w:p>
    <w:p w14:paraId="737B6CF0" w14:textId="77777777" w:rsidR="00B16015" w:rsidRDefault="00000000">
      <w:pPr>
        <w:pStyle w:val="1"/>
        <w:jc w:val="center"/>
        <w:rPr>
          <w:rFonts w:eastAsia="黑体"/>
          <w:b w:val="0"/>
          <w:bCs w:val="0"/>
        </w:rPr>
      </w:pPr>
      <w:bookmarkStart w:id="65" w:name="_Toc198297400"/>
      <w:r>
        <w:rPr>
          <w:rFonts w:eastAsia="黑体" w:hint="eastAsia"/>
          <w:b w:val="0"/>
          <w:bCs w:val="0"/>
        </w:rPr>
        <w:t>第</w:t>
      </w:r>
      <w:r>
        <w:rPr>
          <w:rFonts w:eastAsia="黑体"/>
          <w:b w:val="0"/>
          <w:bCs w:val="0"/>
        </w:rPr>
        <w:t>6</w:t>
      </w:r>
      <w:r>
        <w:rPr>
          <w:rFonts w:eastAsia="黑体"/>
          <w:b w:val="0"/>
          <w:bCs w:val="0"/>
        </w:rPr>
        <w:t>章</w:t>
      </w:r>
      <w:r>
        <w:rPr>
          <w:rFonts w:eastAsia="黑体"/>
          <w:b w:val="0"/>
          <w:bCs w:val="0"/>
        </w:rPr>
        <w:t xml:space="preserve"> </w:t>
      </w:r>
      <w:r>
        <w:rPr>
          <w:rFonts w:eastAsia="黑体"/>
          <w:b w:val="0"/>
          <w:bCs w:val="0"/>
        </w:rPr>
        <w:t>总结与展望</w:t>
      </w:r>
      <w:bookmarkEnd w:id="65"/>
    </w:p>
    <w:p w14:paraId="610F15A4" w14:textId="77777777" w:rsidR="00B16015" w:rsidRDefault="00000000">
      <w:pPr>
        <w:pStyle w:val="2"/>
      </w:pPr>
      <w:bookmarkStart w:id="66" w:name="_Toc198297401"/>
      <w:r>
        <w:t>6</w:t>
      </w:r>
      <w:r>
        <w:rPr>
          <w:rFonts w:hint="eastAsia"/>
        </w:rPr>
        <w:t>.</w:t>
      </w:r>
      <w:r>
        <w:t xml:space="preserve">1 </w:t>
      </w:r>
      <w:r>
        <w:rPr>
          <w:rFonts w:hint="eastAsia"/>
        </w:rPr>
        <w:t>本文工作总结</w:t>
      </w:r>
      <w:bookmarkEnd w:id="66"/>
    </w:p>
    <w:p w14:paraId="1ABE287F" w14:textId="77777777" w:rsidR="00B16015" w:rsidRDefault="00000000">
      <w:pPr>
        <w:spacing w:line="360" w:lineRule="auto"/>
        <w:ind w:firstLine="420"/>
        <w:rPr>
          <w:sz w:val="24"/>
        </w:rPr>
      </w:pPr>
      <w:r>
        <w:rPr>
          <w:rFonts w:hint="eastAsia"/>
          <w:sz w:val="24"/>
        </w:rPr>
        <w:t>当前，分布式机器学习系统正面临着严峻的隐私保护挑战。作为一种新兴的机器学习框架，联邦学习通过利用数据本地训练，模型全局聚合的方式，实现了各参与方在不共享原始数据样本的前提下，联合协作构建一个全局模型。然而，最新的研究发现，联邦学习这种范式仍然存在隐私泄露的风险，特别是由成员推理攻击带来的隐私安全问题。该技术能够通过分析全局模型等方式来判断特定数据样本是否参与过联邦学习客户端的训练过程。这种攻击方式对医疗、金融等敏感领域的联邦学习应用构成了重大的安全威胁，促使产业界和科研机构投入了大量资源进行攻击和防御技术的研究。</w:t>
      </w:r>
    </w:p>
    <w:p w14:paraId="0C24438B" w14:textId="77777777" w:rsidR="00B16015" w:rsidRDefault="00000000">
      <w:pPr>
        <w:spacing w:line="360" w:lineRule="auto"/>
        <w:ind w:firstLine="420"/>
        <w:rPr>
          <w:sz w:val="24"/>
        </w:rPr>
      </w:pPr>
      <w:r>
        <w:rPr>
          <w:rFonts w:hint="eastAsia"/>
          <w:sz w:val="24"/>
        </w:rPr>
        <w:t>尽管现有联邦学习成员推理攻击研究大多假设攻击者能够获取目标模型或训练样本的大量先验知识，但在实际应用场景中，这种假设往往难以成立。首先，联邦学习模型通常可以采用硬件加密技术提供黑盒模型设置（如安全可执行环境），这会使得模型结构、模型内部参数等先验知识攻击者难以获取，攻击者仅仅可以使用模型的预测接口，而无法知晓模型的其他信息；其次，在联邦学习训练过程中任何一个客户端的训练样本都应该是其核心的隐私信息，理应受到客户端严格的隔离保护，所以攻击者几乎无法获得其他客户端有效训练样本的先验知识。这些严格的技术防护使得攻击者既难以获取模型内部知识，也无法获得有效的训练样本信息，正因如此，传统联邦学习成员推理攻击在实际应用中的威胁被显著削弱了。针对这一问题，本文突破传统联邦学习成员推理攻击对先验知识的依赖，提出了一种无需模型与良性客户端训练样本先验知识的成员推理攻击方法，并讨论提出了一种基于随机响应的成员推理防御算法。具体来说，本文包括以下研究内容：</w:t>
      </w:r>
    </w:p>
    <w:p w14:paraId="663FCFD6" w14:textId="77777777" w:rsidR="00B16015" w:rsidRDefault="00000000">
      <w:pPr>
        <w:spacing w:line="360" w:lineRule="auto"/>
        <w:ind w:firstLine="420"/>
        <w:rPr>
          <w:sz w:val="24"/>
        </w:rPr>
      </w:pPr>
      <w:r>
        <w:rPr>
          <w:rFonts w:hint="eastAsia"/>
          <w:sz w:val="24"/>
        </w:rPr>
        <w:t>（</w:t>
      </w:r>
      <w:r>
        <w:rPr>
          <w:rFonts w:hint="eastAsia"/>
          <w:sz w:val="24"/>
        </w:rPr>
        <w:t>1</w:t>
      </w:r>
      <w:r>
        <w:rPr>
          <w:rFonts w:hint="eastAsia"/>
          <w:sz w:val="24"/>
        </w:rPr>
        <w:t>）本文提出了一种名为</w:t>
      </w:r>
      <w:r>
        <w:rPr>
          <w:rFonts w:hint="eastAsia"/>
          <w:sz w:val="24"/>
        </w:rPr>
        <w:t>TEPE</w:t>
      </w:r>
      <w:r>
        <w:rPr>
          <w:rFonts w:hint="eastAsia"/>
          <w:sz w:val="24"/>
        </w:rPr>
        <w:t>的联邦学习中毒成员推理攻击框架。该框架首次将模型中毒影响作为成员推理的依据，仅需全局模型预测接口即可实施成员推理攻击，采用无监督学习构建攻击模型，量化目标样本对中毒攻击的影响，实现零先验知识条件下的成员隐私攻击，解决了以往联邦学习成员推理攻击依赖模型与良性客户端训练样本先验知识的问题。通过调节中毒攻击的强度，在保持攻击尽可能隐蔽（模型测试准确率波动</w:t>
      </w:r>
      <w:r>
        <w:rPr>
          <w:rFonts w:hint="eastAsia"/>
          <w:sz w:val="24"/>
        </w:rPr>
        <w:t>&lt;</w:t>
      </w:r>
      <w:r>
        <w:rPr>
          <w:sz w:val="24"/>
        </w:rPr>
        <w:t>3</w:t>
      </w:r>
      <w:r>
        <w:rPr>
          <w:rFonts w:hint="eastAsia"/>
          <w:sz w:val="24"/>
        </w:rPr>
        <w:t>%</w:t>
      </w:r>
      <w:r>
        <w:rPr>
          <w:rFonts w:hint="eastAsia"/>
          <w:sz w:val="24"/>
        </w:rPr>
        <w:t>）的同时，在</w:t>
      </w:r>
      <w:r>
        <w:rPr>
          <w:rFonts w:hint="eastAsia"/>
          <w:sz w:val="24"/>
        </w:rPr>
        <w:t>MNIST</w:t>
      </w:r>
      <w:r>
        <w:rPr>
          <w:rFonts w:hint="eastAsia"/>
          <w:sz w:val="24"/>
        </w:rPr>
        <w:t>、</w:t>
      </w:r>
      <w:r>
        <w:rPr>
          <w:rFonts w:hint="eastAsia"/>
          <w:sz w:val="24"/>
        </w:rPr>
        <w:t>CIFAR-10</w:t>
      </w:r>
      <w:r>
        <w:rPr>
          <w:rFonts w:hint="eastAsia"/>
          <w:sz w:val="24"/>
        </w:rPr>
        <w:t>和</w:t>
      </w:r>
      <w:r>
        <w:rPr>
          <w:rFonts w:hint="eastAsia"/>
          <w:sz w:val="24"/>
        </w:rPr>
        <w:t>Purchase-100</w:t>
      </w:r>
      <w:r>
        <w:rPr>
          <w:rFonts w:hint="eastAsia"/>
          <w:sz w:val="24"/>
        </w:rPr>
        <w:t>等数据集上达到了较高的攻击准确率，相较于现有的成员推理方法提升明显。攻击者通过修改不同的中毒标签选择策略验证了成员隐私的泄漏与目标样本的中毒标签相关性并不大，只需要保证中毒标签尽可能地一致即可，这进一步说明了攻击算法的鲁棒性。通过修改中毒样本的数量，本文发现协助者和攻击者的中毒样本数需要进行合理的设置，否则会影响成员推理攻击的效果。</w:t>
      </w:r>
    </w:p>
    <w:p w14:paraId="39152241" w14:textId="77777777" w:rsidR="00B16015" w:rsidRDefault="00000000">
      <w:pPr>
        <w:spacing w:line="360" w:lineRule="auto"/>
        <w:ind w:firstLine="420"/>
        <w:rPr>
          <w:sz w:val="24"/>
        </w:rPr>
      </w:pPr>
      <w:r>
        <w:rPr>
          <w:rFonts w:hint="eastAsia"/>
          <w:sz w:val="24"/>
        </w:rPr>
        <w:t>（</w:t>
      </w:r>
      <w:r>
        <w:rPr>
          <w:rFonts w:hint="eastAsia"/>
          <w:sz w:val="24"/>
        </w:rPr>
        <w:t>2</w:t>
      </w:r>
      <w:r>
        <w:rPr>
          <w:rFonts w:hint="eastAsia"/>
          <w:sz w:val="24"/>
        </w:rPr>
        <w:t>）本文提出了一种基于随机响应的成员推理防御算法，名为</w:t>
      </w:r>
      <w:r>
        <w:rPr>
          <w:rFonts w:hint="eastAsia"/>
          <w:sz w:val="24"/>
        </w:rPr>
        <w:t>RR-Group</w:t>
      </w:r>
      <w:r>
        <w:rPr>
          <w:rFonts w:hint="eastAsia"/>
          <w:sz w:val="24"/>
        </w:rPr>
        <w:t>。该算法在训练阶段引入随机响应机制，通过生成符合差分隐私的标签样本组来减少目标样本的成员隐私泄漏。以往的成员推理防御算法无法在针对性中毒成员推理攻击</w:t>
      </w:r>
      <w:r>
        <w:rPr>
          <w:rFonts w:hint="eastAsia"/>
          <w:sz w:val="24"/>
        </w:rPr>
        <w:t>TEPE</w:t>
      </w:r>
      <w:r>
        <w:rPr>
          <w:rFonts w:hint="eastAsia"/>
          <w:sz w:val="24"/>
        </w:rPr>
        <w:t>的影响下保护客户端的成员信息，</w:t>
      </w:r>
      <w:r>
        <w:rPr>
          <w:rFonts w:hint="eastAsia"/>
          <w:sz w:val="24"/>
        </w:rPr>
        <w:t>RR-Group</w:t>
      </w:r>
      <w:r>
        <w:rPr>
          <w:rFonts w:hint="eastAsia"/>
          <w:sz w:val="24"/>
        </w:rPr>
        <w:t>被证明从模型性能和隐私保护两个方面做到了很好的权衡。实验表明，在保持模型性能（模型测试准确率下降</w:t>
      </w:r>
      <w:r>
        <w:rPr>
          <w:rFonts w:hint="eastAsia"/>
          <w:sz w:val="24"/>
        </w:rPr>
        <w:t>&lt;3%</w:t>
      </w:r>
      <w:r>
        <w:rPr>
          <w:rFonts w:hint="eastAsia"/>
          <w:sz w:val="24"/>
        </w:rPr>
        <w:t>）的前提下，</w:t>
      </w:r>
      <w:r>
        <w:rPr>
          <w:rFonts w:hint="eastAsia"/>
          <w:sz w:val="24"/>
        </w:rPr>
        <w:t>RR-Group</w:t>
      </w:r>
      <w:r>
        <w:rPr>
          <w:rFonts w:hint="eastAsia"/>
          <w:sz w:val="24"/>
        </w:rPr>
        <w:t>可以将成员推理攻击准确率降低至接近随机猜测。同时本文还进行了大量消融实验，在不同随机响应过程判断条件和不同样本组的大小设置下，验证了成员推理防御方法的鲁棒性。</w:t>
      </w:r>
    </w:p>
    <w:p w14:paraId="7ACFE576" w14:textId="77777777" w:rsidR="00B16015" w:rsidRDefault="00000000">
      <w:pPr>
        <w:spacing w:line="360" w:lineRule="auto"/>
        <w:ind w:firstLine="420"/>
        <w:rPr>
          <w:sz w:val="24"/>
        </w:rPr>
      </w:pPr>
      <w:r>
        <w:rPr>
          <w:rFonts w:hint="eastAsia"/>
          <w:sz w:val="24"/>
        </w:rPr>
        <w:t>综上所述，本文深入研究了联邦学习领域面临的隐私安全问题，进一步探索联邦学习保护客户端数据隐私方法，使联邦学习更安全、更可靠地应用于各个行业。本文针对联邦学习模型在实际部署中所面临的数据隐私泄漏的风险，提出了一种性能强大的成员推理攻击，并针对该成员推理攻击研究了潜在的成员推理防御方法，这将有助于联邦学习客户端隐私的防护。</w:t>
      </w:r>
    </w:p>
    <w:p w14:paraId="14A2D582" w14:textId="77777777" w:rsidR="00B16015" w:rsidRDefault="00000000">
      <w:pPr>
        <w:pStyle w:val="2"/>
      </w:pPr>
      <w:bookmarkStart w:id="67" w:name="_Toc198297402"/>
      <w:r>
        <w:t>6</w:t>
      </w:r>
      <w:r>
        <w:rPr>
          <w:rFonts w:hint="eastAsia"/>
        </w:rPr>
        <w:t>.</w:t>
      </w:r>
      <w:r>
        <w:t xml:space="preserve">2 </w:t>
      </w:r>
      <w:r>
        <w:rPr>
          <w:rFonts w:hint="eastAsia"/>
        </w:rPr>
        <w:t>未来工作展望</w:t>
      </w:r>
      <w:bookmarkEnd w:id="67"/>
    </w:p>
    <w:p w14:paraId="45E59698" w14:textId="77777777" w:rsidR="00B16015" w:rsidRDefault="00000000">
      <w:pPr>
        <w:spacing w:line="360" w:lineRule="auto"/>
        <w:ind w:firstLine="420"/>
        <w:rPr>
          <w:sz w:val="24"/>
        </w:rPr>
      </w:pPr>
      <w:r>
        <w:rPr>
          <w:rFonts w:hint="eastAsia"/>
          <w:sz w:val="24"/>
        </w:rPr>
        <w:t>本文提出的成员推理攻击与防御方法，虽然能够在联邦学习场景中对客户端训练样本的成员隐私造成威胁和提供防护，同时已经在多个模型和数据集下进行了实验验证，并取得了良好的成员推理攻击效果和防御能力，但是本文仍然存在几点问题需要改进和更深入地研究：</w:t>
      </w:r>
    </w:p>
    <w:p w14:paraId="13CF322B" w14:textId="77777777" w:rsidR="00B16015" w:rsidRDefault="00000000">
      <w:pPr>
        <w:spacing w:line="360" w:lineRule="auto"/>
        <w:ind w:firstLine="420"/>
        <w:rPr>
          <w:sz w:val="24"/>
        </w:rPr>
      </w:pPr>
      <w:r>
        <w:rPr>
          <w:rFonts w:hint="eastAsia"/>
          <w:sz w:val="24"/>
        </w:rPr>
        <w:t>（</w:t>
      </w:r>
      <w:r>
        <w:rPr>
          <w:rFonts w:hint="eastAsia"/>
          <w:sz w:val="24"/>
        </w:rPr>
        <w:t>1</w:t>
      </w:r>
      <w:r>
        <w:rPr>
          <w:rFonts w:hint="eastAsia"/>
          <w:sz w:val="24"/>
        </w:rPr>
        <w:t>）本文提出的成员推理攻击虽然减少了模型以及良性客户端训练样本先验知识的前提依赖条件，但是该攻击算法要求恶意客户端需要利用自身的中毒样本不断影响联邦学习全局模型，这也意味着成员推理攻击的性能可能受到中毒攻击优劣的影响。本文在成员推理攻击的消融实验中也说明了这个问题，攻击者想要执行一个最优的成员推理攻击可能需要对攻击者和协助的中毒样本数量进行合理的设置。在后续的研究中可以将中毒攻击策略进一步地优化，以减少中毒样本数量对成员推理攻击的性能指标的影响，增强恶意客户端的推理能力。</w:t>
      </w:r>
    </w:p>
    <w:p w14:paraId="0EC45325" w14:textId="77777777" w:rsidR="00B16015" w:rsidRDefault="00000000">
      <w:pPr>
        <w:spacing w:line="360" w:lineRule="auto"/>
        <w:ind w:firstLine="420"/>
        <w:rPr>
          <w:sz w:val="24"/>
        </w:rPr>
      </w:pPr>
      <w:r>
        <w:rPr>
          <w:rFonts w:hint="eastAsia"/>
          <w:sz w:val="24"/>
        </w:rPr>
        <w:t>（</w:t>
      </w:r>
      <w:r>
        <w:rPr>
          <w:rFonts w:hint="eastAsia"/>
          <w:sz w:val="24"/>
        </w:rPr>
        <w:t>2</w:t>
      </w:r>
      <w:r>
        <w:rPr>
          <w:rFonts w:hint="eastAsia"/>
          <w:sz w:val="24"/>
        </w:rPr>
        <w:t>）本文提出的成员推理防御虽然在针对性中毒成员推理攻击上实现了联邦学习客户端训练样本的隐私保护，但是该防御算法为每一个训练样本创建样本组的方式无疑增加了设备的计算资源和空间资源的消耗。随着参与联邦学习的边缘设备越来越繁杂，小功率低功耗的设备越来越多地被纳入联邦学习的模型训练中去，因此计算资源和空间资源成为算法部署的挑战。受限于硬件条件等因素的影响，面向样本组的成员推理防御算法带来的资源消耗可能是巨大的。正因如此，接下来的研究会考虑到联邦学习边缘设备的资源消耗问题，旨在尽可能地减少资源的消耗，扩大该成员推理防御算法在联邦学习的使用场景。</w:t>
      </w:r>
    </w:p>
    <w:p w14:paraId="1CB67CC6" w14:textId="77777777" w:rsidR="00B16015" w:rsidRDefault="00000000">
      <w:pPr>
        <w:widowControl/>
        <w:jc w:val="left"/>
        <w:rPr>
          <w:sz w:val="24"/>
        </w:rPr>
      </w:pPr>
      <w:r>
        <w:rPr>
          <w:sz w:val="24"/>
        </w:rPr>
        <w:br w:type="page"/>
      </w:r>
    </w:p>
    <w:p w14:paraId="1FDD729A" w14:textId="77777777" w:rsidR="00B16015" w:rsidRDefault="00B16015">
      <w:pPr>
        <w:spacing w:line="360" w:lineRule="auto"/>
        <w:ind w:firstLine="420"/>
        <w:rPr>
          <w:sz w:val="24"/>
        </w:rPr>
      </w:pPr>
    </w:p>
    <w:p w14:paraId="0D823A0B" w14:textId="77777777" w:rsidR="00B16015" w:rsidRDefault="00000000">
      <w:pPr>
        <w:widowControl/>
        <w:jc w:val="left"/>
        <w:rPr>
          <w:sz w:val="24"/>
        </w:rPr>
      </w:pPr>
      <w:r>
        <w:rPr>
          <w:sz w:val="24"/>
        </w:rPr>
        <w:br w:type="page"/>
      </w:r>
    </w:p>
    <w:p w14:paraId="57F95F08" w14:textId="77777777" w:rsidR="00B16015" w:rsidRDefault="00B16015">
      <w:pPr>
        <w:spacing w:line="360" w:lineRule="auto"/>
        <w:ind w:firstLine="420"/>
        <w:rPr>
          <w:sz w:val="24"/>
        </w:rPr>
        <w:sectPr w:rsidR="00B16015">
          <w:headerReference w:type="default" r:id="rId63"/>
          <w:pgSz w:w="11907" w:h="16840"/>
          <w:pgMar w:top="1418" w:right="1418" w:bottom="1418" w:left="1418" w:header="851" w:footer="992" w:gutter="0"/>
          <w:cols w:space="425"/>
          <w:docGrid w:type="linesAndChars" w:linePitch="312"/>
        </w:sectPr>
      </w:pPr>
    </w:p>
    <w:p w14:paraId="14BFA81A" w14:textId="77777777" w:rsidR="00B16015" w:rsidRDefault="00000000">
      <w:pPr>
        <w:pStyle w:val="1"/>
        <w:jc w:val="center"/>
        <w:rPr>
          <w:rFonts w:eastAsia="黑体"/>
          <w:b w:val="0"/>
          <w:bCs w:val="0"/>
        </w:rPr>
      </w:pPr>
      <w:bookmarkStart w:id="68" w:name="_Toc198297403"/>
      <w:r>
        <w:rPr>
          <w:rFonts w:eastAsia="黑体" w:hint="eastAsia"/>
          <w:b w:val="0"/>
          <w:bCs w:val="0"/>
        </w:rPr>
        <w:t>参考文献</w:t>
      </w:r>
      <w:bookmarkEnd w:id="68"/>
    </w:p>
    <w:p w14:paraId="17A09A08" w14:textId="77777777" w:rsidR="00B16015" w:rsidRDefault="00000000">
      <w:pPr>
        <w:pStyle w:val="ad"/>
        <w:numPr>
          <w:ilvl w:val="0"/>
          <w:numId w:val="1"/>
        </w:numPr>
        <w:spacing w:line="360" w:lineRule="auto"/>
        <w:ind w:left="454" w:firstLineChars="0"/>
        <w:rPr>
          <w:rFonts w:ascii="Times New Roman" w:eastAsia="宋体" w:hAnsi="Times New Roman" w:cs="Times New Roman"/>
          <w:sz w:val="24"/>
        </w:rPr>
      </w:pPr>
      <w:bookmarkStart w:id="69" w:name="_Ref195119586"/>
      <w:r>
        <w:rPr>
          <w:rFonts w:ascii="Times New Roman" w:eastAsia="宋体" w:hAnsi="Times New Roman" w:cs="Times New Roman"/>
          <w:sz w:val="24"/>
        </w:rPr>
        <w:t>刘俊臣</w:t>
      </w:r>
      <w:r>
        <w:rPr>
          <w:rFonts w:ascii="Times New Roman" w:eastAsia="宋体" w:hAnsi="Times New Roman" w:cs="Times New Roman"/>
          <w:sz w:val="24"/>
        </w:rPr>
        <w:t xml:space="preserve">. </w:t>
      </w:r>
      <w:r>
        <w:rPr>
          <w:rFonts w:ascii="Times New Roman" w:eastAsia="宋体" w:hAnsi="Times New Roman" w:cs="Times New Roman"/>
          <w:sz w:val="24"/>
        </w:rPr>
        <w:t>关于《中华人民共和国数据安全法</w:t>
      </w:r>
      <w:r>
        <w:rPr>
          <w:rFonts w:ascii="Times New Roman" w:eastAsia="宋体" w:hAnsi="Times New Roman" w:cs="Times New Roman"/>
          <w:sz w:val="24"/>
        </w:rPr>
        <w:t xml:space="preserve"> (</w:t>
      </w:r>
      <w:r>
        <w:rPr>
          <w:rFonts w:ascii="Times New Roman" w:eastAsia="宋体" w:hAnsi="Times New Roman" w:cs="Times New Roman"/>
          <w:sz w:val="24"/>
        </w:rPr>
        <w:t>草案</w:t>
      </w:r>
      <w:r>
        <w:rPr>
          <w:rFonts w:ascii="Times New Roman" w:eastAsia="宋体" w:hAnsi="Times New Roman" w:cs="Times New Roman"/>
          <w:sz w:val="24"/>
        </w:rPr>
        <w:t>)</w:t>
      </w:r>
      <w:r>
        <w:rPr>
          <w:rFonts w:ascii="Times New Roman" w:eastAsia="宋体" w:hAnsi="Times New Roman" w:cs="Times New Roman"/>
          <w:sz w:val="24"/>
        </w:rPr>
        <w:t>》</w:t>
      </w:r>
      <w:r>
        <w:rPr>
          <w:rFonts w:ascii="Times New Roman" w:eastAsia="宋体" w:hAnsi="Times New Roman" w:cs="Times New Roman"/>
          <w:sz w:val="24"/>
        </w:rPr>
        <w:t xml:space="preserve"> </w:t>
      </w:r>
      <w:r>
        <w:rPr>
          <w:rFonts w:ascii="Times New Roman" w:eastAsia="宋体" w:hAnsi="Times New Roman" w:cs="Times New Roman"/>
          <w:sz w:val="24"/>
        </w:rPr>
        <w:t>的说明</w:t>
      </w:r>
      <w:r>
        <w:rPr>
          <w:rFonts w:ascii="Times New Roman" w:eastAsia="宋体" w:hAnsi="Times New Roman" w:cs="Times New Roman"/>
          <w:sz w:val="24"/>
        </w:rPr>
        <w:t xml:space="preserve">——2020 </w:t>
      </w:r>
      <w:r>
        <w:rPr>
          <w:rFonts w:ascii="Times New Roman" w:eastAsia="宋体" w:hAnsi="Times New Roman" w:cs="Times New Roman"/>
          <w:sz w:val="24"/>
        </w:rPr>
        <w:t>年</w:t>
      </w:r>
      <w:r>
        <w:rPr>
          <w:rFonts w:ascii="Times New Roman" w:eastAsia="宋体" w:hAnsi="Times New Roman" w:cs="Times New Roman"/>
          <w:sz w:val="24"/>
        </w:rPr>
        <w:t xml:space="preserve"> 6 </w:t>
      </w:r>
      <w:r>
        <w:rPr>
          <w:rFonts w:ascii="Times New Roman" w:eastAsia="宋体" w:hAnsi="Times New Roman" w:cs="Times New Roman"/>
          <w:sz w:val="24"/>
        </w:rPr>
        <w:t>月</w:t>
      </w:r>
      <w:r>
        <w:rPr>
          <w:rFonts w:ascii="Times New Roman" w:eastAsia="宋体" w:hAnsi="Times New Roman" w:cs="Times New Roman"/>
          <w:sz w:val="24"/>
        </w:rPr>
        <w:t xml:space="preserve"> 28 </w:t>
      </w:r>
      <w:r>
        <w:rPr>
          <w:rFonts w:ascii="Times New Roman" w:eastAsia="宋体" w:hAnsi="Times New Roman" w:cs="Times New Roman"/>
          <w:sz w:val="24"/>
        </w:rPr>
        <w:t>日在第十三届全国人民代表大会常务委员会第二十次会议上</w:t>
      </w:r>
      <w:r>
        <w:rPr>
          <w:rFonts w:ascii="Times New Roman" w:eastAsia="宋体" w:hAnsi="Times New Roman" w:cs="Times New Roman"/>
          <w:sz w:val="24"/>
        </w:rPr>
        <w:t xml:space="preserve">[J]. </w:t>
      </w:r>
      <w:r>
        <w:rPr>
          <w:rFonts w:ascii="Times New Roman" w:eastAsia="宋体" w:hAnsi="Times New Roman" w:cs="Times New Roman"/>
          <w:sz w:val="24"/>
        </w:rPr>
        <w:t>中华人民共和国全国人民代表大会常务委员会公报</w:t>
      </w:r>
      <w:r>
        <w:rPr>
          <w:rFonts w:ascii="Times New Roman" w:eastAsia="宋体" w:hAnsi="Times New Roman" w:cs="Times New Roman"/>
          <w:sz w:val="24"/>
        </w:rPr>
        <w:t>, 2021, 5: 956-958.</w:t>
      </w:r>
      <w:bookmarkEnd w:id="69"/>
    </w:p>
    <w:p w14:paraId="0741DB4F"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70" w:name="_Ref195119636"/>
      <w:r>
        <w:rPr>
          <w:rFonts w:ascii="Times New Roman" w:hAnsi="Times New Roman" w:cs="Times New Roman"/>
          <w:sz w:val="24"/>
        </w:rPr>
        <w:t>Regulation P. General data protection regulation[J]. Intouch, 2018, 25: 1-5.</w:t>
      </w:r>
      <w:bookmarkEnd w:id="70"/>
      <w:r>
        <w:rPr>
          <w:rFonts w:ascii="Times New Roman" w:hAnsi="Times New Roman" w:cs="Times New Roman"/>
          <w:sz w:val="24"/>
        </w:rPr>
        <w:t xml:space="preserve"> </w:t>
      </w:r>
    </w:p>
    <w:p w14:paraId="0487143C"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71" w:name="_Ref195119644"/>
      <w:r>
        <w:rPr>
          <w:rFonts w:ascii="Times New Roman" w:hAnsi="Times New Roman" w:cs="Times New Roman"/>
          <w:sz w:val="24"/>
        </w:rPr>
        <w:t>Pardau S L. The california consumer privacy act: Towards a european-style privacy regime in the united states[J]. J. Tech. L. &amp; Pol'y, 2018, 23: 68.</w:t>
      </w:r>
      <w:bookmarkEnd w:id="71"/>
    </w:p>
    <w:p w14:paraId="4D1FED8E"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72" w:name="_Ref195119519"/>
      <w:r>
        <w:rPr>
          <w:rFonts w:ascii="Times New Roman" w:hAnsi="Times New Roman" w:cs="Times New Roman"/>
          <w:sz w:val="24"/>
        </w:rPr>
        <w:t>Lewis K. What's in YOUR Data? New Texas Law Protects Consumer Personal Information[J]. Tierra Grande, 2024, 31(1).</w:t>
      </w:r>
      <w:bookmarkEnd w:id="72"/>
    </w:p>
    <w:p w14:paraId="5CE93D6C" w14:textId="77777777" w:rsidR="00B16015" w:rsidRDefault="00000000">
      <w:pPr>
        <w:pStyle w:val="ad"/>
        <w:widowControl/>
        <w:numPr>
          <w:ilvl w:val="0"/>
          <w:numId w:val="1"/>
        </w:numPr>
        <w:spacing w:line="360" w:lineRule="auto"/>
        <w:ind w:left="454" w:firstLineChars="0"/>
        <w:rPr>
          <w:rFonts w:ascii="Times New Roman" w:hAnsi="Times New Roman" w:cs="Times New Roman"/>
          <w:sz w:val="24"/>
        </w:rPr>
      </w:pPr>
      <w:bookmarkStart w:id="73" w:name="_Ref195119691"/>
      <w:r>
        <w:rPr>
          <w:rFonts w:ascii="Times New Roman" w:hAnsi="Times New Roman" w:cs="Times New Roman"/>
          <w:sz w:val="24"/>
        </w:rPr>
        <w:t>McMahan B, Moore E, Ramage D, et al. Communication-efficient learning of deep networks from decentralized data[C]//Artificial intelligence and statistics. PMLR, 2017: 1273-1282.</w:t>
      </w:r>
      <w:bookmarkEnd w:id="73"/>
    </w:p>
    <w:p w14:paraId="7AE63418"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74" w:name="_Ref195119693"/>
      <w:r>
        <w:rPr>
          <w:rFonts w:ascii="Times New Roman" w:hAnsi="Times New Roman" w:cs="Times New Roman"/>
          <w:sz w:val="24"/>
        </w:rPr>
        <w:t>Konečn</w:t>
      </w:r>
      <w:r>
        <w:rPr>
          <w:rFonts w:ascii="Times New Roman" w:eastAsia="等线" w:hAnsi="Times New Roman" w:cs="Times New Roman"/>
          <w:sz w:val="24"/>
        </w:rPr>
        <w:t>ý</w:t>
      </w:r>
      <w:r>
        <w:rPr>
          <w:rFonts w:ascii="Times New Roman" w:hAnsi="Times New Roman" w:cs="Times New Roman"/>
          <w:sz w:val="24"/>
        </w:rPr>
        <w:t xml:space="preserve"> J, McMahan B, Ramage D. Federated optimization: Distributed optimization beyond the datacenter[J]. arXiv preprint arXiv:1511.03575, 2015.</w:t>
      </w:r>
      <w:bookmarkEnd w:id="74"/>
    </w:p>
    <w:p w14:paraId="6C697114"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75" w:name="_Ref195119694"/>
      <w:r>
        <w:rPr>
          <w:rFonts w:ascii="Times New Roman" w:hAnsi="Times New Roman" w:cs="Times New Roman"/>
          <w:sz w:val="24"/>
        </w:rPr>
        <w:t>Konečn</w:t>
      </w:r>
      <w:r>
        <w:rPr>
          <w:rFonts w:ascii="Times New Roman" w:eastAsia="等线" w:hAnsi="Times New Roman" w:cs="Times New Roman"/>
          <w:sz w:val="24"/>
        </w:rPr>
        <w:t>ý</w:t>
      </w:r>
      <w:r>
        <w:rPr>
          <w:rFonts w:ascii="Times New Roman" w:hAnsi="Times New Roman" w:cs="Times New Roman"/>
          <w:sz w:val="24"/>
        </w:rPr>
        <w:t xml:space="preserve"> J, McMahan H B, Yu F X, et al. Federated learning: Strategies for improving communication efficiency[J]. arXiv preprint arXiv:1610.05492, 2016.</w:t>
      </w:r>
      <w:bookmarkEnd w:id="75"/>
    </w:p>
    <w:p w14:paraId="24240FEB" w14:textId="77777777" w:rsidR="00B16015" w:rsidRDefault="00000000">
      <w:pPr>
        <w:pStyle w:val="ad"/>
        <w:numPr>
          <w:ilvl w:val="0"/>
          <w:numId w:val="1"/>
        </w:numPr>
        <w:spacing w:line="360" w:lineRule="auto"/>
        <w:ind w:left="454" w:firstLineChars="0"/>
        <w:rPr>
          <w:rFonts w:ascii="Times New Roman" w:hAnsi="Times New Roman" w:cs="Times New Roman"/>
          <w:sz w:val="24"/>
        </w:rPr>
      </w:pPr>
      <w:r>
        <w:rPr>
          <w:rFonts w:ascii="Times New Roman" w:hAnsi="Times New Roman" w:cs="Times New Roman"/>
          <w:sz w:val="24"/>
        </w:rPr>
        <w:t>Liu T, Wang Z, He H, et al. Efficient and secure federated learning for financial applications[J]. Applied Sciences, 2023, 13(10): 5877.</w:t>
      </w:r>
    </w:p>
    <w:p w14:paraId="16836365"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76" w:name="_Ref195119821"/>
      <w:r>
        <w:rPr>
          <w:rFonts w:ascii="Times New Roman" w:hAnsi="Times New Roman" w:cs="Times New Roman"/>
          <w:sz w:val="24"/>
        </w:rPr>
        <w:t>Nguyen D C, Pham Q V, Pathirana P N, et al. Federated learning for smart healthcare: A survey[J]. ACM Computing Surveys (Csur), 2022, 55(3): 1-37.</w:t>
      </w:r>
      <w:bookmarkEnd w:id="76"/>
    </w:p>
    <w:p w14:paraId="4988D5EF"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77" w:name="_Ref195119833"/>
      <w:r>
        <w:rPr>
          <w:rFonts w:ascii="Times New Roman" w:hAnsi="Times New Roman" w:cs="Times New Roman"/>
          <w:sz w:val="24"/>
        </w:rPr>
        <w:t>Peng L, Wang N, Dvornek N, et al. Fedni: Federated graph learning with network inpainting for population-based disease prediction[J]. IEEE Transactions on Medical Imaging, 2022, 42(7): 2032-2043.</w:t>
      </w:r>
      <w:bookmarkEnd w:id="77"/>
    </w:p>
    <w:p w14:paraId="21840D2A"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78" w:name="_Ref195119844"/>
      <w:r>
        <w:rPr>
          <w:rFonts w:ascii="Times New Roman" w:hAnsi="Times New Roman" w:cs="Times New Roman"/>
          <w:sz w:val="24"/>
        </w:rPr>
        <w:t>Huang X, Li P, Du H, et al. Federated learning-empowered AI-generated content in wireless networks[J]. IEEE Network, 2024, 38(5): 304-313.</w:t>
      </w:r>
      <w:bookmarkEnd w:id="78"/>
    </w:p>
    <w:p w14:paraId="61F9C7D7"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79" w:name="_Ref195119864"/>
      <w:r>
        <w:rPr>
          <w:rFonts w:ascii="Times New Roman" w:hAnsi="Times New Roman" w:cs="Times New Roman"/>
          <w:sz w:val="24"/>
        </w:rPr>
        <w:t>Wang Z, Huang Y, Song M, et al. Poisoning-assisted property inference attack against federated learning[J]. IEEE Transactions on Dependable and Secure Computing, 2022, 20(4): 3328-3340.</w:t>
      </w:r>
      <w:bookmarkEnd w:id="79"/>
    </w:p>
    <w:p w14:paraId="46747D2A"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80" w:name="_Ref195119878"/>
      <w:r>
        <w:rPr>
          <w:rFonts w:ascii="Times New Roman" w:hAnsi="Times New Roman" w:cs="Times New Roman"/>
          <w:sz w:val="24"/>
        </w:rPr>
        <w:t>Gao J, Hou B, Guo X, et al. Secure aggregation is insecure: Category inference attack on federated learning[J]. IEEE Transactions on Dependable and Secure Computing, 2021, 20(1): 147-160.</w:t>
      </w:r>
      <w:bookmarkEnd w:id="80"/>
    </w:p>
    <w:p w14:paraId="7DF289F9"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81" w:name="_Ref195119887"/>
      <w:r>
        <w:rPr>
          <w:rFonts w:ascii="Times New Roman" w:hAnsi="Times New Roman" w:cs="Times New Roman"/>
          <w:sz w:val="24"/>
        </w:rPr>
        <w:t>Hu H, Zhang X, Salcic Z, et al. Source inference attacks: Beyond membership inference attacks in federated learning[J]. IEEE Transactions on Dependable and Secure Computing, 2023, 21(4): 3012-3029.</w:t>
      </w:r>
      <w:bookmarkEnd w:id="81"/>
    </w:p>
    <w:p w14:paraId="5CA40DDE"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82" w:name="_Ref195119896"/>
      <w:r>
        <w:rPr>
          <w:rFonts w:ascii="Times New Roman" w:hAnsi="Times New Roman" w:cs="Times New Roman"/>
          <w:sz w:val="24"/>
        </w:rPr>
        <w:t>Nasr M, Shokri R, Houmansadr A. Comprehensive privacy analysis of deep learning: Passive and active white-box inference attacks against centralized and federated learning[C]//2019 IEEE symposium on security and privacy (SP). IEEE, 2019: 739-753.</w:t>
      </w:r>
      <w:bookmarkEnd w:id="82"/>
    </w:p>
    <w:p w14:paraId="1CB4D398"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83" w:name="_Ref195119980"/>
      <w:r>
        <w:rPr>
          <w:rFonts w:ascii="Times New Roman" w:hAnsi="Times New Roman" w:cs="Times New Roman"/>
          <w:sz w:val="24"/>
        </w:rPr>
        <w:t>Shokri R, Stronati M, Song C, et al. Membership inference attacks against machine learning models[C]//2017 IEEE symposium on security and privacy (SP). IEEE, 2017: 3-18.</w:t>
      </w:r>
      <w:bookmarkEnd w:id="83"/>
    </w:p>
    <w:p w14:paraId="60262ECE"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84" w:name="_Ref195119997"/>
      <w:r>
        <w:rPr>
          <w:rFonts w:ascii="Times New Roman" w:hAnsi="Times New Roman" w:cs="Times New Roman"/>
          <w:sz w:val="24"/>
        </w:rPr>
        <w:t>Salem A, Zhang Y, Humbert M, et al. Ml-leaks: Model and data independent membership inference attacks and defenses on machine learning models[J]. arXiv preprint arXiv:1806.01246, 2018.</w:t>
      </w:r>
      <w:bookmarkEnd w:id="84"/>
    </w:p>
    <w:p w14:paraId="33DE84B4"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85" w:name="_Ref195120012"/>
      <w:r>
        <w:rPr>
          <w:rFonts w:ascii="Times New Roman" w:hAnsi="Times New Roman" w:cs="Times New Roman"/>
          <w:sz w:val="24"/>
        </w:rPr>
        <w:t>Li J, Li N, Ribeiro B. Membership inference attacks and defenses in classification models[C]//Proceedings of the Eleventh ACM Conference on Data and Application Security and Privacy. 2021: 5-16.</w:t>
      </w:r>
      <w:bookmarkEnd w:id="85"/>
    </w:p>
    <w:p w14:paraId="7A95CE7F"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86" w:name="_Ref195120027"/>
      <w:r>
        <w:rPr>
          <w:rFonts w:ascii="Times New Roman" w:hAnsi="Times New Roman" w:cs="Times New Roman"/>
          <w:sz w:val="24"/>
        </w:rPr>
        <w:t>Song L, Mittal P. Systematic evaluation of privacy risks of machine learning models[C]//30th USENIX Security Symposium (USENIX Security 21). 2021: 2615-2632.</w:t>
      </w:r>
      <w:bookmarkEnd w:id="86"/>
    </w:p>
    <w:p w14:paraId="601FC78F"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87" w:name="_Ref195120041"/>
      <w:r>
        <w:rPr>
          <w:rFonts w:ascii="Times New Roman" w:hAnsi="Times New Roman" w:cs="Times New Roman"/>
          <w:sz w:val="24"/>
        </w:rPr>
        <w:t>Choquette-Choo C A, Tramer F, Carlini N, et al. Label-only membership inference attacks[C]//International conference on machine learning. PMLR, 2021: 1964-1974.</w:t>
      </w:r>
      <w:bookmarkEnd w:id="87"/>
    </w:p>
    <w:p w14:paraId="3E37A8AB"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88" w:name="_Ref195120053"/>
      <w:r>
        <w:rPr>
          <w:rFonts w:ascii="Times New Roman" w:hAnsi="Times New Roman" w:cs="Times New Roman"/>
          <w:sz w:val="24"/>
        </w:rPr>
        <w:t>Chen Y, Shen C, Shen Y, et al. Amplifying membership exposure via data poisoning[J]. Advances in Neural Information Processing Systems, 2022, 35: 29830-29844.</w:t>
      </w:r>
      <w:bookmarkEnd w:id="88"/>
    </w:p>
    <w:p w14:paraId="784E7B4A"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89" w:name="_Ref195120071"/>
      <w:r>
        <w:rPr>
          <w:rFonts w:ascii="Times New Roman" w:hAnsi="Times New Roman" w:cs="Times New Roman"/>
          <w:sz w:val="24"/>
        </w:rPr>
        <w:t>Yeom S, Giacomelli I, Fredrikson M, et al. Privacy risk in machine learning: Analyzing the connection to overfitting[C]//2018 IEEE 31st computer security foundations symposium (CSF). IEEE, 2018: 268-282.</w:t>
      </w:r>
      <w:bookmarkEnd w:id="89"/>
    </w:p>
    <w:p w14:paraId="75DCB78C"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90" w:name="_Ref195120080"/>
      <w:r>
        <w:rPr>
          <w:rFonts w:ascii="Times New Roman" w:hAnsi="Times New Roman" w:cs="Times New Roman"/>
          <w:sz w:val="24"/>
        </w:rPr>
        <w:t>Liu Y, Zhao Z, Backes M, et al. Membership inference attacks by exploiting loss trajectory[C]//Proceedings of the 2022 ACM SIGSAC Conference on Computer and Communications Security. 2022: 2085-2098.</w:t>
      </w:r>
      <w:bookmarkEnd w:id="90"/>
    </w:p>
    <w:p w14:paraId="2F7A64D4"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91" w:name="_Ref195120113"/>
      <w:r>
        <w:rPr>
          <w:rFonts w:ascii="Times New Roman" w:hAnsi="Times New Roman" w:cs="Times New Roman"/>
          <w:sz w:val="24"/>
        </w:rPr>
        <w:t>Truex S, Liu L, Gursoy M E, et al. Effects of differential privacy and data skewness on membership inference vulnerability[C]//2019 First IEEE international conference on trust, privacy and security in intelligent systems and applications (TPS-ISA). IEEE, 2019: 82-91.</w:t>
      </w:r>
      <w:bookmarkEnd w:id="91"/>
    </w:p>
    <w:p w14:paraId="057AF34F"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92" w:name="_Ref195120143"/>
      <w:r>
        <w:rPr>
          <w:rFonts w:ascii="Times New Roman" w:hAnsi="Times New Roman" w:cs="Times New Roman"/>
          <w:sz w:val="24"/>
        </w:rPr>
        <w:t>Liu G, Wang C, Peng K, et al. SocInf: Membership inference attacks on social media health data with machine learning[J]. IEEE Transactions on Computational Social Systems, 2019, 6(5): 907-921.</w:t>
      </w:r>
      <w:bookmarkEnd w:id="92"/>
    </w:p>
    <w:p w14:paraId="58D4CC74"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93" w:name="_Ref195120175"/>
      <w:r>
        <w:rPr>
          <w:rFonts w:ascii="Times New Roman" w:hAnsi="Times New Roman" w:cs="Times New Roman"/>
          <w:sz w:val="24"/>
        </w:rPr>
        <w:t>Li Z, Zhang Y. Membership leakage in label-only exposures[C]//Proceedings of the 2021 ACM SIGSAC Conference on Computer and Communications Security. 2021: 880-895.</w:t>
      </w:r>
      <w:bookmarkEnd w:id="93"/>
    </w:p>
    <w:p w14:paraId="76B4652A"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94" w:name="_Ref195120187"/>
      <w:r>
        <w:rPr>
          <w:rFonts w:ascii="Times New Roman" w:hAnsi="Times New Roman" w:cs="Times New Roman"/>
          <w:sz w:val="24"/>
        </w:rPr>
        <w:t>Yan H, Li S, Wang Y, et al. Membership inference attacks against deep learning models via logits distribution[J]. IEEE Transactions on Dependable and Secure Computing, 2022, 20(5): 3799-3808.</w:t>
      </w:r>
      <w:bookmarkEnd w:id="94"/>
    </w:p>
    <w:p w14:paraId="0199F319"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95" w:name="_Ref195120217"/>
      <w:r>
        <w:rPr>
          <w:rFonts w:ascii="Times New Roman" w:hAnsi="Times New Roman" w:cs="Times New Roman"/>
          <w:sz w:val="24"/>
        </w:rPr>
        <w:t>Carlini N, Chien S, Nasr M, et al. Membership inference attacks from first principles[C]//2022 IEEE symposium on security and privacy (SP). IEEE, 2022: 1897-1914.</w:t>
      </w:r>
      <w:bookmarkEnd w:id="95"/>
    </w:p>
    <w:p w14:paraId="0A0FBCDC"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96" w:name="_Ref195121325"/>
      <w:r>
        <w:rPr>
          <w:rFonts w:ascii="Times New Roman" w:hAnsi="Times New Roman" w:cs="Times New Roman"/>
          <w:sz w:val="24"/>
        </w:rPr>
        <w:t>Melis L, Song C, De Cristofaro E, et al. Exploiting unintended feature leakage in collaborative learning[C]//2019 IEEE symposium on security and privacy (SP). IEEE, 2019: 691-706.</w:t>
      </w:r>
      <w:bookmarkEnd w:id="96"/>
    </w:p>
    <w:p w14:paraId="18CCEEEF"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97" w:name="_Ref195121315"/>
      <w:r>
        <w:rPr>
          <w:rFonts w:ascii="Times New Roman" w:hAnsi="Times New Roman" w:cs="Times New Roman"/>
          <w:sz w:val="24"/>
        </w:rPr>
        <w:t>Hayes J, Melis L, Danezis G, et al. Logan: Membership inference attacks against generative models[J]. arXiv preprint arXiv:1705.07663, 2017.</w:t>
      </w:r>
      <w:bookmarkEnd w:id="97"/>
    </w:p>
    <w:p w14:paraId="08F70FD8"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98" w:name="_Ref195121320"/>
      <w:r>
        <w:rPr>
          <w:rFonts w:ascii="Times New Roman" w:hAnsi="Times New Roman" w:cs="Times New Roman"/>
          <w:sz w:val="24"/>
        </w:rPr>
        <w:t>Liu K S, Xiao C, Li B, et al. Performing co-membership attacks against deep generative models[C]//2019 IEEE International Conference on Data Mining (ICDM). IEEE, 2019: 459-467.</w:t>
      </w:r>
      <w:bookmarkEnd w:id="98"/>
    </w:p>
    <w:p w14:paraId="09279878"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99" w:name="_Ref195121330"/>
      <w:r>
        <w:rPr>
          <w:rFonts w:ascii="Times New Roman" w:hAnsi="Times New Roman" w:cs="Times New Roman"/>
          <w:sz w:val="24"/>
        </w:rPr>
        <w:t>Sablayrolles A, Douze M, Schmid C, et al. White-box vs black-box: Bayes optimal strategies for membership inference[C]//International Conference on Machine Learning. PMLR, 2019: 5558-5567.</w:t>
      </w:r>
      <w:bookmarkEnd w:id="99"/>
    </w:p>
    <w:p w14:paraId="4F10D7E5"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100" w:name="_Ref195121017"/>
      <w:r>
        <w:rPr>
          <w:rFonts w:ascii="Times New Roman" w:hAnsi="Times New Roman" w:cs="Times New Roman"/>
          <w:sz w:val="24"/>
        </w:rPr>
        <w:t>Mo F, Haddadi H, Katevas K, et al. PPFL: Privacy-preserving federated learning with trusted execution environments[C]//Proceedings of the 19th annual international conference on mobile systems, applications, and services. 2021: 94-108.</w:t>
      </w:r>
      <w:bookmarkEnd w:id="100"/>
    </w:p>
    <w:p w14:paraId="54375966"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101" w:name="_Ref195120864"/>
      <w:r>
        <w:rPr>
          <w:rFonts w:ascii="Times New Roman" w:hAnsi="Times New Roman" w:cs="Times New Roman"/>
          <w:sz w:val="24"/>
        </w:rPr>
        <w:t>Ma Z, Ma J, Miao Y, et al. ShieldFL: Mitigating model poisoning attacks in privacy-preserving federated learning[J]. IEEE Transactions on Information Forensics and Security, 2022, 17: 1639-1654.</w:t>
      </w:r>
      <w:bookmarkEnd w:id="101"/>
    </w:p>
    <w:p w14:paraId="6A6D811C"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102" w:name="_Ref195120992"/>
      <w:r>
        <w:rPr>
          <w:rFonts w:ascii="Times New Roman" w:hAnsi="Times New Roman" w:cs="Times New Roman"/>
          <w:sz w:val="24"/>
        </w:rPr>
        <w:t>Abadi M, Chu A, Goodfellow I, et al. Deep learning with differential privacy[C]//Proceedings of the 2016 ACM SIGSAC conference on computer and communications security. 2016: 308-318.</w:t>
      </w:r>
      <w:bookmarkEnd w:id="102"/>
    </w:p>
    <w:p w14:paraId="05FEEDF6"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103" w:name="_Ref195121592"/>
      <w:r>
        <w:rPr>
          <w:rFonts w:ascii="Times New Roman" w:hAnsi="Times New Roman" w:cs="Times New Roman"/>
          <w:sz w:val="24"/>
        </w:rPr>
        <w:t>Park J, Samarakoon S, Elgabli A, et al. Communication-efficient and distributed learning over wireless networks: Principles and applications[J]. Proceedings of the IEEE, 2021, 109(5): 796-819.</w:t>
      </w:r>
      <w:bookmarkEnd w:id="103"/>
    </w:p>
    <w:p w14:paraId="1FFBA13A"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104" w:name="_Ref195121916"/>
      <w:r>
        <w:rPr>
          <w:rFonts w:ascii="Times New Roman" w:hAnsi="Times New Roman" w:cs="Times New Roman"/>
          <w:sz w:val="24"/>
        </w:rPr>
        <w:t>Liu G, Tian Z, Chen J, et al. TEAR: Exploring temporal evolution of adversarial robustness for membership inference attacks against federated learning[J]. IEEE Transactions on Information Forensics and Security, 2023, 18: 4996-5010.</w:t>
      </w:r>
      <w:bookmarkEnd w:id="104"/>
    </w:p>
    <w:p w14:paraId="13650404"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105" w:name="_Ref195121890"/>
      <w:r>
        <w:rPr>
          <w:rFonts w:ascii="Times New Roman" w:hAnsi="Times New Roman" w:cs="Times New Roman"/>
          <w:sz w:val="24"/>
        </w:rPr>
        <w:t>Zari O, Xu C, Neglia G. Efficient passive membership inference attack in federated learning[J]. arXiv preprint arXiv:2111.00430, 2021.</w:t>
      </w:r>
      <w:bookmarkEnd w:id="105"/>
    </w:p>
    <w:p w14:paraId="2557CE0B"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106" w:name="_Ref195121759"/>
      <w:r>
        <w:rPr>
          <w:rFonts w:ascii="Times New Roman" w:hAnsi="Times New Roman" w:cs="Times New Roman"/>
          <w:sz w:val="24"/>
        </w:rPr>
        <w:t>Pichler G, Romanelli M, Vega L R, et al. Perfectly accurate membership inference by a dishonest central server in federated learning[J]. IEEE Transactions on Dependable and Secure Computing, 2023, 21(4): 4290-4296.</w:t>
      </w:r>
      <w:bookmarkEnd w:id="106"/>
    </w:p>
    <w:p w14:paraId="34884580"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107" w:name="_Ref195121736"/>
      <w:r>
        <w:rPr>
          <w:rFonts w:ascii="Times New Roman" w:hAnsi="Times New Roman" w:cs="Times New Roman"/>
          <w:sz w:val="24"/>
        </w:rPr>
        <w:t>Zhang J, Zhang J, Chen J, et al. Gan enhanced membership inference: A passive local attack in federated learning[C]//ICC 2020-2020 IEEE International Conference on Communications (ICC). IEEE, 2020: 1-6.</w:t>
      </w:r>
      <w:bookmarkEnd w:id="107"/>
    </w:p>
    <w:p w14:paraId="6ADF209B"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108" w:name="_Ref195121949"/>
      <w:r>
        <w:rPr>
          <w:rFonts w:ascii="Times New Roman" w:hAnsi="Times New Roman" w:cs="Times New Roman"/>
          <w:sz w:val="24"/>
        </w:rPr>
        <w:t>Jia J, Salem A, Backes M, et al. Memguard: Defending against black-box membership inference attacks via adversarial examples[C]//Proceedings of the 2019 ACM SIGSAC conference on computer and communications security. 2019: 259-274.</w:t>
      </w:r>
      <w:bookmarkEnd w:id="108"/>
    </w:p>
    <w:p w14:paraId="0CF2C3BC"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109" w:name="_Ref195121974"/>
      <w:r>
        <w:rPr>
          <w:rFonts w:ascii="Times New Roman" w:hAnsi="Times New Roman" w:cs="Times New Roman"/>
          <w:sz w:val="24"/>
        </w:rPr>
        <w:t>Ma M, Zhang Y, Arachchige P C M, et al. Loden: Making every client in federated learning a defender against the poisoning membership inference attacks[C]// Proceedings of the 2023 ACM Asia Conference on Computer and Communications Security. 2023: 122-135.</w:t>
      </w:r>
      <w:bookmarkEnd w:id="109"/>
    </w:p>
    <w:p w14:paraId="584BCCA7"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110" w:name="_Ref195120332"/>
      <w:r>
        <w:rPr>
          <w:rFonts w:ascii="Times New Roman" w:hAnsi="Times New Roman" w:cs="Times New Roman"/>
          <w:sz w:val="24"/>
        </w:rPr>
        <w:t>Zheng T, Li B. CMI: Client-Targeted Membership Inference in Federated Learning[J]. IEEE Transactions on Dependable and Secure Computing, 2023, 21(4): 4122-4132.</w:t>
      </w:r>
      <w:bookmarkEnd w:id="110"/>
    </w:p>
    <w:p w14:paraId="6EF6F5D6"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111" w:name="_Ref195122074"/>
      <w:r>
        <w:rPr>
          <w:rFonts w:ascii="Times New Roman" w:hAnsi="Times New Roman" w:cs="Times New Roman"/>
          <w:sz w:val="24"/>
        </w:rPr>
        <w:t>Srivastava N, Hinton G, Krizhevsky A, et al. Dropout: a simple way to prevent neural networks from overfitting[J]. The journal of machine learning research, 2014, 15(1): 1929-1958.</w:t>
      </w:r>
      <w:bookmarkEnd w:id="111"/>
    </w:p>
    <w:p w14:paraId="13420469"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112" w:name="_Ref195122090"/>
      <w:r>
        <w:rPr>
          <w:rFonts w:ascii="Times New Roman" w:hAnsi="Times New Roman" w:cs="Times New Roman"/>
          <w:sz w:val="24"/>
        </w:rPr>
        <w:t>Nasr M, Shokri R, Houmansadr A. Machine learning with membership privacy using adversarial regularization[C]//Proceedings of the 2018 ACM SIGSAC conference on computer and communications security. 2018: 634-646.</w:t>
      </w:r>
      <w:bookmarkEnd w:id="112"/>
    </w:p>
    <w:p w14:paraId="66AFF8BF"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113" w:name="_Ref195122082"/>
      <w:r>
        <w:rPr>
          <w:rFonts w:ascii="Times New Roman" w:hAnsi="Times New Roman" w:cs="Times New Roman"/>
          <w:sz w:val="24"/>
        </w:rPr>
        <w:t>Krogh A, Hertz J. A simple weight decay can improve generalization[J]. Advances in neural information processing systems, 1991, 4.</w:t>
      </w:r>
      <w:bookmarkEnd w:id="113"/>
    </w:p>
    <w:p w14:paraId="07E6B7F8"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114" w:name="_Ref195122184"/>
      <w:r>
        <w:rPr>
          <w:rFonts w:ascii="Times New Roman" w:hAnsi="Times New Roman" w:cs="Times New Roman"/>
          <w:sz w:val="24"/>
        </w:rPr>
        <w:t>Shafahi A, Huang W R, Najibi M, et al. Poison frogs! targeted clean-label poisoning attacks on neural networks[J]. Advances in neural information processing systems, 2018, 31.</w:t>
      </w:r>
      <w:bookmarkEnd w:id="114"/>
    </w:p>
    <w:p w14:paraId="392C4CE2"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115" w:name="_Ref195122186"/>
      <w:r>
        <w:rPr>
          <w:rFonts w:ascii="Times New Roman" w:hAnsi="Times New Roman" w:cs="Times New Roman"/>
          <w:sz w:val="24"/>
        </w:rPr>
        <w:t>Jagielski M, Oprea A, Biggio B, et al. Manipulating machine learning: Poisoning attacks and countermeasures for regression learning[C]//2018 IEEE symposium on security and privacy (SP). IEEE, 2018: 19-35.</w:t>
      </w:r>
      <w:bookmarkEnd w:id="115"/>
    </w:p>
    <w:p w14:paraId="738E3EE2"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116" w:name="_Ref195122187"/>
      <w:r>
        <w:rPr>
          <w:rFonts w:ascii="Times New Roman" w:hAnsi="Times New Roman" w:cs="Times New Roman"/>
          <w:sz w:val="24"/>
        </w:rPr>
        <w:t>Sun G, Cong Y, Dong J, et al. Data poisoning attacks on federated machine learning[J]. IEEE Internet of Things Journal, 2021, 9(13): 11365-11375.</w:t>
      </w:r>
      <w:bookmarkEnd w:id="116"/>
    </w:p>
    <w:p w14:paraId="330F5A90"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117" w:name="_Ref195122349"/>
      <w:r>
        <w:rPr>
          <w:rFonts w:ascii="Times New Roman" w:hAnsi="Times New Roman" w:cs="Times New Roman"/>
          <w:sz w:val="24"/>
        </w:rPr>
        <w:t>Kingma D P, Ba J. Adam: A method for stochastic optimization[J]. arXiv preprint arXiv:1412.6980, 2014.</w:t>
      </w:r>
      <w:bookmarkEnd w:id="117"/>
    </w:p>
    <w:p w14:paraId="6F1226E4"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118" w:name="_Ref195122460"/>
      <w:r>
        <w:rPr>
          <w:rFonts w:ascii="Times New Roman" w:hAnsi="Times New Roman" w:cs="Times New Roman"/>
          <w:sz w:val="24"/>
        </w:rPr>
        <w:t>Krishna K, Murty M N. Genetic K-means algorithm[J]. IEEE Transactions on Systems, Man, and Cybernetics, Part B (Cybernetics), 1999, 29(3): 433-439.</w:t>
      </w:r>
      <w:bookmarkEnd w:id="118"/>
    </w:p>
    <w:p w14:paraId="266AFE34"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119" w:name="_Ref195122491"/>
      <w:r>
        <w:rPr>
          <w:rFonts w:ascii="Times New Roman" w:hAnsi="Times New Roman" w:cs="Times New Roman"/>
          <w:sz w:val="24"/>
        </w:rPr>
        <w:t>Xu P, Liu R, Sun Q, et al. Dynamic-time-warping-based measurement data alignment model for condition-based railroad track maintenance[J]. IEEE Transactions on Intelligent Transportation Systems, 2014, 16(2): 799-812.</w:t>
      </w:r>
      <w:bookmarkEnd w:id="119"/>
    </w:p>
    <w:p w14:paraId="71A6D0A7"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120" w:name="_Ref195122493"/>
      <w:r>
        <w:rPr>
          <w:rFonts w:ascii="Times New Roman" w:hAnsi="Times New Roman" w:cs="Times New Roman"/>
          <w:sz w:val="24"/>
        </w:rPr>
        <w:t>Pang H, Li Z, Ding Y, et al. Dynamic hand gesture recognition using kinematic features based on improved dynamic time warping[J]. J Inf Comput, 2012, 9(18): 5919-5926.</w:t>
      </w:r>
      <w:bookmarkEnd w:id="120"/>
    </w:p>
    <w:p w14:paraId="279F869D"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121" w:name="_Ref195122690"/>
      <w:r>
        <w:rPr>
          <w:rFonts w:ascii="Times New Roman" w:hAnsi="Times New Roman" w:cs="Times New Roman"/>
          <w:sz w:val="24"/>
        </w:rPr>
        <w:t>Warner S L. Randomized response: A survey technique for eliminating evasive answer bias[J]. Journal of the American statistical association, 1965, 60(309): 63-69.</w:t>
      </w:r>
      <w:bookmarkEnd w:id="121"/>
    </w:p>
    <w:p w14:paraId="2DFBF6E6"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122" w:name="_Ref195122784"/>
      <w:r>
        <w:rPr>
          <w:rFonts w:ascii="Times New Roman" w:hAnsi="Times New Roman" w:cs="Times New Roman"/>
          <w:sz w:val="24"/>
        </w:rPr>
        <w:t>Ghazi B, Golowich N, Kumar R, et al. Deep learning with label differential privacy[J]. Advances in neural information processing systems, 2021, 34: 27131-27145.</w:t>
      </w:r>
      <w:bookmarkEnd w:id="122"/>
    </w:p>
    <w:p w14:paraId="363BA26F"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123" w:name="_Ref195122836"/>
      <w:r>
        <w:rPr>
          <w:rFonts w:ascii="Times New Roman" w:hAnsi="Times New Roman" w:cs="Times New Roman"/>
          <w:sz w:val="24"/>
        </w:rPr>
        <w:t>DMDave W C, Todd B. Acquire valued shoppers challenge, 2014[J]. URL https:// kaggle. com/competitions/acquire-valued-shoppers-challenge, 16.</w:t>
      </w:r>
      <w:bookmarkEnd w:id="123"/>
    </w:p>
    <w:p w14:paraId="28D33DBD"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124" w:name="_Ref195122846"/>
      <w:r>
        <w:rPr>
          <w:rFonts w:ascii="Times New Roman" w:hAnsi="Times New Roman" w:cs="Times New Roman"/>
          <w:sz w:val="24"/>
        </w:rPr>
        <w:t>LeCun Y, Bottou L, Bengio Y, et al. Gradient-based learning applied to document recognition[J]. Proceedings of the IEEE, 1998, 86(11): 2278-2324.</w:t>
      </w:r>
      <w:bookmarkEnd w:id="124"/>
    </w:p>
    <w:p w14:paraId="4AF44517"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125" w:name="_Ref195122853"/>
      <w:r>
        <w:rPr>
          <w:rFonts w:ascii="Times New Roman" w:hAnsi="Times New Roman" w:cs="Times New Roman"/>
          <w:sz w:val="24"/>
        </w:rPr>
        <w:t>Xiao H, Rasul K, Vollgraf R. Fashion-mnist: a novel image dataset for benchmarking machine learning algorithms[J]. arXiv preprint arXiv:1708.07747, 2017.</w:t>
      </w:r>
      <w:bookmarkEnd w:id="125"/>
    </w:p>
    <w:p w14:paraId="180B5D7F"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126" w:name="_Ref195122860"/>
      <w:r>
        <w:rPr>
          <w:rFonts w:ascii="Times New Roman" w:hAnsi="Times New Roman" w:cs="Times New Roman"/>
          <w:sz w:val="24"/>
        </w:rPr>
        <w:t>Krizhevsky A, Hinton G. Learning multiple layers of features from tiny images[J]. 2009.</w:t>
      </w:r>
      <w:bookmarkEnd w:id="126"/>
    </w:p>
    <w:p w14:paraId="070E9853"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127" w:name="_Ref195123124"/>
      <w:r>
        <w:rPr>
          <w:rFonts w:ascii="Times New Roman" w:hAnsi="Times New Roman" w:cs="Times New Roman"/>
          <w:sz w:val="24"/>
        </w:rPr>
        <w:t>Liu L, Wang Y, Liu G, et al. Membership inference attacks against machine learning models via prediction sensitivity[J]. IEEE Transactions on Dependable and Secure Computing, 2022, 20(3): 2341-2347.</w:t>
      </w:r>
      <w:bookmarkEnd w:id="127"/>
    </w:p>
    <w:p w14:paraId="55F64AB1"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128" w:name="_Ref195122133"/>
      <w:r>
        <w:rPr>
          <w:rFonts w:ascii="Times New Roman" w:hAnsi="Times New Roman" w:cs="Times New Roman"/>
          <w:sz w:val="24"/>
        </w:rPr>
        <w:t>Dai J J, Ding D, Shi D, et al. Bigdl 2.0: Seamless scaling of ai pipelines from laptops to distributed cluster[C]//Proceedings of the IEEE/CVF Conference on Computer Vision and Pattern Recognition. 2022: 21439-21446.</w:t>
      </w:r>
      <w:bookmarkEnd w:id="128"/>
    </w:p>
    <w:p w14:paraId="649C5E63"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129" w:name="_Ref195122135"/>
      <w:r>
        <w:rPr>
          <w:rFonts w:ascii="Times New Roman" w:hAnsi="Times New Roman" w:cs="Times New Roman"/>
          <w:sz w:val="24"/>
        </w:rPr>
        <w:t>Yuan S, Xu S, Lu X, et al. A privacy-preserving platform oriented medical healthcare and its application in identifying patients with candidemia[J]. Scientific Reports, 2024, 14(1): 15589.</w:t>
      </w:r>
      <w:bookmarkEnd w:id="129"/>
    </w:p>
    <w:p w14:paraId="5DDDDFFE"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130" w:name="_Ref195120753"/>
      <w:r>
        <w:rPr>
          <w:rFonts w:ascii="Times New Roman" w:hAnsi="Times New Roman" w:cs="Times New Roman"/>
          <w:sz w:val="24"/>
        </w:rPr>
        <w:t>Zarifzadeh S, Liu P, Shokri R. Low-cost high-power membership inference attacks, 2024[J]. URL https://arxiv. org/abs/2312.03262.</w:t>
      </w:r>
      <w:bookmarkEnd w:id="130"/>
    </w:p>
    <w:p w14:paraId="23E6FFEC" w14:textId="77777777" w:rsidR="00B16015" w:rsidRDefault="00000000">
      <w:pPr>
        <w:pStyle w:val="ad"/>
        <w:numPr>
          <w:ilvl w:val="0"/>
          <w:numId w:val="1"/>
        </w:numPr>
        <w:spacing w:line="360" w:lineRule="auto"/>
        <w:ind w:left="454" w:firstLineChars="0"/>
        <w:rPr>
          <w:rFonts w:ascii="Times New Roman" w:hAnsi="Times New Roman" w:cs="Times New Roman"/>
          <w:sz w:val="24"/>
        </w:rPr>
      </w:pPr>
      <w:bookmarkStart w:id="131" w:name="_Ref195122415"/>
      <w:r>
        <w:rPr>
          <w:rFonts w:ascii="Times New Roman" w:hAnsi="Times New Roman" w:cs="Times New Roman"/>
          <w:sz w:val="24"/>
        </w:rPr>
        <w:t>Lin T Y, Goyal P, Girshick R, et al. Focal loss for dense object detection[C]// Proceedings of the IEEE international conference on computer vision. 2017: 2980-2988.</w:t>
      </w:r>
      <w:bookmarkEnd w:id="131"/>
    </w:p>
    <w:p w14:paraId="6FF4C2BE" w14:textId="77777777" w:rsidR="00B16015" w:rsidRDefault="00B16015">
      <w:pPr>
        <w:spacing w:line="360" w:lineRule="auto"/>
        <w:jc w:val="left"/>
        <w:rPr>
          <w:sz w:val="24"/>
        </w:rPr>
      </w:pPr>
    </w:p>
    <w:p w14:paraId="1BDFF434" w14:textId="77777777" w:rsidR="00B16015" w:rsidRDefault="00B16015">
      <w:pPr>
        <w:spacing w:line="360" w:lineRule="auto"/>
        <w:jc w:val="left"/>
        <w:rPr>
          <w:sz w:val="24"/>
        </w:rPr>
        <w:sectPr w:rsidR="00B16015">
          <w:headerReference w:type="default" r:id="rId64"/>
          <w:pgSz w:w="11907" w:h="16840"/>
          <w:pgMar w:top="1418" w:right="1418" w:bottom="1418" w:left="1418" w:header="851" w:footer="992" w:gutter="0"/>
          <w:cols w:space="425"/>
          <w:docGrid w:type="linesAndChars" w:linePitch="312"/>
        </w:sectPr>
      </w:pPr>
    </w:p>
    <w:p w14:paraId="79A8280F" w14:textId="77777777" w:rsidR="00B16015" w:rsidRDefault="00000000">
      <w:pPr>
        <w:pStyle w:val="1"/>
        <w:jc w:val="center"/>
        <w:rPr>
          <w:rFonts w:eastAsia="黑体"/>
          <w:b w:val="0"/>
          <w:bCs w:val="0"/>
        </w:rPr>
      </w:pPr>
      <w:bookmarkStart w:id="132" w:name="_Toc198297404"/>
      <w:r>
        <w:rPr>
          <w:rFonts w:eastAsia="黑体" w:hint="eastAsia"/>
          <w:b w:val="0"/>
          <w:bCs w:val="0"/>
        </w:rPr>
        <w:t>致</w:t>
      </w:r>
      <w:r>
        <w:rPr>
          <w:rFonts w:eastAsia="黑体" w:hint="eastAsia"/>
          <w:b w:val="0"/>
          <w:bCs w:val="0"/>
        </w:rPr>
        <w:t xml:space="preserve"> </w:t>
      </w:r>
      <w:r>
        <w:rPr>
          <w:rFonts w:eastAsia="黑体"/>
          <w:b w:val="0"/>
          <w:bCs w:val="0"/>
        </w:rPr>
        <w:t xml:space="preserve"> </w:t>
      </w:r>
      <w:r>
        <w:rPr>
          <w:rFonts w:eastAsia="黑体" w:hint="eastAsia"/>
          <w:b w:val="0"/>
          <w:bCs w:val="0"/>
        </w:rPr>
        <w:t>谢</w:t>
      </w:r>
      <w:bookmarkEnd w:id="132"/>
    </w:p>
    <w:p w14:paraId="4315B7FE" w14:textId="77777777" w:rsidR="00B16015" w:rsidRDefault="00000000">
      <w:pPr>
        <w:widowControl/>
        <w:spacing w:line="360" w:lineRule="auto"/>
        <w:ind w:firstLine="420"/>
        <w:rPr>
          <w:rFonts w:ascii="宋体" w:hAnsi="宋体" w:hint="eastAsia"/>
          <w:sz w:val="24"/>
          <w:szCs w:val="32"/>
        </w:rPr>
      </w:pPr>
      <w:r>
        <w:rPr>
          <w:rFonts w:ascii="宋体" w:hAnsi="宋体" w:hint="eastAsia"/>
          <w:sz w:val="24"/>
          <w:szCs w:val="32"/>
        </w:rPr>
        <w:t>行文至此，意味着我的硕士研究生生涯即将画上句点。回首这段充满挑战与成长的旅程，心中唯有感恩。</w:t>
      </w:r>
    </w:p>
    <w:p w14:paraId="33405E85" w14:textId="77777777" w:rsidR="00B16015" w:rsidRDefault="00000000">
      <w:pPr>
        <w:widowControl/>
        <w:spacing w:line="360" w:lineRule="auto"/>
        <w:ind w:firstLine="420"/>
        <w:rPr>
          <w:rFonts w:ascii="宋体" w:hAnsi="宋体" w:hint="eastAsia"/>
          <w:sz w:val="24"/>
          <w:szCs w:val="32"/>
        </w:rPr>
      </w:pPr>
      <w:r>
        <w:rPr>
          <w:rFonts w:ascii="宋体" w:hAnsi="宋体" w:hint="eastAsia"/>
          <w:sz w:val="24"/>
          <w:szCs w:val="32"/>
        </w:rPr>
        <w:t>首先，我要向我的导师毕远国教授致以最崇高的敬意和最真挚的感谢。在三年的硕士历程中，您不仅是我学术道路上的引路人，更是我人生成长的重要导师。从论文选题时的方向把握，到研究方法的设计优化，直至最终成果的凝练提升，每一个关键环节都凝聚着您的心血与智慧。您严谨求实的治学态度、高瞻远瞩的学术视野，以及精益求精的科研精神，都深深影响并塑造了我的学术品格。</w:t>
      </w:r>
    </w:p>
    <w:p w14:paraId="4776E696" w14:textId="77777777" w:rsidR="00B16015" w:rsidRDefault="00000000">
      <w:pPr>
        <w:widowControl/>
        <w:spacing w:line="360" w:lineRule="auto"/>
        <w:ind w:firstLine="420"/>
        <w:rPr>
          <w:rFonts w:ascii="宋体" w:hAnsi="宋体" w:hint="eastAsia"/>
          <w:sz w:val="24"/>
          <w:szCs w:val="32"/>
        </w:rPr>
      </w:pPr>
      <w:r>
        <w:rPr>
          <w:rFonts w:ascii="宋体" w:hAnsi="宋体" w:hint="eastAsia"/>
          <w:sz w:val="24"/>
          <w:szCs w:val="32"/>
        </w:rPr>
        <w:t>此外，我怀着无比感激的心情，向东北大学计算机科学与工程学院的全体授课教师致以最诚挚的谢意。各位老师渊博的学识和诲人不倦的教学精神，不仅为我构建了坚实的计算机科学理论基础，更为我的学术生涯点亮了明灯。在未来的学术道路上，我将永远铭记老师们的教诲，秉持东大计算机人的优良传统，以实际行动回报母校和老师们的培养之恩。</w:t>
      </w:r>
    </w:p>
    <w:p w14:paraId="3778F344" w14:textId="77777777" w:rsidR="00B16015" w:rsidRDefault="00000000">
      <w:pPr>
        <w:widowControl/>
        <w:spacing w:line="360" w:lineRule="auto"/>
        <w:ind w:firstLine="420"/>
        <w:rPr>
          <w:rFonts w:ascii="宋体" w:hAnsi="宋体" w:hint="eastAsia"/>
          <w:sz w:val="24"/>
          <w:szCs w:val="32"/>
        </w:rPr>
      </w:pPr>
      <w:r>
        <w:rPr>
          <w:rFonts w:ascii="宋体" w:hAnsi="宋体" w:hint="eastAsia"/>
          <w:sz w:val="24"/>
          <w:szCs w:val="32"/>
        </w:rPr>
        <w:t>同窗之谊，永志不忘。衷心感谢实验室这个温暖的大家庭，在三年的科研征程中给予我无私的帮助与支持。感谢师兄师姐在论文投稿过程中给予的宝贵建议，从实验设计到论文撰写，从数据处理到结果分析，你们总是倾囊相授，用丰富的经验为我指明方向。在此衷心祝愿实验室蒸蒸日上，在毕老师的带领下再创佳绩。</w:t>
      </w:r>
    </w:p>
    <w:p w14:paraId="36194B53" w14:textId="77777777" w:rsidR="00B16015" w:rsidRDefault="00000000">
      <w:pPr>
        <w:widowControl/>
        <w:spacing w:line="360" w:lineRule="auto"/>
        <w:ind w:firstLine="420"/>
        <w:rPr>
          <w:rFonts w:ascii="宋体" w:hAnsi="宋体" w:hint="eastAsia"/>
          <w:sz w:val="24"/>
          <w:szCs w:val="32"/>
        </w:rPr>
      </w:pPr>
      <w:r>
        <w:rPr>
          <w:rFonts w:ascii="宋体" w:hAnsi="宋体" w:hint="eastAsia"/>
          <w:sz w:val="24"/>
          <w:szCs w:val="32"/>
        </w:rPr>
        <w:t>最深沉的谢意献给我的父母，你们无私的爱与理解是我面对一切困难的勇气源泉，祝愿我的父母顺心如意，身体健康。感谢我的好朋友们的陪伴与支持，你们的鼓励是我一路前行的动力，祝大家前程似锦，事业有成。</w:t>
      </w:r>
    </w:p>
    <w:p w14:paraId="036B7DE8" w14:textId="77777777" w:rsidR="00B16015" w:rsidRDefault="00000000">
      <w:pPr>
        <w:widowControl/>
        <w:spacing w:line="360" w:lineRule="auto"/>
        <w:ind w:firstLine="420"/>
        <w:rPr>
          <w:sz w:val="24"/>
        </w:rPr>
      </w:pPr>
      <w:r>
        <w:rPr>
          <w:rFonts w:ascii="宋体" w:hAnsi="宋体" w:hint="eastAsia"/>
          <w:sz w:val="24"/>
          <w:szCs w:val="32"/>
        </w:rPr>
        <w:t>最后，衷心感谢各位专家在繁</w:t>
      </w:r>
      <w:r>
        <w:rPr>
          <w:rFonts w:hint="eastAsia"/>
          <w:sz w:val="24"/>
        </w:rPr>
        <w:t>忙的科研教学工作之余拨冗指导。您们的谆谆教诲我将永远铭记，并以此为动力，在科研道路上继续砥砺前行。</w:t>
      </w:r>
    </w:p>
    <w:p w14:paraId="4DC9DD16" w14:textId="77777777" w:rsidR="00B16015" w:rsidRDefault="00000000">
      <w:pPr>
        <w:widowControl/>
        <w:spacing w:line="360" w:lineRule="auto"/>
        <w:ind w:firstLine="420"/>
        <w:rPr>
          <w:sz w:val="24"/>
        </w:rPr>
      </w:pPr>
      <w:r>
        <w:rPr>
          <w:rFonts w:hint="eastAsia"/>
          <w:sz w:val="24"/>
        </w:rPr>
        <w:t>求学廿载，幸得诸多良师益友。惟以不懈奋斗，回报所有关爱。</w:t>
      </w:r>
    </w:p>
    <w:p w14:paraId="54336A7C" w14:textId="77777777" w:rsidR="00B16015" w:rsidRDefault="00B16015">
      <w:pPr>
        <w:widowControl/>
        <w:spacing w:line="360" w:lineRule="auto"/>
        <w:ind w:firstLine="420"/>
        <w:rPr>
          <w:rFonts w:ascii="宋体" w:hAnsi="宋体" w:hint="eastAsia"/>
          <w:sz w:val="24"/>
          <w:szCs w:val="32"/>
        </w:rPr>
        <w:sectPr w:rsidR="00B16015">
          <w:headerReference w:type="default" r:id="rId65"/>
          <w:pgSz w:w="11907" w:h="16840"/>
          <w:pgMar w:top="1418" w:right="1418" w:bottom="1418" w:left="1418" w:header="851" w:footer="992" w:gutter="0"/>
          <w:cols w:space="425"/>
          <w:docGrid w:type="linesAndChars" w:linePitch="312"/>
        </w:sectPr>
      </w:pPr>
    </w:p>
    <w:p w14:paraId="5388FA8D" w14:textId="77777777" w:rsidR="00B16015" w:rsidRDefault="00B16015">
      <w:pPr>
        <w:widowControl/>
        <w:spacing w:line="360" w:lineRule="auto"/>
        <w:ind w:firstLine="420"/>
        <w:rPr>
          <w:rFonts w:ascii="宋体" w:hAnsi="宋体" w:hint="eastAsia"/>
          <w:sz w:val="24"/>
          <w:szCs w:val="32"/>
        </w:rPr>
        <w:sectPr w:rsidR="00B16015">
          <w:pgSz w:w="11907" w:h="16840"/>
          <w:pgMar w:top="1418" w:right="1418" w:bottom="1418" w:left="1418" w:header="851" w:footer="992" w:gutter="0"/>
          <w:cols w:space="425"/>
          <w:docGrid w:type="linesAndChars" w:linePitch="312"/>
        </w:sectPr>
      </w:pPr>
    </w:p>
    <w:p w14:paraId="4900D574" w14:textId="77777777" w:rsidR="00B16015" w:rsidRDefault="00000000">
      <w:pPr>
        <w:pStyle w:val="1"/>
        <w:jc w:val="center"/>
        <w:rPr>
          <w:rFonts w:eastAsia="黑体"/>
          <w:b w:val="0"/>
          <w:bCs w:val="0"/>
        </w:rPr>
      </w:pPr>
      <w:bookmarkStart w:id="133" w:name="_Toc198297405"/>
      <w:r>
        <w:rPr>
          <w:rFonts w:eastAsia="黑体" w:hint="eastAsia"/>
          <w:b w:val="0"/>
          <w:bCs w:val="0"/>
        </w:rPr>
        <w:t>攻读硕士期间的论文项目及获奖情况</w:t>
      </w:r>
      <w:bookmarkStart w:id="134" w:name="_Hlk194417472"/>
      <w:bookmarkEnd w:id="133"/>
    </w:p>
    <w:bookmarkEnd w:id="134"/>
    <w:p w14:paraId="4009A200" w14:textId="77777777" w:rsidR="00B16015" w:rsidRDefault="00000000">
      <w:pPr>
        <w:rPr>
          <w:rFonts w:ascii="黑体" w:eastAsia="黑体" w:hAnsi="黑体" w:hint="eastAsia"/>
          <w:sz w:val="32"/>
          <w:szCs w:val="32"/>
        </w:rPr>
      </w:pPr>
      <w:r>
        <w:rPr>
          <w:rFonts w:ascii="黑体" w:eastAsia="黑体" w:hAnsi="黑体" w:hint="eastAsia"/>
          <w:sz w:val="32"/>
          <w:szCs w:val="32"/>
        </w:rPr>
        <w:t>研究成果：</w:t>
      </w:r>
    </w:p>
    <w:p w14:paraId="4C98B231" w14:textId="77777777" w:rsidR="00B16015" w:rsidRDefault="00000000">
      <w:pPr>
        <w:pStyle w:val="ad"/>
        <w:numPr>
          <w:ilvl w:val="0"/>
          <w:numId w:val="2"/>
        </w:numPr>
        <w:spacing w:line="360" w:lineRule="auto"/>
        <w:ind w:left="420" w:firstLineChars="0"/>
        <w:jc w:val="left"/>
        <w:rPr>
          <w:rFonts w:ascii="Times New Roman" w:hAnsi="Times New Roman" w:cs="Times New Roman"/>
          <w:sz w:val="24"/>
        </w:rPr>
      </w:pPr>
      <w:r>
        <w:rPr>
          <w:rFonts w:ascii="Times New Roman" w:hAnsi="Times New Roman" w:cs="Times New Roman"/>
          <w:sz w:val="24"/>
        </w:rPr>
        <w:t>PDSA-FL: A Poisoning-Defense Secure Aggregation in Federated Learning [J]. IEEE Transactions on Information Forensics and Security, 2025. (</w:t>
      </w:r>
      <w:r>
        <w:rPr>
          <w:rFonts w:ascii="宋体" w:eastAsia="宋体" w:hAnsi="宋体" w:cs="Times New Roman" w:hint="eastAsia"/>
          <w:sz w:val="24"/>
        </w:rPr>
        <w:t>学生三作，</w:t>
      </w:r>
      <w:r>
        <w:rPr>
          <w:rFonts w:ascii="Times New Roman" w:eastAsia="宋体" w:hAnsi="Times New Roman" w:cs="Times New Roman"/>
          <w:sz w:val="24"/>
        </w:rPr>
        <w:t>CCF-A</w:t>
      </w:r>
      <w:r>
        <w:rPr>
          <w:rFonts w:ascii="宋体" w:eastAsia="宋体" w:hAnsi="宋体" w:cs="Times New Roman" w:hint="eastAsia"/>
          <w:sz w:val="24"/>
        </w:rPr>
        <w:t>期刊，</w:t>
      </w:r>
      <w:r>
        <w:rPr>
          <w:rFonts w:ascii="Times New Roman" w:hAnsi="Times New Roman" w:cs="Times New Roman" w:hint="eastAsia"/>
          <w:sz w:val="24"/>
        </w:rPr>
        <w:t>Submitted</w:t>
      </w:r>
      <w:r>
        <w:rPr>
          <w:rFonts w:ascii="Times New Roman" w:hAnsi="Times New Roman" w:cs="Times New Roman"/>
          <w:sz w:val="24"/>
        </w:rPr>
        <w:t>)</w:t>
      </w:r>
    </w:p>
    <w:p w14:paraId="18F8D3A0" w14:textId="77777777" w:rsidR="00B16015" w:rsidRDefault="00000000">
      <w:pPr>
        <w:pStyle w:val="ad"/>
        <w:numPr>
          <w:ilvl w:val="0"/>
          <w:numId w:val="2"/>
        </w:numPr>
        <w:spacing w:line="360" w:lineRule="auto"/>
        <w:ind w:left="420" w:firstLineChars="0"/>
        <w:jc w:val="left"/>
        <w:rPr>
          <w:rStyle w:val="fontstyle01"/>
          <w:rFonts w:hint="default"/>
        </w:rPr>
      </w:pPr>
      <w:bookmarkStart w:id="135" w:name="_Hlk194415534"/>
      <w:r>
        <w:rPr>
          <w:rStyle w:val="fontstyle01"/>
          <w:rFonts w:hint="default"/>
        </w:rPr>
        <w:t>一种面向黑盒联邦学习的中毒成员推理攻击方法.中国发明专利，申请号：</w:t>
      </w:r>
      <w:r>
        <w:rPr>
          <w:rStyle w:val="fontstyle01"/>
          <w:rFonts w:ascii="Times New Roman" w:hAnsi="Times New Roman" w:cs="Times New Roman" w:hint="default"/>
        </w:rPr>
        <w:t>2025101151401</w:t>
      </w:r>
      <w:r>
        <w:rPr>
          <w:rStyle w:val="fontstyle01"/>
          <w:rFonts w:hint="default"/>
        </w:rPr>
        <w:t>，申请日：</w:t>
      </w:r>
      <w:r>
        <w:rPr>
          <w:rStyle w:val="fontstyle01"/>
          <w:rFonts w:ascii="Times New Roman" w:hAnsi="Times New Roman" w:cs="Times New Roman" w:hint="default"/>
        </w:rPr>
        <w:t>2025-01-24</w:t>
      </w:r>
      <w:r>
        <w:rPr>
          <w:rStyle w:val="fontstyle01"/>
          <w:rFonts w:hint="default"/>
        </w:rPr>
        <w:t>，（第二作者）</w:t>
      </w:r>
    </w:p>
    <w:bookmarkEnd w:id="135"/>
    <w:p w14:paraId="1CDB6217" w14:textId="77777777" w:rsidR="00B16015" w:rsidRDefault="00000000">
      <w:pPr>
        <w:rPr>
          <w:rFonts w:ascii="黑体" w:eastAsia="黑体" w:hAnsi="黑体" w:hint="eastAsia"/>
          <w:sz w:val="32"/>
          <w:szCs w:val="32"/>
        </w:rPr>
      </w:pPr>
      <w:r>
        <w:rPr>
          <w:rFonts w:ascii="黑体" w:eastAsia="黑体" w:hAnsi="黑体" w:hint="eastAsia"/>
          <w:sz w:val="32"/>
          <w:szCs w:val="32"/>
        </w:rPr>
        <w:t>参加项目：</w:t>
      </w:r>
    </w:p>
    <w:p w14:paraId="274ED257" w14:textId="77777777" w:rsidR="00B16015" w:rsidRDefault="00000000">
      <w:pPr>
        <w:pStyle w:val="ad"/>
        <w:numPr>
          <w:ilvl w:val="0"/>
          <w:numId w:val="3"/>
        </w:numPr>
        <w:spacing w:line="360" w:lineRule="auto"/>
        <w:ind w:firstLineChars="0"/>
        <w:rPr>
          <w:rFonts w:ascii="宋体" w:eastAsia="宋体" w:hAnsi="宋体" w:hint="eastAsia"/>
          <w:color w:val="000000"/>
          <w:sz w:val="28"/>
          <w:szCs w:val="28"/>
        </w:rPr>
      </w:pPr>
      <w:r>
        <w:rPr>
          <w:rFonts w:ascii="Times New Roman" w:eastAsia="宋体" w:hAnsi="Times New Roman" w:cs="Times New Roman"/>
          <w:color w:val="000000"/>
          <w:sz w:val="24"/>
          <w:szCs w:val="24"/>
          <w:shd w:val="clear" w:color="auto" w:fill="FFFFFF"/>
        </w:rPr>
        <w:t>ZB</w:t>
      </w:r>
      <w:r>
        <w:rPr>
          <w:rFonts w:ascii="宋体" w:eastAsia="宋体" w:hAnsi="宋体" w:hint="eastAsia"/>
          <w:color w:val="000000"/>
          <w:sz w:val="24"/>
          <w:szCs w:val="24"/>
          <w:shd w:val="clear" w:color="auto" w:fill="FFFFFF"/>
        </w:rPr>
        <w:t>重大基础研究项目课题</w:t>
      </w:r>
    </w:p>
    <w:p w14:paraId="15E8201C" w14:textId="77777777" w:rsidR="00B16015" w:rsidRDefault="00000000">
      <w:pPr>
        <w:pStyle w:val="ad"/>
        <w:numPr>
          <w:ilvl w:val="0"/>
          <w:numId w:val="3"/>
        </w:numPr>
        <w:spacing w:line="360" w:lineRule="auto"/>
        <w:ind w:firstLineChars="0"/>
        <w:rPr>
          <w:rStyle w:val="fontstyle01"/>
          <w:rFonts w:hint="default"/>
          <w:sz w:val="28"/>
          <w:szCs w:val="28"/>
        </w:rPr>
      </w:pPr>
      <w:r>
        <w:rPr>
          <w:rFonts w:ascii="宋体" w:eastAsia="宋体" w:hAnsi="宋体" w:cs="Times New Roman" w:hint="eastAsia"/>
          <w:color w:val="000000"/>
          <w:sz w:val="24"/>
          <w:szCs w:val="24"/>
          <w:shd w:val="clear" w:color="auto" w:fill="FFFFFF"/>
        </w:rPr>
        <w:t>国家自然科学基金，面向资源受限的高动态车载网络中高效可信联邦学习机制研究</w:t>
      </w:r>
    </w:p>
    <w:p w14:paraId="0524971C" w14:textId="77777777" w:rsidR="00B16015" w:rsidRDefault="00000000">
      <w:pPr>
        <w:rPr>
          <w:rFonts w:ascii="黑体" w:eastAsia="黑体" w:hAnsi="黑体" w:hint="eastAsia"/>
          <w:sz w:val="32"/>
          <w:szCs w:val="32"/>
        </w:rPr>
      </w:pPr>
      <w:r>
        <w:rPr>
          <w:rFonts w:ascii="黑体" w:eastAsia="黑体" w:hAnsi="黑体" w:hint="eastAsia"/>
          <w:sz w:val="32"/>
          <w:szCs w:val="32"/>
        </w:rPr>
        <w:t>获奖情况：</w:t>
      </w:r>
    </w:p>
    <w:p w14:paraId="67C5C4D7" w14:textId="77777777" w:rsidR="00B16015" w:rsidRDefault="00000000">
      <w:pPr>
        <w:pStyle w:val="ad"/>
        <w:numPr>
          <w:ilvl w:val="0"/>
          <w:numId w:val="4"/>
        </w:numPr>
        <w:spacing w:line="360" w:lineRule="auto"/>
        <w:ind w:left="420" w:firstLineChars="0"/>
        <w:rPr>
          <w:rFonts w:ascii="宋体" w:eastAsia="宋体" w:hAnsi="宋体" w:hint="eastAsia"/>
          <w:color w:val="000000"/>
          <w:sz w:val="28"/>
          <w:szCs w:val="28"/>
        </w:rPr>
      </w:pPr>
      <w:r>
        <w:rPr>
          <w:rFonts w:ascii="Times New Roman" w:eastAsia="宋体" w:hAnsi="Times New Roman" w:cs="Times New Roman"/>
          <w:color w:val="000000"/>
          <w:sz w:val="24"/>
          <w:szCs w:val="24"/>
          <w:shd w:val="clear" w:color="auto" w:fill="FFFFFF"/>
        </w:rPr>
        <w:t>2023</w:t>
      </w:r>
      <w:r>
        <w:rPr>
          <w:rFonts w:ascii="宋体" w:eastAsia="宋体" w:hAnsi="宋体" w:cs="Times New Roman" w:hint="eastAsia"/>
          <w:color w:val="000000"/>
          <w:sz w:val="24"/>
          <w:szCs w:val="24"/>
          <w:shd w:val="clear" w:color="auto" w:fill="FFFFFF"/>
        </w:rPr>
        <w:t>年东北大学校二等奖学金</w:t>
      </w:r>
    </w:p>
    <w:p w14:paraId="291D6ABC" w14:textId="77777777" w:rsidR="00B16015" w:rsidRDefault="00000000">
      <w:pPr>
        <w:pStyle w:val="ad"/>
        <w:numPr>
          <w:ilvl w:val="0"/>
          <w:numId w:val="4"/>
        </w:numPr>
        <w:spacing w:line="360" w:lineRule="auto"/>
        <w:ind w:left="420" w:firstLineChars="0"/>
        <w:rPr>
          <w:rFonts w:ascii="宋体" w:eastAsia="宋体" w:hAnsi="宋体" w:hint="eastAsia"/>
          <w:color w:val="000000"/>
          <w:sz w:val="28"/>
          <w:szCs w:val="28"/>
        </w:rPr>
      </w:pPr>
      <w:r>
        <w:rPr>
          <w:rFonts w:ascii="Times New Roman" w:eastAsia="宋体" w:hAnsi="Times New Roman" w:cs="Times New Roman"/>
          <w:color w:val="000000"/>
          <w:sz w:val="24"/>
          <w:szCs w:val="24"/>
          <w:shd w:val="clear" w:color="auto" w:fill="FFFFFF"/>
        </w:rPr>
        <w:t>2024</w:t>
      </w:r>
      <w:r>
        <w:rPr>
          <w:rFonts w:ascii="宋体" w:eastAsia="宋体" w:hAnsi="宋体" w:cs="Times New Roman" w:hint="eastAsia"/>
          <w:color w:val="000000"/>
          <w:sz w:val="24"/>
          <w:szCs w:val="24"/>
          <w:shd w:val="clear" w:color="auto" w:fill="FFFFFF"/>
        </w:rPr>
        <w:t>年东北大学校二等奖学金</w:t>
      </w:r>
    </w:p>
    <w:sectPr w:rsidR="00B16015">
      <w:headerReference w:type="default" r:id="rId66"/>
      <w:pgSz w:w="11907" w:h="16840"/>
      <w:pgMar w:top="1418" w:right="1418" w:bottom="1418" w:left="1418"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BEDAC" w14:textId="77777777" w:rsidR="005F2C07" w:rsidRDefault="005F2C07">
      <w:r>
        <w:separator/>
      </w:r>
    </w:p>
  </w:endnote>
  <w:endnote w:type="continuationSeparator" w:id="0">
    <w:p w14:paraId="34461CF1" w14:textId="77777777" w:rsidR="005F2C07" w:rsidRDefault="005F2C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_GB2312">
    <w:altName w:val="楷体"/>
    <w:panose1 w:val="0201060903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imesNewRomanPSMT">
    <w:altName w:val="Times New Roman"/>
    <w:charset w:val="00"/>
    <w:family w:val="roman"/>
    <w:pitch w:val="default"/>
  </w:font>
  <w:font w:name="华文中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2701C" w14:textId="77777777" w:rsidR="00B16015" w:rsidRDefault="00B16015">
    <w:pPr>
      <w:pStyle w:val="a5"/>
    </w:pPr>
  </w:p>
  <w:p w14:paraId="43E3B617" w14:textId="77777777" w:rsidR="00B16015" w:rsidRDefault="00B16015">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3624094"/>
      <w:docPartObj>
        <w:docPartGallery w:val="AutoText"/>
      </w:docPartObj>
    </w:sdtPr>
    <w:sdtContent>
      <w:p w14:paraId="12F3B4DF" w14:textId="77777777" w:rsidR="00B16015" w:rsidRDefault="00000000">
        <w:pPr>
          <w:pStyle w:val="a5"/>
          <w:jc w:val="center"/>
        </w:pPr>
        <w:r>
          <w:fldChar w:fldCharType="begin"/>
        </w:r>
        <w:r>
          <w:instrText>PAGE   \* MERGEFORMAT</w:instrText>
        </w:r>
        <w:r>
          <w:fldChar w:fldCharType="separate"/>
        </w:r>
        <w:r>
          <w:rPr>
            <w:lang w:val="zh-CN"/>
          </w:rPr>
          <w:t>2</w:t>
        </w:r>
        <w:r>
          <w:fldChar w:fldCharType="end"/>
        </w:r>
      </w:p>
    </w:sdtContent>
  </w:sdt>
  <w:p w14:paraId="2A6E7FA4" w14:textId="77777777" w:rsidR="00B16015" w:rsidRDefault="00B16015">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1103112"/>
      <w:docPartObj>
        <w:docPartGallery w:val="AutoText"/>
      </w:docPartObj>
    </w:sdtPr>
    <w:sdtContent>
      <w:p w14:paraId="2ABE922D" w14:textId="77777777" w:rsidR="00B16015" w:rsidRDefault="00000000">
        <w:pPr>
          <w:pStyle w:val="a5"/>
          <w:jc w:val="center"/>
        </w:pPr>
      </w:p>
    </w:sdtContent>
  </w:sdt>
  <w:p w14:paraId="6BFA8869" w14:textId="77777777" w:rsidR="00B16015" w:rsidRDefault="00B16015">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2143778"/>
      <w:docPartObj>
        <w:docPartGallery w:val="AutoText"/>
      </w:docPartObj>
    </w:sdtPr>
    <w:sdtContent>
      <w:p w14:paraId="719F74BB" w14:textId="77777777" w:rsidR="00B16015" w:rsidRDefault="00000000">
        <w:pPr>
          <w:pStyle w:val="a5"/>
          <w:jc w:val="center"/>
        </w:pPr>
        <w:r>
          <w:fldChar w:fldCharType="begin"/>
        </w:r>
        <w:r>
          <w:instrText>PAGE   \* MERGEFORMAT</w:instrText>
        </w:r>
        <w:r>
          <w:fldChar w:fldCharType="separate"/>
        </w:r>
        <w:r>
          <w:rPr>
            <w:lang w:val="zh-CN"/>
          </w:rPr>
          <w:t>2</w:t>
        </w:r>
        <w:r>
          <w:fldChar w:fldCharType="end"/>
        </w:r>
      </w:p>
    </w:sdtContent>
  </w:sdt>
  <w:p w14:paraId="0D4E1409" w14:textId="77777777" w:rsidR="00B16015" w:rsidRDefault="00B16015">
    <w:pPr>
      <w:pStyle w:val="a5"/>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EFE28" w14:textId="77777777" w:rsidR="00B16015" w:rsidRDefault="00B16015">
    <w:pPr>
      <w:pStyle w:val="a5"/>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C7C31" w14:textId="77777777" w:rsidR="00B16015" w:rsidRDefault="00000000">
    <w:pPr>
      <w:pStyle w:val="a5"/>
      <w:jc w:val="center"/>
    </w:pPr>
    <w:r>
      <w:t xml:space="preserve">- </w:t>
    </w:r>
    <w:sdt>
      <w:sdtPr>
        <w:id w:val="153035519"/>
        <w:docPartObj>
          <w:docPartGallery w:val="AutoText"/>
        </w:docPartObj>
      </w:sdtPr>
      <w:sdtContent>
        <w:r>
          <w:fldChar w:fldCharType="begin"/>
        </w:r>
        <w:r>
          <w:instrText>PAGE   \* MERGEFORMAT</w:instrText>
        </w:r>
        <w:r>
          <w:fldChar w:fldCharType="separate"/>
        </w:r>
        <w:r>
          <w:rPr>
            <w:lang w:val="zh-CN"/>
          </w:rPr>
          <w:t>2</w:t>
        </w:r>
        <w:r>
          <w:fldChar w:fldCharType="end"/>
        </w:r>
        <w:r>
          <w:t xml:space="preserve"> -</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A5C70" w14:textId="77777777" w:rsidR="005F2C07" w:rsidRDefault="005F2C07">
      <w:r>
        <w:separator/>
      </w:r>
    </w:p>
  </w:footnote>
  <w:footnote w:type="continuationSeparator" w:id="0">
    <w:p w14:paraId="2A365798" w14:textId="77777777" w:rsidR="005F2C07" w:rsidRDefault="005F2C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D0A52" w14:textId="77777777" w:rsidR="00B16015" w:rsidRDefault="00000000">
    <w:pPr>
      <w:pStyle w:val="a7"/>
      <w:rPr>
        <w:rFonts w:hint="eastAsia"/>
      </w:rPr>
    </w:pPr>
    <w:r>
      <w:rPr>
        <w:rFonts w:hint="eastAsia"/>
      </w:rPr>
      <w:t xml:space="preserve">东北大学硕士学位论文                                                              摘要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8739D" w14:textId="77777777" w:rsidR="00B16015" w:rsidRDefault="00000000">
    <w:pPr>
      <w:pStyle w:val="a7"/>
      <w:rPr>
        <w:rFonts w:hint="eastAsia"/>
      </w:rPr>
    </w:pPr>
    <w:r>
      <w:rPr>
        <w:rFonts w:hint="eastAsia"/>
      </w:rPr>
      <w:t>东北大学硕士学位论文</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rPr>
        <w:rFonts w:ascii="Times New Roman"/>
      </w:rPr>
      <w:t>Abstract</w:t>
    </w:r>
    <w:r>
      <w:rPr>
        <w:rFonts w:hint="eastAsia"/>
      </w:rPr>
      <w:t xml:space="preserve">  </w:t>
    </w:r>
    <w:r>
      <w:t xml:space="preserve">               </w:t>
    </w:r>
    <w:r>
      <w:rPr>
        <w:rFonts w:hint="eastAs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09C6B" w14:textId="77777777" w:rsidR="00B16015" w:rsidRDefault="00000000">
    <w:pPr>
      <w:pStyle w:val="a7"/>
      <w:rPr>
        <w:rFonts w:hint="eastAsia"/>
      </w:rPr>
    </w:pPr>
    <w:r>
      <w:rPr>
        <w:rFonts w:hint="eastAsia"/>
      </w:rPr>
      <w:t xml:space="preserve">东北大学硕士学位论文                                   </w:t>
    </w:r>
    <w:r>
      <w:t xml:space="preserve">                    </w:t>
    </w:r>
    <w:r>
      <w:rPr>
        <w:rFonts w:hint="eastAsia"/>
      </w:rPr>
      <w:t xml:space="preserve"> </w:t>
    </w:r>
    <w:r>
      <w:t xml:space="preserve">      </w:t>
    </w:r>
    <w:r>
      <w:rPr>
        <w:rFonts w:hint="eastAsia"/>
      </w:rPr>
      <w:t>目录</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72819" w14:textId="77777777" w:rsidR="00B16015" w:rsidRDefault="00B1601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4A545" w14:textId="77777777" w:rsidR="00B16015" w:rsidRDefault="00000000">
    <w:pPr>
      <w:pStyle w:val="a7"/>
      <w:rPr>
        <w:rFonts w:hint="eastAsia"/>
      </w:rPr>
    </w:pPr>
    <w:r>
      <w:rPr>
        <w:rFonts w:hint="eastAsia"/>
      </w:rPr>
      <w:t xml:space="preserve">东北大学硕士学位论文                                   </w:t>
    </w:r>
    <w:r>
      <w:t xml:space="preserve">                   </w:t>
    </w:r>
    <w:r>
      <w:rPr>
        <w:rFonts w:hint="eastAsia"/>
      </w:rPr>
      <w:t xml:space="preserve"> 第</w:t>
    </w:r>
    <w:r>
      <w:rPr>
        <w:rFonts w:ascii="Times New Roman" w:hAnsi="Times New Roman"/>
      </w:rPr>
      <w:t>1</w:t>
    </w:r>
    <w:r>
      <w:rPr>
        <w:rFonts w:hint="eastAsia"/>
      </w:rPr>
      <w:t>章 绪论</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348D1" w14:textId="77777777" w:rsidR="00B16015" w:rsidRDefault="00000000">
    <w:pPr>
      <w:pStyle w:val="a7"/>
      <w:rPr>
        <w:rFonts w:hint="eastAsia"/>
      </w:rPr>
    </w:pPr>
    <w:r>
      <w:rPr>
        <w:rFonts w:hint="eastAsia"/>
      </w:rPr>
      <w:t xml:space="preserve">东北大学硕士学位论文                                   </w:t>
    </w:r>
    <w:r>
      <w:t xml:space="preserve">     </w:t>
    </w:r>
    <w:r>
      <w:rPr>
        <w:rFonts w:hint="eastAsia"/>
      </w:rPr>
      <w:t xml:space="preserve"> 第</w:t>
    </w:r>
    <w:r>
      <w:rPr>
        <w:rFonts w:ascii="Times New Roman" w:hAnsi="Times New Roman"/>
      </w:rPr>
      <w:t>2</w:t>
    </w:r>
    <w:r>
      <w:rPr>
        <w:rFonts w:hint="eastAsia"/>
      </w:rPr>
      <w:t xml:space="preserve">章 相关理论与工作基础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0B852" w14:textId="77777777" w:rsidR="00B16015" w:rsidRDefault="00000000">
    <w:pPr>
      <w:pStyle w:val="a7"/>
      <w:rPr>
        <w:rFonts w:hint="eastAsia"/>
      </w:rPr>
    </w:pPr>
    <w:r>
      <w:rPr>
        <w:rFonts w:hint="eastAsia"/>
      </w:rPr>
      <w:t xml:space="preserve">东北大学硕士学位论文          </w:t>
    </w:r>
    <w:r>
      <w:t xml:space="preserve">     </w:t>
    </w:r>
    <w:r>
      <w:rPr>
        <w:rFonts w:hint="eastAsia"/>
      </w:rPr>
      <w:t xml:space="preserve">  第</w:t>
    </w:r>
    <w:r>
      <w:rPr>
        <w:rFonts w:ascii="Times New Roman" w:hAnsi="Times New Roman"/>
      </w:rPr>
      <w:t>3</w:t>
    </w:r>
    <w:r>
      <w:rPr>
        <w:rFonts w:hint="eastAsia"/>
      </w:rPr>
      <w:t xml:space="preserve">章 </w:t>
    </w:r>
    <w:r>
      <w:t>一种面向连续</w:t>
    </w:r>
    <w:r>
      <w:rPr>
        <w:rFonts w:hint="eastAsia"/>
      </w:rPr>
      <w:t>中</w:t>
    </w:r>
    <w:r>
      <w:t>毒的联邦学习成员推理攻击方法</w:t>
    </w:r>
    <w:r>
      <w:rPr>
        <w:rFonts w:hint="eastAsia"/>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F2FA5" w14:textId="77777777" w:rsidR="00B16015" w:rsidRDefault="00000000">
    <w:pPr>
      <w:pStyle w:val="a7"/>
      <w:rPr>
        <w:rFonts w:hint="eastAsia"/>
      </w:rPr>
    </w:pPr>
    <w:r>
      <w:rPr>
        <w:rFonts w:hint="eastAsia"/>
      </w:rPr>
      <w:t xml:space="preserve">东北大学硕士学位论文         </w:t>
    </w:r>
    <w:r>
      <w:t xml:space="preserve">      </w:t>
    </w:r>
    <w:r>
      <w:rPr>
        <w:rFonts w:hint="eastAsia"/>
      </w:rPr>
      <w:t xml:space="preserve">  第</w:t>
    </w:r>
    <w:r>
      <w:rPr>
        <w:rFonts w:ascii="Times New Roman" w:hAnsi="Times New Roman"/>
      </w:rPr>
      <w:t>4</w:t>
    </w:r>
    <w:r>
      <w:rPr>
        <w:rFonts w:hint="eastAsia"/>
      </w:rPr>
      <w:t xml:space="preserve">章 一种基于随机响应的联邦学习成员推理防御方法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496C6" w14:textId="77777777" w:rsidR="00B16015" w:rsidRDefault="00000000">
    <w:pPr>
      <w:pStyle w:val="a7"/>
      <w:rPr>
        <w:rFonts w:hint="eastAsia"/>
      </w:rPr>
    </w:pPr>
    <w:r>
      <w:rPr>
        <w:rFonts w:hint="eastAsia"/>
      </w:rPr>
      <w:t xml:space="preserve">东北大学硕士学位论文          </w:t>
    </w:r>
    <w:r>
      <w:t xml:space="preserve">                                  </w:t>
    </w:r>
    <w:r>
      <w:rPr>
        <w:rFonts w:hint="eastAsia"/>
      </w:rPr>
      <w:t xml:space="preserve"> 第</w:t>
    </w:r>
    <w:r>
      <w:rPr>
        <w:rFonts w:ascii="Times New Roman" w:hAnsi="Times New Roman"/>
      </w:rPr>
      <w:t>5</w:t>
    </w:r>
    <w:r>
      <w:rPr>
        <w:rFonts w:hint="eastAsia"/>
      </w:rPr>
      <w:t xml:space="preserve">章 实验结果与分析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78004" w14:textId="77777777" w:rsidR="00B16015" w:rsidRDefault="00000000">
    <w:pPr>
      <w:pStyle w:val="a7"/>
      <w:rPr>
        <w:rFonts w:hint="eastAsia"/>
      </w:rPr>
    </w:pPr>
    <w:r>
      <w:rPr>
        <w:rFonts w:hint="eastAsia"/>
      </w:rPr>
      <w:t xml:space="preserve">东北大学硕士学位论文          </w:t>
    </w:r>
    <w:r>
      <w:t xml:space="preserve">                                       </w:t>
    </w:r>
    <w:r>
      <w:rPr>
        <w:rFonts w:hint="eastAsia"/>
      </w:rPr>
      <w:t>第</w:t>
    </w:r>
    <w:r>
      <w:rPr>
        <w:rFonts w:ascii="Times New Roman" w:hAnsi="Times New Roman"/>
      </w:rPr>
      <w:t>6</w:t>
    </w:r>
    <w:r>
      <w:rPr>
        <w:rFonts w:hint="eastAsia"/>
      </w:rPr>
      <w:t xml:space="preserve">章 总结与展望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9C8EE" w14:textId="77777777" w:rsidR="00B16015" w:rsidRDefault="00000000">
    <w:pPr>
      <w:pStyle w:val="a7"/>
      <w:rPr>
        <w:rFonts w:hint="eastAsia"/>
      </w:rPr>
    </w:pPr>
    <w:r>
      <w:rPr>
        <w:rFonts w:hint="eastAsia"/>
      </w:rPr>
      <w:t xml:space="preserve">东北大学硕士学位论文          </w:t>
    </w:r>
    <w:r>
      <w:t xml:space="preserve">                                                </w:t>
    </w:r>
    <w:r>
      <w:rPr>
        <w:rFonts w:hint="eastAsia"/>
      </w:rPr>
      <w:t xml:space="preserve">参考文献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18643" w14:textId="77777777" w:rsidR="00B16015" w:rsidRDefault="00000000">
    <w:pPr>
      <w:pStyle w:val="a7"/>
      <w:rPr>
        <w:rFonts w:hint="eastAsia"/>
      </w:rPr>
    </w:pPr>
    <w:r>
      <w:rPr>
        <w:rFonts w:hint="eastAsia"/>
      </w:rPr>
      <w:t xml:space="preserve">东北大学硕士学位论文          </w:t>
    </w:r>
    <w:r>
      <w:t xml:space="preserve">                                                    </w:t>
    </w:r>
    <w:r>
      <w:rPr>
        <w:rFonts w:hint="eastAsia"/>
      </w:rPr>
      <w:t xml:space="preserve">致谢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7DA30" w14:textId="77777777" w:rsidR="00B16015" w:rsidRDefault="00000000">
    <w:pPr>
      <w:pStyle w:val="a7"/>
      <w:rPr>
        <w:rFonts w:hint="eastAsia"/>
      </w:rPr>
    </w:pPr>
    <w:r>
      <w:rPr>
        <w:rFonts w:hint="eastAsia"/>
      </w:rPr>
      <w:t xml:space="preserve">东北大学硕士学位论文          </w:t>
    </w:r>
    <w:r>
      <w:t xml:space="preserve">                        </w:t>
    </w:r>
    <w:r>
      <w:rPr>
        <w:rFonts w:hint="eastAsia"/>
      </w:rPr>
      <w:t>攻读硕士期间的论文项目及获奖情况</w:t>
    </w:r>
    <w:r>
      <w:t xml:space="preserve">              </w:t>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455F2"/>
    <w:multiLevelType w:val="multilevel"/>
    <w:tmpl w:val="031455F2"/>
    <w:lvl w:ilvl="0">
      <w:start w:val="1"/>
      <w:numFmt w:val="decimal"/>
      <w:lvlText w:val="[%1]"/>
      <w:lvlJc w:val="left"/>
      <w:pPr>
        <w:ind w:left="1680" w:hanging="420"/>
      </w:pPr>
      <w:rPr>
        <w:rFonts w:ascii="Times New Roman" w:hAnsi="Times New Roman" w:cs="Times New Roman" w:hint="default"/>
        <w:sz w:val="24"/>
        <w:szCs w:val="24"/>
      </w:rPr>
    </w:lvl>
    <w:lvl w:ilvl="1">
      <w:start w:val="1"/>
      <w:numFmt w:val="lowerLetter"/>
      <w:lvlText w:val="%2)"/>
      <w:lvlJc w:val="left"/>
      <w:pPr>
        <w:ind w:left="2100" w:hanging="420"/>
      </w:pPr>
    </w:lvl>
    <w:lvl w:ilvl="2">
      <w:start w:val="1"/>
      <w:numFmt w:val="lowerRoman"/>
      <w:lvlText w:val="%3."/>
      <w:lvlJc w:val="right"/>
      <w:pPr>
        <w:ind w:left="2520" w:hanging="420"/>
      </w:pPr>
    </w:lvl>
    <w:lvl w:ilvl="3">
      <w:start w:val="1"/>
      <w:numFmt w:val="decimal"/>
      <w:lvlText w:val="%4."/>
      <w:lvlJc w:val="left"/>
      <w:pPr>
        <w:ind w:left="2940" w:hanging="420"/>
      </w:pPr>
    </w:lvl>
    <w:lvl w:ilvl="4">
      <w:start w:val="1"/>
      <w:numFmt w:val="lowerLetter"/>
      <w:lvlText w:val="%5)"/>
      <w:lvlJc w:val="left"/>
      <w:pPr>
        <w:ind w:left="3360" w:hanging="420"/>
      </w:pPr>
    </w:lvl>
    <w:lvl w:ilvl="5">
      <w:start w:val="1"/>
      <w:numFmt w:val="lowerRoman"/>
      <w:lvlText w:val="%6."/>
      <w:lvlJc w:val="right"/>
      <w:pPr>
        <w:ind w:left="3780" w:hanging="420"/>
      </w:pPr>
    </w:lvl>
    <w:lvl w:ilvl="6">
      <w:start w:val="1"/>
      <w:numFmt w:val="decimal"/>
      <w:lvlText w:val="%7."/>
      <w:lvlJc w:val="left"/>
      <w:pPr>
        <w:ind w:left="4200" w:hanging="420"/>
      </w:pPr>
    </w:lvl>
    <w:lvl w:ilvl="7">
      <w:start w:val="1"/>
      <w:numFmt w:val="lowerLetter"/>
      <w:lvlText w:val="%8)"/>
      <w:lvlJc w:val="left"/>
      <w:pPr>
        <w:ind w:left="4620" w:hanging="420"/>
      </w:pPr>
    </w:lvl>
    <w:lvl w:ilvl="8">
      <w:start w:val="1"/>
      <w:numFmt w:val="lowerRoman"/>
      <w:lvlText w:val="%9."/>
      <w:lvlJc w:val="right"/>
      <w:pPr>
        <w:ind w:left="5040" w:hanging="420"/>
      </w:pPr>
    </w:lvl>
  </w:abstractNum>
  <w:abstractNum w:abstractNumId="1" w15:restartNumberingAfterBreak="0">
    <w:nsid w:val="14A76EB6"/>
    <w:multiLevelType w:val="multilevel"/>
    <w:tmpl w:val="14A76EB6"/>
    <w:lvl w:ilvl="0">
      <w:start w:val="1"/>
      <w:numFmt w:val="decimal"/>
      <w:lvlText w:val="%1."/>
      <w:lvlJc w:val="left"/>
      <w:pPr>
        <w:ind w:left="0" w:firstLine="0"/>
      </w:pPr>
      <w:rPr>
        <w:rFonts w:hint="default"/>
      </w:rPr>
    </w:lvl>
    <w:lvl w:ilvl="1">
      <w:start w:val="3"/>
      <w:numFmt w:val="decimal"/>
      <w:isLgl/>
      <w:lvlText w:val="%1.%2"/>
      <w:lvlJc w:val="left"/>
      <w:pPr>
        <w:ind w:left="720" w:hanging="72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 w15:restartNumberingAfterBreak="0">
    <w:nsid w:val="1AFF6AFE"/>
    <w:multiLevelType w:val="multilevel"/>
    <w:tmpl w:val="1AFF6AFE"/>
    <w:lvl w:ilvl="0">
      <w:start w:val="1"/>
      <w:numFmt w:val="decimal"/>
      <w:lvlText w:val="[%1]"/>
      <w:lvlJc w:val="left"/>
      <w:pPr>
        <w:ind w:left="420" w:hanging="420"/>
      </w:pPr>
      <w:rPr>
        <w:rFonts w:ascii="Times New Roman" w:hAnsi="Times New Roman" w:cs="Times New Roman"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77C74B1"/>
    <w:multiLevelType w:val="multilevel"/>
    <w:tmpl w:val="277C74B1"/>
    <w:lvl w:ilvl="0">
      <w:start w:val="1"/>
      <w:numFmt w:val="decimal"/>
      <w:lvlText w:val="[%1]"/>
      <w:lvlJc w:val="left"/>
      <w:pPr>
        <w:ind w:left="1260" w:hanging="420"/>
      </w:pPr>
      <w:rPr>
        <w:rFonts w:ascii="Times New Roman" w:hAnsi="Times New Roman" w:cs="Times New Roman" w:hint="default"/>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4" w15:restartNumberingAfterBreak="0">
    <w:nsid w:val="7A62472B"/>
    <w:multiLevelType w:val="multilevel"/>
    <w:tmpl w:val="7A62472B"/>
    <w:lvl w:ilvl="0">
      <w:start w:val="1"/>
      <w:numFmt w:val="decimal"/>
      <w:lvlText w:val="[%1]"/>
      <w:lvlJc w:val="left"/>
      <w:pPr>
        <w:ind w:left="6356" w:hanging="454"/>
      </w:pPr>
      <w:rPr>
        <w:rFonts w:hint="eastAsia"/>
      </w:rPr>
    </w:lvl>
    <w:lvl w:ilvl="1">
      <w:start w:val="1"/>
      <w:numFmt w:val="lowerLetter"/>
      <w:lvlText w:val="%2)"/>
      <w:lvlJc w:val="left"/>
      <w:pPr>
        <w:ind w:left="6742" w:hanging="420"/>
      </w:pPr>
    </w:lvl>
    <w:lvl w:ilvl="2">
      <w:start w:val="1"/>
      <w:numFmt w:val="lowerRoman"/>
      <w:lvlText w:val="%3."/>
      <w:lvlJc w:val="right"/>
      <w:pPr>
        <w:ind w:left="7162" w:hanging="420"/>
      </w:pPr>
    </w:lvl>
    <w:lvl w:ilvl="3">
      <w:start w:val="1"/>
      <w:numFmt w:val="decimal"/>
      <w:lvlText w:val="%4."/>
      <w:lvlJc w:val="left"/>
      <w:pPr>
        <w:ind w:left="7582" w:hanging="420"/>
      </w:pPr>
    </w:lvl>
    <w:lvl w:ilvl="4">
      <w:start w:val="1"/>
      <w:numFmt w:val="lowerLetter"/>
      <w:lvlText w:val="%5)"/>
      <w:lvlJc w:val="left"/>
      <w:pPr>
        <w:ind w:left="8002" w:hanging="420"/>
      </w:pPr>
    </w:lvl>
    <w:lvl w:ilvl="5">
      <w:start w:val="1"/>
      <w:numFmt w:val="lowerRoman"/>
      <w:lvlText w:val="%6."/>
      <w:lvlJc w:val="right"/>
      <w:pPr>
        <w:ind w:left="8422" w:hanging="420"/>
      </w:pPr>
    </w:lvl>
    <w:lvl w:ilvl="6">
      <w:start w:val="1"/>
      <w:numFmt w:val="decimal"/>
      <w:lvlText w:val="%7."/>
      <w:lvlJc w:val="left"/>
      <w:pPr>
        <w:ind w:left="8842" w:hanging="420"/>
      </w:pPr>
    </w:lvl>
    <w:lvl w:ilvl="7">
      <w:start w:val="1"/>
      <w:numFmt w:val="lowerLetter"/>
      <w:lvlText w:val="%8)"/>
      <w:lvlJc w:val="left"/>
      <w:pPr>
        <w:ind w:left="9262" w:hanging="420"/>
      </w:pPr>
    </w:lvl>
    <w:lvl w:ilvl="8">
      <w:start w:val="1"/>
      <w:numFmt w:val="lowerRoman"/>
      <w:lvlText w:val="%9."/>
      <w:lvlJc w:val="right"/>
      <w:pPr>
        <w:ind w:left="9682" w:hanging="420"/>
      </w:pPr>
    </w:lvl>
  </w:abstractNum>
  <w:num w:numId="1" w16cid:durableId="3174479">
    <w:abstractNumId w:val="4"/>
  </w:num>
  <w:num w:numId="2" w16cid:durableId="760179702">
    <w:abstractNumId w:val="3"/>
  </w:num>
  <w:num w:numId="3" w16cid:durableId="1967856893">
    <w:abstractNumId w:val="2"/>
  </w:num>
  <w:num w:numId="4" w16cid:durableId="1949769960">
    <w:abstractNumId w:val="0"/>
  </w:num>
  <w:num w:numId="5" w16cid:durableId="10936694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B7B"/>
    <w:rsid w:val="0000088B"/>
    <w:rsid w:val="000009A3"/>
    <w:rsid w:val="00000BC2"/>
    <w:rsid w:val="00000EA6"/>
    <w:rsid w:val="0000179C"/>
    <w:rsid w:val="00001A9E"/>
    <w:rsid w:val="00002415"/>
    <w:rsid w:val="000029FB"/>
    <w:rsid w:val="00002DC9"/>
    <w:rsid w:val="00002EBC"/>
    <w:rsid w:val="00003177"/>
    <w:rsid w:val="0000320B"/>
    <w:rsid w:val="00003369"/>
    <w:rsid w:val="00003E86"/>
    <w:rsid w:val="00003F2D"/>
    <w:rsid w:val="0000478F"/>
    <w:rsid w:val="00005EEA"/>
    <w:rsid w:val="000062C6"/>
    <w:rsid w:val="00006580"/>
    <w:rsid w:val="000069DC"/>
    <w:rsid w:val="00007571"/>
    <w:rsid w:val="00007937"/>
    <w:rsid w:val="000079BA"/>
    <w:rsid w:val="0001200A"/>
    <w:rsid w:val="000120A9"/>
    <w:rsid w:val="000124B7"/>
    <w:rsid w:val="000128DC"/>
    <w:rsid w:val="000129A1"/>
    <w:rsid w:val="00012A76"/>
    <w:rsid w:val="000133E6"/>
    <w:rsid w:val="00013717"/>
    <w:rsid w:val="00013AC9"/>
    <w:rsid w:val="00013E2A"/>
    <w:rsid w:val="000140B8"/>
    <w:rsid w:val="00015CA5"/>
    <w:rsid w:val="000164A0"/>
    <w:rsid w:val="00016EFE"/>
    <w:rsid w:val="000178E0"/>
    <w:rsid w:val="00017A07"/>
    <w:rsid w:val="00020CEB"/>
    <w:rsid w:val="00021B4D"/>
    <w:rsid w:val="00021DAD"/>
    <w:rsid w:val="00021EB2"/>
    <w:rsid w:val="00022243"/>
    <w:rsid w:val="00022420"/>
    <w:rsid w:val="00022814"/>
    <w:rsid w:val="000230AB"/>
    <w:rsid w:val="00023DDE"/>
    <w:rsid w:val="0002419B"/>
    <w:rsid w:val="000242C9"/>
    <w:rsid w:val="00024737"/>
    <w:rsid w:val="00025503"/>
    <w:rsid w:val="00025CF0"/>
    <w:rsid w:val="000268DC"/>
    <w:rsid w:val="000272F1"/>
    <w:rsid w:val="0002738F"/>
    <w:rsid w:val="00027520"/>
    <w:rsid w:val="000275B2"/>
    <w:rsid w:val="00027852"/>
    <w:rsid w:val="0003065F"/>
    <w:rsid w:val="00030842"/>
    <w:rsid w:val="00030E7C"/>
    <w:rsid w:val="00030FD6"/>
    <w:rsid w:val="00031074"/>
    <w:rsid w:val="00031257"/>
    <w:rsid w:val="0003169B"/>
    <w:rsid w:val="00031D92"/>
    <w:rsid w:val="00032646"/>
    <w:rsid w:val="000326D5"/>
    <w:rsid w:val="000329C5"/>
    <w:rsid w:val="00032A57"/>
    <w:rsid w:val="00032BE9"/>
    <w:rsid w:val="00032DE2"/>
    <w:rsid w:val="00033003"/>
    <w:rsid w:val="00033879"/>
    <w:rsid w:val="00033B72"/>
    <w:rsid w:val="00034003"/>
    <w:rsid w:val="00034267"/>
    <w:rsid w:val="0003430E"/>
    <w:rsid w:val="000347F9"/>
    <w:rsid w:val="00034DDD"/>
    <w:rsid w:val="00034EF0"/>
    <w:rsid w:val="00034F2C"/>
    <w:rsid w:val="00034F63"/>
    <w:rsid w:val="00035BB9"/>
    <w:rsid w:val="000362D9"/>
    <w:rsid w:val="000366D0"/>
    <w:rsid w:val="00036846"/>
    <w:rsid w:val="00036B35"/>
    <w:rsid w:val="00037282"/>
    <w:rsid w:val="0003738B"/>
    <w:rsid w:val="000373E0"/>
    <w:rsid w:val="0003793F"/>
    <w:rsid w:val="000418EF"/>
    <w:rsid w:val="00041E08"/>
    <w:rsid w:val="0004234C"/>
    <w:rsid w:val="000426AF"/>
    <w:rsid w:val="00042721"/>
    <w:rsid w:val="00043111"/>
    <w:rsid w:val="000432DB"/>
    <w:rsid w:val="00043582"/>
    <w:rsid w:val="00043849"/>
    <w:rsid w:val="00044FFC"/>
    <w:rsid w:val="0004531D"/>
    <w:rsid w:val="00045672"/>
    <w:rsid w:val="000457E6"/>
    <w:rsid w:val="0004582D"/>
    <w:rsid w:val="00045D15"/>
    <w:rsid w:val="00046399"/>
    <w:rsid w:val="00046927"/>
    <w:rsid w:val="00046C4D"/>
    <w:rsid w:val="000470D5"/>
    <w:rsid w:val="0004739E"/>
    <w:rsid w:val="000475FA"/>
    <w:rsid w:val="0005056A"/>
    <w:rsid w:val="00050FE9"/>
    <w:rsid w:val="00052404"/>
    <w:rsid w:val="000534F2"/>
    <w:rsid w:val="000539C1"/>
    <w:rsid w:val="00053DE8"/>
    <w:rsid w:val="0005435B"/>
    <w:rsid w:val="0005436C"/>
    <w:rsid w:val="00054C82"/>
    <w:rsid w:val="0005530E"/>
    <w:rsid w:val="000554CE"/>
    <w:rsid w:val="0005617B"/>
    <w:rsid w:val="00056935"/>
    <w:rsid w:val="000572BF"/>
    <w:rsid w:val="000574A8"/>
    <w:rsid w:val="00057537"/>
    <w:rsid w:val="000601B6"/>
    <w:rsid w:val="00060348"/>
    <w:rsid w:val="00060431"/>
    <w:rsid w:val="00060B3C"/>
    <w:rsid w:val="00060CD8"/>
    <w:rsid w:val="00060DC6"/>
    <w:rsid w:val="00060F87"/>
    <w:rsid w:val="00060FAC"/>
    <w:rsid w:val="000616DE"/>
    <w:rsid w:val="00061ADB"/>
    <w:rsid w:val="00061D77"/>
    <w:rsid w:val="000626BC"/>
    <w:rsid w:val="00063071"/>
    <w:rsid w:val="00063508"/>
    <w:rsid w:val="00063D02"/>
    <w:rsid w:val="00063D74"/>
    <w:rsid w:val="00064CD0"/>
    <w:rsid w:val="00065639"/>
    <w:rsid w:val="000657C6"/>
    <w:rsid w:val="00065A25"/>
    <w:rsid w:val="00065A83"/>
    <w:rsid w:val="00065F23"/>
    <w:rsid w:val="00066041"/>
    <w:rsid w:val="00066128"/>
    <w:rsid w:val="00066B5E"/>
    <w:rsid w:val="00066BB3"/>
    <w:rsid w:val="00066E38"/>
    <w:rsid w:val="00067250"/>
    <w:rsid w:val="00067DF4"/>
    <w:rsid w:val="00070308"/>
    <w:rsid w:val="00070478"/>
    <w:rsid w:val="000705D9"/>
    <w:rsid w:val="00071461"/>
    <w:rsid w:val="00071D84"/>
    <w:rsid w:val="00071EE6"/>
    <w:rsid w:val="00072DA7"/>
    <w:rsid w:val="000732E8"/>
    <w:rsid w:val="00073863"/>
    <w:rsid w:val="00073B14"/>
    <w:rsid w:val="00073C35"/>
    <w:rsid w:val="00074D20"/>
    <w:rsid w:val="00074E3F"/>
    <w:rsid w:val="00075327"/>
    <w:rsid w:val="00075AE8"/>
    <w:rsid w:val="000764EC"/>
    <w:rsid w:val="00076C2C"/>
    <w:rsid w:val="00077585"/>
    <w:rsid w:val="00080B6E"/>
    <w:rsid w:val="00081089"/>
    <w:rsid w:val="00081236"/>
    <w:rsid w:val="00081292"/>
    <w:rsid w:val="00082185"/>
    <w:rsid w:val="00082386"/>
    <w:rsid w:val="00084157"/>
    <w:rsid w:val="0008442C"/>
    <w:rsid w:val="0008473D"/>
    <w:rsid w:val="000847AA"/>
    <w:rsid w:val="000859CC"/>
    <w:rsid w:val="00086687"/>
    <w:rsid w:val="0008670C"/>
    <w:rsid w:val="0008681D"/>
    <w:rsid w:val="000879F9"/>
    <w:rsid w:val="00087C01"/>
    <w:rsid w:val="000900C9"/>
    <w:rsid w:val="00090187"/>
    <w:rsid w:val="000903FA"/>
    <w:rsid w:val="0009042F"/>
    <w:rsid w:val="00090545"/>
    <w:rsid w:val="000908CC"/>
    <w:rsid w:val="000921D0"/>
    <w:rsid w:val="00092FCF"/>
    <w:rsid w:val="000930AB"/>
    <w:rsid w:val="000933A9"/>
    <w:rsid w:val="00093571"/>
    <w:rsid w:val="00094564"/>
    <w:rsid w:val="00094A65"/>
    <w:rsid w:val="00094ABF"/>
    <w:rsid w:val="000950E5"/>
    <w:rsid w:val="000953DB"/>
    <w:rsid w:val="00095558"/>
    <w:rsid w:val="00095C2A"/>
    <w:rsid w:val="00095F08"/>
    <w:rsid w:val="000960AA"/>
    <w:rsid w:val="00096282"/>
    <w:rsid w:val="0009643A"/>
    <w:rsid w:val="00096B18"/>
    <w:rsid w:val="00096DFF"/>
    <w:rsid w:val="000974D2"/>
    <w:rsid w:val="00097B55"/>
    <w:rsid w:val="00097C4B"/>
    <w:rsid w:val="000A0281"/>
    <w:rsid w:val="000A0782"/>
    <w:rsid w:val="000A0833"/>
    <w:rsid w:val="000A0A27"/>
    <w:rsid w:val="000A0BC1"/>
    <w:rsid w:val="000A164F"/>
    <w:rsid w:val="000A1949"/>
    <w:rsid w:val="000A2051"/>
    <w:rsid w:val="000A2477"/>
    <w:rsid w:val="000A2F3C"/>
    <w:rsid w:val="000A2FB0"/>
    <w:rsid w:val="000A31F3"/>
    <w:rsid w:val="000A33CA"/>
    <w:rsid w:val="000A3467"/>
    <w:rsid w:val="000A35BD"/>
    <w:rsid w:val="000A4919"/>
    <w:rsid w:val="000A4CD6"/>
    <w:rsid w:val="000A4F13"/>
    <w:rsid w:val="000A4F32"/>
    <w:rsid w:val="000A5910"/>
    <w:rsid w:val="000A5A75"/>
    <w:rsid w:val="000A631F"/>
    <w:rsid w:val="000A6627"/>
    <w:rsid w:val="000A685A"/>
    <w:rsid w:val="000A740B"/>
    <w:rsid w:val="000A74CB"/>
    <w:rsid w:val="000A7D4A"/>
    <w:rsid w:val="000B058B"/>
    <w:rsid w:val="000B1092"/>
    <w:rsid w:val="000B172A"/>
    <w:rsid w:val="000B1F7B"/>
    <w:rsid w:val="000B26F4"/>
    <w:rsid w:val="000B2A60"/>
    <w:rsid w:val="000B2C5E"/>
    <w:rsid w:val="000B3295"/>
    <w:rsid w:val="000B408D"/>
    <w:rsid w:val="000B4120"/>
    <w:rsid w:val="000B4317"/>
    <w:rsid w:val="000B4C75"/>
    <w:rsid w:val="000B5361"/>
    <w:rsid w:val="000B5534"/>
    <w:rsid w:val="000B5556"/>
    <w:rsid w:val="000B58D3"/>
    <w:rsid w:val="000B6F44"/>
    <w:rsid w:val="000B77B2"/>
    <w:rsid w:val="000B77E6"/>
    <w:rsid w:val="000B77F2"/>
    <w:rsid w:val="000B79D4"/>
    <w:rsid w:val="000B7CD4"/>
    <w:rsid w:val="000C0228"/>
    <w:rsid w:val="000C056C"/>
    <w:rsid w:val="000C0857"/>
    <w:rsid w:val="000C0998"/>
    <w:rsid w:val="000C10EC"/>
    <w:rsid w:val="000C1186"/>
    <w:rsid w:val="000C12D1"/>
    <w:rsid w:val="000C1A3F"/>
    <w:rsid w:val="000C343D"/>
    <w:rsid w:val="000C3F05"/>
    <w:rsid w:val="000C466B"/>
    <w:rsid w:val="000C498A"/>
    <w:rsid w:val="000C4E5A"/>
    <w:rsid w:val="000C4E60"/>
    <w:rsid w:val="000C5AFD"/>
    <w:rsid w:val="000C65CB"/>
    <w:rsid w:val="000C716E"/>
    <w:rsid w:val="000C742E"/>
    <w:rsid w:val="000D04D8"/>
    <w:rsid w:val="000D05B9"/>
    <w:rsid w:val="000D0F19"/>
    <w:rsid w:val="000D27C8"/>
    <w:rsid w:val="000D35C9"/>
    <w:rsid w:val="000D35EB"/>
    <w:rsid w:val="000D42B3"/>
    <w:rsid w:val="000D42CC"/>
    <w:rsid w:val="000D4508"/>
    <w:rsid w:val="000D47B2"/>
    <w:rsid w:val="000D4812"/>
    <w:rsid w:val="000D4925"/>
    <w:rsid w:val="000D49B7"/>
    <w:rsid w:val="000D4A8D"/>
    <w:rsid w:val="000D505B"/>
    <w:rsid w:val="000D5756"/>
    <w:rsid w:val="000D6465"/>
    <w:rsid w:val="000D661F"/>
    <w:rsid w:val="000D70E8"/>
    <w:rsid w:val="000D74A2"/>
    <w:rsid w:val="000D7802"/>
    <w:rsid w:val="000D7D7F"/>
    <w:rsid w:val="000E0294"/>
    <w:rsid w:val="000E049F"/>
    <w:rsid w:val="000E093A"/>
    <w:rsid w:val="000E0AD9"/>
    <w:rsid w:val="000E0D10"/>
    <w:rsid w:val="000E0F16"/>
    <w:rsid w:val="000E1179"/>
    <w:rsid w:val="000E1588"/>
    <w:rsid w:val="000E1FF2"/>
    <w:rsid w:val="000E2AF9"/>
    <w:rsid w:val="000E395F"/>
    <w:rsid w:val="000E3A8B"/>
    <w:rsid w:val="000E3E03"/>
    <w:rsid w:val="000E4050"/>
    <w:rsid w:val="000E40CD"/>
    <w:rsid w:val="000E472D"/>
    <w:rsid w:val="000E47C5"/>
    <w:rsid w:val="000E4E0B"/>
    <w:rsid w:val="000E5414"/>
    <w:rsid w:val="000E678A"/>
    <w:rsid w:val="000E6953"/>
    <w:rsid w:val="000E6F4A"/>
    <w:rsid w:val="000E7048"/>
    <w:rsid w:val="000E74B4"/>
    <w:rsid w:val="000E777B"/>
    <w:rsid w:val="000E7AD2"/>
    <w:rsid w:val="000E7E1C"/>
    <w:rsid w:val="000E7FD3"/>
    <w:rsid w:val="000F083F"/>
    <w:rsid w:val="000F0D15"/>
    <w:rsid w:val="000F129B"/>
    <w:rsid w:val="000F131C"/>
    <w:rsid w:val="000F1D70"/>
    <w:rsid w:val="000F2213"/>
    <w:rsid w:val="000F2264"/>
    <w:rsid w:val="000F2648"/>
    <w:rsid w:val="000F2AAC"/>
    <w:rsid w:val="000F43A2"/>
    <w:rsid w:val="000F4BE9"/>
    <w:rsid w:val="000F6E57"/>
    <w:rsid w:val="000F729E"/>
    <w:rsid w:val="000F7384"/>
    <w:rsid w:val="00100891"/>
    <w:rsid w:val="00100CCD"/>
    <w:rsid w:val="001010A0"/>
    <w:rsid w:val="001022D1"/>
    <w:rsid w:val="0010240E"/>
    <w:rsid w:val="001025BC"/>
    <w:rsid w:val="00102649"/>
    <w:rsid w:val="00102C00"/>
    <w:rsid w:val="0010311D"/>
    <w:rsid w:val="00104133"/>
    <w:rsid w:val="00104742"/>
    <w:rsid w:val="001055B4"/>
    <w:rsid w:val="001058E2"/>
    <w:rsid w:val="00105992"/>
    <w:rsid w:val="00105B8B"/>
    <w:rsid w:val="00106B03"/>
    <w:rsid w:val="00106DAC"/>
    <w:rsid w:val="001074C8"/>
    <w:rsid w:val="00107534"/>
    <w:rsid w:val="0010761B"/>
    <w:rsid w:val="001076D6"/>
    <w:rsid w:val="00107C76"/>
    <w:rsid w:val="00107C80"/>
    <w:rsid w:val="00110786"/>
    <w:rsid w:val="00110D5D"/>
    <w:rsid w:val="00110F4C"/>
    <w:rsid w:val="001110B8"/>
    <w:rsid w:val="001119FD"/>
    <w:rsid w:val="00113271"/>
    <w:rsid w:val="001132CC"/>
    <w:rsid w:val="00113433"/>
    <w:rsid w:val="00114A81"/>
    <w:rsid w:val="00114C58"/>
    <w:rsid w:val="00114FDC"/>
    <w:rsid w:val="001152A7"/>
    <w:rsid w:val="001158AC"/>
    <w:rsid w:val="00116577"/>
    <w:rsid w:val="001176FE"/>
    <w:rsid w:val="00117982"/>
    <w:rsid w:val="00117B32"/>
    <w:rsid w:val="00117DEB"/>
    <w:rsid w:val="001205F7"/>
    <w:rsid w:val="0012070C"/>
    <w:rsid w:val="00120883"/>
    <w:rsid w:val="00120B88"/>
    <w:rsid w:val="00120C05"/>
    <w:rsid w:val="001210C9"/>
    <w:rsid w:val="00121108"/>
    <w:rsid w:val="00121547"/>
    <w:rsid w:val="00121B4F"/>
    <w:rsid w:val="00122254"/>
    <w:rsid w:val="001222A8"/>
    <w:rsid w:val="001223DD"/>
    <w:rsid w:val="001225C0"/>
    <w:rsid w:val="00122B1D"/>
    <w:rsid w:val="00122F25"/>
    <w:rsid w:val="00123184"/>
    <w:rsid w:val="00123754"/>
    <w:rsid w:val="0012384D"/>
    <w:rsid w:val="00123A56"/>
    <w:rsid w:val="0012456F"/>
    <w:rsid w:val="00124FC3"/>
    <w:rsid w:val="001252CE"/>
    <w:rsid w:val="00125F83"/>
    <w:rsid w:val="00125FC8"/>
    <w:rsid w:val="00126558"/>
    <w:rsid w:val="001269C8"/>
    <w:rsid w:val="00126C00"/>
    <w:rsid w:val="00130553"/>
    <w:rsid w:val="001307F0"/>
    <w:rsid w:val="00130E50"/>
    <w:rsid w:val="00131436"/>
    <w:rsid w:val="00131DC3"/>
    <w:rsid w:val="00132116"/>
    <w:rsid w:val="001326B6"/>
    <w:rsid w:val="00132D61"/>
    <w:rsid w:val="0013321B"/>
    <w:rsid w:val="00134500"/>
    <w:rsid w:val="001351C4"/>
    <w:rsid w:val="001353D3"/>
    <w:rsid w:val="001357A1"/>
    <w:rsid w:val="00135A8B"/>
    <w:rsid w:val="00136027"/>
    <w:rsid w:val="0013654A"/>
    <w:rsid w:val="00136AD2"/>
    <w:rsid w:val="00136DA3"/>
    <w:rsid w:val="00136F17"/>
    <w:rsid w:val="001372BA"/>
    <w:rsid w:val="0013731B"/>
    <w:rsid w:val="00137425"/>
    <w:rsid w:val="001375BD"/>
    <w:rsid w:val="00137B15"/>
    <w:rsid w:val="00137CC2"/>
    <w:rsid w:val="00140691"/>
    <w:rsid w:val="0014085F"/>
    <w:rsid w:val="00140A1E"/>
    <w:rsid w:val="001416DA"/>
    <w:rsid w:val="00141A6D"/>
    <w:rsid w:val="00141D4B"/>
    <w:rsid w:val="00142637"/>
    <w:rsid w:val="00143007"/>
    <w:rsid w:val="00144796"/>
    <w:rsid w:val="00144D33"/>
    <w:rsid w:val="00145854"/>
    <w:rsid w:val="001459EB"/>
    <w:rsid w:val="001465DF"/>
    <w:rsid w:val="00146EF3"/>
    <w:rsid w:val="001473BB"/>
    <w:rsid w:val="00147A27"/>
    <w:rsid w:val="00147F10"/>
    <w:rsid w:val="00150094"/>
    <w:rsid w:val="00150120"/>
    <w:rsid w:val="00150138"/>
    <w:rsid w:val="001502DA"/>
    <w:rsid w:val="00150580"/>
    <w:rsid w:val="0015086F"/>
    <w:rsid w:val="00151131"/>
    <w:rsid w:val="0015192E"/>
    <w:rsid w:val="00151ECE"/>
    <w:rsid w:val="00152278"/>
    <w:rsid w:val="00153BC8"/>
    <w:rsid w:val="00153C4D"/>
    <w:rsid w:val="00154056"/>
    <w:rsid w:val="001541EF"/>
    <w:rsid w:val="00154AB4"/>
    <w:rsid w:val="00154B62"/>
    <w:rsid w:val="00154B64"/>
    <w:rsid w:val="00154C41"/>
    <w:rsid w:val="001558AD"/>
    <w:rsid w:val="00155E43"/>
    <w:rsid w:val="001563C6"/>
    <w:rsid w:val="001564EE"/>
    <w:rsid w:val="00156968"/>
    <w:rsid w:val="00156FB4"/>
    <w:rsid w:val="00157079"/>
    <w:rsid w:val="0015725E"/>
    <w:rsid w:val="00160BA2"/>
    <w:rsid w:val="00160BF0"/>
    <w:rsid w:val="00160CE8"/>
    <w:rsid w:val="0016159E"/>
    <w:rsid w:val="0016174D"/>
    <w:rsid w:val="00161F5D"/>
    <w:rsid w:val="0016237D"/>
    <w:rsid w:val="00162879"/>
    <w:rsid w:val="0016384D"/>
    <w:rsid w:val="00163C2E"/>
    <w:rsid w:val="00163F1A"/>
    <w:rsid w:val="00164590"/>
    <w:rsid w:val="00164A14"/>
    <w:rsid w:val="001651A9"/>
    <w:rsid w:val="00165294"/>
    <w:rsid w:val="00165DC9"/>
    <w:rsid w:val="001663A2"/>
    <w:rsid w:val="00166461"/>
    <w:rsid w:val="00166FF7"/>
    <w:rsid w:val="00167433"/>
    <w:rsid w:val="00167748"/>
    <w:rsid w:val="00167C95"/>
    <w:rsid w:val="00167D2B"/>
    <w:rsid w:val="00167DA4"/>
    <w:rsid w:val="00170308"/>
    <w:rsid w:val="00170E74"/>
    <w:rsid w:val="00171944"/>
    <w:rsid w:val="00172D1B"/>
    <w:rsid w:val="00172E97"/>
    <w:rsid w:val="00173673"/>
    <w:rsid w:val="00173C0E"/>
    <w:rsid w:val="00173EFB"/>
    <w:rsid w:val="00174233"/>
    <w:rsid w:val="0017513C"/>
    <w:rsid w:val="001756A3"/>
    <w:rsid w:val="00175B08"/>
    <w:rsid w:val="001768AE"/>
    <w:rsid w:val="00176985"/>
    <w:rsid w:val="00176CEE"/>
    <w:rsid w:val="001775F3"/>
    <w:rsid w:val="00177911"/>
    <w:rsid w:val="00177915"/>
    <w:rsid w:val="00181A3C"/>
    <w:rsid w:val="00182352"/>
    <w:rsid w:val="001824D3"/>
    <w:rsid w:val="0018291D"/>
    <w:rsid w:val="00182921"/>
    <w:rsid w:val="00184775"/>
    <w:rsid w:val="0018499A"/>
    <w:rsid w:val="0018545B"/>
    <w:rsid w:val="00185CBB"/>
    <w:rsid w:val="001865C2"/>
    <w:rsid w:val="00186D66"/>
    <w:rsid w:val="00186DA3"/>
    <w:rsid w:val="00187427"/>
    <w:rsid w:val="00187597"/>
    <w:rsid w:val="00187B80"/>
    <w:rsid w:val="00187BA7"/>
    <w:rsid w:val="00187E36"/>
    <w:rsid w:val="00187E40"/>
    <w:rsid w:val="001901E2"/>
    <w:rsid w:val="00190D1B"/>
    <w:rsid w:val="00190E77"/>
    <w:rsid w:val="0019230F"/>
    <w:rsid w:val="0019252E"/>
    <w:rsid w:val="00192C21"/>
    <w:rsid w:val="00193820"/>
    <w:rsid w:val="0019394A"/>
    <w:rsid w:val="001940A0"/>
    <w:rsid w:val="001949E2"/>
    <w:rsid w:val="00194D35"/>
    <w:rsid w:val="00194F66"/>
    <w:rsid w:val="00195F5C"/>
    <w:rsid w:val="0019732E"/>
    <w:rsid w:val="0019736C"/>
    <w:rsid w:val="001975F0"/>
    <w:rsid w:val="0019777F"/>
    <w:rsid w:val="00197B42"/>
    <w:rsid w:val="001A0C78"/>
    <w:rsid w:val="001A10CD"/>
    <w:rsid w:val="001A1EF3"/>
    <w:rsid w:val="001A2905"/>
    <w:rsid w:val="001A2C63"/>
    <w:rsid w:val="001A2E87"/>
    <w:rsid w:val="001A3C25"/>
    <w:rsid w:val="001A5661"/>
    <w:rsid w:val="001A5B57"/>
    <w:rsid w:val="001A62D7"/>
    <w:rsid w:val="001A6671"/>
    <w:rsid w:val="001A72C4"/>
    <w:rsid w:val="001A731D"/>
    <w:rsid w:val="001A74D6"/>
    <w:rsid w:val="001A7938"/>
    <w:rsid w:val="001A7EF7"/>
    <w:rsid w:val="001B041D"/>
    <w:rsid w:val="001B0D07"/>
    <w:rsid w:val="001B17F1"/>
    <w:rsid w:val="001B1BAC"/>
    <w:rsid w:val="001B214B"/>
    <w:rsid w:val="001B2417"/>
    <w:rsid w:val="001B332C"/>
    <w:rsid w:val="001B445B"/>
    <w:rsid w:val="001B4772"/>
    <w:rsid w:val="001B73D1"/>
    <w:rsid w:val="001B7E65"/>
    <w:rsid w:val="001C0322"/>
    <w:rsid w:val="001C0388"/>
    <w:rsid w:val="001C0944"/>
    <w:rsid w:val="001C0EA8"/>
    <w:rsid w:val="001C11B6"/>
    <w:rsid w:val="001C14A3"/>
    <w:rsid w:val="001C1744"/>
    <w:rsid w:val="001C245C"/>
    <w:rsid w:val="001C2618"/>
    <w:rsid w:val="001C26A4"/>
    <w:rsid w:val="001C2794"/>
    <w:rsid w:val="001C2842"/>
    <w:rsid w:val="001C289D"/>
    <w:rsid w:val="001C3389"/>
    <w:rsid w:val="001C377F"/>
    <w:rsid w:val="001C3941"/>
    <w:rsid w:val="001C44E1"/>
    <w:rsid w:val="001C4769"/>
    <w:rsid w:val="001C4785"/>
    <w:rsid w:val="001C4C51"/>
    <w:rsid w:val="001C5739"/>
    <w:rsid w:val="001C59BB"/>
    <w:rsid w:val="001C59D1"/>
    <w:rsid w:val="001C5FA8"/>
    <w:rsid w:val="001C6883"/>
    <w:rsid w:val="001C711F"/>
    <w:rsid w:val="001C7586"/>
    <w:rsid w:val="001C7A53"/>
    <w:rsid w:val="001C7CBD"/>
    <w:rsid w:val="001D0E7D"/>
    <w:rsid w:val="001D104C"/>
    <w:rsid w:val="001D1356"/>
    <w:rsid w:val="001D14FB"/>
    <w:rsid w:val="001D1A1F"/>
    <w:rsid w:val="001D2026"/>
    <w:rsid w:val="001D2DD8"/>
    <w:rsid w:val="001D2ED7"/>
    <w:rsid w:val="001D3B60"/>
    <w:rsid w:val="001D4C62"/>
    <w:rsid w:val="001D4D54"/>
    <w:rsid w:val="001D5347"/>
    <w:rsid w:val="001D65E6"/>
    <w:rsid w:val="001D68C4"/>
    <w:rsid w:val="001D6CF2"/>
    <w:rsid w:val="001D7FC4"/>
    <w:rsid w:val="001D7FCB"/>
    <w:rsid w:val="001E04F8"/>
    <w:rsid w:val="001E0E8F"/>
    <w:rsid w:val="001E110D"/>
    <w:rsid w:val="001E1325"/>
    <w:rsid w:val="001E1495"/>
    <w:rsid w:val="001E1EAA"/>
    <w:rsid w:val="001E2596"/>
    <w:rsid w:val="001E29C3"/>
    <w:rsid w:val="001E2FD1"/>
    <w:rsid w:val="001E3637"/>
    <w:rsid w:val="001E41E8"/>
    <w:rsid w:val="001E42F5"/>
    <w:rsid w:val="001E4960"/>
    <w:rsid w:val="001E4D28"/>
    <w:rsid w:val="001E5089"/>
    <w:rsid w:val="001E5116"/>
    <w:rsid w:val="001E5244"/>
    <w:rsid w:val="001E529F"/>
    <w:rsid w:val="001E52D6"/>
    <w:rsid w:val="001E63F9"/>
    <w:rsid w:val="001E738B"/>
    <w:rsid w:val="001E7EC8"/>
    <w:rsid w:val="001F072D"/>
    <w:rsid w:val="001F1B30"/>
    <w:rsid w:val="001F26E9"/>
    <w:rsid w:val="001F3197"/>
    <w:rsid w:val="001F3CDA"/>
    <w:rsid w:val="001F3D73"/>
    <w:rsid w:val="001F4DCC"/>
    <w:rsid w:val="001F5554"/>
    <w:rsid w:val="001F592D"/>
    <w:rsid w:val="001F62FC"/>
    <w:rsid w:val="001F7E57"/>
    <w:rsid w:val="0020028C"/>
    <w:rsid w:val="00200937"/>
    <w:rsid w:val="00201296"/>
    <w:rsid w:val="00201EEB"/>
    <w:rsid w:val="0020262B"/>
    <w:rsid w:val="00202B86"/>
    <w:rsid w:val="00202D3D"/>
    <w:rsid w:val="002032BE"/>
    <w:rsid w:val="00203F06"/>
    <w:rsid w:val="00204B69"/>
    <w:rsid w:val="00204B76"/>
    <w:rsid w:val="002050B9"/>
    <w:rsid w:val="002054A0"/>
    <w:rsid w:val="002056B0"/>
    <w:rsid w:val="00206989"/>
    <w:rsid w:val="002072ED"/>
    <w:rsid w:val="00207886"/>
    <w:rsid w:val="00211A7A"/>
    <w:rsid w:val="0021204F"/>
    <w:rsid w:val="0021218B"/>
    <w:rsid w:val="00212291"/>
    <w:rsid w:val="00212570"/>
    <w:rsid w:val="002129DC"/>
    <w:rsid w:val="00212E90"/>
    <w:rsid w:val="0021307D"/>
    <w:rsid w:val="00213212"/>
    <w:rsid w:val="00213369"/>
    <w:rsid w:val="00213DB2"/>
    <w:rsid w:val="00214114"/>
    <w:rsid w:val="00215010"/>
    <w:rsid w:val="002160AB"/>
    <w:rsid w:val="002161AA"/>
    <w:rsid w:val="00216EC8"/>
    <w:rsid w:val="00217570"/>
    <w:rsid w:val="002176A0"/>
    <w:rsid w:val="00217C69"/>
    <w:rsid w:val="0022002E"/>
    <w:rsid w:val="0022003B"/>
    <w:rsid w:val="002209CA"/>
    <w:rsid w:val="00220AE9"/>
    <w:rsid w:val="0022148C"/>
    <w:rsid w:val="00221E47"/>
    <w:rsid w:val="00221F59"/>
    <w:rsid w:val="00221FD5"/>
    <w:rsid w:val="00222A41"/>
    <w:rsid w:val="00223280"/>
    <w:rsid w:val="002232D2"/>
    <w:rsid w:val="002235D5"/>
    <w:rsid w:val="00223BE4"/>
    <w:rsid w:val="00223C18"/>
    <w:rsid w:val="00224381"/>
    <w:rsid w:val="00224D20"/>
    <w:rsid w:val="00224D5A"/>
    <w:rsid w:val="00225008"/>
    <w:rsid w:val="0022553D"/>
    <w:rsid w:val="00225578"/>
    <w:rsid w:val="00227473"/>
    <w:rsid w:val="002302A1"/>
    <w:rsid w:val="002305BA"/>
    <w:rsid w:val="00230EC0"/>
    <w:rsid w:val="00230EE8"/>
    <w:rsid w:val="00231D4C"/>
    <w:rsid w:val="00232207"/>
    <w:rsid w:val="002323AD"/>
    <w:rsid w:val="00232ED5"/>
    <w:rsid w:val="0023309B"/>
    <w:rsid w:val="00233DFB"/>
    <w:rsid w:val="0023507A"/>
    <w:rsid w:val="00235377"/>
    <w:rsid w:val="0023557C"/>
    <w:rsid w:val="00235B9B"/>
    <w:rsid w:val="00237A50"/>
    <w:rsid w:val="00237B32"/>
    <w:rsid w:val="00240805"/>
    <w:rsid w:val="002411BC"/>
    <w:rsid w:val="002424B1"/>
    <w:rsid w:val="00243BB1"/>
    <w:rsid w:val="002440F1"/>
    <w:rsid w:val="00244F1C"/>
    <w:rsid w:val="0024527D"/>
    <w:rsid w:val="0024532E"/>
    <w:rsid w:val="002466CD"/>
    <w:rsid w:val="00247C68"/>
    <w:rsid w:val="0025014B"/>
    <w:rsid w:val="002519C8"/>
    <w:rsid w:val="002520D7"/>
    <w:rsid w:val="002524F0"/>
    <w:rsid w:val="0025263A"/>
    <w:rsid w:val="002528A0"/>
    <w:rsid w:val="00252C1B"/>
    <w:rsid w:val="002531D6"/>
    <w:rsid w:val="00253373"/>
    <w:rsid w:val="002538B0"/>
    <w:rsid w:val="00253C4B"/>
    <w:rsid w:val="002541E8"/>
    <w:rsid w:val="00254427"/>
    <w:rsid w:val="0025458C"/>
    <w:rsid w:val="00255E9B"/>
    <w:rsid w:val="0025652C"/>
    <w:rsid w:val="002566DE"/>
    <w:rsid w:val="002566FE"/>
    <w:rsid w:val="00256EF3"/>
    <w:rsid w:val="00257ACA"/>
    <w:rsid w:val="00257FE6"/>
    <w:rsid w:val="00260396"/>
    <w:rsid w:val="00261383"/>
    <w:rsid w:val="002628A2"/>
    <w:rsid w:val="00262C0A"/>
    <w:rsid w:val="00262F3F"/>
    <w:rsid w:val="0026370A"/>
    <w:rsid w:val="00263771"/>
    <w:rsid w:val="002637CE"/>
    <w:rsid w:val="00263B66"/>
    <w:rsid w:val="002649C7"/>
    <w:rsid w:val="002655AE"/>
    <w:rsid w:val="00265727"/>
    <w:rsid w:val="002657F4"/>
    <w:rsid w:val="00265931"/>
    <w:rsid w:val="00265F2A"/>
    <w:rsid w:val="00266192"/>
    <w:rsid w:val="00266463"/>
    <w:rsid w:val="002667BC"/>
    <w:rsid w:val="002669C6"/>
    <w:rsid w:val="00266F8C"/>
    <w:rsid w:val="002679C9"/>
    <w:rsid w:val="00267B3C"/>
    <w:rsid w:val="0027047F"/>
    <w:rsid w:val="00270502"/>
    <w:rsid w:val="00271678"/>
    <w:rsid w:val="00271BFC"/>
    <w:rsid w:val="00271DED"/>
    <w:rsid w:val="002723CD"/>
    <w:rsid w:val="00272568"/>
    <w:rsid w:val="00272EC2"/>
    <w:rsid w:val="0027316C"/>
    <w:rsid w:val="002733D1"/>
    <w:rsid w:val="00273B76"/>
    <w:rsid w:val="002740A7"/>
    <w:rsid w:val="00276BEC"/>
    <w:rsid w:val="00276F79"/>
    <w:rsid w:val="00277A3C"/>
    <w:rsid w:val="00277DE5"/>
    <w:rsid w:val="00280274"/>
    <w:rsid w:val="00280335"/>
    <w:rsid w:val="002803FE"/>
    <w:rsid w:val="00280AC3"/>
    <w:rsid w:val="00281286"/>
    <w:rsid w:val="0028166F"/>
    <w:rsid w:val="002824CE"/>
    <w:rsid w:val="0028329A"/>
    <w:rsid w:val="00283F27"/>
    <w:rsid w:val="00284FA7"/>
    <w:rsid w:val="00285E98"/>
    <w:rsid w:val="002863C3"/>
    <w:rsid w:val="00286D7E"/>
    <w:rsid w:val="0029010A"/>
    <w:rsid w:val="00290BF8"/>
    <w:rsid w:val="00290FD5"/>
    <w:rsid w:val="00291B26"/>
    <w:rsid w:val="002921A9"/>
    <w:rsid w:val="0029228B"/>
    <w:rsid w:val="00292668"/>
    <w:rsid w:val="0029339C"/>
    <w:rsid w:val="00293772"/>
    <w:rsid w:val="0029466A"/>
    <w:rsid w:val="002954B4"/>
    <w:rsid w:val="00295ACC"/>
    <w:rsid w:val="00295B20"/>
    <w:rsid w:val="002960D8"/>
    <w:rsid w:val="00296D28"/>
    <w:rsid w:val="00297DA8"/>
    <w:rsid w:val="002A0101"/>
    <w:rsid w:val="002A0386"/>
    <w:rsid w:val="002A113A"/>
    <w:rsid w:val="002A1652"/>
    <w:rsid w:val="002A1B7B"/>
    <w:rsid w:val="002A1FF0"/>
    <w:rsid w:val="002A2609"/>
    <w:rsid w:val="002A39B1"/>
    <w:rsid w:val="002A43CB"/>
    <w:rsid w:val="002A4900"/>
    <w:rsid w:val="002A4BE4"/>
    <w:rsid w:val="002A4C32"/>
    <w:rsid w:val="002A5402"/>
    <w:rsid w:val="002A583E"/>
    <w:rsid w:val="002A6498"/>
    <w:rsid w:val="002A772C"/>
    <w:rsid w:val="002B03C3"/>
    <w:rsid w:val="002B05CD"/>
    <w:rsid w:val="002B0CA1"/>
    <w:rsid w:val="002B139B"/>
    <w:rsid w:val="002B14DB"/>
    <w:rsid w:val="002B1F5C"/>
    <w:rsid w:val="002B2195"/>
    <w:rsid w:val="002B229A"/>
    <w:rsid w:val="002B2855"/>
    <w:rsid w:val="002B2F93"/>
    <w:rsid w:val="002B3578"/>
    <w:rsid w:val="002B37CB"/>
    <w:rsid w:val="002B41C5"/>
    <w:rsid w:val="002B473D"/>
    <w:rsid w:val="002B49F6"/>
    <w:rsid w:val="002B5076"/>
    <w:rsid w:val="002B5546"/>
    <w:rsid w:val="002B58FC"/>
    <w:rsid w:val="002B5A8D"/>
    <w:rsid w:val="002B5FBC"/>
    <w:rsid w:val="002B6005"/>
    <w:rsid w:val="002B62B8"/>
    <w:rsid w:val="002B6A0B"/>
    <w:rsid w:val="002B7CE1"/>
    <w:rsid w:val="002B7DA4"/>
    <w:rsid w:val="002C082C"/>
    <w:rsid w:val="002C0A16"/>
    <w:rsid w:val="002C1545"/>
    <w:rsid w:val="002C1983"/>
    <w:rsid w:val="002C2A82"/>
    <w:rsid w:val="002C3743"/>
    <w:rsid w:val="002C407E"/>
    <w:rsid w:val="002C6349"/>
    <w:rsid w:val="002C661A"/>
    <w:rsid w:val="002C6840"/>
    <w:rsid w:val="002C6E99"/>
    <w:rsid w:val="002C6F24"/>
    <w:rsid w:val="002C71D0"/>
    <w:rsid w:val="002C74DA"/>
    <w:rsid w:val="002C7F5C"/>
    <w:rsid w:val="002D07F9"/>
    <w:rsid w:val="002D0A9D"/>
    <w:rsid w:val="002D0D00"/>
    <w:rsid w:val="002D124A"/>
    <w:rsid w:val="002D14AD"/>
    <w:rsid w:val="002D155B"/>
    <w:rsid w:val="002D20EF"/>
    <w:rsid w:val="002D2386"/>
    <w:rsid w:val="002D260A"/>
    <w:rsid w:val="002D27CC"/>
    <w:rsid w:val="002D3002"/>
    <w:rsid w:val="002D3449"/>
    <w:rsid w:val="002D3873"/>
    <w:rsid w:val="002D4D37"/>
    <w:rsid w:val="002D4E8F"/>
    <w:rsid w:val="002D4EEF"/>
    <w:rsid w:val="002D4F4E"/>
    <w:rsid w:val="002D53A5"/>
    <w:rsid w:val="002D591E"/>
    <w:rsid w:val="002D5BC7"/>
    <w:rsid w:val="002D7D40"/>
    <w:rsid w:val="002D7EBD"/>
    <w:rsid w:val="002E02F7"/>
    <w:rsid w:val="002E0B64"/>
    <w:rsid w:val="002E1B72"/>
    <w:rsid w:val="002E1D6B"/>
    <w:rsid w:val="002E23DD"/>
    <w:rsid w:val="002E24CF"/>
    <w:rsid w:val="002E3A2F"/>
    <w:rsid w:val="002E4554"/>
    <w:rsid w:val="002E4E28"/>
    <w:rsid w:val="002E5CF9"/>
    <w:rsid w:val="002E5E1E"/>
    <w:rsid w:val="002E6F5B"/>
    <w:rsid w:val="002E700C"/>
    <w:rsid w:val="002E7391"/>
    <w:rsid w:val="002E7559"/>
    <w:rsid w:val="002E7686"/>
    <w:rsid w:val="002E7FA9"/>
    <w:rsid w:val="002F004A"/>
    <w:rsid w:val="002F0732"/>
    <w:rsid w:val="002F078A"/>
    <w:rsid w:val="002F0B2A"/>
    <w:rsid w:val="002F0C78"/>
    <w:rsid w:val="002F12BB"/>
    <w:rsid w:val="002F1852"/>
    <w:rsid w:val="002F1C66"/>
    <w:rsid w:val="002F21A8"/>
    <w:rsid w:val="002F2443"/>
    <w:rsid w:val="002F24A4"/>
    <w:rsid w:val="002F2836"/>
    <w:rsid w:val="002F2895"/>
    <w:rsid w:val="002F297B"/>
    <w:rsid w:val="002F2C9A"/>
    <w:rsid w:val="002F2CB5"/>
    <w:rsid w:val="002F3CE7"/>
    <w:rsid w:val="002F3EA1"/>
    <w:rsid w:val="002F51E1"/>
    <w:rsid w:val="002F6EE3"/>
    <w:rsid w:val="002F76B6"/>
    <w:rsid w:val="002F78A2"/>
    <w:rsid w:val="002F7938"/>
    <w:rsid w:val="003000C1"/>
    <w:rsid w:val="00300117"/>
    <w:rsid w:val="0030064C"/>
    <w:rsid w:val="003007AF"/>
    <w:rsid w:val="003007DF"/>
    <w:rsid w:val="00300F1B"/>
    <w:rsid w:val="00301135"/>
    <w:rsid w:val="003021D8"/>
    <w:rsid w:val="003022E0"/>
    <w:rsid w:val="003040E9"/>
    <w:rsid w:val="003042F4"/>
    <w:rsid w:val="0030438B"/>
    <w:rsid w:val="00304BCF"/>
    <w:rsid w:val="00304FED"/>
    <w:rsid w:val="00305253"/>
    <w:rsid w:val="003052F2"/>
    <w:rsid w:val="00305708"/>
    <w:rsid w:val="00306D1E"/>
    <w:rsid w:val="00307847"/>
    <w:rsid w:val="00307D89"/>
    <w:rsid w:val="0031093E"/>
    <w:rsid w:val="003116AD"/>
    <w:rsid w:val="0031245C"/>
    <w:rsid w:val="00312801"/>
    <w:rsid w:val="003134C5"/>
    <w:rsid w:val="00313627"/>
    <w:rsid w:val="003141ED"/>
    <w:rsid w:val="0031533E"/>
    <w:rsid w:val="0031596C"/>
    <w:rsid w:val="003159C7"/>
    <w:rsid w:val="00315B5E"/>
    <w:rsid w:val="00315BD3"/>
    <w:rsid w:val="00315FCD"/>
    <w:rsid w:val="003168C1"/>
    <w:rsid w:val="003170C7"/>
    <w:rsid w:val="003172A3"/>
    <w:rsid w:val="00317C84"/>
    <w:rsid w:val="003212E9"/>
    <w:rsid w:val="003214D4"/>
    <w:rsid w:val="00321BFE"/>
    <w:rsid w:val="00321F24"/>
    <w:rsid w:val="0032219E"/>
    <w:rsid w:val="003223D8"/>
    <w:rsid w:val="0032279F"/>
    <w:rsid w:val="0032368A"/>
    <w:rsid w:val="00323966"/>
    <w:rsid w:val="00323DDA"/>
    <w:rsid w:val="003244AB"/>
    <w:rsid w:val="00325417"/>
    <w:rsid w:val="003254AB"/>
    <w:rsid w:val="00325654"/>
    <w:rsid w:val="00326552"/>
    <w:rsid w:val="00326C5C"/>
    <w:rsid w:val="00327248"/>
    <w:rsid w:val="00327984"/>
    <w:rsid w:val="00327B46"/>
    <w:rsid w:val="00327BA5"/>
    <w:rsid w:val="00330250"/>
    <w:rsid w:val="00330314"/>
    <w:rsid w:val="003304C1"/>
    <w:rsid w:val="00330E59"/>
    <w:rsid w:val="00330F40"/>
    <w:rsid w:val="00331BE1"/>
    <w:rsid w:val="00331D72"/>
    <w:rsid w:val="0033266D"/>
    <w:rsid w:val="00332B68"/>
    <w:rsid w:val="00332E3C"/>
    <w:rsid w:val="003335A6"/>
    <w:rsid w:val="003340BE"/>
    <w:rsid w:val="003341B7"/>
    <w:rsid w:val="003345ED"/>
    <w:rsid w:val="00334CC8"/>
    <w:rsid w:val="00334FCD"/>
    <w:rsid w:val="00335160"/>
    <w:rsid w:val="003361E3"/>
    <w:rsid w:val="003364D3"/>
    <w:rsid w:val="003368A9"/>
    <w:rsid w:val="00336E62"/>
    <w:rsid w:val="00337058"/>
    <w:rsid w:val="00337231"/>
    <w:rsid w:val="00337450"/>
    <w:rsid w:val="00337A68"/>
    <w:rsid w:val="00337D91"/>
    <w:rsid w:val="00340CC7"/>
    <w:rsid w:val="00341131"/>
    <w:rsid w:val="00341B23"/>
    <w:rsid w:val="00341F6C"/>
    <w:rsid w:val="003425C4"/>
    <w:rsid w:val="0034327C"/>
    <w:rsid w:val="003436F1"/>
    <w:rsid w:val="003440ED"/>
    <w:rsid w:val="003444A7"/>
    <w:rsid w:val="00344EF6"/>
    <w:rsid w:val="003451C9"/>
    <w:rsid w:val="003452A6"/>
    <w:rsid w:val="003453AE"/>
    <w:rsid w:val="003453FA"/>
    <w:rsid w:val="003455BD"/>
    <w:rsid w:val="003458D1"/>
    <w:rsid w:val="00346700"/>
    <w:rsid w:val="003467C4"/>
    <w:rsid w:val="00351089"/>
    <w:rsid w:val="00351333"/>
    <w:rsid w:val="00351354"/>
    <w:rsid w:val="00351416"/>
    <w:rsid w:val="0035221B"/>
    <w:rsid w:val="00352371"/>
    <w:rsid w:val="00352C22"/>
    <w:rsid w:val="00352E45"/>
    <w:rsid w:val="00353DCD"/>
    <w:rsid w:val="00354044"/>
    <w:rsid w:val="003541CE"/>
    <w:rsid w:val="0035453B"/>
    <w:rsid w:val="00354630"/>
    <w:rsid w:val="003547C8"/>
    <w:rsid w:val="003557BF"/>
    <w:rsid w:val="00355833"/>
    <w:rsid w:val="00356DAB"/>
    <w:rsid w:val="00356DDF"/>
    <w:rsid w:val="00356FAE"/>
    <w:rsid w:val="0035731E"/>
    <w:rsid w:val="0035772B"/>
    <w:rsid w:val="003577EF"/>
    <w:rsid w:val="00360904"/>
    <w:rsid w:val="00360E26"/>
    <w:rsid w:val="003611AF"/>
    <w:rsid w:val="0036149A"/>
    <w:rsid w:val="00361B74"/>
    <w:rsid w:val="00361C03"/>
    <w:rsid w:val="0036236B"/>
    <w:rsid w:val="00362540"/>
    <w:rsid w:val="003626D3"/>
    <w:rsid w:val="00362746"/>
    <w:rsid w:val="00362DFD"/>
    <w:rsid w:val="003631F6"/>
    <w:rsid w:val="00363DD7"/>
    <w:rsid w:val="003640AB"/>
    <w:rsid w:val="0036464F"/>
    <w:rsid w:val="00364775"/>
    <w:rsid w:val="00365736"/>
    <w:rsid w:val="00365747"/>
    <w:rsid w:val="00365D18"/>
    <w:rsid w:val="00366401"/>
    <w:rsid w:val="00366D7A"/>
    <w:rsid w:val="003673D2"/>
    <w:rsid w:val="00367402"/>
    <w:rsid w:val="00367745"/>
    <w:rsid w:val="00367CEA"/>
    <w:rsid w:val="00367DD6"/>
    <w:rsid w:val="003700BF"/>
    <w:rsid w:val="003704EC"/>
    <w:rsid w:val="003707AA"/>
    <w:rsid w:val="00370BAD"/>
    <w:rsid w:val="00371212"/>
    <w:rsid w:val="00371A54"/>
    <w:rsid w:val="003724E6"/>
    <w:rsid w:val="00372ED6"/>
    <w:rsid w:val="00373162"/>
    <w:rsid w:val="00373B5A"/>
    <w:rsid w:val="00373F08"/>
    <w:rsid w:val="00374DA4"/>
    <w:rsid w:val="00375138"/>
    <w:rsid w:val="003756C9"/>
    <w:rsid w:val="00375879"/>
    <w:rsid w:val="00375BF7"/>
    <w:rsid w:val="00375DD9"/>
    <w:rsid w:val="00376933"/>
    <w:rsid w:val="00377871"/>
    <w:rsid w:val="00377905"/>
    <w:rsid w:val="00377E76"/>
    <w:rsid w:val="003806D5"/>
    <w:rsid w:val="00380DB4"/>
    <w:rsid w:val="00380E6F"/>
    <w:rsid w:val="003811C9"/>
    <w:rsid w:val="0038172D"/>
    <w:rsid w:val="00381942"/>
    <w:rsid w:val="003819F2"/>
    <w:rsid w:val="00381BAB"/>
    <w:rsid w:val="00381C9E"/>
    <w:rsid w:val="00382437"/>
    <w:rsid w:val="00382D7D"/>
    <w:rsid w:val="00382F39"/>
    <w:rsid w:val="00383117"/>
    <w:rsid w:val="00383744"/>
    <w:rsid w:val="00383D73"/>
    <w:rsid w:val="00384770"/>
    <w:rsid w:val="00384A0D"/>
    <w:rsid w:val="00384DED"/>
    <w:rsid w:val="003853B1"/>
    <w:rsid w:val="00385514"/>
    <w:rsid w:val="00385725"/>
    <w:rsid w:val="003875D5"/>
    <w:rsid w:val="0038772A"/>
    <w:rsid w:val="0038774B"/>
    <w:rsid w:val="00387BDB"/>
    <w:rsid w:val="00391F44"/>
    <w:rsid w:val="0039256A"/>
    <w:rsid w:val="003926BB"/>
    <w:rsid w:val="003927FF"/>
    <w:rsid w:val="003929D4"/>
    <w:rsid w:val="003932D8"/>
    <w:rsid w:val="00393B69"/>
    <w:rsid w:val="00394747"/>
    <w:rsid w:val="00394C63"/>
    <w:rsid w:val="00395252"/>
    <w:rsid w:val="003958C0"/>
    <w:rsid w:val="00395A31"/>
    <w:rsid w:val="00395B28"/>
    <w:rsid w:val="00395D30"/>
    <w:rsid w:val="003964C0"/>
    <w:rsid w:val="00396517"/>
    <w:rsid w:val="0039698B"/>
    <w:rsid w:val="00396E78"/>
    <w:rsid w:val="00397211"/>
    <w:rsid w:val="00397E46"/>
    <w:rsid w:val="003A0026"/>
    <w:rsid w:val="003A01FC"/>
    <w:rsid w:val="003A041D"/>
    <w:rsid w:val="003A0D8E"/>
    <w:rsid w:val="003A0EA3"/>
    <w:rsid w:val="003A115A"/>
    <w:rsid w:val="003A135D"/>
    <w:rsid w:val="003A15C4"/>
    <w:rsid w:val="003A19FD"/>
    <w:rsid w:val="003A1B59"/>
    <w:rsid w:val="003A1C4F"/>
    <w:rsid w:val="003A2D88"/>
    <w:rsid w:val="003A3125"/>
    <w:rsid w:val="003A343D"/>
    <w:rsid w:val="003A38AD"/>
    <w:rsid w:val="003A38FF"/>
    <w:rsid w:val="003A397E"/>
    <w:rsid w:val="003A3BAF"/>
    <w:rsid w:val="003A3C6B"/>
    <w:rsid w:val="003A3DF6"/>
    <w:rsid w:val="003A47B2"/>
    <w:rsid w:val="003A4D41"/>
    <w:rsid w:val="003A4EE7"/>
    <w:rsid w:val="003A5D27"/>
    <w:rsid w:val="003A6582"/>
    <w:rsid w:val="003A661A"/>
    <w:rsid w:val="003A67B6"/>
    <w:rsid w:val="003A68B4"/>
    <w:rsid w:val="003A69C4"/>
    <w:rsid w:val="003A7D6B"/>
    <w:rsid w:val="003A7DEC"/>
    <w:rsid w:val="003A7ED4"/>
    <w:rsid w:val="003B0416"/>
    <w:rsid w:val="003B0815"/>
    <w:rsid w:val="003B0D1B"/>
    <w:rsid w:val="003B1412"/>
    <w:rsid w:val="003B23FE"/>
    <w:rsid w:val="003B2A5F"/>
    <w:rsid w:val="003B35F0"/>
    <w:rsid w:val="003B378B"/>
    <w:rsid w:val="003B3807"/>
    <w:rsid w:val="003B3F3D"/>
    <w:rsid w:val="003B40EF"/>
    <w:rsid w:val="003B4609"/>
    <w:rsid w:val="003B494C"/>
    <w:rsid w:val="003B59E8"/>
    <w:rsid w:val="003B602F"/>
    <w:rsid w:val="003B6613"/>
    <w:rsid w:val="003B674E"/>
    <w:rsid w:val="003B691F"/>
    <w:rsid w:val="003B6C21"/>
    <w:rsid w:val="003B6C65"/>
    <w:rsid w:val="003B6D1C"/>
    <w:rsid w:val="003B707C"/>
    <w:rsid w:val="003B7589"/>
    <w:rsid w:val="003B77F3"/>
    <w:rsid w:val="003B7F2D"/>
    <w:rsid w:val="003C0848"/>
    <w:rsid w:val="003C11B8"/>
    <w:rsid w:val="003C1B83"/>
    <w:rsid w:val="003C1EE1"/>
    <w:rsid w:val="003C257C"/>
    <w:rsid w:val="003C2984"/>
    <w:rsid w:val="003C2A72"/>
    <w:rsid w:val="003C3291"/>
    <w:rsid w:val="003C339D"/>
    <w:rsid w:val="003C360A"/>
    <w:rsid w:val="003C3CE3"/>
    <w:rsid w:val="003C3D60"/>
    <w:rsid w:val="003C3FCE"/>
    <w:rsid w:val="003C437D"/>
    <w:rsid w:val="003C43FE"/>
    <w:rsid w:val="003C4469"/>
    <w:rsid w:val="003C4982"/>
    <w:rsid w:val="003C5605"/>
    <w:rsid w:val="003C5D75"/>
    <w:rsid w:val="003C64BF"/>
    <w:rsid w:val="003C6C80"/>
    <w:rsid w:val="003C7021"/>
    <w:rsid w:val="003C7909"/>
    <w:rsid w:val="003C7BF6"/>
    <w:rsid w:val="003C7D58"/>
    <w:rsid w:val="003D0674"/>
    <w:rsid w:val="003D0FA5"/>
    <w:rsid w:val="003D131B"/>
    <w:rsid w:val="003D143D"/>
    <w:rsid w:val="003D23B0"/>
    <w:rsid w:val="003D2997"/>
    <w:rsid w:val="003D2BCD"/>
    <w:rsid w:val="003D4503"/>
    <w:rsid w:val="003D4591"/>
    <w:rsid w:val="003D559E"/>
    <w:rsid w:val="003D6598"/>
    <w:rsid w:val="003D6BCA"/>
    <w:rsid w:val="003D70E0"/>
    <w:rsid w:val="003D7263"/>
    <w:rsid w:val="003D732A"/>
    <w:rsid w:val="003D74A9"/>
    <w:rsid w:val="003D7E94"/>
    <w:rsid w:val="003E0C39"/>
    <w:rsid w:val="003E0E52"/>
    <w:rsid w:val="003E1881"/>
    <w:rsid w:val="003E1978"/>
    <w:rsid w:val="003E2082"/>
    <w:rsid w:val="003E238B"/>
    <w:rsid w:val="003E27B2"/>
    <w:rsid w:val="003E327D"/>
    <w:rsid w:val="003E363C"/>
    <w:rsid w:val="003E3907"/>
    <w:rsid w:val="003E45A5"/>
    <w:rsid w:val="003E48A2"/>
    <w:rsid w:val="003E4C85"/>
    <w:rsid w:val="003E4E24"/>
    <w:rsid w:val="003E5518"/>
    <w:rsid w:val="003E5589"/>
    <w:rsid w:val="003E59A3"/>
    <w:rsid w:val="003E5AB6"/>
    <w:rsid w:val="003E69B0"/>
    <w:rsid w:val="003E749F"/>
    <w:rsid w:val="003E77CE"/>
    <w:rsid w:val="003F032A"/>
    <w:rsid w:val="003F0E5B"/>
    <w:rsid w:val="003F0F8A"/>
    <w:rsid w:val="003F120F"/>
    <w:rsid w:val="003F1324"/>
    <w:rsid w:val="003F1C2A"/>
    <w:rsid w:val="003F2B66"/>
    <w:rsid w:val="003F340F"/>
    <w:rsid w:val="003F34D0"/>
    <w:rsid w:val="003F398F"/>
    <w:rsid w:val="003F3BFE"/>
    <w:rsid w:val="003F3D4B"/>
    <w:rsid w:val="003F3F27"/>
    <w:rsid w:val="003F4096"/>
    <w:rsid w:val="003F41A4"/>
    <w:rsid w:val="003F46C4"/>
    <w:rsid w:val="003F4A86"/>
    <w:rsid w:val="003F4B68"/>
    <w:rsid w:val="003F4FA4"/>
    <w:rsid w:val="003F528F"/>
    <w:rsid w:val="003F5A2C"/>
    <w:rsid w:val="003F5BF5"/>
    <w:rsid w:val="003F5F58"/>
    <w:rsid w:val="003F676E"/>
    <w:rsid w:val="003F6C65"/>
    <w:rsid w:val="003F75A7"/>
    <w:rsid w:val="003F7CF3"/>
    <w:rsid w:val="00400573"/>
    <w:rsid w:val="004022F5"/>
    <w:rsid w:val="00402320"/>
    <w:rsid w:val="00402A62"/>
    <w:rsid w:val="00402CC8"/>
    <w:rsid w:val="00402DDA"/>
    <w:rsid w:val="00403187"/>
    <w:rsid w:val="00404029"/>
    <w:rsid w:val="004042D5"/>
    <w:rsid w:val="00404F82"/>
    <w:rsid w:val="00405DBB"/>
    <w:rsid w:val="004061DB"/>
    <w:rsid w:val="00406B32"/>
    <w:rsid w:val="00407B17"/>
    <w:rsid w:val="00407E6C"/>
    <w:rsid w:val="0041030E"/>
    <w:rsid w:val="0041043F"/>
    <w:rsid w:val="00410999"/>
    <w:rsid w:val="00410B7B"/>
    <w:rsid w:val="00410E32"/>
    <w:rsid w:val="004110D4"/>
    <w:rsid w:val="004111AF"/>
    <w:rsid w:val="00411592"/>
    <w:rsid w:val="004116A1"/>
    <w:rsid w:val="00411776"/>
    <w:rsid w:val="004122C1"/>
    <w:rsid w:val="0041238C"/>
    <w:rsid w:val="00412D85"/>
    <w:rsid w:val="00413085"/>
    <w:rsid w:val="00414200"/>
    <w:rsid w:val="00414500"/>
    <w:rsid w:val="00414A7D"/>
    <w:rsid w:val="00414DD7"/>
    <w:rsid w:val="00415C01"/>
    <w:rsid w:val="00415EC9"/>
    <w:rsid w:val="00416D25"/>
    <w:rsid w:val="00417818"/>
    <w:rsid w:val="00417B80"/>
    <w:rsid w:val="004211BE"/>
    <w:rsid w:val="00421E08"/>
    <w:rsid w:val="00422AFB"/>
    <w:rsid w:val="00422D08"/>
    <w:rsid w:val="00423781"/>
    <w:rsid w:val="00423ED5"/>
    <w:rsid w:val="00423F9A"/>
    <w:rsid w:val="00424D9B"/>
    <w:rsid w:val="00425401"/>
    <w:rsid w:val="00425D1D"/>
    <w:rsid w:val="00425E26"/>
    <w:rsid w:val="00426C31"/>
    <w:rsid w:val="00426F04"/>
    <w:rsid w:val="004274D2"/>
    <w:rsid w:val="0042766F"/>
    <w:rsid w:val="004279F5"/>
    <w:rsid w:val="00430EA9"/>
    <w:rsid w:val="0043105A"/>
    <w:rsid w:val="004313E6"/>
    <w:rsid w:val="0043179C"/>
    <w:rsid w:val="00431A34"/>
    <w:rsid w:val="00431B02"/>
    <w:rsid w:val="004321D6"/>
    <w:rsid w:val="00432868"/>
    <w:rsid w:val="00432E29"/>
    <w:rsid w:val="00433639"/>
    <w:rsid w:val="00433692"/>
    <w:rsid w:val="00433791"/>
    <w:rsid w:val="00433870"/>
    <w:rsid w:val="004347F6"/>
    <w:rsid w:val="004349C2"/>
    <w:rsid w:val="004354CE"/>
    <w:rsid w:val="004354F5"/>
    <w:rsid w:val="0043574C"/>
    <w:rsid w:val="004359C3"/>
    <w:rsid w:val="00436260"/>
    <w:rsid w:val="004373BD"/>
    <w:rsid w:val="0043762D"/>
    <w:rsid w:val="004377BD"/>
    <w:rsid w:val="00440352"/>
    <w:rsid w:val="00440D9B"/>
    <w:rsid w:val="00441029"/>
    <w:rsid w:val="00441329"/>
    <w:rsid w:val="004413E9"/>
    <w:rsid w:val="0044141A"/>
    <w:rsid w:val="00441581"/>
    <w:rsid w:val="00441842"/>
    <w:rsid w:val="00441948"/>
    <w:rsid w:val="00442484"/>
    <w:rsid w:val="00442C26"/>
    <w:rsid w:val="00442DFE"/>
    <w:rsid w:val="00442EE2"/>
    <w:rsid w:val="00443EBD"/>
    <w:rsid w:val="004447AB"/>
    <w:rsid w:val="004449E9"/>
    <w:rsid w:val="00444FB6"/>
    <w:rsid w:val="0044516E"/>
    <w:rsid w:val="00445535"/>
    <w:rsid w:val="004457D4"/>
    <w:rsid w:val="00445BFF"/>
    <w:rsid w:val="004467D2"/>
    <w:rsid w:val="00446C63"/>
    <w:rsid w:val="0045047B"/>
    <w:rsid w:val="00450FB0"/>
    <w:rsid w:val="00451055"/>
    <w:rsid w:val="00451673"/>
    <w:rsid w:val="004516F2"/>
    <w:rsid w:val="00451715"/>
    <w:rsid w:val="00451C88"/>
    <w:rsid w:val="00451CF9"/>
    <w:rsid w:val="0045398F"/>
    <w:rsid w:val="00453CDF"/>
    <w:rsid w:val="00454009"/>
    <w:rsid w:val="00454196"/>
    <w:rsid w:val="00454368"/>
    <w:rsid w:val="00456787"/>
    <w:rsid w:val="004601F6"/>
    <w:rsid w:val="0046092B"/>
    <w:rsid w:val="00460F2A"/>
    <w:rsid w:val="00461971"/>
    <w:rsid w:val="00461F4D"/>
    <w:rsid w:val="00462BF4"/>
    <w:rsid w:val="0046396F"/>
    <w:rsid w:val="0046430D"/>
    <w:rsid w:val="004643A2"/>
    <w:rsid w:val="00464605"/>
    <w:rsid w:val="0046492D"/>
    <w:rsid w:val="00464B32"/>
    <w:rsid w:val="00464CC8"/>
    <w:rsid w:val="00465CAE"/>
    <w:rsid w:val="00465CD5"/>
    <w:rsid w:val="004660BE"/>
    <w:rsid w:val="00466FD1"/>
    <w:rsid w:val="00467137"/>
    <w:rsid w:val="004672EE"/>
    <w:rsid w:val="00467A40"/>
    <w:rsid w:val="0047005D"/>
    <w:rsid w:val="0047058C"/>
    <w:rsid w:val="0047067C"/>
    <w:rsid w:val="00470FCC"/>
    <w:rsid w:val="00472F48"/>
    <w:rsid w:val="00472FF3"/>
    <w:rsid w:val="0047331D"/>
    <w:rsid w:val="004736D2"/>
    <w:rsid w:val="00473BC0"/>
    <w:rsid w:val="00474DB9"/>
    <w:rsid w:val="0047536C"/>
    <w:rsid w:val="004763D8"/>
    <w:rsid w:val="004769E3"/>
    <w:rsid w:val="00476B75"/>
    <w:rsid w:val="004779C2"/>
    <w:rsid w:val="00477DD5"/>
    <w:rsid w:val="00480560"/>
    <w:rsid w:val="004808EA"/>
    <w:rsid w:val="004810C3"/>
    <w:rsid w:val="004812E5"/>
    <w:rsid w:val="00481DB0"/>
    <w:rsid w:val="004821A5"/>
    <w:rsid w:val="0048297C"/>
    <w:rsid w:val="00483040"/>
    <w:rsid w:val="004834CA"/>
    <w:rsid w:val="004834E4"/>
    <w:rsid w:val="004834EE"/>
    <w:rsid w:val="004846D5"/>
    <w:rsid w:val="004849E4"/>
    <w:rsid w:val="00484C57"/>
    <w:rsid w:val="00484DD6"/>
    <w:rsid w:val="0048574D"/>
    <w:rsid w:val="00485A2C"/>
    <w:rsid w:val="00485BC2"/>
    <w:rsid w:val="00486034"/>
    <w:rsid w:val="004862A4"/>
    <w:rsid w:val="00486381"/>
    <w:rsid w:val="00486796"/>
    <w:rsid w:val="00486CEF"/>
    <w:rsid w:val="0048719A"/>
    <w:rsid w:val="00490B9A"/>
    <w:rsid w:val="00490F05"/>
    <w:rsid w:val="0049104E"/>
    <w:rsid w:val="00491647"/>
    <w:rsid w:val="00492B12"/>
    <w:rsid w:val="00493DD1"/>
    <w:rsid w:val="0049443B"/>
    <w:rsid w:val="00494655"/>
    <w:rsid w:val="0049571E"/>
    <w:rsid w:val="004961D1"/>
    <w:rsid w:val="004968D5"/>
    <w:rsid w:val="00496A86"/>
    <w:rsid w:val="00496ACA"/>
    <w:rsid w:val="00497345"/>
    <w:rsid w:val="00497412"/>
    <w:rsid w:val="00497AED"/>
    <w:rsid w:val="004A01C6"/>
    <w:rsid w:val="004A022E"/>
    <w:rsid w:val="004A02F0"/>
    <w:rsid w:val="004A073E"/>
    <w:rsid w:val="004A0D62"/>
    <w:rsid w:val="004A1407"/>
    <w:rsid w:val="004A1866"/>
    <w:rsid w:val="004A1F39"/>
    <w:rsid w:val="004A2150"/>
    <w:rsid w:val="004A2917"/>
    <w:rsid w:val="004A2C24"/>
    <w:rsid w:val="004A2C8D"/>
    <w:rsid w:val="004A3031"/>
    <w:rsid w:val="004A3F32"/>
    <w:rsid w:val="004A59F2"/>
    <w:rsid w:val="004A669A"/>
    <w:rsid w:val="004A7061"/>
    <w:rsid w:val="004A71E5"/>
    <w:rsid w:val="004A793F"/>
    <w:rsid w:val="004A7995"/>
    <w:rsid w:val="004A7A95"/>
    <w:rsid w:val="004A7DC5"/>
    <w:rsid w:val="004B028F"/>
    <w:rsid w:val="004B0F42"/>
    <w:rsid w:val="004B1AF9"/>
    <w:rsid w:val="004B239B"/>
    <w:rsid w:val="004B26C2"/>
    <w:rsid w:val="004B2FBA"/>
    <w:rsid w:val="004B35AA"/>
    <w:rsid w:val="004B369D"/>
    <w:rsid w:val="004B3B3F"/>
    <w:rsid w:val="004B3F49"/>
    <w:rsid w:val="004B59E3"/>
    <w:rsid w:val="004B6109"/>
    <w:rsid w:val="004B69D0"/>
    <w:rsid w:val="004B6B23"/>
    <w:rsid w:val="004B73A8"/>
    <w:rsid w:val="004C0CE3"/>
    <w:rsid w:val="004C1627"/>
    <w:rsid w:val="004C1B74"/>
    <w:rsid w:val="004C29F3"/>
    <w:rsid w:val="004C2C5F"/>
    <w:rsid w:val="004C2D7E"/>
    <w:rsid w:val="004C2FA1"/>
    <w:rsid w:val="004C3192"/>
    <w:rsid w:val="004C4572"/>
    <w:rsid w:val="004C4C92"/>
    <w:rsid w:val="004C57C5"/>
    <w:rsid w:val="004C5A7E"/>
    <w:rsid w:val="004C5F82"/>
    <w:rsid w:val="004C610F"/>
    <w:rsid w:val="004C6427"/>
    <w:rsid w:val="004C67F8"/>
    <w:rsid w:val="004C7004"/>
    <w:rsid w:val="004C7A9F"/>
    <w:rsid w:val="004D0BE6"/>
    <w:rsid w:val="004D1874"/>
    <w:rsid w:val="004D18FB"/>
    <w:rsid w:val="004D1A7A"/>
    <w:rsid w:val="004D219F"/>
    <w:rsid w:val="004D2434"/>
    <w:rsid w:val="004D251C"/>
    <w:rsid w:val="004D2896"/>
    <w:rsid w:val="004D2A44"/>
    <w:rsid w:val="004D376A"/>
    <w:rsid w:val="004D38A9"/>
    <w:rsid w:val="004D3B5C"/>
    <w:rsid w:val="004D4726"/>
    <w:rsid w:val="004D4FE2"/>
    <w:rsid w:val="004D58AF"/>
    <w:rsid w:val="004D67BA"/>
    <w:rsid w:val="004D7398"/>
    <w:rsid w:val="004D7ECA"/>
    <w:rsid w:val="004E0A0E"/>
    <w:rsid w:val="004E191A"/>
    <w:rsid w:val="004E1F48"/>
    <w:rsid w:val="004E28C0"/>
    <w:rsid w:val="004E331E"/>
    <w:rsid w:val="004E450C"/>
    <w:rsid w:val="004E4518"/>
    <w:rsid w:val="004E5358"/>
    <w:rsid w:val="004E566C"/>
    <w:rsid w:val="004E5695"/>
    <w:rsid w:val="004E5759"/>
    <w:rsid w:val="004E5BF6"/>
    <w:rsid w:val="004E5C48"/>
    <w:rsid w:val="004E700C"/>
    <w:rsid w:val="004F0242"/>
    <w:rsid w:val="004F0D69"/>
    <w:rsid w:val="004F0F03"/>
    <w:rsid w:val="004F2126"/>
    <w:rsid w:val="004F2328"/>
    <w:rsid w:val="004F24D0"/>
    <w:rsid w:val="004F24EA"/>
    <w:rsid w:val="004F2744"/>
    <w:rsid w:val="004F36B5"/>
    <w:rsid w:val="004F4876"/>
    <w:rsid w:val="004F4CEE"/>
    <w:rsid w:val="004F4F95"/>
    <w:rsid w:val="004F5514"/>
    <w:rsid w:val="004F598C"/>
    <w:rsid w:val="004F5E6E"/>
    <w:rsid w:val="004F61B5"/>
    <w:rsid w:val="004F6AAD"/>
    <w:rsid w:val="004F6E51"/>
    <w:rsid w:val="00501BC9"/>
    <w:rsid w:val="005034EA"/>
    <w:rsid w:val="00503B16"/>
    <w:rsid w:val="00504138"/>
    <w:rsid w:val="005056F6"/>
    <w:rsid w:val="0050605F"/>
    <w:rsid w:val="00506F63"/>
    <w:rsid w:val="00507636"/>
    <w:rsid w:val="005076F7"/>
    <w:rsid w:val="005101DF"/>
    <w:rsid w:val="005113ED"/>
    <w:rsid w:val="00511EB4"/>
    <w:rsid w:val="0051223F"/>
    <w:rsid w:val="0051226C"/>
    <w:rsid w:val="0051259C"/>
    <w:rsid w:val="00512D2F"/>
    <w:rsid w:val="00513A94"/>
    <w:rsid w:val="0051477E"/>
    <w:rsid w:val="00514841"/>
    <w:rsid w:val="00514B51"/>
    <w:rsid w:val="00515768"/>
    <w:rsid w:val="00515A80"/>
    <w:rsid w:val="00515BB4"/>
    <w:rsid w:val="005165B8"/>
    <w:rsid w:val="00516D6E"/>
    <w:rsid w:val="00516F43"/>
    <w:rsid w:val="005170FE"/>
    <w:rsid w:val="00517284"/>
    <w:rsid w:val="005176A7"/>
    <w:rsid w:val="005178E2"/>
    <w:rsid w:val="00517D46"/>
    <w:rsid w:val="0052023E"/>
    <w:rsid w:val="00520B5A"/>
    <w:rsid w:val="005231F7"/>
    <w:rsid w:val="00523F99"/>
    <w:rsid w:val="00524937"/>
    <w:rsid w:val="00524F3D"/>
    <w:rsid w:val="00525277"/>
    <w:rsid w:val="005252F6"/>
    <w:rsid w:val="00525510"/>
    <w:rsid w:val="0052572B"/>
    <w:rsid w:val="00526314"/>
    <w:rsid w:val="0052635B"/>
    <w:rsid w:val="00526813"/>
    <w:rsid w:val="005273C8"/>
    <w:rsid w:val="00527779"/>
    <w:rsid w:val="00527838"/>
    <w:rsid w:val="00527E95"/>
    <w:rsid w:val="00530835"/>
    <w:rsid w:val="00530E93"/>
    <w:rsid w:val="00530FF3"/>
    <w:rsid w:val="00531660"/>
    <w:rsid w:val="00531AFC"/>
    <w:rsid w:val="00531C5C"/>
    <w:rsid w:val="00531FB8"/>
    <w:rsid w:val="00532502"/>
    <w:rsid w:val="00532577"/>
    <w:rsid w:val="00532925"/>
    <w:rsid w:val="00532FA5"/>
    <w:rsid w:val="005330A5"/>
    <w:rsid w:val="00533435"/>
    <w:rsid w:val="00533453"/>
    <w:rsid w:val="005337C4"/>
    <w:rsid w:val="00533806"/>
    <w:rsid w:val="0053386D"/>
    <w:rsid w:val="00533CE3"/>
    <w:rsid w:val="005342F8"/>
    <w:rsid w:val="0053433D"/>
    <w:rsid w:val="00535870"/>
    <w:rsid w:val="005358D9"/>
    <w:rsid w:val="005369F9"/>
    <w:rsid w:val="00536C12"/>
    <w:rsid w:val="00537892"/>
    <w:rsid w:val="00540145"/>
    <w:rsid w:val="005402DE"/>
    <w:rsid w:val="0054090E"/>
    <w:rsid w:val="0054152F"/>
    <w:rsid w:val="005418FA"/>
    <w:rsid w:val="00542B3D"/>
    <w:rsid w:val="00542C23"/>
    <w:rsid w:val="005430F4"/>
    <w:rsid w:val="00543C8F"/>
    <w:rsid w:val="005442D2"/>
    <w:rsid w:val="00545219"/>
    <w:rsid w:val="00545562"/>
    <w:rsid w:val="00545D2D"/>
    <w:rsid w:val="00545DC6"/>
    <w:rsid w:val="00545E3A"/>
    <w:rsid w:val="00545E92"/>
    <w:rsid w:val="005462A5"/>
    <w:rsid w:val="005462EA"/>
    <w:rsid w:val="00546DCF"/>
    <w:rsid w:val="00547885"/>
    <w:rsid w:val="00547D02"/>
    <w:rsid w:val="00547D25"/>
    <w:rsid w:val="00550B59"/>
    <w:rsid w:val="0055162D"/>
    <w:rsid w:val="00551A80"/>
    <w:rsid w:val="00551EB4"/>
    <w:rsid w:val="0055242D"/>
    <w:rsid w:val="005526B4"/>
    <w:rsid w:val="00552A3A"/>
    <w:rsid w:val="00553623"/>
    <w:rsid w:val="00553844"/>
    <w:rsid w:val="0055405B"/>
    <w:rsid w:val="005553F0"/>
    <w:rsid w:val="005557F0"/>
    <w:rsid w:val="00555A02"/>
    <w:rsid w:val="0055648C"/>
    <w:rsid w:val="00556885"/>
    <w:rsid w:val="005571DC"/>
    <w:rsid w:val="0055728A"/>
    <w:rsid w:val="0055736C"/>
    <w:rsid w:val="0055743E"/>
    <w:rsid w:val="00557C5B"/>
    <w:rsid w:val="00557C75"/>
    <w:rsid w:val="00557E02"/>
    <w:rsid w:val="00560888"/>
    <w:rsid w:val="0056092A"/>
    <w:rsid w:val="00560AE9"/>
    <w:rsid w:val="005611FB"/>
    <w:rsid w:val="00561484"/>
    <w:rsid w:val="005617B7"/>
    <w:rsid w:val="00561884"/>
    <w:rsid w:val="0056204D"/>
    <w:rsid w:val="00562134"/>
    <w:rsid w:val="005627A3"/>
    <w:rsid w:val="00562D57"/>
    <w:rsid w:val="00562F5A"/>
    <w:rsid w:val="005633F2"/>
    <w:rsid w:val="005634EF"/>
    <w:rsid w:val="00563B38"/>
    <w:rsid w:val="00563E4D"/>
    <w:rsid w:val="00564660"/>
    <w:rsid w:val="00564AD0"/>
    <w:rsid w:val="00564ADC"/>
    <w:rsid w:val="00564DD4"/>
    <w:rsid w:val="00565B37"/>
    <w:rsid w:val="00565EE4"/>
    <w:rsid w:val="00566310"/>
    <w:rsid w:val="005675A5"/>
    <w:rsid w:val="005678C7"/>
    <w:rsid w:val="005679F1"/>
    <w:rsid w:val="00567A28"/>
    <w:rsid w:val="00567FB9"/>
    <w:rsid w:val="00570299"/>
    <w:rsid w:val="0057044C"/>
    <w:rsid w:val="005704E6"/>
    <w:rsid w:val="00570869"/>
    <w:rsid w:val="00570BEE"/>
    <w:rsid w:val="00571722"/>
    <w:rsid w:val="0057172A"/>
    <w:rsid w:val="005718DF"/>
    <w:rsid w:val="00571F24"/>
    <w:rsid w:val="00572E2B"/>
    <w:rsid w:val="00572F01"/>
    <w:rsid w:val="00572F2E"/>
    <w:rsid w:val="005745CB"/>
    <w:rsid w:val="0057493E"/>
    <w:rsid w:val="00574B8D"/>
    <w:rsid w:val="00574FDF"/>
    <w:rsid w:val="00575462"/>
    <w:rsid w:val="00575904"/>
    <w:rsid w:val="00575DBE"/>
    <w:rsid w:val="00577966"/>
    <w:rsid w:val="00577F29"/>
    <w:rsid w:val="005805AB"/>
    <w:rsid w:val="0058064B"/>
    <w:rsid w:val="005807B7"/>
    <w:rsid w:val="005811AA"/>
    <w:rsid w:val="00581A27"/>
    <w:rsid w:val="00581E17"/>
    <w:rsid w:val="00581EE6"/>
    <w:rsid w:val="005821F2"/>
    <w:rsid w:val="0058308E"/>
    <w:rsid w:val="00583157"/>
    <w:rsid w:val="00583DB4"/>
    <w:rsid w:val="00583DEA"/>
    <w:rsid w:val="00583E24"/>
    <w:rsid w:val="00583F3B"/>
    <w:rsid w:val="005841CF"/>
    <w:rsid w:val="00584E39"/>
    <w:rsid w:val="005858D5"/>
    <w:rsid w:val="00585A3B"/>
    <w:rsid w:val="00585ABC"/>
    <w:rsid w:val="00586636"/>
    <w:rsid w:val="00586E7E"/>
    <w:rsid w:val="00590388"/>
    <w:rsid w:val="0059090B"/>
    <w:rsid w:val="00591037"/>
    <w:rsid w:val="005914D6"/>
    <w:rsid w:val="005916C7"/>
    <w:rsid w:val="0059220B"/>
    <w:rsid w:val="005927E0"/>
    <w:rsid w:val="00592B6E"/>
    <w:rsid w:val="00592DFC"/>
    <w:rsid w:val="0059300C"/>
    <w:rsid w:val="00593330"/>
    <w:rsid w:val="005946D7"/>
    <w:rsid w:val="005946FE"/>
    <w:rsid w:val="00594FC7"/>
    <w:rsid w:val="00595036"/>
    <w:rsid w:val="005951C3"/>
    <w:rsid w:val="005957FF"/>
    <w:rsid w:val="00595941"/>
    <w:rsid w:val="005964E6"/>
    <w:rsid w:val="00596CF7"/>
    <w:rsid w:val="00596E4F"/>
    <w:rsid w:val="00596F34"/>
    <w:rsid w:val="005972A1"/>
    <w:rsid w:val="00597CD9"/>
    <w:rsid w:val="00597E79"/>
    <w:rsid w:val="005A0146"/>
    <w:rsid w:val="005A0214"/>
    <w:rsid w:val="005A24BA"/>
    <w:rsid w:val="005A30F7"/>
    <w:rsid w:val="005A4614"/>
    <w:rsid w:val="005A49F5"/>
    <w:rsid w:val="005A4DD1"/>
    <w:rsid w:val="005A50BE"/>
    <w:rsid w:val="005A592B"/>
    <w:rsid w:val="005A6A64"/>
    <w:rsid w:val="005A6FC0"/>
    <w:rsid w:val="005A7D28"/>
    <w:rsid w:val="005A7E69"/>
    <w:rsid w:val="005B0618"/>
    <w:rsid w:val="005B0762"/>
    <w:rsid w:val="005B0908"/>
    <w:rsid w:val="005B0A8D"/>
    <w:rsid w:val="005B0D08"/>
    <w:rsid w:val="005B0D84"/>
    <w:rsid w:val="005B0DA5"/>
    <w:rsid w:val="005B301C"/>
    <w:rsid w:val="005B37E7"/>
    <w:rsid w:val="005B3ED0"/>
    <w:rsid w:val="005B40DB"/>
    <w:rsid w:val="005B42A7"/>
    <w:rsid w:val="005B4B0E"/>
    <w:rsid w:val="005B4E14"/>
    <w:rsid w:val="005B5920"/>
    <w:rsid w:val="005B5D36"/>
    <w:rsid w:val="005B65EB"/>
    <w:rsid w:val="005B6C4A"/>
    <w:rsid w:val="005B6ECF"/>
    <w:rsid w:val="005B7092"/>
    <w:rsid w:val="005B7159"/>
    <w:rsid w:val="005B7606"/>
    <w:rsid w:val="005B760F"/>
    <w:rsid w:val="005C0119"/>
    <w:rsid w:val="005C01E9"/>
    <w:rsid w:val="005C05E4"/>
    <w:rsid w:val="005C10DD"/>
    <w:rsid w:val="005C16ED"/>
    <w:rsid w:val="005C1CAC"/>
    <w:rsid w:val="005C1E86"/>
    <w:rsid w:val="005C2E18"/>
    <w:rsid w:val="005C43F8"/>
    <w:rsid w:val="005C5338"/>
    <w:rsid w:val="005C5607"/>
    <w:rsid w:val="005C5836"/>
    <w:rsid w:val="005C5DBB"/>
    <w:rsid w:val="005C6F70"/>
    <w:rsid w:val="005C791A"/>
    <w:rsid w:val="005C7951"/>
    <w:rsid w:val="005C7FF5"/>
    <w:rsid w:val="005D0416"/>
    <w:rsid w:val="005D0A49"/>
    <w:rsid w:val="005D191F"/>
    <w:rsid w:val="005D24E0"/>
    <w:rsid w:val="005D2861"/>
    <w:rsid w:val="005D2979"/>
    <w:rsid w:val="005D3E97"/>
    <w:rsid w:val="005D3FFF"/>
    <w:rsid w:val="005D4342"/>
    <w:rsid w:val="005D43EB"/>
    <w:rsid w:val="005D4EA1"/>
    <w:rsid w:val="005D5C68"/>
    <w:rsid w:val="005D6366"/>
    <w:rsid w:val="005D6AA7"/>
    <w:rsid w:val="005D6F79"/>
    <w:rsid w:val="005D73E6"/>
    <w:rsid w:val="005D74A8"/>
    <w:rsid w:val="005E05B8"/>
    <w:rsid w:val="005E0725"/>
    <w:rsid w:val="005E0D41"/>
    <w:rsid w:val="005E1114"/>
    <w:rsid w:val="005E2222"/>
    <w:rsid w:val="005E244C"/>
    <w:rsid w:val="005E283C"/>
    <w:rsid w:val="005E28A3"/>
    <w:rsid w:val="005E292A"/>
    <w:rsid w:val="005E30DD"/>
    <w:rsid w:val="005E383E"/>
    <w:rsid w:val="005E3B88"/>
    <w:rsid w:val="005E60F3"/>
    <w:rsid w:val="005E6235"/>
    <w:rsid w:val="005E64B7"/>
    <w:rsid w:val="005E6BB1"/>
    <w:rsid w:val="005E6D03"/>
    <w:rsid w:val="005E6FFF"/>
    <w:rsid w:val="005E730E"/>
    <w:rsid w:val="005E7FA8"/>
    <w:rsid w:val="005F043B"/>
    <w:rsid w:val="005F04AB"/>
    <w:rsid w:val="005F07E2"/>
    <w:rsid w:val="005F1DB6"/>
    <w:rsid w:val="005F2C07"/>
    <w:rsid w:val="005F35B2"/>
    <w:rsid w:val="005F3B5A"/>
    <w:rsid w:val="005F4EC5"/>
    <w:rsid w:val="005F517F"/>
    <w:rsid w:val="005F570C"/>
    <w:rsid w:val="005F57D7"/>
    <w:rsid w:val="005F57FA"/>
    <w:rsid w:val="005F58C7"/>
    <w:rsid w:val="005F5F98"/>
    <w:rsid w:val="005F6B6D"/>
    <w:rsid w:val="005F6C7A"/>
    <w:rsid w:val="005F7047"/>
    <w:rsid w:val="005F7727"/>
    <w:rsid w:val="005F7928"/>
    <w:rsid w:val="005F7E7F"/>
    <w:rsid w:val="00600351"/>
    <w:rsid w:val="00601068"/>
    <w:rsid w:val="006020D3"/>
    <w:rsid w:val="00602194"/>
    <w:rsid w:val="00602BCB"/>
    <w:rsid w:val="00602C48"/>
    <w:rsid w:val="0060324D"/>
    <w:rsid w:val="00603519"/>
    <w:rsid w:val="006039F0"/>
    <w:rsid w:val="00603EAF"/>
    <w:rsid w:val="00603EC6"/>
    <w:rsid w:val="00604320"/>
    <w:rsid w:val="006044C5"/>
    <w:rsid w:val="006047C9"/>
    <w:rsid w:val="00604AE1"/>
    <w:rsid w:val="00605042"/>
    <w:rsid w:val="006053ED"/>
    <w:rsid w:val="00606378"/>
    <w:rsid w:val="00606CE1"/>
    <w:rsid w:val="00606D4D"/>
    <w:rsid w:val="0060708E"/>
    <w:rsid w:val="00607E22"/>
    <w:rsid w:val="00610350"/>
    <w:rsid w:val="00610461"/>
    <w:rsid w:val="00610ACD"/>
    <w:rsid w:val="0061113D"/>
    <w:rsid w:val="00611AB2"/>
    <w:rsid w:val="00611DF2"/>
    <w:rsid w:val="00611E78"/>
    <w:rsid w:val="00611F92"/>
    <w:rsid w:val="006125FD"/>
    <w:rsid w:val="00612A7C"/>
    <w:rsid w:val="00612C37"/>
    <w:rsid w:val="00612FD6"/>
    <w:rsid w:val="006138E9"/>
    <w:rsid w:val="0061454D"/>
    <w:rsid w:val="00614F12"/>
    <w:rsid w:val="00614F9E"/>
    <w:rsid w:val="006156D7"/>
    <w:rsid w:val="006160B7"/>
    <w:rsid w:val="00616524"/>
    <w:rsid w:val="006166FD"/>
    <w:rsid w:val="00616DE9"/>
    <w:rsid w:val="006211DE"/>
    <w:rsid w:val="00621A95"/>
    <w:rsid w:val="00621F67"/>
    <w:rsid w:val="0062273A"/>
    <w:rsid w:val="006228A0"/>
    <w:rsid w:val="00623583"/>
    <w:rsid w:val="00623D26"/>
    <w:rsid w:val="00623EF8"/>
    <w:rsid w:val="00624204"/>
    <w:rsid w:val="006249C4"/>
    <w:rsid w:val="006254C0"/>
    <w:rsid w:val="0062698A"/>
    <w:rsid w:val="00627058"/>
    <w:rsid w:val="00627445"/>
    <w:rsid w:val="00627479"/>
    <w:rsid w:val="006275F2"/>
    <w:rsid w:val="00627F74"/>
    <w:rsid w:val="00630621"/>
    <w:rsid w:val="00630C13"/>
    <w:rsid w:val="00630C97"/>
    <w:rsid w:val="00631117"/>
    <w:rsid w:val="00631F7F"/>
    <w:rsid w:val="0063259C"/>
    <w:rsid w:val="00632BEE"/>
    <w:rsid w:val="00632FFA"/>
    <w:rsid w:val="006337CE"/>
    <w:rsid w:val="00633901"/>
    <w:rsid w:val="00633AB1"/>
    <w:rsid w:val="00633BF9"/>
    <w:rsid w:val="00633D2D"/>
    <w:rsid w:val="0063423E"/>
    <w:rsid w:val="00634D42"/>
    <w:rsid w:val="00634DA9"/>
    <w:rsid w:val="0063557F"/>
    <w:rsid w:val="0063558D"/>
    <w:rsid w:val="0063633C"/>
    <w:rsid w:val="0063657E"/>
    <w:rsid w:val="006369B1"/>
    <w:rsid w:val="00636A73"/>
    <w:rsid w:val="00637740"/>
    <w:rsid w:val="00637D98"/>
    <w:rsid w:val="00637DA0"/>
    <w:rsid w:val="00640708"/>
    <w:rsid w:val="00640AC3"/>
    <w:rsid w:val="00640C2D"/>
    <w:rsid w:val="00642243"/>
    <w:rsid w:val="00643177"/>
    <w:rsid w:val="0064353D"/>
    <w:rsid w:val="0064483B"/>
    <w:rsid w:val="006448DF"/>
    <w:rsid w:val="00644BFE"/>
    <w:rsid w:val="00644D17"/>
    <w:rsid w:val="00645143"/>
    <w:rsid w:val="00645579"/>
    <w:rsid w:val="006455C6"/>
    <w:rsid w:val="006458C7"/>
    <w:rsid w:val="006458DC"/>
    <w:rsid w:val="00645A26"/>
    <w:rsid w:val="00646841"/>
    <w:rsid w:val="006468DB"/>
    <w:rsid w:val="00646C83"/>
    <w:rsid w:val="006472B9"/>
    <w:rsid w:val="00647346"/>
    <w:rsid w:val="006501F0"/>
    <w:rsid w:val="00652E9A"/>
    <w:rsid w:val="00653911"/>
    <w:rsid w:val="00653CB4"/>
    <w:rsid w:val="006541F7"/>
    <w:rsid w:val="006546B4"/>
    <w:rsid w:val="0065480D"/>
    <w:rsid w:val="0065726E"/>
    <w:rsid w:val="006575AB"/>
    <w:rsid w:val="00657608"/>
    <w:rsid w:val="006577AC"/>
    <w:rsid w:val="00657C33"/>
    <w:rsid w:val="00660A78"/>
    <w:rsid w:val="006610A6"/>
    <w:rsid w:val="006610DF"/>
    <w:rsid w:val="0066118E"/>
    <w:rsid w:val="006617CC"/>
    <w:rsid w:val="00661915"/>
    <w:rsid w:val="00661FA0"/>
    <w:rsid w:val="00663D19"/>
    <w:rsid w:val="0066424F"/>
    <w:rsid w:val="00664F50"/>
    <w:rsid w:val="00665761"/>
    <w:rsid w:val="00665FA1"/>
    <w:rsid w:val="00666523"/>
    <w:rsid w:val="00666E1A"/>
    <w:rsid w:val="00666E4F"/>
    <w:rsid w:val="0067067F"/>
    <w:rsid w:val="00670E20"/>
    <w:rsid w:val="00670E9F"/>
    <w:rsid w:val="00670FE4"/>
    <w:rsid w:val="0067141E"/>
    <w:rsid w:val="00671C8A"/>
    <w:rsid w:val="00671E96"/>
    <w:rsid w:val="0067240D"/>
    <w:rsid w:val="00672730"/>
    <w:rsid w:val="00672F24"/>
    <w:rsid w:val="00672F32"/>
    <w:rsid w:val="006736BB"/>
    <w:rsid w:val="00673738"/>
    <w:rsid w:val="00674150"/>
    <w:rsid w:val="00674CCD"/>
    <w:rsid w:val="006754AB"/>
    <w:rsid w:val="00675A9C"/>
    <w:rsid w:val="00675C6F"/>
    <w:rsid w:val="00675E9F"/>
    <w:rsid w:val="00677553"/>
    <w:rsid w:val="006777D5"/>
    <w:rsid w:val="0067792E"/>
    <w:rsid w:val="00677A3B"/>
    <w:rsid w:val="00677CEB"/>
    <w:rsid w:val="00680B08"/>
    <w:rsid w:val="00681146"/>
    <w:rsid w:val="00682117"/>
    <w:rsid w:val="0068222F"/>
    <w:rsid w:val="006831D1"/>
    <w:rsid w:val="006838A1"/>
    <w:rsid w:val="00683A91"/>
    <w:rsid w:val="00683FA1"/>
    <w:rsid w:val="006840BB"/>
    <w:rsid w:val="0068424E"/>
    <w:rsid w:val="006855FE"/>
    <w:rsid w:val="006859B5"/>
    <w:rsid w:val="00686041"/>
    <w:rsid w:val="006860B4"/>
    <w:rsid w:val="006863F5"/>
    <w:rsid w:val="00687492"/>
    <w:rsid w:val="00687534"/>
    <w:rsid w:val="0068763A"/>
    <w:rsid w:val="00687EBC"/>
    <w:rsid w:val="006906F6"/>
    <w:rsid w:val="00690921"/>
    <w:rsid w:val="00690AEF"/>
    <w:rsid w:val="00691D38"/>
    <w:rsid w:val="00691DB1"/>
    <w:rsid w:val="00691F03"/>
    <w:rsid w:val="006925E6"/>
    <w:rsid w:val="00692779"/>
    <w:rsid w:val="00692FCD"/>
    <w:rsid w:val="006930CD"/>
    <w:rsid w:val="0069372D"/>
    <w:rsid w:val="006939F5"/>
    <w:rsid w:val="006942B2"/>
    <w:rsid w:val="00694F7A"/>
    <w:rsid w:val="006952D8"/>
    <w:rsid w:val="00695E06"/>
    <w:rsid w:val="0069618C"/>
    <w:rsid w:val="006961D6"/>
    <w:rsid w:val="0069625E"/>
    <w:rsid w:val="006963D6"/>
    <w:rsid w:val="006975DD"/>
    <w:rsid w:val="006978B0"/>
    <w:rsid w:val="006A0DDB"/>
    <w:rsid w:val="006A0E82"/>
    <w:rsid w:val="006A0EB3"/>
    <w:rsid w:val="006A268E"/>
    <w:rsid w:val="006A350E"/>
    <w:rsid w:val="006A406A"/>
    <w:rsid w:val="006A4082"/>
    <w:rsid w:val="006A453E"/>
    <w:rsid w:val="006A4557"/>
    <w:rsid w:val="006A5384"/>
    <w:rsid w:val="006A5E2D"/>
    <w:rsid w:val="006A62E9"/>
    <w:rsid w:val="006A68E9"/>
    <w:rsid w:val="006A6F4C"/>
    <w:rsid w:val="006A752E"/>
    <w:rsid w:val="006A76A6"/>
    <w:rsid w:val="006A779C"/>
    <w:rsid w:val="006A7C75"/>
    <w:rsid w:val="006B01F4"/>
    <w:rsid w:val="006B086F"/>
    <w:rsid w:val="006B08BA"/>
    <w:rsid w:val="006B1619"/>
    <w:rsid w:val="006B1E0D"/>
    <w:rsid w:val="006B2384"/>
    <w:rsid w:val="006B3592"/>
    <w:rsid w:val="006B35AD"/>
    <w:rsid w:val="006B4279"/>
    <w:rsid w:val="006B50E5"/>
    <w:rsid w:val="006B543A"/>
    <w:rsid w:val="006B5862"/>
    <w:rsid w:val="006B6073"/>
    <w:rsid w:val="006B625D"/>
    <w:rsid w:val="006B66F9"/>
    <w:rsid w:val="006B6EC1"/>
    <w:rsid w:val="006B6F8A"/>
    <w:rsid w:val="006B72D4"/>
    <w:rsid w:val="006B73D1"/>
    <w:rsid w:val="006C0671"/>
    <w:rsid w:val="006C0933"/>
    <w:rsid w:val="006C0AD1"/>
    <w:rsid w:val="006C16AF"/>
    <w:rsid w:val="006C2E11"/>
    <w:rsid w:val="006C357B"/>
    <w:rsid w:val="006C3A04"/>
    <w:rsid w:val="006C3CBA"/>
    <w:rsid w:val="006C428B"/>
    <w:rsid w:val="006C43A7"/>
    <w:rsid w:val="006C44AC"/>
    <w:rsid w:val="006C462A"/>
    <w:rsid w:val="006C4AEE"/>
    <w:rsid w:val="006C4E38"/>
    <w:rsid w:val="006C4E52"/>
    <w:rsid w:val="006C5596"/>
    <w:rsid w:val="006C585C"/>
    <w:rsid w:val="006C5B63"/>
    <w:rsid w:val="006C653E"/>
    <w:rsid w:val="006C684B"/>
    <w:rsid w:val="006D0EE0"/>
    <w:rsid w:val="006D10B9"/>
    <w:rsid w:val="006D19DB"/>
    <w:rsid w:val="006D1C21"/>
    <w:rsid w:val="006D2B93"/>
    <w:rsid w:val="006D2E31"/>
    <w:rsid w:val="006D3529"/>
    <w:rsid w:val="006D3C2C"/>
    <w:rsid w:val="006D3D71"/>
    <w:rsid w:val="006D4269"/>
    <w:rsid w:val="006D436A"/>
    <w:rsid w:val="006D4547"/>
    <w:rsid w:val="006D47CD"/>
    <w:rsid w:val="006D4B21"/>
    <w:rsid w:val="006D4F6E"/>
    <w:rsid w:val="006D6009"/>
    <w:rsid w:val="006D611E"/>
    <w:rsid w:val="006D66BE"/>
    <w:rsid w:val="006D6B29"/>
    <w:rsid w:val="006D740F"/>
    <w:rsid w:val="006D754B"/>
    <w:rsid w:val="006D791C"/>
    <w:rsid w:val="006D7CA2"/>
    <w:rsid w:val="006E00CD"/>
    <w:rsid w:val="006E04D5"/>
    <w:rsid w:val="006E0D35"/>
    <w:rsid w:val="006E11B5"/>
    <w:rsid w:val="006E1372"/>
    <w:rsid w:val="006E146A"/>
    <w:rsid w:val="006E3463"/>
    <w:rsid w:val="006E3AAD"/>
    <w:rsid w:val="006E3B91"/>
    <w:rsid w:val="006E4241"/>
    <w:rsid w:val="006E42A5"/>
    <w:rsid w:val="006E4C23"/>
    <w:rsid w:val="006E5257"/>
    <w:rsid w:val="006E541A"/>
    <w:rsid w:val="006E61FC"/>
    <w:rsid w:val="006E6722"/>
    <w:rsid w:val="006E68F5"/>
    <w:rsid w:val="006E70AF"/>
    <w:rsid w:val="006E7339"/>
    <w:rsid w:val="006E76E2"/>
    <w:rsid w:val="006E7A8B"/>
    <w:rsid w:val="006E7E8A"/>
    <w:rsid w:val="006F01C9"/>
    <w:rsid w:val="006F059F"/>
    <w:rsid w:val="006F15C7"/>
    <w:rsid w:val="006F24A0"/>
    <w:rsid w:val="006F2B09"/>
    <w:rsid w:val="006F39B3"/>
    <w:rsid w:val="006F408F"/>
    <w:rsid w:val="006F484F"/>
    <w:rsid w:val="006F4B8C"/>
    <w:rsid w:val="006F4D97"/>
    <w:rsid w:val="006F51F0"/>
    <w:rsid w:val="006F5CE5"/>
    <w:rsid w:val="006F68E1"/>
    <w:rsid w:val="006F7586"/>
    <w:rsid w:val="006F76E0"/>
    <w:rsid w:val="006F7CE9"/>
    <w:rsid w:val="00700A3D"/>
    <w:rsid w:val="00700E32"/>
    <w:rsid w:val="00700E8E"/>
    <w:rsid w:val="00703176"/>
    <w:rsid w:val="0070343E"/>
    <w:rsid w:val="0070360D"/>
    <w:rsid w:val="007049DB"/>
    <w:rsid w:val="00705094"/>
    <w:rsid w:val="00707073"/>
    <w:rsid w:val="007100CE"/>
    <w:rsid w:val="0071043D"/>
    <w:rsid w:val="00710753"/>
    <w:rsid w:val="007108D6"/>
    <w:rsid w:val="00710AA0"/>
    <w:rsid w:val="00710BDA"/>
    <w:rsid w:val="00711464"/>
    <w:rsid w:val="0071160F"/>
    <w:rsid w:val="00711725"/>
    <w:rsid w:val="00711F8C"/>
    <w:rsid w:val="0071397A"/>
    <w:rsid w:val="007142DA"/>
    <w:rsid w:val="007146EC"/>
    <w:rsid w:val="0071479A"/>
    <w:rsid w:val="00714DC9"/>
    <w:rsid w:val="00715A5E"/>
    <w:rsid w:val="0071655A"/>
    <w:rsid w:val="0071657E"/>
    <w:rsid w:val="00716F9A"/>
    <w:rsid w:val="0071774E"/>
    <w:rsid w:val="00717826"/>
    <w:rsid w:val="00717CCC"/>
    <w:rsid w:val="00717D5F"/>
    <w:rsid w:val="00717E74"/>
    <w:rsid w:val="007211B6"/>
    <w:rsid w:val="007216B8"/>
    <w:rsid w:val="00721822"/>
    <w:rsid w:val="0072198B"/>
    <w:rsid w:val="00721A66"/>
    <w:rsid w:val="00721AC5"/>
    <w:rsid w:val="00721CE1"/>
    <w:rsid w:val="00722411"/>
    <w:rsid w:val="00723596"/>
    <w:rsid w:val="00723638"/>
    <w:rsid w:val="00723AB1"/>
    <w:rsid w:val="00724120"/>
    <w:rsid w:val="00724629"/>
    <w:rsid w:val="00724AE1"/>
    <w:rsid w:val="00726131"/>
    <w:rsid w:val="00726220"/>
    <w:rsid w:val="0072684B"/>
    <w:rsid w:val="00726C3E"/>
    <w:rsid w:val="00726EA5"/>
    <w:rsid w:val="00727317"/>
    <w:rsid w:val="00727F64"/>
    <w:rsid w:val="00727FD4"/>
    <w:rsid w:val="00730129"/>
    <w:rsid w:val="00730F77"/>
    <w:rsid w:val="0073115D"/>
    <w:rsid w:val="0073154F"/>
    <w:rsid w:val="00731EC5"/>
    <w:rsid w:val="00731EE2"/>
    <w:rsid w:val="0073233A"/>
    <w:rsid w:val="00732CAE"/>
    <w:rsid w:val="0073355E"/>
    <w:rsid w:val="007338BE"/>
    <w:rsid w:val="00733970"/>
    <w:rsid w:val="0073399F"/>
    <w:rsid w:val="00734339"/>
    <w:rsid w:val="007343FA"/>
    <w:rsid w:val="0073531E"/>
    <w:rsid w:val="00735A36"/>
    <w:rsid w:val="00736168"/>
    <w:rsid w:val="00736248"/>
    <w:rsid w:val="00736828"/>
    <w:rsid w:val="007368F4"/>
    <w:rsid w:val="00736B1B"/>
    <w:rsid w:val="00737037"/>
    <w:rsid w:val="007373F8"/>
    <w:rsid w:val="007379DB"/>
    <w:rsid w:val="00737C3A"/>
    <w:rsid w:val="00737D63"/>
    <w:rsid w:val="00737E2F"/>
    <w:rsid w:val="007408EA"/>
    <w:rsid w:val="00741001"/>
    <w:rsid w:val="007410CA"/>
    <w:rsid w:val="00741757"/>
    <w:rsid w:val="0074175C"/>
    <w:rsid w:val="00741F2F"/>
    <w:rsid w:val="0074208E"/>
    <w:rsid w:val="00742A14"/>
    <w:rsid w:val="00742A9B"/>
    <w:rsid w:val="00742B87"/>
    <w:rsid w:val="00742B9D"/>
    <w:rsid w:val="00743304"/>
    <w:rsid w:val="00744965"/>
    <w:rsid w:val="00744A29"/>
    <w:rsid w:val="007453F8"/>
    <w:rsid w:val="007455C5"/>
    <w:rsid w:val="00745C31"/>
    <w:rsid w:val="00745F12"/>
    <w:rsid w:val="00746A88"/>
    <w:rsid w:val="00746B49"/>
    <w:rsid w:val="00746E51"/>
    <w:rsid w:val="00746F48"/>
    <w:rsid w:val="007505AC"/>
    <w:rsid w:val="00750C27"/>
    <w:rsid w:val="00750EA2"/>
    <w:rsid w:val="00751516"/>
    <w:rsid w:val="007515E0"/>
    <w:rsid w:val="00751E63"/>
    <w:rsid w:val="00751FDC"/>
    <w:rsid w:val="007529EE"/>
    <w:rsid w:val="00753574"/>
    <w:rsid w:val="00753739"/>
    <w:rsid w:val="00753A22"/>
    <w:rsid w:val="0075453B"/>
    <w:rsid w:val="00754883"/>
    <w:rsid w:val="00754B1B"/>
    <w:rsid w:val="00754F15"/>
    <w:rsid w:val="00754F1C"/>
    <w:rsid w:val="00754F5A"/>
    <w:rsid w:val="0075508A"/>
    <w:rsid w:val="00755316"/>
    <w:rsid w:val="00755EA7"/>
    <w:rsid w:val="00756FBC"/>
    <w:rsid w:val="00757016"/>
    <w:rsid w:val="007574DB"/>
    <w:rsid w:val="007604B2"/>
    <w:rsid w:val="00760545"/>
    <w:rsid w:val="00760B48"/>
    <w:rsid w:val="00761A83"/>
    <w:rsid w:val="00761E49"/>
    <w:rsid w:val="007627D2"/>
    <w:rsid w:val="0076286A"/>
    <w:rsid w:val="00762EA0"/>
    <w:rsid w:val="0076338B"/>
    <w:rsid w:val="00764743"/>
    <w:rsid w:val="00764874"/>
    <w:rsid w:val="007651B1"/>
    <w:rsid w:val="00765486"/>
    <w:rsid w:val="00765C06"/>
    <w:rsid w:val="00766D56"/>
    <w:rsid w:val="00766E12"/>
    <w:rsid w:val="0077043E"/>
    <w:rsid w:val="00771911"/>
    <w:rsid w:val="0077260C"/>
    <w:rsid w:val="00772629"/>
    <w:rsid w:val="00772AB6"/>
    <w:rsid w:val="00773854"/>
    <w:rsid w:val="007738EF"/>
    <w:rsid w:val="00773914"/>
    <w:rsid w:val="00773C8A"/>
    <w:rsid w:val="00774357"/>
    <w:rsid w:val="00774677"/>
    <w:rsid w:val="00774B75"/>
    <w:rsid w:val="007751E1"/>
    <w:rsid w:val="007756E2"/>
    <w:rsid w:val="00775A70"/>
    <w:rsid w:val="00775EB7"/>
    <w:rsid w:val="007763C6"/>
    <w:rsid w:val="00777873"/>
    <w:rsid w:val="007778B7"/>
    <w:rsid w:val="007778D6"/>
    <w:rsid w:val="007778E7"/>
    <w:rsid w:val="00777B76"/>
    <w:rsid w:val="00777E5D"/>
    <w:rsid w:val="0078062D"/>
    <w:rsid w:val="00780D0F"/>
    <w:rsid w:val="0078143E"/>
    <w:rsid w:val="007814F8"/>
    <w:rsid w:val="00781626"/>
    <w:rsid w:val="00781746"/>
    <w:rsid w:val="00781FD4"/>
    <w:rsid w:val="00782442"/>
    <w:rsid w:val="0078261A"/>
    <w:rsid w:val="00782F42"/>
    <w:rsid w:val="00782F7E"/>
    <w:rsid w:val="00783352"/>
    <w:rsid w:val="0078351F"/>
    <w:rsid w:val="0078408D"/>
    <w:rsid w:val="00784327"/>
    <w:rsid w:val="00784D92"/>
    <w:rsid w:val="00784DFA"/>
    <w:rsid w:val="007853CF"/>
    <w:rsid w:val="007857B0"/>
    <w:rsid w:val="00786173"/>
    <w:rsid w:val="0078784F"/>
    <w:rsid w:val="00787B8F"/>
    <w:rsid w:val="00787BCB"/>
    <w:rsid w:val="00787ECC"/>
    <w:rsid w:val="00790898"/>
    <w:rsid w:val="007908BC"/>
    <w:rsid w:val="007909FD"/>
    <w:rsid w:val="00790C37"/>
    <w:rsid w:val="00790E25"/>
    <w:rsid w:val="00790EC4"/>
    <w:rsid w:val="00790F8A"/>
    <w:rsid w:val="0079103A"/>
    <w:rsid w:val="007917EE"/>
    <w:rsid w:val="00792470"/>
    <w:rsid w:val="0079251A"/>
    <w:rsid w:val="00792C5D"/>
    <w:rsid w:val="00792D43"/>
    <w:rsid w:val="00792F27"/>
    <w:rsid w:val="00793384"/>
    <w:rsid w:val="00793724"/>
    <w:rsid w:val="00793D45"/>
    <w:rsid w:val="00793EE6"/>
    <w:rsid w:val="007942EC"/>
    <w:rsid w:val="00794424"/>
    <w:rsid w:val="00794725"/>
    <w:rsid w:val="00795571"/>
    <w:rsid w:val="0079609D"/>
    <w:rsid w:val="0079738D"/>
    <w:rsid w:val="007A006D"/>
    <w:rsid w:val="007A0922"/>
    <w:rsid w:val="007A10BE"/>
    <w:rsid w:val="007A17FF"/>
    <w:rsid w:val="007A1ABF"/>
    <w:rsid w:val="007A2609"/>
    <w:rsid w:val="007A3F9A"/>
    <w:rsid w:val="007A411F"/>
    <w:rsid w:val="007A422C"/>
    <w:rsid w:val="007A4B2B"/>
    <w:rsid w:val="007A50D2"/>
    <w:rsid w:val="007A57B7"/>
    <w:rsid w:val="007A59ED"/>
    <w:rsid w:val="007A622B"/>
    <w:rsid w:val="007A6250"/>
    <w:rsid w:val="007A6551"/>
    <w:rsid w:val="007A6B90"/>
    <w:rsid w:val="007A7685"/>
    <w:rsid w:val="007A7A8B"/>
    <w:rsid w:val="007A7B2A"/>
    <w:rsid w:val="007A7D0E"/>
    <w:rsid w:val="007A7FF1"/>
    <w:rsid w:val="007B09BD"/>
    <w:rsid w:val="007B0C18"/>
    <w:rsid w:val="007B1357"/>
    <w:rsid w:val="007B1500"/>
    <w:rsid w:val="007B1782"/>
    <w:rsid w:val="007B1B13"/>
    <w:rsid w:val="007B1C0C"/>
    <w:rsid w:val="007B1E1B"/>
    <w:rsid w:val="007B308F"/>
    <w:rsid w:val="007B3684"/>
    <w:rsid w:val="007B37A1"/>
    <w:rsid w:val="007B3D60"/>
    <w:rsid w:val="007B402E"/>
    <w:rsid w:val="007B52E9"/>
    <w:rsid w:val="007B5509"/>
    <w:rsid w:val="007B556B"/>
    <w:rsid w:val="007B6157"/>
    <w:rsid w:val="007B6277"/>
    <w:rsid w:val="007B7392"/>
    <w:rsid w:val="007B793F"/>
    <w:rsid w:val="007B7EA9"/>
    <w:rsid w:val="007B7FC0"/>
    <w:rsid w:val="007C01FA"/>
    <w:rsid w:val="007C0342"/>
    <w:rsid w:val="007C1A36"/>
    <w:rsid w:val="007C203B"/>
    <w:rsid w:val="007C2076"/>
    <w:rsid w:val="007C2DC8"/>
    <w:rsid w:val="007C2E8B"/>
    <w:rsid w:val="007C342B"/>
    <w:rsid w:val="007C3732"/>
    <w:rsid w:val="007C3A01"/>
    <w:rsid w:val="007C3A07"/>
    <w:rsid w:val="007C3B73"/>
    <w:rsid w:val="007C4442"/>
    <w:rsid w:val="007C589C"/>
    <w:rsid w:val="007C5D57"/>
    <w:rsid w:val="007C61BB"/>
    <w:rsid w:val="007C648E"/>
    <w:rsid w:val="007C64C7"/>
    <w:rsid w:val="007C68CE"/>
    <w:rsid w:val="007C6C7F"/>
    <w:rsid w:val="007D1387"/>
    <w:rsid w:val="007D1EC8"/>
    <w:rsid w:val="007D1FF1"/>
    <w:rsid w:val="007D22D9"/>
    <w:rsid w:val="007D245A"/>
    <w:rsid w:val="007D379F"/>
    <w:rsid w:val="007D3A17"/>
    <w:rsid w:val="007D3AF5"/>
    <w:rsid w:val="007D3D7C"/>
    <w:rsid w:val="007D3E15"/>
    <w:rsid w:val="007D4B42"/>
    <w:rsid w:val="007D51DF"/>
    <w:rsid w:val="007D5482"/>
    <w:rsid w:val="007D6032"/>
    <w:rsid w:val="007D60D4"/>
    <w:rsid w:val="007D6B7D"/>
    <w:rsid w:val="007D74B3"/>
    <w:rsid w:val="007D7B6D"/>
    <w:rsid w:val="007E04F3"/>
    <w:rsid w:val="007E0665"/>
    <w:rsid w:val="007E1534"/>
    <w:rsid w:val="007E1AEC"/>
    <w:rsid w:val="007E1F9C"/>
    <w:rsid w:val="007E20B9"/>
    <w:rsid w:val="007E2E06"/>
    <w:rsid w:val="007E3245"/>
    <w:rsid w:val="007E32F4"/>
    <w:rsid w:val="007E3A69"/>
    <w:rsid w:val="007E4CC6"/>
    <w:rsid w:val="007E54E0"/>
    <w:rsid w:val="007E577B"/>
    <w:rsid w:val="007E5BB8"/>
    <w:rsid w:val="007E5C18"/>
    <w:rsid w:val="007E5ED8"/>
    <w:rsid w:val="007E628C"/>
    <w:rsid w:val="007E669E"/>
    <w:rsid w:val="007E6B69"/>
    <w:rsid w:val="007E6EAC"/>
    <w:rsid w:val="007E71F2"/>
    <w:rsid w:val="007E73E1"/>
    <w:rsid w:val="007E75E7"/>
    <w:rsid w:val="007E7604"/>
    <w:rsid w:val="007E7C49"/>
    <w:rsid w:val="007E7C9D"/>
    <w:rsid w:val="007E7D4D"/>
    <w:rsid w:val="007F00F2"/>
    <w:rsid w:val="007F02BA"/>
    <w:rsid w:val="007F06EE"/>
    <w:rsid w:val="007F081D"/>
    <w:rsid w:val="007F1F96"/>
    <w:rsid w:val="007F246B"/>
    <w:rsid w:val="007F29F2"/>
    <w:rsid w:val="007F2DC8"/>
    <w:rsid w:val="007F311C"/>
    <w:rsid w:val="007F3462"/>
    <w:rsid w:val="007F349C"/>
    <w:rsid w:val="007F3A8D"/>
    <w:rsid w:val="007F4708"/>
    <w:rsid w:val="007F4A55"/>
    <w:rsid w:val="007F511D"/>
    <w:rsid w:val="007F53CE"/>
    <w:rsid w:val="007F5973"/>
    <w:rsid w:val="007F5CE2"/>
    <w:rsid w:val="007F6B3A"/>
    <w:rsid w:val="007F779C"/>
    <w:rsid w:val="007F7CE9"/>
    <w:rsid w:val="007F7F71"/>
    <w:rsid w:val="00800023"/>
    <w:rsid w:val="00800CB7"/>
    <w:rsid w:val="00800E53"/>
    <w:rsid w:val="0080109B"/>
    <w:rsid w:val="0080153A"/>
    <w:rsid w:val="0080184F"/>
    <w:rsid w:val="00802629"/>
    <w:rsid w:val="00802867"/>
    <w:rsid w:val="008031C4"/>
    <w:rsid w:val="0080353A"/>
    <w:rsid w:val="008035C8"/>
    <w:rsid w:val="008046C8"/>
    <w:rsid w:val="008047A9"/>
    <w:rsid w:val="0080565F"/>
    <w:rsid w:val="00805CBC"/>
    <w:rsid w:val="00805F4B"/>
    <w:rsid w:val="00805F8B"/>
    <w:rsid w:val="008066D3"/>
    <w:rsid w:val="008066F2"/>
    <w:rsid w:val="00806BF5"/>
    <w:rsid w:val="008076C0"/>
    <w:rsid w:val="00807E2B"/>
    <w:rsid w:val="008107DF"/>
    <w:rsid w:val="00810B80"/>
    <w:rsid w:val="00810C08"/>
    <w:rsid w:val="0081134D"/>
    <w:rsid w:val="008114AD"/>
    <w:rsid w:val="00811597"/>
    <w:rsid w:val="00811857"/>
    <w:rsid w:val="00811997"/>
    <w:rsid w:val="00811C37"/>
    <w:rsid w:val="008120C5"/>
    <w:rsid w:val="008129FF"/>
    <w:rsid w:val="00813388"/>
    <w:rsid w:val="008133DD"/>
    <w:rsid w:val="00813436"/>
    <w:rsid w:val="00813923"/>
    <w:rsid w:val="008139A4"/>
    <w:rsid w:val="00813BA3"/>
    <w:rsid w:val="00813E11"/>
    <w:rsid w:val="008140B7"/>
    <w:rsid w:val="008146D4"/>
    <w:rsid w:val="0081488E"/>
    <w:rsid w:val="00815990"/>
    <w:rsid w:val="00815CC6"/>
    <w:rsid w:val="00815CF4"/>
    <w:rsid w:val="008164F1"/>
    <w:rsid w:val="00817CA8"/>
    <w:rsid w:val="00817DE6"/>
    <w:rsid w:val="00817E79"/>
    <w:rsid w:val="0082024E"/>
    <w:rsid w:val="0082053C"/>
    <w:rsid w:val="008215EA"/>
    <w:rsid w:val="008216D0"/>
    <w:rsid w:val="00821DC9"/>
    <w:rsid w:val="00822217"/>
    <w:rsid w:val="00822683"/>
    <w:rsid w:val="00823313"/>
    <w:rsid w:val="008238A9"/>
    <w:rsid w:val="00823910"/>
    <w:rsid w:val="008239B3"/>
    <w:rsid w:val="00823E77"/>
    <w:rsid w:val="00824B37"/>
    <w:rsid w:val="0082511E"/>
    <w:rsid w:val="008258A8"/>
    <w:rsid w:val="00825D89"/>
    <w:rsid w:val="00826A17"/>
    <w:rsid w:val="00827170"/>
    <w:rsid w:val="00827FA4"/>
    <w:rsid w:val="0083039A"/>
    <w:rsid w:val="008310D1"/>
    <w:rsid w:val="00831166"/>
    <w:rsid w:val="00831ECD"/>
    <w:rsid w:val="0083330A"/>
    <w:rsid w:val="00833662"/>
    <w:rsid w:val="0083397F"/>
    <w:rsid w:val="00834BA1"/>
    <w:rsid w:val="00834CAE"/>
    <w:rsid w:val="00834CB2"/>
    <w:rsid w:val="0083520A"/>
    <w:rsid w:val="0083546C"/>
    <w:rsid w:val="008357F4"/>
    <w:rsid w:val="00835F63"/>
    <w:rsid w:val="00836152"/>
    <w:rsid w:val="00836660"/>
    <w:rsid w:val="0083690E"/>
    <w:rsid w:val="0083727B"/>
    <w:rsid w:val="00837A26"/>
    <w:rsid w:val="00837C24"/>
    <w:rsid w:val="00837EAC"/>
    <w:rsid w:val="0084077A"/>
    <w:rsid w:val="00840AA1"/>
    <w:rsid w:val="008415C1"/>
    <w:rsid w:val="008418C3"/>
    <w:rsid w:val="00842586"/>
    <w:rsid w:val="008426ED"/>
    <w:rsid w:val="00842910"/>
    <w:rsid w:val="00843BE7"/>
    <w:rsid w:val="008455CD"/>
    <w:rsid w:val="00845ADF"/>
    <w:rsid w:val="00845F22"/>
    <w:rsid w:val="008467DA"/>
    <w:rsid w:val="00846F37"/>
    <w:rsid w:val="008475EF"/>
    <w:rsid w:val="00847650"/>
    <w:rsid w:val="00847707"/>
    <w:rsid w:val="00847E14"/>
    <w:rsid w:val="0085016B"/>
    <w:rsid w:val="0085107E"/>
    <w:rsid w:val="00851F74"/>
    <w:rsid w:val="0085203E"/>
    <w:rsid w:val="008523F5"/>
    <w:rsid w:val="00852FB0"/>
    <w:rsid w:val="0085330E"/>
    <w:rsid w:val="008533A0"/>
    <w:rsid w:val="00854386"/>
    <w:rsid w:val="00854BD4"/>
    <w:rsid w:val="0085521E"/>
    <w:rsid w:val="008555BB"/>
    <w:rsid w:val="008557BF"/>
    <w:rsid w:val="00855B54"/>
    <w:rsid w:val="00855BFE"/>
    <w:rsid w:val="00856964"/>
    <w:rsid w:val="0085711D"/>
    <w:rsid w:val="00860176"/>
    <w:rsid w:val="008601B5"/>
    <w:rsid w:val="00860829"/>
    <w:rsid w:val="00860D3D"/>
    <w:rsid w:val="0086114C"/>
    <w:rsid w:val="008617B5"/>
    <w:rsid w:val="008617C2"/>
    <w:rsid w:val="0086237B"/>
    <w:rsid w:val="008626B4"/>
    <w:rsid w:val="00862899"/>
    <w:rsid w:val="00862A25"/>
    <w:rsid w:val="00862FDE"/>
    <w:rsid w:val="008633C2"/>
    <w:rsid w:val="008638F7"/>
    <w:rsid w:val="00863BB7"/>
    <w:rsid w:val="00863F4C"/>
    <w:rsid w:val="0086405F"/>
    <w:rsid w:val="00865997"/>
    <w:rsid w:val="00865A8A"/>
    <w:rsid w:val="00865B6C"/>
    <w:rsid w:val="00866593"/>
    <w:rsid w:val="00866A9A"/>
    <w:rsid w:val="00866DA3"/>
    <w:rsid w:val="0086758D"/>
    <w:rsid w:val="0086782A"/>
    <w:rsid w:val="00867B3D"/>
    <w:rsid w:val="008706E2"/>
    <w:rsid w:val="00870702"/>
    <w:rsid w:val="008707FA"/>
    <w:rsid w:val="00871FB2"/>
    <w:rsid w:val="00872EE8"/>
    <w:rsid w:val="00873C41"/>
    <w:rsid w:val="0087401E"/>
    <w:rsid w:val="00875358"/>
    <w:rsid w:val="008754B3"/>
    <w:rsid w:val="008762DD"/>
    <w:rsid w:val="0087651E"/>
    <w:rsid w:val="00876602"/>
    <w:rsid w:val="008766F0"/>
    <w:rsid w:val="008767F8"/>
    <w:rsid w:val="00876C9B"/>
    <w:rsid w:val="00876F72"/>
    <w:rsid w:val="008801A4"/>
    <w:rsid w:val="00880845"/>
    <w:rsid w:val="00881422"/>
    <w:rsid w:val="00881A96"/>
    <w:rsid w:val="00881BDB"/>
    <w:rsid w:val="00881EE7"/>
    <w:rsid w:val="0088252C"/>
    <w:rsid w:val="008827AC"/>
    <w:rsid w:val="00882ABA"/>
    <w:rsid w:val="00882EDA"/>
    <w:rsid w:val="0088372C"/>
    <w:rsid w:val="008839F5"/>
    <w:rsid w:val="00883C15"/>
    <w:rsid w:val="00883CA8"/>
    <w:rsid w:val="00884158"/>
    <w:rsid w:val="00884F97"/>
    <w:rsid w:val="008855B5"/>
    <w:rsid w:val="008861A0"/>
    <w:rsid w:val="008862F2"/>
    <w:rsid w:val="008866B2"/>
    <w:rsid w:val="00886C45"/>
    <w:rsid w:val="00886F8D"/>
    <w:rsid w:val="00886FEB"/>
    <w:rsid w:val="008871E0"/>
    <w:rsid w:val="00887296"/>
    <w:rsid w:val="008873C3"/>
    <w:rsid w:val="0088783D"/>
    <w:rsid w:val="008901E9"/>
    <w:rsid w:val="00890408"/>
    <w:rsid w:val="00890E5B"/>
    <w:rsid w:val="00891261"/>
    <w:rsid w:val="00891D12"/>
    <w:rsid w:val="00891EDB"/>
    <w:rsid w:val="008923D7"/>
    <w:rsid w:val="00892563"/>
    <w:rsid w:val="008927B3"/>
    <w:rsid w:val="00892B42"/>
    <w:rsid w:val="0089324C"/>
    <w:rsid w:val="008934E4"/>
    <w:rsid w:val="00894302"/>
    <w:rsid w:val="008943D0"/>
    <w:rsid w:val="008943DA"/>
    <w:rsid w:val="0089455F"/>
    <w:rsid w:val="008947A2"/>
    <w:rsid w:val="008948F8"/>
    <w:rsid w:val="00894B5D"/>
    <w:rsid w:val="00895553"/>
    <w:rsid w:val="00895E13"/>
    <w:rsid w:val="008967DE"/>
    <w:rsid w:val="00896A1C"/>
    <w:rsid w:val="00897100"/>
    <w:rsid w:val="008972DE"/>
    <w:rsid w:val="0089777D"/>
    <w:rsid w:val="00897C4A"/>
    <w:rsid w:val="00897CAA"/>
    <w:rsid w:val="008A00D1"/>
    <w:rsid w:val="008A03DB"/>
    <w:rsid w:val="008A053A"/>
    <w:rsid w:val="008A1186"/>
    <w:rsid w:val="008A174C"/>
    <w:rsid w:val="008A1AE0"/>
    <w:rsid w:val="008A1B43"/>
    <w:rsid w:val="008A1B69"/>
    <w:rsid w:val="008A21F8"/>
    <w:rsid w:val="008A2897"/>
    <w:rsid w:val="008A2964"/>
    <w:rsid w:val="008A2ED5"/>
    <w:rsid w:val="008A3852"/>
    <w:rsid w:val="008A3AA0"/>
    <w:rsid w:val="008A4460"/>
    <w:rsid w:val="008A447B"/>
    <w:rsid w:val="008A4C26"/>
    <w:rsid w:val="008A568E"/>
    <w:rsid w:val="008A6B4A"/>
    <w:rsid w:val="008A70F7"/>
    <w:rsid w:val="008A7C1A"/>
    <w:rsid w:val="008A7F10"/>
    <w:rsid w:val="008B049E"/>
    <w:rsid w:val="008B0EF5"/>
    <w:rsid w:val="008B1B8D"/>
    <w:rsid w:val="008B1BB8"/>
    <w:rsid w:val="008B255C"/>
    <w:rsid w:val="008B3570"/>
    <w:rsid w:val="008B3912"/>
    <w:rsid w:val="008B3EBE"/>
    <w:rsid w:val="008B50DA"/>
    <w:rsid w:val="008B52D5"/>
    <w:rsid w:val="008B6DCB"/>
    <w:rsid w:val="008B6F7C"/>
    <w:rsid w:val="008B7279"/>
    <w:rsid w:val="008B73AE"/>
    <w:rsid w:val="008B75AC"/>
    <w:rsid w:val="008B7C0C"/>
    <w:rsid w:val="008B7CA6"/>
    <w:rsid w:val="008B7CE9"/>
    <w:rsid w:val="008C0C90"/>
    <w:rsid w:val="008C0D8A"/>
    <w:rsid w:val="008C1028"/>
    <w:rsid w:val="008C10CE"/>
    <w:rsid w:val="008C1AE4"/>
    <w:rsid w:val="008C1BDA"/>
    <w:rsid w:val="008C1C6E"/>
    <w:rsid w:val="008C2C80"/>
    <w:rsid w:val="008C2DC4"/>
    <w:rsid w:val="008C2DDC"/>
    <w:rsid w:val="008C4206"/>
    <w:rsid w:val="008C4469"/>
    <w:rsid w:val="008C4481"/>
    <w:rsid w:val="008C46E1"/>
    <w:rsid w:val="008C496F"/>
    <w:rsid w:val="008C514C"/>
    <w:rsid w:val="008C53D9"/>
    <w:rsid w:val="008C5C63"/>
    <w:rsid w:val="008C607A"/>
    <w:rsid w:val="008C729E"/>
    <w:rsid w:val="008C796C"/>
    <w:rsid w:val="008C7BFB"/>
    <w:rsid w:val="008D0D0F"/>
    <w:rsid w:val="008D0E2F"/>
    <w:rsid w:val="008D0F2E"/>
    <w:rsid w:val="008D10E3"/>
    <w:rsid w:val="008D116A"/>
    <w:rsid w:val="008D1630"/>
    <w:rsid w:val="008D18A7"/>
    <w:rsid w:val="008D2F42"/>
    <w:rsid w:val="008D3BE7"/>
    <w:rsid w:val="008D4272"/>
    <w:rsid w:val="008D49AD"/>
    <w:rsid w:val="008D4D24"/>
    <w:rsid w:val="008D4F51"/>
    <w:rsid w:val="008D51C9"/>
    <w:rsid w:val="008D56A5"/>
    <w:rsid w:val="008D582A"/>
    <w:rsid w:val="008D607E"/>
    <w:rsid w:val="008D6980"/>
    <w:rsid w:val="008D71EF"/>
    <w:rsid w:val="008D7535"/>
    <w:rsid w:val="008E0135"/>
    <w:rsid w:val="008E0527"/>
    <w:rsid w:val="008E075A"/>
    <w:rsid w:val="008E07CC"/>
    <w:rsid w:val="008E16ED"/>
    <w:rsid w:val="008E199E"/>
    <w:rsid w:val="008E1D0E"/>
    <w:rsid w:val="008E1D53"/>
    <w:rsid w:val="008E2618"/>
    <w:rsid w:val="008E2E91"/>
    <w:rsid w:val="008E33D5"/>
    <w:rsid w:val="008E3B19"/>
    <w:rsid w:val="008E3EF9"/>
    <w:rsid w:val="008E4449"/>
    <w:rsid w:val="008E4DDB"/>
    <w:rsid w:val="008E50F2"/>
    <w:rsid w:val="008E54B4"/>
    <w:rsid w:val="008E5759"/>
    <w:rsid w:val="008E5813"/>
    <w:rsid w:val="008E5DBD"/>
    <w:rsid w:val="008E5FD2"/>
    <w:rsid w:val="008E60FF"/>
    <w:rsid w:val="008E63D7"/>
    <w:rsid w:val="008E697E"/>
    <w:rsid w:val="008E6B6B"/>
    <w:rsid w:val="008E72D9"/>
    <w:rsid w:val="008E7466"/>
    <w:rsid w:val="008E758D"/>
    <w:rsid w:val="008E7B51"/>
    <w:rsid w:val="008E7C02"/>
    <w:rsid w:val="008E7C9D"/>
    <w:rsid w:val="008F0773"/>
    <w:rsid w:val="008F08AA"/>
    <w:rsid w:val="008F1213"/>
    <w:rsid w:val="008F1BE9"/>
    <w:rsid w:val="008F1D6F"/>
    <w:rsid w:val="008F2562"/>
    <w:rsid w:val="008F2AA1"/>
    <w:rsid w:val="008F2F6B"/>
    <w:rsid w:val="008F36C4"/>
    <w:rsid w:val="008F37E0"/>
    <w:rsid w:val="008F3FBC"/>
    <w:rsid w:val="008F4585"/>
    <w:rsid w:val="008F5635"/>
    <w:rsid w:val="008F59DE"/>
    <w:rsid w:val="008F5C93"/>
    <w:rsid w:val="008F5D17"/>
    <w:rsid w:val="008F5F3C"/>
    <w:rsid w:val="008F62C8"/>
    <w:rsid w:val="008F66DD"/>
    <w:rsid w:val="008F6B0A"/>
    <w:rsid w:val="008F7153"/>
    <w:rsid w:val="008F72D6"/>
    <w:rsid w:val="008F72F2"/>
    <w:rsid w:val="008F73D9"/>
    <w:rsid w:val="008F7925"/>
    <w:rsid w:val="009005F6"/>
    <w:rsid w:val="009016DC"/>
    <w:rsid w:val="00901AB4"/>
    <w:rsid w:val="0090231A"/>
    <w:rsid w:val="00902581"/>
    <w:rsid w:val="00902830"/>
    <w:rsid w:val="009029D5"/>
    <w:rsid w:val="009032FD"/>
    <w:rsid w:val="00904017"/>
    <w:rsid w:val="009044AA"/>
    <w:rsid w:val="00904685"/>
    <w:rsid w:val="00904787"/>
    <w:rsid w:val="009047D6"/>
    <w:rsid w:val="00904A76"/>
    <w:rsid w:val="00904A82"/>
    <w:rsid w:val="00904E89"/>
    <w:rsid w:val="00904FEE"/>
    <w:rsid w:val="009051AD"/>
    <w:rsid w:val="009052CD"/>
    <w:rsid w:val="00905A4E"/>
    <w:rsid w:val="0090612D"/>
    <w:rsid w:val="00906185"/>
    <w:rsid w:val="00906222"/>
    <w:rsid w:val="00906E51"/>
    <w:rsid w:val="00907529"/>
    <w:rsid w:val="009078DD"/>
    <w:rsid w:val="00907940"/>
    <w:rsid w:val="00907A3D"/>
    <w:rsid w:val="0091083F"/>
    <w:rsid w:val="009108AF"/>
    <w:rsid w:val="009116BE"/>
    <w:rsid w:val="00911FD1"/>
    <w:rsid w:val="00912363"/>
    <w:rsid w:val="00912597"/>
    <w:rsid w:val="009126E9"/>
    <w:rsid w:val="00912C8C"/>
    <w:rsid w:val="00912F50"/>
    <w:rsid w:val="0091352E"/>
    <w:rsid w:val="00913582"/>
    <w:rsid w:val="00913831"/>
    <w:rsid w:val="00913F86"/>
    <w:rsid w:val="00914B2A"/>
    <w:rsid w:val="009158EA"/>
    <w:rsid w:val="009160E8"/>
    <w:rsid w:val="00916559"/>
    <w:rsid w:val="009167FC"/>
    <w:rsid w:val="00916D27"/>
    <w:rsid w:val="00916EF3"/>
    <w:rsid w:val="00917D3F"/>
    <w:rsid w:val="00917E26"/>
    <w:rsid w:val="00917E8D"/>
    <w:rsid w:val="00917EAE"/>
    <w:rsid w:val="00917FD2"/>
    <w:rsid w:val="00921AF8"/>
    <w:rsid w:val="00921D54"/>
    <w:rsid w:val="0092237A"/>
    <w:rsid w:val="00922A12"/>
    <w:rsid w:val="00923042"/>
    <w:rsid w:val="009234D8"/>
    <w:rsid w:val="00923792"/>
    <w:rsid w:val="00923934"/>
    <w:rsid w:val="009239E6"/>
    <w:rsid w:val="00923C99"/>
    <w:rsid w:val="00924CE1"/>
    <w:rsid w:val="0092525C"/>
    <w:rsid w:val="00926769"/>
    <w:rsid w:val="0092677F"/>
    <w:rsid w:val="00926B3C"/>
    <w:rsid w:val="00927474"/>
    <w:rsid w:val="00927507"/>
    <w:rsid w:val="00927EFD"/>
    <w:rsid w:val="009302CA"/>
    <w:rsid w:val="0093057F"/>
    <w:rsid w:val="009327B7"/>
    <w:rsid w:val="00932B49"/>
    <w:rsid w:val="00932E40"/>
    <w:rsid w:val="00933610"/>
    <w:rsid w:val="009339F7"/>
    <w:rsid w:val="00933A33"/>
    <w:rsid w:val="00933D48"/>
    <w:rsid w:val="00933D95"/>
    <w:rsid w:val="00933E5C"/>
    <w:rsid w:val="009341E2"/>
    <w:rsid w:val="009343FF"/>
    <w:rsid w:val="009348BB"/>
    <w:rsid w:val="00934963"/>
    <w:rsid w:val="00935309"/>
    <w:rsid w:val="009355DE"/>
    <w:rsid w:val="00935A8F"/>
    <w:rsid w:val="00935DB1"/>
    <w:rsid w:val="00935F9E"/>
    <w:rsid w:val="009364BC"/>
    <w:rsid w:val="00936C28"/>
    <w:rsid w:val="00937155"/>
    <w:rsid w:val="00937F03"/>
    <w:rsid w:val="009402A6"/>
    <w:rsid w:val="00940664"/>
    <w:rsid w:val="00940E03"/>
    <w:rsid w:val="009411D1"/>
    <w:rsid w:val="00941256"/>
    <w:rsid w:val="009414A9"/>
    <w:rsid w:val="00941E72"/>
    <w:rsid w:val="009428B0"/>
    <w:rsid w:val="00942A70"/>
    <w:rsid w:val="00942DB2"/>
    <w:rsid w:val="00943586"/>
    <w:rsid w:val="00943CD5"/>
    <w:rsid w:val="00944153"/>
    <w:rsid w:val="0094430E"/>
    <w:rsid w:val="0094455C"/>
    <w:rsid w:val="00944D04"/>
    <w:rsid w:val="00944F52"/>
    <w:rsid w:val="009453A9"/>
    <w:rsid w:val="00945408"/>
    <w:rsid w:val="00945925"/>
    <w:rsid w:val="00945F7D"/>
    <w:rsid w:val="0094640C"/>
    <w:rsid w:val="00946416"/>
    <w:rsid w:val="00947ABF"/>
    <w:rsid w:val="00950A0E"/>
    <w:rsid w:val="00950F33"/>
    <w:rsid w:val="00950FCA"/>
    <w:rsid w:val="009514FF"/>
    <w:rsid w:val="009515F8"/>
    <w:rsid w:val="0095175C"/>
    <w:rsid w:val="00951BA3"/>
    <w:rsid w:val="00952131"/>
    <w:rsid w:val="00952D29"/>
    <w:rsid w:val="00952EBE"/>
    <w:rsid w:val="00953444"/>
    <w:rsid w:val="00954A29"/>
    <w:rsid w:val="0095565E"/>
    <w:rsid w:val="009561D4"/>
    <w:rsid w:val="00956BAE"/>
    <w:rsid w:val="00956CCC"/>
    <w:rsid w:val="0095701B"/>
    <w:rsid w:val="009578DA"/>
    <w:rsid w:val="009579E1"/>
    <w:rsid w:val="00960A98"/>
    <w:rsid w:val="00961068"/>
    <w:rsid w:val="0096134A"/>
    <w:rsid w:val="009619E5"/>
    <w:rsid w:val="00962196"/>
    <w:rsid w:val="009631DA"/>
    <w:rsid w:val="00963304"/>
    <w:rsid w:val="009642B1"/>
    <w:rsid w:val="0096477E"/>
    <w:rsid w:val="00964DA9"/>
    <w:rsid w:val="0096503E"/>
    <w:rsid w:val="009651D9"/>
    <w:rsid w:val="009654EB"/>
    <w:rsid w:val="009660E2"/>
    <w:rsid w:val="009665F0"/>
    <w:rsid w:val="00966E56"/>
    <w:rsid w:val="00970818"/>
    <w:rsid w:val="00970B7B"/>
    <w:rsid w:val="00970F88"/>
    <w:rsid w:val="0097129A"/>
    <w:rsid w:val="00972022"/>
    <w:rsid w:val="00972215"/>
    <w:rsid w:val="00972DA0"/>
    <w:rsid w:val="0097361E"/>
    <w:rsid w:val="009747EB"/>
    <w:rsid w:val="00975BAA"/>
    <w:rsid w:val="009771E7"/>
    <w:rsid w:val="00980783"/>
    <w:rsid w:val="009811FC"/>
    <w:rsid w:val="009816B9"/>
    <w:rsid w:val="00981E94"/>
    <w:rsid w:val="0098267D"/>
    <w:rsid w:val="009832AE"/>
    <w:rsid w:val="00983AF2"/>
    <w:rsid w:val="00983C14"/>
    <w:rsid w:val="00983C76"/>
    <w:rsid w:val="00984222"/>
    <w:rsid w:val="009845DD"/>
    <w:rsid w:val="00984CEF"/>
    <w:rsid w:val="00984F75"/>
    <w:rsid w:val="00985DFC"/>
    <w:rsid w:val="00985F17"/>
    <w:rsid w:val="00985FD1"/>
    <w:rsid w:val="0098631B"/>
    <w:rsid w:val="0098685F"/>
    <w:rsid w:val="00986AEC"/>
    <w:rsid w:val="00986E4D"/>
    <w:rsid w:val="009870F7"/>
    <w:rsid w:val="00987321"/>
    <w:rsid w:val="0098752A"/>
    <w:rsid w:val="009879A6"/>
    <w:rsid w:val="00987AF4"/>
    <w:rsid w:val="009900B1"/>
    <w:rsid w:val="00990170"/>
    <w:rsid w:val="009907A3"/>
    <w:rsid w:val="00990841"/>
    <w:rsid w:val="00990C64"/>
    <w:rsid w:val="00990F0D"/>
    <w:rsid w:val="0099154C"/>
    <w:rsid w:val="00991699"/>
    <w:rsid w:val="00991799"/>
    <w:rsid w:val="00991D91"/>
    <w:rsid w:val="009925F8"/>
    <w:rsid w:val="00992A03"/>
    <w:rsid w:val="00992A1E"/>
    <w:rsid w:val="00993020"/>
    <w:rsid w:val="009931C0"/>
    <w:rsid w:val="00993411"/>
    <w:rsid w:val="00993837"/>
    <w:rsid w:val="0099387C"/>
    <w:rsid w:val="00993AFC"/>
    <w:rsid w:val="00993B48"/>
    <w:rsid w:val="00993C3C"/>
    <w:rsid w:val="00993FCD"/>
    <w:rsid w:val="009951FA"/>
    <w:rsid w:val="00995A99"/>
    <w:rsid w:val="00996383"/>
    <w:rsid w:val="0099682E"/>
    <w:rsid w:val="00997607"/>
    <w:rsid w:val="009979B2"/>
    <w:rsid w:val="00997D4F"/>
    <w:rsid w:val="00997F58"/>
    <w:rsid w:val="009A06AC"/>
    <w:rsid w:val="009A0BA1"/>
    <w:rsid w:val="009A108E"/>
    <w:rsid w:val="009A11F6"/>
    <w:rsid w:val="009A189C"/>
    <w:rsid w:val="009A1C31"/>
    <w:rsid w:val="009A1D1E"/>
    <w:rsid w:val="009A2A36"/>
    <w:rsid w:val="009A30D5"/>
    <w:rsid w:val="009A3186"/>
    <w:rsid w:val="009A319C"/>
    <w:rsid w:val="009A3280"/>
    <w:rsid w:val="009A4056"/>
    <w:rsid w:val="009A5DAB"/>
    <w:rsid w:val="009A6A2D"/>
    <w:rsid w:val="009A6E37"/>
    <w:rsid w:val="009A6ECA"/>
    <w:rsid w:val="009A733F"/>
    <w:rsid w:val="009B0F87"/>
    <w:rsid w:val="009B169E"/>
    <w:rsid w:val="009B1F0A"/>
    <w:rsid w:val="009B21D7"/>
    <w:rsid w:val="009B244F"/>
    <w:rsid w:val="009B28BB"/>
    <w:rsid w:val="009B2A2D"/>
    <w:rsid w:val="009B32F1"/>
    <w:rsid w:val="009B35CB"/>
    <w:rsid w:val="009B3AD8"/>
    <w:rsid w:val="009B3F5A"/>
    <w:rsid w:val="009B4576"/>
    <w:rsid w:val="009B5FB3"/>
    <w:rsid w:val="009B61A4"/>
    <w:rsid w:val="009B6D6C"/>
    <w:rsid w:val="009B7D27"/>
    <w:rsid w:val="009B7DF3"/>
    <w:rsid w:val="009C0592"/>
    <w:rsid w:val="009C0AD1"/>
    <w:rsid w:val="009C0BA3"/>
    <w:rsid w:val="009C198B"/>
    <w:rsid w:val="009C1DD7"/>
    <w:rsid w:val="009C4BB8"/>
    <w:rsid w:val="009C6BFF"/>
    <w:rsid w:val="009C75D3"/>
    <w:rsid w:val="009C7ECF"/>
    <w:rsid w:val="009C7F64"/>
    <w:rsid w:val="009D0159"/>
    <w:rsid w:val="009D05E6"/>
    <w:rsid w:val="009D2401"/>
    <w:rsid w:val="009D2AB5"/>
    <w:rsid w:val="009D2CBA"/>
    <w:rsid w:val="009D2F91"/>
    <w:rsid w:val="009D3DAE"/>
    <w:rsid w:val="009D542E"/>
    <w:rsid w:val="009D5482"/>
    <w:rsid w:val="009D54D3"/>
    <w:rsid w:val="009D6120"/>
    <w:rsid w:val="009D6882"/>
    <w:rsid w:val="009D6AEA"/>
    <w:rsid w:val="009D794A"/>
    <w:rsid w:val="009D7F8E"/>
    <w:rsid w:val="009E01C3"/>
    <w:rsid w:val="009E0827"/>
    <w:rsid w:val="009E0AAD"/>
    <w:rsid w:val="009E0C4C"/>
    <w:rsid w:val="009E0D36"/>
    <w:rsid w:val="009E17BC"/>
    <w:rsid w:val="009E1842"/>
    <w:rsid w:val="009E1B8C"/>
    <w:rsid w:val="009E2316"/>
    <w:rsid w:val="009E2959"/>
    <w:rsid w:val="009E4146"/>
    <w:rsid w:val="009E425D"/>
    <w:rsid w:val="009E47F2"/>
    <w:rsid w:val="009E5A0B"/>
    <w:rsid w:val="009E5A43"/>
    <w:rsid w:val="009E5E79"/>
    <w:rsid w:val="009E6134"/>
    <w:rsid w:val="009E699E"/>
    <w:rsid w:val="009E720C"/>
    <w:rsid w:val="009F084A"/>
    <w:rsid w:val="009F0ECE"/>
    <w:rsid w:val="009F167D"/>
    <w:rsid w:val="009F1A74"/>
    <w:rsid w:val="009F1FF4"/>
    <w:rsid w:val="009F2B42"/>
    <w:rsid w:val="009F2CB1"/>
    <w:rsid w:val="009F2D85"/>
    <w:rsid w:val="009F2E0A"/>
    <w:rsid w:val="009F3193"/>
    <w:rsid w:val="009F342E"/>
    <w:rsid w:val="009F3904"/>
    <w:rsid w:val="009F3FAB"/>
    <w:rsid w:val="009F5487"/>
    <w:rsid w:val="009F5877"/>
    <w:rsid w:val="009F6375"/>
    <w:rsid w:val="009F6457"/>
    <w:rsid w:val="009F6975"/>
    <w:rsid w:val="009F728D"/>
    <w:rsid w:val="009F735D"/>
    <w:rsid w:val="009F73BD"/>
    <w:rsid w:val="009F778F"/>
    <w:rsid w:val="00A00461"/>
    <w:rsid w:val="00A00713"/>
    <w:rsid w:val="00A0124E"/>
    <w:rsid w:val="00A014D3"/>
    <w:rsid w:val="00A01854"/>
    <w:rsid w:val="00A01C70"/>
    <w:rsid w:val="00A01D98"/>
    <w:rsid w:val="00A0234A"/>
    <w:rsid w:val="00A02B95"/>
    <w:rsid w:val="00A03376"/>
    <w:rsid w:val="00A049FA"/>
    <w:rsid w:val="00A0542D"/>
    <w:rsid w:val="00A05836"/>
    <w:rsid w:val="00A061B9"/>
    <w:rsid w:val="00A06330"/>
    <w:rsid w:val="00A07B73"/>
    <w:rsid w:val="00A07FE2"/>
    <w:rsid w:val="00A103F2"/>
    <w:rsid w:val="00A10799"/>
    <w:rsid w:val="00A1186D"/>
    <w:rsid w:val="00A11C3E"/>
    <w:rsid w:val="00A11DA8"/>
    <w:rsid w:val="00A129B6"/>
    <w:rsid w:val="00A12E0A"/>
    <w:rsid w:val="00A12ECE"/>
    <w:rsid w:val="00A12FE7"/>
    <w:rsid w:val="00A136A2"/>
    <w:rsid w:val="00A13897"/>
    <w:rsid w:val="00A13A9A"/>
    <w:rsid w:val="00A13FC2"/>
    <w:rsid w:val="00A1400F"/>
    <w:rsid w:val="00A14607"/>
    <w:rsid w:val="00A15094"/>
    <w:rsid w:val="00A1536B"/>
    <w:rsid w:val="00A16461"/>
    <w:rsid w:val="00A17309"/>
    <w:rsid w:val="00A17CAF"/>
    <w:rsid w:val="00A202ED"/>
    <w:rsid w:val="00A20709"/>
    <w:rsid w:val="00A20911"/>
    <w:rsid w:val="00A2103A"/>
    <w:rsid w:val="00A21168"/>
    <w:rsid w:val="00A212BA"/>
    <w:rsid w:val="00A214EA"/>
    <w:rsid w:val="00A2166E"/>
    <w:rsid w:val="00A22B65"/>
    <w:rsid w:val="00A22BCC"/>
    <w:rsid w:val="00A22DF2"/>
    <w:rsid w:val="00A2376D"/>
    <w:rsid w:val="00A23797"/>
    <w:rsid w:val="00A238D2"/>
    <w:rsid w:val="00A23901"/>
    <w:rsid w:val="00A241B7"/>
    <w:rsid w:val="00A24DFF"/>
    <w:rsid w:val="00A26013"/>
    <w:rsid w:val="00A26B6E"/>
    <w:rsid w:val="00A271AE"/>
    <w:rsid w:val="00A27435"/>
    <w:rsid w:val="00A27551"/>
    <w:rsid w:val="00A27E4B"/>
    <w:rsid w:val="00A302D6"/>
    <w:rsid w:val="00A306DC"/>
    <w:rsid w:val="00A306E5"/>
    <w:rsid w:val="00A30783"/>
    <w:rsid w:val="00A31B51"/>
    <w:rsid w:val="00A32DA4"/>
    <w:rsid w:val="00A32DBF"/>
    <w:rsid w:val="00A32EA9"/>
    <w:rsid w:val="00A33228"/>
    <w:rsid w:val="00A3324C"/>
    <w:rsid w:val="00A341D4"/>
    <w:rsid w:val="00A34C77"/>
    <w:rsid w:val="00A34CE6"/>
    <w:rsid w:val="00A34FC7"/>
    <w:rsid w:val="00A35731"/>
    <w:rsid w:val="00A35854"/>
    <w:rsid w:val="00A35DA4"/>
    <w:rsid w:val="00A3669F"/>
    <w:rsid w:val="00A3682E"/>
    <w:rsid w:val="00A368E5"/>
    <w:rsid w:val="00A37BBA"/>
    <w:rsid w:val="00A37F47"/>
    <w:rsid w:val="00A40560"/>
    <w:rsid w:val="00A40676"/>
    <w:rsid w:val="00A40DDA"/>
    <w:rsid w:val="00A4192E"/>
    <w:rsid w:val="00A41AC1"/>
    <w:rsid w:val="00A4380A"/>
    <w:rsid w:val="00A43D51"/>
    <w:rsid w:val="00A4426B"/>
    <w:rsid w:val="00A442EF"/>
    <w:rsid w:val="00A44BCA"/>
    <w:rsid w:val="00A44C89"/>
    <w:rsid w:val="00A44F52"/>
    <w:rsid w:val="00A4538E"/>
    <w:rsid w:val="00A45468"/>
    <w:rsid w:val="00A4573E"/>
    <w:rsid w:val="00A45A0A"/>
    <w:rsid w:val="00A45FB7"/>
    <w:rsid w:val="00A461B6"/>
    <w:rsid w:val="00A4641C"/>
    <w:rsid w:val="00A468EC"/>
    <w:rsid w:val="00A46B00"/>
    <w:rsid w:val="00A46D25"/>
    <w:rsid w:val="00A474EB"/>
    <w:rsid w:val="00A50102"/>
    <w:rsid w:val="00A506FC"/>
    <w:rsid w:val="00A508CB"/>
    <w:rsid w:val="00A51A94"/>
    <w:rsid w:val="00A52268"/>
    <w:rsid w:val="00A526E8"/>
    <w:rsid w:val="00A528A0"/>
    <w:rsid w:val="00A528D4"/>
    <w:rsid w:val="00A52E0C"/>
    <w:rsid w:val="00A53A5D"/>
    <w:rsid w:val="00A53BF1"/>
    <w:rsid w:val="00A53D30"/>
    <w:rsid w:val="00A53E98"/>
    <w:rsid w:val="00A54D18"/>
    <w:rsid w:val="00A55A32"/>
    <w:rsid w:val="00A55DBA"/>
    <w:rsid w:val="00A5664F"/>
    <w:rsid w:val="00A567A5"/>
    <w:rsid w:val="00A56D91"/>
    <w:rsid w:val="00A56DD8"/>
    <w:rsid w:val="00A56DFD"/>
    <w:rsid w:val="00A573E3"/>
    <w:rsid w:val="00A57661"/>
    <w:rsid w:val="00A5787A"/>
    <w:rsid w:val="00A57F78"/>
    <w:rsid w:val="00A6088E"/>
    <w:rsid w:val="00A60CDF"/>
    <w:rsid w:val="00A60DF8"/>
    <w:rsid w:val="00A60FBA"/>
    <w:rsid w:val="00A6224E"/>
    <w:rsid w:val="00A62725"/>
    <w:rsid w:val="00A63EE7"/>
    <w:rsid w:val="00A640CF"/>
    <w:rsid w:val="00A6471C"/>
    <w:rsid w:val="00A649D6"/>
    <w:rsid w:val="00A64F9B"/>
    <w:rsid w:val="00A65108"/>
    <w:rsid w:val="00A65163"/>
    <w:rsid w:val="00A66DC3"/>
    <w:rsid w:val="00A67F1C"/>
    <w:rsid w:val="00A71201"/>
    <w:rsid w:val="00A71535"/>
    <w:rsid w:val="00A71838"/>
    <w:rsid w:val="00A71D73"/>
    <w:rsid w:val="00A722BD"/>
    <w:rsid w:val="00A723E8"/>
    <w:rsid w:val="00A72995"/>
    <w:rsid w:val="00A7366D"/>
    <w:rsid w:val="00A754CE"/>
    <w:rsid w:val="00A75685"/>
    <w:rsid w:val="00A7573F"/>
    <w:rsid w:val="00A758E1"/>
    <w:rsid w:val="00A75CDE"/>
    <w:rsid w:val="00A761DC"/>
    <w:rsid w:val="00A76A8C"/>
    <w:rsid w:val="00A7738D"/>
    <w:rsid w:val="00A779C0"/>
    <w:rsid w:val="00A77E0F"/>
    <w:rsid w:val="00A80373"/>
    <w:rsid w:val="00A80E49"/>
    <w:rsid w:val="00A80F5B"/>
    <w:rsid w:val="00A813B5"/>
    <w:rsid w:val="00A81B72"/>
    <w:rsid w:val="00A82259"/>
    <w:rsid w:val="00A82586"/>
    <w:rsid w:val="00A829E4"/>
    <w:rsid w:val="00A82CE2"/>
    <w:rsid w:val="00A83612"/>
    <w:rsid w:val="00A83B29"/>
    <w:rsid w:val="00A845BA"/>
    <w:rsid w:val="00A84B1D"/>
    <w:rsid w:val="00A84F81"/>
    <w:rsid w:val="00A85A4B"/>
    <w:rsid w:val="00A85FF5"/>
    <w:rsid w:val="00A866A4"/>
    <w:rsid w:val="00A868DA"/>
    <w:rsid w:val="00A8728F"/>
    <w:rsid w:val="00A900D3"/>
    <w:rsid w:val="00A902A6"/>
    <w:rsid w:val="00A9064B"/>
    <w:rsid w:val="00A90DBF"/>
    <w:rsid w:val="00A90DE6"/>
    <w:rsid w:val="00A9101D"/>
    <w:rsid w:val="00A9124D"/>
    <w:rsid w:val="00A923E8"/>
    <w:rsid w:val="00A92574"/>
    <w:rsid w:val="00A92751"/>
    <w:rsid w:val="00A92A43"/>
    <w:rsid w:val="00A93CB0"/>
    <w:rsid w:val="00A940B0"/>
    <w:rsid w:val="00A9426D"/>
    <w:rsid w:val="00A94813"/>
    <w:rsid w:val="00A95DA8"/>
    <w:rsid w:val="00A95E80"/>
    <w:rsid w:val="00A964BE"/>
    <w:rsid w:val="00A9772D"/>
    <w:rsid w:val="00A978DA"/>
    <w:rsid w:val="00AA0448"/>
    <w:rsid w:val="00AA0660"/>
    <w:rsid w:val="00AA0B8C"/>
    <w:rsid w:val="00AA0DBF"/>
    <w:rsid w:val="00AA0E46"/>
    <w:rsid w:val="00AA0E4B"/>
    <w:rsid w:val="00AA14F0"/>
    <w:rsid w:val="00AA2093"/>
    <w:rsid w:val="00AA22BF"/>
    <w:rsid w:val="00AA2E55"/>
    <w:rsid w:val="00AA3B00"/>
    <w:rsid w:val="00AA5738"/>
    <w:rsid w:val="00AA5CAE"/>
    <w:rsid w:val="00AA5E63"/>
    <w:rsid w:val="00AA5ECC"/>
    <w:rsid w:val="00AA6015"/>
    <w:rsid w:val="00AA6E72"/>
    <w:rsid w:val="00AA772E"/>
    <w:rsid w:val="00AA7800"/>
    <w:rsid w:val="00AA7C8D"/>
    <w:rsid w:val="00AB0317"/>
    <w:rsid w:val="00AB078E"/>
    <w:rsid w:val="00AB0AED"/>
    <w:rsid w:val="00AB0C5F"/>
    <w:rsid w:val="00AB0F03"/>
    <w:rsid w:val="00AB0FDC"/>
    <w:rsid w:val="00AB2552"/>
    <w:rsid w:val="00AB2D86"/>
    <w:rsid w:val="00AB400A"/>
    <w:rsid w:val="00AB4DE0"/>
    <w:rsid w:val="00AB5078"/>
    <w:rsid w:val="00AB5632"/>
    <w:rsid w:val="00AB5AE9"/>
    <w:rsid w:val="00AB5DA3"/>
    <w:rsid w:val="00AB6267"/>
    <w:rsid w:val="00AB66BA"/>
    <w:rsid w:val="00AB6A30"/>
    <w:rsid w:val="00AB6CA9"/>
    <w:rsid w:val="00AB730C"/>
    <w:rsid w:val="00AB77AF"/>
    <w:rsid w:val="00AB7C9E"/>
    <w:rsid w:val="00AC065F"/>
    <w:rsid w:val="00AC137C"/>
    <w:rsid w:val="00AC19A2"/>
    <w:rsid w:val="00AC2487"/>
    <w:rsid w:val="00AC2F55"/>
    <w:rsid w:val="00AC2F6D"/>
    <w:rsid w:val="00AC36D9"/>
    <w:rsid w:val="00AC3ACD"/>
    <w:rsid w:val="00AC3D7A"/>
    <w:rsid w:val="00AC3E01"/>
    <w:rsid w:val="00AC414A"/>
    <w:rsid w:val="00AC4E1F"/>
    <w:rsid w:val="00AC52C2"/>
    <w:rsid w:val="00AC560A"/>
    <w:rsid w:val="00AC5BFE"/>
    <w:rsid w:val="00AC5C4D"/>
    <w:rsid w:val="00AC6883"/>
    <w:rsid w:val="00AC69BA"/>
    <w:rsid w:val="00AC6B3A"/>
    <w:rsid w:val="00AC75E5"/>
    <w:rsid w:val="00AC7843"/>
    <w:rsid w:val="00AC7E0A"/>
    <w:rsid w:val="00AD07CF"/>
    <w:rsid w:val="00AD0A7F"/>
    <w:rsid w:val="00AD11B8"/>
    <w:rsid w:val="00AD1526"/>
    <w:rsid w:val="00AD1782"/>
    <w:rsid w:val="00AD2D28"/>
    <w:rsid w:val="00AD3716"/>
    <w:rsid w:val="00AD3B66"/>
    <w:rsid w:val="00AD42D9"/>
    <w:rsid w:val="00AD4AD3"/>
    <w:rsid w:val="00AD4CD3"/>
    <w:rsid w:val="00AD4DF9"/>
    <w:rsid w:val="00AD51DE"/>
    <w:rsid w:val="00AD54E2"/>
    <w:rsid w:val="00AD5ADE"/>
    <w:rsid w:val="00AD6AF9"/>
    <w:rsid w:val="00AD6D3D"/>
    <w:rsid w:val="00AD7471"/>
    <w:rsid w:val="00AD7982"/>
    <w:rsid w:val="00AD79BD"/>
    <w:rsid w:val="00AE0461"/>
    <w:rsid w:val="00AE0BD2"/>
    <w:rsid w:val="00AE15F7"/>
    <w:rsid w:val="00AE1F58"/>
    <w:rsid w:val="00AE2638"/>
    <w:rsid w:val="00AE2863"/>
    <w:rsid w:val="00AE2EFA"/>
    <w:rsid w:val="00AE38B2"/>
    <w:rsid w:val="00AE3A2D"/>
    <w:rsid w:val="00AE3F30"/>
    <w:rsid w:val="00AE3FC3"/>
    <w:rsid w:val="00AE40DE"/>
    <w:rsid w:val="00AE515E"/>
    <w:rsid w:val="00AE5197"/>
    <w:rsid w:val="00AE565E"/>
    <w:rsid w:val="00AE583D"/>
    <w:rsid w:val="00AE591F"/>
    <w:rsid w:val="00AE5977"/>
    <w:rsid w:val="00AE5E85"/>
    <w:rsid w:val="00AE6853"/>
    <w:rsid w:val="00AE6BA9"/>
    <w:rsid w:val="00AE751C"/>
    <w:rsid w:val="00AE7BE2"/>
    <w:rsid w:val="00AF073E"/>
    <w:rsid w:val="00AF0893"/>
    <w:rsid w:val="00AF09E6"/>
    <w:rsid w:val="00AF0CB0"/>
    <w:rsid w:val="00AF0DFA"/>
    <w:rsid w:val="00AF1344"/>
    <w:rsid w:val="00AF14C3"/>
    <w:rsid w:val="00AF19B0"/>
    <w:rsid w:val="00AF1D60"/>
    <w:rsid w:val="00AF200E"/>
    <w:rsid w:val="00AF208A"/>
    <w:rsid w:val="00AF2264"/>
    <w:rsid w:val="00AF2E84"/>
    <w:rsid w:val="00AF2EE9"/>
    <w:rsid w:val="00AF4283"/>
    <w:rsid w:val="00AF4BFD"/>
    <w:rsid w:val="00AF4D29"/>
    <w:rsid w:val="00AF4E1E"/>
    <w:rsid w:val="00AF56B7"/>
    <w:rsid w:val="00AF5820"/>
    <w:rsid w:val="00AF61E8"/>
    <w:rsid w:val="00AF681A"/>
    <w:rsid w:val="00AF6BA8"/>
    <w:rsid w:val="00AF70CE"/>
    <w:rsid w:val="00AF7ED3"/>
    <w:rsid w:val="00B00162"/>
    <w:rsid w:val="00B00EE3"/>
    <w:rsid w:val="00B01070"/>
    <w:rsid w:val="00B01CC5"/>
    <w:rsid w:val="00B01FA9"/>
    <w:rsid w:val="00B02359"/>
    <w:rsid w:val="00B0263B"/>
    <w:rsid w:val="00B02916"/>
    <w:rsid w:val="00B036A0"/>
    <w:rsid w:val="00B03C68"/>
    <w:rsid w:val="00B03E6D"/>
    <w:rsid w:val="00B0461E"/>
    <w:rsid w:val="00B04713"/>
    <w:rsid w:val="00B04D09"/>
    <w:rsid w:val="00B04DEB"/>
    <w:rsid w:val="00B059B7"/>
    <w:rsid w:val="00B05A76"/>
    <w:rsid w:val="00B0613D"/>
    <w:rsid w:val="00B06CB8"/>
    <w:rsid w:val="00B06DB7"/>
    <w:rsid w:val="00B06E9E"/>
    <w:rsid w:val="00B06EA8"/>
    <w:rsid w:val="00B07A86"/>
    <w:rsid w:val="00B102DA"/>
    <w:rsid w:val="00B10A23"/>
    <w:rsid w:val="00B10B39"/>
    <w:rsid w:val="00B10D9D"/>
    <w:rsid w:val="00B10FD2"/>
    <w:rsid w:val="00B110A1"/>
    <w:rsid w:val="00B1124E"/>
    <w:rsid w:val="00B11319"/>
    <w:rsid w:val="00B11767"/>
    <w:rsid w:val="00B11C16"/>
    <w:rsid w:val="00B128CC"/>
    <w:rsid w:val="00B133D5"/>
    <w:rsid w:val="00B1350C"/>
    <w:rsid w:val="00B13B1A"/>
    <w:rsid w:val="00B13D68"/>
    <w:rsid w:val="00B13DA9"/>
    <w:rsid w:val="00B14201"/>
    <w:rsid w:val="00B1485C"/>
    <w:rsid w:val="00B156A1"/>
    <w:rsid w:val="00B158CD"/>
    <w:rsid w:val="00B1590E"/>
    <w:rsid w:val="00B15B81"/>
    <w:rsid w:val="00B15E7D"/>
    <w:rsid w:val="00B15FCF"/>
    <w:rsid w:val="00B16015"/>
    <w:rsid w:val="00B16346"/>
    <w:rsid w:val="00B16798"/>
    <w:rsid w:val="00B1763C"/>
    <w:rsid w:val="00B17CDA"/>
    <w:rsid w:val="00B20336"/>
    <w:rsid w:val="00B20788"/>
    <w:rsid w:val="00B20FAF"/>
    <w:rsid w:val="00B21091"/>
    <w:rsid w:val="00B213ED"/>
    <w:rsid w:val="00B219D8"/>
    <w:rsid w:val="00B2304F"/>
    <w:rsid w:val="00B23120"/>
    <w:rsid w:val="00B23E92"/>
    <w:rsid w:val="00B24552"/>
    <w:rsid w:val="00B24630"/>
    <w:rsid w:val="00B249DA"/>
    <w:rsid w:val="00B24C8E"/>
    <w:rsid w:val="00B2524E"/>
    <w:rsid w:val="00B2543E"/>
    <w:rsid w:val="00B26639"/>
    <w:rsid w:val="00B26C4B"/>
    <w:rsid w:val="00B26F6B"/>
    <w:rsid w:val="00B27517"/>
    <w:rsid w:val="00B27537"/>
    <w:rsid w:val="00B2798E"/>
    <w:rsid w:val="00B27B26"/>
    <w:rsid w:val="00B3001D"/>
    <w:rsid w:val="00B3070F"/>
    <w:rsid w:val="00B30727"/>
    <w:rsid w:val="00B30D85"/>
    <w:rsid w:val="00B30EDE"/>
    <w:rsid w:val="00B30EE6"/>
    <w:rsid w:val="00B30F45"/>
    <w:rsid w:val="00B30F83"/>
    <w:rsid w:val="00B3132C"/>
    <w:rsid w:val="00B323AA"/>
    <w:rsid w:val="00B32703"/>
    <w:rsid w:val="00B32A31"/>
    <w:rsid w:val="00B32B13"/>
    <w:rsid w:val="00B3358F"/>
    <w:rsid w:val="00B33C74"/>
    <w:rsid w:val="00B34E3E"/>
    <w:rsid w:val="00B34ED6"/>
    <w:rsid w:val="00B3548B"/>
    <w:rsid w:val="00B35864"/>
    <w:rsid w:val="00B35A28"/>
    <w:rsid w:val="00B35E2A"/>
    <w:rsid w:val="00B373EC"/>
    <w:rsid w:val="00B37ABE"/>
    <w:rsid w:val="00B40373"/>
    <w:rsid w:val="00B4057E"/>
    <w:rsid w:val="00B4080A"/>
    <w:rsid w:val="00B40EEF"/>
    <w:rsid w:val="00B41167"/>
    <w:rsid w:val="00B4150B"/>
    <w:rsid w:val="00B41598"/>
    <w:rsid w:val="00B41D3D"/>
    <w:rsid w:val="00B41F64"/>
    <w:rsid w:val="00B428CF"/>
    <w:rsid w:val="00B42FDB"/>
    <w:rsid w:val="00B433D9"/>
    <w:rsid w:val="00B4349A"/>
    <w:rsid w:val="00B4380E"/>
    <w:rsid w:val="00B43B1D"/>
    <w:rsid w:val="00B44053"/>
    <w:rsid w:val="00B44272"/>
    <w:rsid w:val="00B44A42"/>
    <w:rsid w:val="00B44FBA"/>
    <w:rsid w:val="00B45474"/>
    <w:rsid w:val="00B45F02"/>
    <w:rsid w:val="00B46494"/>
    <w:rsid w:val="00B46CFB"/>
    <w:rsid w:val="00B472B7"/>
    <w:rsid w:val="00B4778F"/>
    <w:rsid w:val="00B47B7D"/>
    <w:rsid w:val="00B50A65"/>
    <w:rsid w:val="00B50CFE"/>
    <w:rsid w:val="00B514C5"/>
    <w:rsid w:val="00B517F8"/>
    <w:rsid w:val="00B51DC0"/>
    <w:rsid w:val="00B52A1B"/>
    <w:rsid w:val="00B52CE8"/>
    <w:rsid w:val="00B53516"/>
    <w:rsid w:val="00B53FFC"/>
    <w:rsid w:val="00B54131"/>
    <w:rsid w:val="00B5414B"/>
    <w:rsid w:val="00B54165"/>
    <w:rsid w:val="00B54894"/>
    <w:rsid w:val="00B54B1F"/>
    <w:rsid w:val="00B55D07"/>
    <w:rsid w:val="00B55E5A"/>
    <w:rsid w:val="00B5652E"/>
    <w:rsid w:val="00B5675C"/>
    <w:rsid w:val="00B56924"/>
    <w:rsid w:val="00B57660"/>
    <w:rsid w:val="00B5770B"/>
    <w:rsid w:val="00B57AF0"/>
    <w:rsid w:val="00B60B8F"/>
    <w:rsid w:val="00B60EC4"/>
    <w:rsid w:val="00B6139F"/>
    <w:rsid w:val="00B61429"/>
    <w:rsid w:val="00B61A9D"/>
    <w:rsid w:val="00B62A28"/>
    <w:rsid w:val="00B62CF7"/>
    <w:rsid w:val="00B633F1"/>
    <w:rsid w:val="00B6363D"/>
    <w:rsid w:val="00B63750"/>
    <w:rsid w:val="00B639BE"/>
    <w:rsid w:val="00B639FD"/>
    <w:rsid w:val="00B63E06"/>
    <w:rsid w:val="00B6420F"/>
    <w:rsid w:val="00B65074"/>
    <w:rsid w:val="00B66177"/>
    <w:rsid w:val="00B667BC"/>
    <w:rsid w:val="00B668B3"/>
    <w:rsid w:val="00B668C1"/>
    <w:rsid w:val="00B66CF7"/>
    <w:rsid w:val="00B66DF2"/>
    <w:rsid w:val="00B7035C"/>
    <w:rsid w:val="00B7083B"/>
    <w:rsid w:val="00B70F9D"/>
    <w:rsid w:val="00B711DF"/>
    <w:rsid w:val="00B718B6"/>
    <w:rsid w:val="00B71D40"/>
    <w:rsid w:val="00B71D9F"/>
    <w:rsid w:val="00B71EA8"/>
    <w:rsid w:val="00B72949"/>
    <w:rsid w:val="00B72C04"/>
    <w:rsid w:val="00B7301B"/>
    <w:rsid w:val="00B73674"/>
    <w:rsid w:val="00B737D1"/>
    <w:rsid w:val="00B7390D"/>
    <w:rsid w:val="00B73A5E"/>
    <w:rsid w:val="00B73C71"/>
    <w:rsid w:val="00B742DE"/>
    <w:rsid w:val="00B7432F"/>
    <w:rsid w:val="00B74DDA"/>
    <w:rsid w:val="00B754B0"/>
    <w:rsid w:val="00B75BD3"/>
    <w:rsid w:val="00B75D6F"/>
    <w:rsid w:val="00B76C5D"/>
    <w:rsid w:val="00B76C70"/>
    <w:rsid w:val="00B77CC4"/>
    <w:rsid w:val="00B800BE"/>
    <w:rsid w:val="00B80252"/>
    <w:rsid w:val="00B80545"/>
    <w:rsid w:val="00B808D4"/>
    <w:rsid w:val="00B80E2F"/>
    <w:rsid w:val="00B81102"/>
    <w:rsid w:val="00B81CA2"/>
    <w:rsid w:val="00B82B68"/>
    <w:rsid w:val="00B8352B"/>
    <w:rsid w:val="00B8384F"/>
    <w:rsid w:val="00B83A3D"/>
    <w:rsid w:val="00B83DC5"/>
    <w:rsid w:val="00B841D2"/>
    <w:rsid w:val="00B84C23"/>
    <w:rsid w:val="00B84E08"/>
    <w:rsid w:val="00B85319"/>
    <w:rsid w:val="00B8545F"/>
    <w:rsid w:val="00B85A7D"/>
    <w:rsid w:val="00B86A01"/>
    <w:rsid w:val="00B86BDA"/>
    <w:rsid w:val="00B87A24"/>
    <w:rsid w:val="00B908C6"/>
    <w:rsid w:val="00B90B1A"/>
    <w:rsid w:val="00B90CA9"/>
    <w:rsid w:val="00B91082"/>
    <w:rsid w:val="00B91653"/>
    <w:rsid w:val="00B919BE"/>
    <w:rsid w:val="00B91F26"/>
    <w:rsid w:val="00B92AE8"/>
    <w:rsid w:val="00B92E3F"/>
    <w:rsid w:val="00B930E1"/>
    <w:rsid w:val="00B9382E"/>
    <w:rsid w:val="00B93C6F"/>
    <w:rsid w:val="00B93C80"/>
    <w:rsid w:val="00B94100"/>
    <w:rsid w:val="00B943D9"/>
    <w:rsid w:val="00B94875"/>
    <w:rsid w:val="00B94F02"/>
    <w:rsid w:val="00B9512A"/>
    <w:rsid w:val="00B95411"/>
    <w:rsid w:val="00B95479"/>
    <w:rsid w:val="00B96282"/>
    <w:rsid w:val="00B9695C"/>
    <w:rsid w:val="00B96E16"/>
    <w:rsid w:val="00B972FD"/>
    <w:rsid w:val="00BA0469"/>
    <w:rsid w:val="00BA0671"/>
    <w:rsid w:val="00BA112A"/>
    <w:rsid w:val="00BA18B4"/>
    <w:rsid w:val="00BA328A"/>
    <w:rsid w:val="00BA40DF"/>
    <w:rsid w:val="00BA5670"/>
    <w:rsid w:val="00BA580D"/>
    <w:rsid w:val="00BA7454"/>
    <w:rsid w:val="00BA7F97"/>
    <w:rsid w:val="00BB074E"/>
    <w:rsid w:val="00BB09DA"/>
    <w:rsid w:val="00BB0DC3"/>
    <w:rsid w:val="00BB0E68"/>
    <w:rsid w:val="00BB0FF8"/>
    <w:rsid w:val="00BB1351"/>
    <w:rsid w:val="00BB17DF"/>
    <w:rsid w:val="00BB1852"/>
    <w:rsid w:val="00BB217F"/>
    <w:rsid w:val="00BB2F4F"/>
    <w:rsid w:val="00BB387D"/>
    <w:rsid w:val="00BB3F40"/>
    <w:rsid w:val="00BB4391"/>
    <w:rsid w:val="00BB46AA"/>
    <w:rsid w:val="00BB49FC"/>
    <w:rsid w:val="00BB4B85"/>
    <w:rsid w:val="00BB58BF"/>
    <w:rsid w:val="00BB6205"/>
    <w:rsid w:val="00BB6F0D"/>
    <w:rsid w:val="00BB7119"/>
    <w:rsid w:val="00BB7D5D"/>
    <w:rsid w:val="00BC04C7"/>
    <w:rsid w:val="00BC06C7"/>
    <w:rsid w:val="00BC11F1"/>
    <w:rsid w:val="00BC1468"/>
    <w:rsid w:val="00BC17D8"/>
    <w:rsid w:val="00BC19F0"/>
    <w:rsid w:val="00BC1C40"/>
    <w:rsid w:val="00BC23EC"/>
    <w:rsid w:val="00BC25AD"/>
    <w:rsid w:val="00BC26E9"/>
    <w:rsid w:val="00BC2C4E"/>
    <w:rsid w:val="00BC3D35"/>
    <w:rsid w:val="00BC45A9"/>
    <w:rsid w:val="00BC4616"/>
    <w:rsid w:val="00BC46DC"/>
    <w:rsid w:val="00BC4F45"/>
    <w:rsid w:val="00BC5B31"/>
    <w:rsid w:val="00BC6731"/>
    <w:rsid w:val="00BC67BB"/>
    <w:rsid w:val="00BC6D9E"/>
    <w:rsid w:val="00BC6FFC"/>
    <w:rsid w:val="00BC73DE"/>
    <w:rsid w:val="00BC7B6C"/>
    <w:rsid w:val="00BD0DA6"/>
    <w:rsid w:val="00BD0E75"/>
    <w:rsid w:val="00BD0FB9"/>
    <w:rsid w:val="00BD142A"/>
    <w:rsid w:val="00BD1BEA"/>
    <w:rsid w:val="00BD1CB5"/>
    <w:rsid w:val="00BD1CC3"/>
    <w:rsid w:val="00BD2230"/>
    <w:rsid w:val="00BD286E"/>
    <w:rsid w:val="00BD2D72"/>
    <w:rsid w:val="00BD2E7A"/>
    <w:rsid w:val="00BD3D91"/>
    <w:rsid w:val="00BD44E8"/>
    <w:rsid w:val="00BD4EDA"/>
    <w:rsid w:val="00BD50D8"/>
    <w:rsid w:val="00BD5509"/>
    <w:rsid w:val="00BD57F0"/>
    <w:rsid w:val="00BD66A6"/>
    <w:rsid w:val="00BD6959"/>
    <w:rsid w:val="00BD6B4A"/>
    <w:rsid w:val="00BD74F4"/>
    <w:rsid w:val="00BD77FF"/>
    <w:rsid w:val="00BD7F9C"/>
    <w:rsid w:val="00BE0988"/>
    <w:rsid w:val="00BE0B01"/>
    <w:rsid w:val="00BE0B9A"/>
    <w:rsid w:val="00BE0BA8"/>
    <w:rsid w:val="00BE123C"/>
    <w:rsid w:val="00BE1650"/>
    <w:rsid w:val="00BE1743"/>
    <w:rsid w:val="00BE1DF6"/>
    <w:rsid w:val="00BE2622"/>
    <w:rsid w:val="00BE2B11"/>
    <w:rsid w:val="00BE3059"/>
    <w:rsid w:val="00BE348A"/>
    <w:rsid w:val="00BE34F2"/>
    <w:rsid w:val="00BE3CFF"/>
    <w:rsid w:val="00BE47EB"/>
    <w:rsid w:val="00BE5A5C"/>
    <w:rsid w:val="00BE6CBC"/>
    <w:rsid w:val="00BE6D47"/>
    <w:rsid w:val="00BE7484"/>
    <w:rsid w:val="00BE74EB"/>
    <w:rsid w:val="00BE761C"/>
    <w:rsid w:val="00BE794E"/>
    <w:rsid w:val="00BE7AE2"/>
    <w:rsid w:val="00BF0422"/>
    <w:rsid w:val="00BF095B"/>
    <w:rsid w:val="00BF102D"/>
    <w:rsid w:val="00BF3646"/>
    <w:rsid w:val="00BF3A10"/>
    <w:rsid w:val="00BF3A81"/>
    <w:rsid w:val="00BF46C9"/>
    <w:rsid w:val="00BF5397"/>
    <w:rsid w:val="00BF552D"/>
    <w:rsid w:val="00BF5686"/>
    <w:rsid w:val="00BF5939"/>
    <w:rsid w:val="00BF5D04"/>
    <w:rsid w:val="00BF63B2"/>
    <w:rsid w:val="00BF6EBD"/>
    <w:rsid w:val="00BF7490"/>
    <w:rsid w:val="00C0046E"/>
    <w:rsid w:val="00C007FD"/>
    <w:rsid w:val="00C01A6A"/>
    <w:rsid w:val="00C01C3E"/>
    <w:rsid w:val="00C01E70"/>
    <w:rsid w:val="00C02AFC"/>
    <w:rsid w:val="00C02D35"/>
    <w:rsid w:val="00C02E21"/>
    <w:rsid w:val="00C02ED0"/>
    <w:rsid w:val="00C03B0D"/>
    <w:rsid w:val="00C03E29"/>
    <w:rsid w:val="00C04385"/>
    <w:rsid w:val="00C04A62"/>
    <w:rsid w:val="00C05AD1"/>
    <w:rsid w:val="00C05CF6"/>
    <w:rsid w:val="00C06542"/>
    <w:rsid w:val="00C06677"/>
    <w:rsid w:val="00C06918"/>
    <w:rsid w:val="00C06DA2"/>
    <w:rsid w:val="00C06F12"/>
    <w:rsid w:val="00C070B2"/>
    <w:rsid w:val="00C07DD6"/>
    <w:rsid w:val="00C07F09"/>
    <w:rsid w:val="00C1038D"/>
    <w:rsid w:val="00C1074D"/>
    <w:rsid w:val="00C10F78"/>
    <w:rsid w:val="00C10F9B"/>
    <w:rsid w:val="00C1118B"/>
    <w:rsid w:val="00C116A0"/>
    <w:rsid w:val="00C11C1C"/>
    <w:rsid w:val="00C11C20"/>
    <w:rsid w:val="00C1274F"/>
    <w:rsid w:val="00C12C3F"/>
    <w:rsid w:val="00C12CF2"/>
    <w:rsid w:val="00C134F8"/>
    <w:rsid w:val="00C135E7"/>
    <w:rsid w:val="00C1370D"/>
    <w:rsid w:val="00C13B80"/>
    <w:rsid w:val="00C14B27"/>
    <w:rsid w:val="00C14BCE"/>
    <w:rsid w:val="00C14CFF"/>
    <w:rsid w:val="00C1517F"/>
    <w:rsid w:val="00C1538F"/>
    <w:rsid w:val="00C15952"/>
    <w:rsid w:val="00C15AAF"/>
    <w:rsid w:val="00C16C0C"/>
    <w:rsid w:val="00C20056"/>
    <w:rsid w:val="00C20175"/>
    <w:rsid w:val="00C2086A"/>
    <w:rsid w:val="00C20DD9"/>
    <w:rsid w:val="00C20EEC"/>
    <w:rsid w:val="00C21727"/>
    <w:rsid w:val="00C2244C"/>
    <w:rsid w:val="00C22C1E"/>
    <w:rsid w:val="00C232A0"/>
    <w:rsid w:val="00C24198"/>
    <w:rsid w:val="00C2474D"/>
    <w:rsid w:val="00C24CC8"/>
    <w:rsid w:val="00C25017"/>
    <w:rsid w:val="00C256C3"/>
    <w:rsid w:val="00C261EF"/>
    <w:rsid w:val="00C2627F"/>
    <w:rsid w:val="00C26662"/>
    <w:rsid w:val="00C26C5B"/>
    <w:rsid w:val="00C26F5C"/>
    <w:rsid w:val="00C270DB"/>
    <w:rsid w:val="00C27161"/>
    <w:rsid w:val="00C27C08"/>
    <w:rsid w:val="00C27CD6"/>
    <w:rsid w:val="00C27FA7"/>
    <w:rsid w:val="00C30299"/>
    <w:rsid w:val="00C30A25"/>
    <w:rsid w:val="00C31BA5"/>
    <w:rsid w:val="00C31F0D"/>
    <w:rsid w:val="00C32294"/>
    <w:rsid w:val="00C32B4E"/>
    <w:rsid w:val="00C32DBB"/>
    <w:rsid w:val="00C33F95"/>
    <w:rsid w:val="00C350EF"/>
    <w:rsid w:val="00C3557B"/>
    <w:rsid w:val="00C35E51"/>
    <w:rsid w:val="00C36D57"/>
    <w:rsid w:val="00C37701"/>
    <w:rsid w:val="00C37D3C"/>
    <w:rsid w:val="00C37E2C"/>
    <w:rsid w:val="00C40D2C"/>
    <w:rsid w:val="00C4138D"/>
    <w:rsid w:val="00C4183A"/>
    <w:rsid w:val="00C418A0"/>
    <w:rsid w:val="00C41B6A"/>
    <w:rsid w:val="00C42559"/>
    <w:rsid w:val="00C42822"/>
    <w:rsid w:val="00C429A6"/>
    <w:rsid w:val="00C42CDD"/>
    <w:rsid w:val="00C43F26"/>
    <w:rsid w:val="00C44983"/>
    <w:rsid w:val="00C44AB6"/>
    <w:rsid w:val="00C44BDE"/>
    <w:rsid w:val="00C44E0C"/>
    <w:rsid w:val="00C451A6"/>
    <w:rsid w:val="00C4542B"/>
    <w:rsid w:val="00C454E3"/>
    <w:rsid w:val="00C45E2C"/>
    <w:rsid w:val="00C47AC2"/>
    <w:rsid w:val="00C506B4"/>
    <w:rsid w:val="00C5097A"/>
    <w:rsid w:val="00C50B7C"/>
    <w:rsid w:val="00C50DCA"/>
    <w:rsid w:val="00C5165C"/>
    <w:rsid w:val="00C5179B"/>
    <w:rsid w:val="00C51A5E"/>
    <w:rsid w:val="00C51DFE"/>
    <w:rsid w:val="00C5212E"/>
    <w:rsid w:val="00C5258F"/>
    <w:rsid w:val="00C52A91"/>
    <w:rsid w:val="00C52AC2"/>
    <w:rsid w:val="00C52B70"/>
    <w:rsid w:val="00C52EC3"/>
    <w:rsid w:val="00C531F8"/>
    <w:rsid w:val="00C537A9"/>
    <w:rsid w:val="00C53ABC"/>
    <w:rsid w:val="00C53D72"/>
    <w:rsid w:val="00C53E2C"/>
    <w:rsid w:val="00C53F4D"/>
    <w:rsid w:val="00C54B6D"/>
    <w:rsid w:val="00C5697E"/>
    <w:rsid w:val="00C56B2C"/>
    <w:rsid w:val="00C57795"/>
    <w:rsid w:val="00C57BF3"/>
    <w:rsid w:val="00C60F44"/>
    <w:rsid w:val="00C61FE9"/>
    <w:rsid w:val="00C6235F"/>
    <w:rsid w:val="00C62B2E"/>
    <w:rsid w:val="00C62B5C"/>
    <w:rsid w:val="00C631F8"/>
    <w:rsid w:val="00C639DE"/>
    <w:rsid w:val="00C63AC0"/>
    <w:rsid w:val="00C63D65"/>
    <w:rsid w:val="00C6436E"/>
    <w:rsid w:val="00C652D8"/>
    <w:rsid w:val="00C65997"/>
    <w:rsid w:val="00C65E2F"/>
    <w:rsid w:val="00C66813"/>
    <w:rsid w:val="00C66F8C"/>
    <w:rsid w:val="00C66F9E"/>
    <w:rsid w:val="00C6741E"/>
    <w:rsid w:val="00C67ED9"/>
    <w:rsid w:val="00C70586"/>
    <w:rsid w:val="00C70E9A"/>
    <w:rsid w:val="00C71373"/>
    <w:rsid w:val="00C71C60"/>
    <w:rsid w:val="00C71E29"/>
    <w:rsid w:val="00C7225E"/>
    <w:rsid w:val="00C72E9B"/>
    <w:rsid w:val="00C73412"/>
    <w:rsid w:val="00C73A00"/>
    <w:rsid w:val="00C73A5A"/>
    <w:rsid w:val="00C73AA2"/>
    <w:rsid w:val="00C73BFB"/>
    <w:rsid w:val="00C74C79"/>
    <w:rsid w:val="00C756D7"/>
    <w:rsid w:val="00C7635D"/>
    <w:rsid w:val="00C765EB"/>
    <w:rsid w:val="00C76F7C"/>
    <w:rsid w:val="00C76FBC"/>
    <w:rsid w:val="00C76FCB"/>
    <w:rsid w:val="00C771D2"/>
    <w:rsid w:val="00C7746C"/>
    <w:rsid w:val="00C77D7C"/>
    <w:rsid w:val="00C8089E"/>
    <w:rsid w:val="00C81CE3"/>
    <w:rsid w:val="00C81E05"/>
    <w:rsid w:val="00C83DD2"/>
    <w:rsid w:val="00C84358"/>
    <w:rsid w:val="00C84BF2"/>
    <w:rsid w:val="00C85042"/>
    <w:rsid w:val="00C85183"/>
    <w:rsid w:val="00C855F8"/>
    <w:rsid w:val="00C863A9"/>
    <w:rsid w:val="00C875BD"/>
    <w:rsid w:val="00C87631"/>
    <w:rsid w:val="00C878F2"/>
    <w:rsid w:val="00C87CCA"/>
    <w:rsid w:val="00C87DD7"/>
    <w:rsid w:val="00C87E19"/>
    <w:rsid w:val="00C90EE6"/>
    <w:rsid w:val="00C91029"/>
    <w:rsid w:val="00C9102D"/>
    <w:rsid w:val="00C9117B"/>
    <w:rsid w:val="00C91307"/>
    <w:rsid w:val="00C91402"/>
    <w:rsid w:val="00C915CD"/>
    <w:rsid w:val="00C91699"/>
    <w:rsid w:val="00C9249D"/>
    <w:rsid w:val="00C92FCA"/>
    <w:rsid w:val="00C93135"/>
    <w:rsid w:val="00C93B52"/>
    <w:rsid w:val="00C93C82"/>
    <w:rsid w:val="00C94536"/>
    <w:rsid w:val="00C95451"/>
    <w:rsid w:val="00C95A70"/>
    <w:rsid w:val="00C95B60"/>
    <w:rsid w:val="00C95F94"/>
    <w:rsid w:val="00C96B3F"/>
    <w:rsid w:val="00C96C10"/>
    <w:rsid w:val="00C96C81"/>
    <w:rsid w:val="00C97128"/>
    <w:rsid w:val="00C97D3D"/>
    <w:rsid w:val="00CA0073"/>
    <w:rsid w:val="00CA029E"/>
    <w:rsid w:val="00CA0777"/>
    <w:rsid w:val="00CA1062"/>
    <w:rsid w:val="00CA14C6"/>
    <w:rsid w:val="00CA1A0F"/>
    <w:rsid w:val="00CA2178"/>
    <w:rsid w:val="00CA2FA5"/>
    <w:rsid w:val="00CA37DF"/>
    <w:rsid w:val="00CA38C4"/>
    <w:rsid w:val="00CA42F1"/>
    <w:rsid w:val="00CA4C32"/>
    <w:rsid w:val="00CA4D53"/>
    <w:rsid w:val="00CA4EFD"/>
    <w:rsid w:val="00CA56AC"/>
    <w:rsid w:val="00CA5B27"/>
    <w:rsid w:val="00CA608A"/>
    <w:rsid w:val="00CA6656"/>
    <w:rsid w:val="00CA67C7"/>
    <w:rsid w:val="00CA6C2D"/>
    <w:rsid w:val="00CA726A"/>
    <w:rsid w:val="00CA7717"/>
    <w:rsid w:val="00CB02E1"/>
    <w:rsid w:val="00CB1EED"/>
    <w:rsid w:val="00CB1F63"/>
    <w:rsid w:val="00CB216C"/>
    <w:rsid w:val="00CB2395"/>
    <w:rsid w:val="00CB23DF"/>
    <w:rsid w:val="00CB2D97"/>
    <w:rsid w:val="00CB30E2"/>
    <w:rsid w:val="00CB37A1"/>
    <w:rsid w:val="00CB4559"/>
    <w:rsid w:val="00CB4793"/>
    <w:rsid w:val="00CB501A"/>
    <w:rsid w:val="00CB5245"/>
    <w:rsid w:val="00CB5774"/>
    <w:rsid w:val="00CB5938"/>
    <w:rsid w:val="00CB6338"/>
    <w:rsid w:val="00CB79F9"/>
    <w:rsid w:val="00CB7C32"/>
    <w:rsid w:val="00CB7F14"/>
    <w:rsid w:val="00CC092C"/>
    <w:rsid w:val="00CC0C69"/>
    <w:rsid w:val="00CC1B8E"/>
    <w:rsid w:val="00CC1E4A"/>
    <w:rsid w:val="00CC242C"/>
    <w:rsid w:val="00CC332F"/>
    <w:rsid w:val="00CC3707"/>
    <w:rsid w:val="00CC3BB0"/>
    <w:rsid w:val="00CC4458"/>
    <w:rsid w:val="00CC4890"/>
    <w:rsid w:val="00CC48FB"/>
    <w:rsid w:val="00CC5063"/>
    <w:rsid w:val="00CC563C"/>
    <w:rsid w:val="00CC5A11"/>
    <w:rsid w:val="00CC631D"/>
    <w:rsid w:val="00CC68F9"/>
    <w:rsid w:val="00CC6B8A"/>
    <w:rsid w:val="00CC6F42"/>
    <w:rsid w:val="00CC7032"/>
    <w:rsid w:val="00CC732C"/>
    <w:rsid w:val="00CC74AA"/>
    <w:rsid w:val="00CC7D98"/>
    <w:rsid w:val="00CD0AD1"/>
    <w:rsid w:val="00CD186B"/>
    <w:rsid w:val="00CD195A"/>
    <w:rsid w:val="00CD1ACF"/>
    <w:rsid w:val="00CD1B0E"/>
    <w:rsid w:val="00CD1D93"/>
    <w:rsid w:val="00CD204F"/>
    <w:rsid w:val="00CD214E"/>
    <w:rsid w:val="00CD2597"/>
    <w:rsid w:val="00CD321B"/>
    <w:rsid w:val="00CD37AC"/>
    <w:rsid w:val="00CD3D90"/>
    <w:rsid w:val="00CD403F"/>
    <w:rsid w:val="00CD4A44"/>
    <w:rsid w:val="00CD5A1C"/>
    <w:rsid w:val="00CD5B57"/>
    <w:rsid w:val="00CD5EDB"/>
    <w:rsid w:val="00CD5FCF"/>
    <w:rsid w:val="00CD6334"/>
    <w:rsid w:val="00CD637F"/>
    <w:rsid w:val="00CD642D"/>
    <w:rsid w:val="00CD68CC"/>
    <w:rsid w:val="00CD69AB"/>
    <w:rsid w:val="00CD6B6A"/>
    <w:rsid w:val="00CD7064"/>
    <w:rsid w:val="00CD7146"/>
    <w:rsid w:val="00CD7E63"/>
    <w:rsid w:val="00CD7F5F"/>
    <w:rsid w:val="00CE096B"/>
    <w:rsid w:val="00CE1145"/>
    <w:rsid w:val="00CE1229"/>
    <w:rsid w:val="00CE12FD"/>
    <w:rsid w:val="00CE155E"/>
    <w:rsid w:val="00CE1765"/>
    <w:rsid w:val="00CE1C33"/>
    <w:rsid w:val="00CE253A"/>
    <w:rsid w:val="00CE2856"/>
    <w:rsid w:val="00CE34C8"/>
    <w:rsid w:val="00CE3673"/>
    <w:rsid w:val="00CE422D"/>
    <w:rsid w:val="00CE427A"/>
    <w:rsid w:val="00CE434E"/>
    <w:rsid w:val="00CE4647"/>
    <w:rsid w:val="00CE4780"/>
    <w:rsid w:val="00CE4931"/>
    <w:rsid w:val="00CE49C2"/>
    <w:rsid w:val="00CE4D94"/>
    <w:rsid w:val="00CE4DF0"/>
    <w:rsid w:val="00CE4EE9"/>
    <w:rsid w:val="00CE53B5"/>
    <w:rsid w:val="00CE5CBD"/>
    <w:rsid w:val="00CE65B9"/>
    <w:rsid w:val="00CE6C54"/>
    <w:rsid w:val="00CE6D6D"/>
    <w:rsid w:val="00CE73FF"/>
    <w:rsid w:val="00CE7602"/>
    <w:rsid w:val="00CE7B34"/>
    <w:rsid w:val="00CE7E45"/>
    <w:rsid w:val="00CE7EC6"/>
    <w:rsid w:val="00CF02EB"/>
    <w:rsid w:val="00CF0570"/>
    <w:rsid w:val="00CF08B5"/>
    <w:rsid w:val="00CF0C76"/>
    <w:rsid w:val="00CF0DB2"/>
    <w:rsid w:val="00CF10E9"/>
    <w:rsid w:val="00CF1204"/>
    <w:rsid w:val="00CF192A"/>
    <w:rsid w:val="00CF2397"/>
    <w:rsid w:val="00CF304A"/>
    <w:rsid w:val="00CF3390"/>
    <w:rsid w:val="00CF36F4"/>
    <w:rsid w:val="00CF3DD8"/>
    <w:rsid w:val="00CF44EA"/>
    <w:rsid w:val="00CF5989"/>
    <w:rsid w:val="00CF6348"/>
    <w:rsid w:val="00CF6C9D"/>
    <w:rsid w:val="00CF7201"/>
    <w:rsid w:val="00CF75EC"/>
    <w:rsid w:val="00D002DB"/>
    <w:rsid w:val="00D0035B"/>
    <w:rsid w:val="00D00AF2"/>
    <w:rsid w:val="00D01A16"/>
    <w:rsid w:val="00D02203"/>
    <w:rsid w:val="00D02941"/>
    <w:rsid w:val="00D04371"/>
    <w:rsid w:val="00D046B0"/>
    <w:rsid w:val="00D0514B"/>
    <w:rsid w:val="00D05F99"/>
    <w:rsid w:val="00D0710B"/>
    <w:rsid w:val="00D0794F"/>
    <w:rsid w:val="00D07BFD"/>
    <w:rsid w:val="00D07D08"/>
    <w:rsid w:val="00D07E5A"/>
    <w:rsid w:val="00D1008D"/>
    <w:rsid w:val="00D10DBE"/>
    <w:rsid w:val="00D11B87"/>
    <w:rsid w:val="00D12428"/>
    <w:rsid w:val="00D12892"/>
    <w:rsid w:val="00D12AA2"/>
    <w:rsid w:val="00D12FAE"/>
    <w:rsid w:val="00D138B5"/>
    <w:rsid w:val="00D13BAB"/>
    <w:rsid w:val="00D13C55"/>
    <w:rsid w:val="00D13FB6"/>
    <w:rsid w:val="00D14679"/>
    <w:rsid w:val="00D14885"/>
    <w:rsid w:val="00D14B76"/>
    <w:rsid w:val="00D14DDB"/>
    <w:rsid w:val="00D15391"/>
    <w:rsid w:val="00D1551A"/>
    <w:rsid w:val="00D15928"/>
    <w:rsid w:val="00D16092"/>
    <w:rsid w:val="00D160EF"/>
    <w:rsid w:val="00D16A01"/>
    <w:rsid w:val="00D16F5E"/>
    <w:rsid w:val="00D175CE"/>
    <w:rsid w:val="00D178D4"/>
    <w:rsid w:val="00D20469"/>
    <w:rsid w:val="00D20793"/>
    <w:rsid w:val="00D20A6C"/>
    <w:rsid w:val="00D21039"/>
    <w:rsid w:val="00D21557"/>
    <w:rsid w:val="00D21F43"/>
    <w:rsid w:val="00D21F87"/>
    <w:rsid w:val="00D2287F"/>
    <w:rsid w:val="00D230C0"/>
    <w:rsid w:val="00D23CFC"/>
    <w:rsid w:val="00D23DF1"/>
    <w:rsid w:val="00D23FBB"/>
    <w:rsid w:val="00D2431F"/>
    <w:rsid w:val="00D24B36"/>
    <w:rsid w:val="00D24D80"/>
    <w:rsid w:val="00D259F1"/>
    <w:rsid w:val="00D25AA3"/>
    <w:rsid w:val="00D25AC2"/>
    <w:rsid w:val="00D25C81"/>
    <w:rsid w:val="00D278D7"/>
    <w:rsid w:val="00D27AA3"/>
    <w:rsid w:val="00D27B3E"/>
    <w:rsid w:val="00D27CE0"/>
    <w:rsid w:val="00D302A5"/>
    <w:rsid w:val="00D304A3"/>
    <w:rsid w:val="00D305E8"/>
    <w:rsid w:val="00D30CFA"/>
    <w:rsid w:val="00D3194A"/>
    <w:rsid w:val="00D31958"/>
    <w:rsid w:val="00D31A05"/>
    <w:rsid w:val="00D31EDA"/>
    <w:rsid w:val="00D32315"/>
    <w:rsid w:val="00D32371"/>
    <w:rsid w:val="00D32ACE"/>
    <w:rsid w:val="00D33CD2"/>
    <w:rsid w:val="00D34338"/>
    <w:rsid w:val="00D34769"/>
    <w:rsid w:val="00D34905"/>
    <w:rsid w:val="00D34A58"/>
    <w:rsid w:val="00D34B35"/>
    <w:rsid w:val="00D35987"/>
    <w:rsid w:val="00D36289"/>
    <w:rsid w:val="00D365B6"/>
    <w:rsid w:val="00D36BEA"/>
    <w:rsid w:val="00D36C2D"/>
    <w:rsid w:val="00D36FFF"/>
    <w:rsid w:val="00D375EA"/>
    <w:rsid w:val="00D40DF7"/>
    <w:rsid w:val="00D41970"/>
    <w:rsid w:val="00D41F0A"/>
    <w:rsid w:val="00D42B8B"/>
    <w:rsid w:val="00D42E43"/>
    <w:rsid w:val="00D42EB1"/>
    <w:rsid w:val="00D431EB"/>
    <w:rsid w:val="00D4472C"/>
    <w:rsid w:val="00D447D9"/>
    <w:rsid w:val="00D44B05"/>
    <w:rsid w:val="00D45136"/>
    <w:rsid w:val="00D45214"/>
    <w:rsid w:val="00D463F5"/>
    <w:rsid w:val="00D466D0"/>
    <w:rsid w:val="00D47B0C"/>
    <w:rsid w:val="00D47CBB"/>
    <w:rsid w:val="00D47D32"/>
    <w:rsid w:val="00D50357"/>
    <w:rsid w:val="00D5058E"/>
    <w:rsid w:val="00D50611"/>
    <w:rsid w:val="00D5077D"/>
    <w:rsid w:val="00D511AE"/>
    <w:rsid w:val="00D512E3"/>
    <w:rsid w:val="00D51AA2"/>
    <w:rsid w:val="00D52500"/>
    <w:rsid w:val="00D53191"/>
    <w:rsid w:val="00D539B9"/>
    <w:rsid w:val="00D53A13"/>
    <w:rsid w:val="00D53FA7"/>
    <w:rsid w:val="00D540D9"/>
    <w:rsid w:val="00D54E03"/>
    <w:rsid w:val="00D54E41"/>
    <w:rsid w:val="00D54EBD"/>
    <w:rsid w:val="00D5576B"/>
    <w:rsid w:val="00D570A7"/>
    <w:rsid w:val="00D57907"/>
    <w:rsid w:val="00D60B64"/>
    <w:rsid w:val="00D60DD8"/>
    <w:rsid w:val="00D613C7"/>
    <w:rsid w:val="00D6173A"/>
    <w:rsid w:val="00D61771"/>
    <w:rsid w:val="00D62361"/>
    <w:rsid w:val="00D62A82"/>
    <w:rsid w:val="00D6316F"/>
    <w:rsid w:val="00D633C6"/>
    <w:rsid w:val="00D63506"/>
    <w:rsid w:val="00D63539"/>
    <w:rsid w:val="00D63DE3"/>
    <w:rsid w:val="00D641CD"/>
    <w:rsid w:val="00D653D6"/>
    <w:rsid w:val="00D65C51"/>
    <w:rsid w:val="00D67150"/>
    <w:rsid w:val="00D67191"/>
    <w:rsid w:val="00D6730F"/>
    <w:rsid w:val="00D6774F"/>
    <w:rsid w:val="00D70312"/>
    <w:rsid w:val="00D709EC"/>
    <w:rsid w:val="00D70F66"/>
    <w:rsid w:val="00D711FC"/>
    <w:rsid w:val="00D71BDD"/>
    <w:rsid w:val="00D71DAC"/>
    <w:rsid w:val="00D71DEF"/>
    <w:rsid w:val="00D7238A"/>
    <w:rsid w:val="00D7273E"/>
    <w:rsid w:val="00D72A1A"/>
    <w:rsid w:val="00D72F51"/>
    <w:rsid w:val="00D7317B"/>
    <w:rsid w:val="00D73314"/>
    <w:rsid w:val="00D7355A"/>
    <w:rsid w:val="00D73BEF"/>
    <w:rsid w:val="00D740DC"/>
    <w:rsid w:val="00D74947"/>
    <w:rsid w:val="00D74BE0"/>
    <w:rsid w:val="00D74FF8"/>
    <w:rsid w:val="00D75230"/>
    <w:rsid w:val="00D75B7B"/>
    <w:rsid w:val="00D76428"/>
    <w:rsid w:val="00D764DF"/>
    <w:rsid w:val="00D77195"/>
    <w:rsid w:val="00D77AFB"/>
    <w:rsid w:val="00D8005C"/>
    <w:rsid w:val="00D80773"/>
    <w:rsid w:val="00D8117F"/>
    <w:rsid w:val="00D812CD"/>
    <w:rsid w:val="00D816D8"/>
    <w:rsid w:val="00D825A0"/>
    <w:rsid w:val="00D82658"/>
    <w:rsid w:val="00D841BB"/>
    <w:rsid w:val="00D84E7D"/>
    <w:rsid w:val="00D85361"/>
    <w:rsid w:val="00D864E2"/>
    <w:rsid w:val="00D866DE"/>
    <w:rsid w:val="00D86787"/>
    <w:rsid w:val="00D86D80"/>
    <w:rsid w:val="00D86D8F"/>
    <w:rsid w:val="00D8774A"/>
    <w:rsid w:val="00D87DCE"/>
    <w:rsid w:val="00D9072D"/>
    <w:rsid w:val="00D90DA7"/>
    <w:rsid w:val="00D90E7C"/>
    <w:rsid w:val="00D918A2"/>
    <w:rsid w:val="00D918E0"/>
    <w:rsid w:val="00D92918"/>
    <w:rsid w:val="00D92CD4"/>
    <w:rsid w:val="00D93228"/>
    <w:rsid w:val="00D9483B"/>
    <w:rsid w:val="00D94868"/>
    <w:rsid w:val="00D94A8E"/>
    <w:rsid w:val="00D952BE"/>
    <w:rsid w:val="00D95340"/>
    <w:rsid w:val="00D95432"/>
    <w:rsid w:val="00D95D1C"/>
    <w:rsid w:val="00D96381"/>
    <w:rsid w:val="00D97099"/>
    <w:rsid w:val="00D97A3E"/>
    <w:rsid w:val="00DA0A0E"/>
    <w:rsid w:val="00DA1082"/>
    <w:rsid w:val="00DA1DFB"/>
    <w:rsid w:val="00DA1EB1"/>
    <w:rsid w:val="00DA2F84"/>
    <w:rsid w:val="00DA34BF"/>
    <w:rsid w:val="00DA42F2"/>
    <w:rsid w:val="00DA47A8"/>
    <w:rsid w:val="00DA49F9"/>
    <w:rsid w:val="00DA4C61"/>
    <w:rsid w:val="00DA4C74"/>
    <w:rsid w:val="00DA54DD"/>
    <w:rsid w:val="00DA5796"/>
    <w:rsid w:val="00DA5A84"/>
    <w:rsid w:val="00DA6333"/>
    <w:rsid w:val="00DA64B6"/>
    <w:rsid w:val="00DA6518"/>
    <w:rsid w:val="00DA65F3"/>
    <w:rsid w:val="00DA6B66"/>
    <w:rsid w:val="00DA70EB"/>
    <w:rsid w:val="00DA7721"/>
    <w:rsid w:val="00DA7EE8"/>
    <w:rsid w:val="00DB04C3"/>
    <w:rsid w:val="00DB07BF"/>
    <w:rsid w:val="00DB0CAD"/>
    <w:rsid w:val="00DB0F9F"/>
    <w:rsid w:val="00DB0FE2"/>
    <w:rsid w:val="00DB111E"/>
    <w:rsid w:val="00DB13A5"/>
    <w:rsid w:val="00DB1936"/>
    <w:rsid w:val="00DB1FC8"/>
    <w:rsid w:val="00DB21DE"/>
    <w:rsid w:val="00DB26E9"/>
    <w:rsid w:val="00DB2A35"/>
    <w:rsid w:val="00DB2CCD"/>
    <w:rsid w:val="00DB2F60"/>
    <w:rsid w:val="00DB3DA5"/>
    <w:rsid w:val="00DB3DEA"/>
    <w:rsid w:val="00DB3F34"/>
    <w:rsid w:val="00DB535A"/>
    <w:rsid w:val="00DB542C"/>
    <w:rsid w:val="00DB5876"/>
    <w:rsid w:val="00DB5BB2"/>
    <w:rsid w:val="00DB6164"/>
    <w:rsid w:val="00DB68F9"/>
    <w:rsid w:val="00DB6AAE"/>
    <w:rsid w:val="00DB6AC7"/>
    <w:rsid w:val="00DB6E31"/>
    <w:rsid w:val="00DB77D4"/>
    <w:rsid w:val="00DC0A7A"/>
    <w:rsid w:val="00DC1AC9"/>
    <w:rsid w:val="00DC251B"/>
    <w:rsid w:val="00DC3764"/>
    <w:rsid w:val="00DC3C3E"/>
    <w:rsid w:val="00DC4156"/>
    <w:rsid w:val="00DC42F5"/>
    <w:rsid w:val="00DC5682"/>
    <w:rsid w:val="00DC5D08"/>
    <w:rsid w:val="00DC5D79"/>
    <w:rsid w:val="00DC6F69"/>
    <w:rsid w:val="00DC710E"/>
    <w:rsid w:val="00DC7DA3"/>
    <w:rsid w:val="00DD0361"/>
    <w:rsid w:val="00DD03D2"/>
    <w:rsid w:val="00DD167E"/>
    <w:rsid w:val="00DD2076"/>
    <w:rsid w:val="00DD212B"/>
    <w:rsid w:val="00DD21CD"/>
    <w:rsid w:val="00DD239C"/>
    <w:rsid w:val="00DD27F8"/>
    <w:rsid w:val="00DD2D85"/>
    <w:rsid w:val="00DD2E17"/>
    <w:rsid w:val="00DD4722"/>
    <w:rsid w:val="00DD5544"/>
    <w:rsid w:val="00DD5EB4"/>
    <w:rsid w:val="00DD6715"/>
    <w:rsid w:val="00DE011D"/>
    <w:rsid w:val="00DE1860"/>
    <w:rsid w:val="00DE3A53"/>
    <w:rsid w:val="00DE3E0A"/>
    <w:rsid w:val="00DE4AD6"/>
    <w:rsid w:val="00DE4B91"/>
    <w:rsid w:val="00DE5606"/>
    <w:rsid w:val="00DE5693"/>
    <w:rsid w:val="00DE5DDE"/>
    <w:rsid w:val="00DE5E13"/>
    <w:rsid w:val="00DE6ACB"/>
    <w:rsid w:val="00DE7336"/>
    <w:rsid w:val="00DF0E19"/>
    <w:rsid w:val="00DF1036"/>
    <w:rsid w:val="00DF12AB"/>
    <w:rsid w:val="00DF175F"/>
    <w:rsid w:val="00DF1DB5"/>
    <w:rsid w:val="00DF22B7"/>
    <w:rsid w:val="00DF2374"/>
    <w:rsid w:val="00DF270F"/>
    <w:rsid w:val="00DF2F1D"/>
    <w:rsid w:val="00DF3960"/>
    <w:rsid w:val="00DF3966"/>
    <w:rsid w:val="00DF40B3"/>
    <w:rsid w:val="00DF5125"/>
    <w:rsid w:val="00DF5A25"/>
    <w:rsid w:val="00DF680F"/>
    <w:rsid w:val="00DF7289"/>
    <w:rsid w:val="00DF76E6"/>
    <w:rsid w:val="00E00624"/>
    <w:rsid w:val="00E0089D"/>
    <w:rsid w:val="00E00BE1"/>
    <w:rsid w:val="00E01AE4"/>
    <w:rsid w:val="00E02322"/>
    <w:rsid w:val="00E025C4"/>
    <w:rsid w:val="00E02778"/>
    <w:rsid w:val="00E02AF3"/>
    <w:rsid w:val="00E02B0B"/>
    <w:rsid w:val="00E03822"/>
    <w:rsid w:val="00E05097"/>
    <w:rsid w:val="00E052E7"/>
    <w:rsid w:val="00E05400"/>
    <w:rsid w:val="00E05586"/>
    <w:rsid w:val="00E05C14"/>
    <w:rsid w:val="00E05C35"/>
    <w:rsid w:val="00E05D28"/>
    <w:rsid w:val="00E060E1"/>
    <w:rsid w:val="00E060EB"/>
    <w:rsid w:val="00E06421"/>
    <w:rsid w:val="00E06440"/>
    <w:rsid w:val="00E06DCA"/>
    <w:rsid w:val="00E0722D"/>
    <w:rsid w:val="00E0737B"/>
    <w:rsid w:val="00E07565"/>
    <w:rsid w:val="00E07D5F"/>
    <w:rsid w:val="00E07D9C"/>
    <w:rsid w:val="00E1042A"/>
    <w:rsid w:val="00E1068E"/>
    <w:rsid w:val="00E107A1"/>
    <w:rsid w:val="00E10CE3"/>
    <w:rsid w:val="00E10E0C"/>
    <w:rsid w:val="00E11030"/>
    <w:rsid w:val="00E1121C"/>
    <w:rsid w:val="00E115DB"/>
    <w:rsid w:val="00E11D00"/>
    <w:rsid w:val="00E11E66"/>
    <w:rsid w:val="00E11F60"/>
    <w:rsid w:val="00E1222F"/>
    <w:rsid w:val="00E12A5F"/>
    <w:rsid w:val="00E13A47"/>
    <w:rsid w:val="00E1445A"/>
    <w:rsid w:val="00E14CA8"/>
    <w:rsid w:val="00E15437"/>
    <w:rsid w:val="00E15D6D"/>
    <w:rsid w:val="00E16637"/>
    <w:rsid w:val="00E16E22"/>
    <w:rsid w:val="00E176DA"/>
    <w:rsid w:val="00E17BAE"/>
    <w:rsid w:val="00E17EBA"/>
    <w:rsid w:val="00E201D6"/>
    <w:rsid w:val="00E20496"/>
    <w:rsid w:val="00E20C24"/>
    <w:rsid w:val="00E224C0"/>
    <w:rsid w:val="00E225EF"/>
    <w:rsid w:val="00E227FF"/>
    <w:rsid w:val="00E2290F"/>
    <w:rsid w:val="00E235DF"/>
    <w:rsid w:val="00E2384E"/>
    <w:rsid w:val="00E23956"/>
    <w:rsid w:val="00E24D3C"/>
    <w:rsid w:val="00E25122"/>
    <w:rsid w:val="00E2597B"/>
    <w:rsid w:val="00E25A38"/>
    <w:rsid w:val="00E26167"/>
    <w:rsid w:val="00E275DA"/>
    <w:rsid w:val="00E306B3"/>
    <w:rsid w:val="00E30775"/>
    <w:rsid w:val="00E30F4D"/>
    <w:rsid w:val="00E318B4"/>
    <w:rsid w:val="00E3221A"/>
    <w:rsid w:val="00E32926"/>
    <w:rsid w:val="00E33618"/>
    <w:rsid w:val="00E33A05"/>
    <w:rsid w:val="00E33CFE"/>
    <w:rsid w:val="00E3489A"/>
    <w:rsid w:val="00E34B47"/>
    <w:rsid w:val="00E3513F"/>
    <w:rsid w:val="00E35157"/>
    <w:rsid w:val="00E35CE2"/>
    <w:rsid w:val="00E366F6"/>
    <w:rsid w:val="00E3692F"/>
    <w:rsid w:val="00E4038C"/>
    <w:rsid w:val="00E40AE0"/>
    <w:rsid w:val="00E40B1E"/>
    <w:rsid w:val="00E40BBC"/>
    <w:rsid w:val="00E4144E"/>
    <w:rsid w:val="00E419C1"/>
    <w:rsid w:val="00E419EA"/>
    <w:rsid w:val="00E41D34"/>
    <w:rsid w:val="00E42029"/>
    <w:rsid w:val="00E430A3"/>
    <w:rsid w:val="00E43B12"/>
    <w:rsid w:val="00E43B87"/>
    <w:rsid w:val="00E43C22"/>
    <w:rsid w:val="00E44587"/>
    <w:rsid w:val="00E44A37"/>
    <w:rsid w:val="00E45207"/>
    <w:rsid w:val="00E45BC3"/>
    <w:rsid w:val="00E45D36"/>
    <w:rsid w:val="00E45F5C"/>
    <w:rsid w:val="00E46269"/>
    <w:rsid w:val="00E4672C"/>
    <w:rsid w:val="00E472A9"/>
    <w:rsid w:val="00E47F6C"/>
    <w:rsid w:val="00E51CED"/>
    <w:rsid w:val="00E51E6D"/>
    <w:rsid w:val="00E525CA"/>
    <w:rsid w:val="00E52C46"/>
    <w:rsid w:val="00E52C5F"/>
    <w:rsid w:val="00E52F76"/>
    <w:rsid w:val="00E53920"/>
    <w:rsid w:val="00E53DCE"/>
    <w:rsid w:val="00E53E42"/>
    <w:rsid w:val="00E541F0"/>
    <w:rsid w:val="00E548C2"/>
    <w:rsid w:val="00E550D7"/>
    <w:rsid w:val="00E55618"/>
    <w:rsid w:val="00E557AB"/>
    <w:rsid w:val="00E5585C"/>
    <w:rsid w:val="00E55B29"/>
    <w:rsid w:val="00E55C93"/>
    <w:rsid w:val="00E55C9D"/>
    <w:rsid w:val="00E55CF8"/>
    <w:rsid w:val="00E55D26"/>
    <w:rsid w:val="00E55EAB"/>
    <w:rsid w:val="00E56306"/>
    <w:rsid w:val="00E569EC"/>
    <w:rsid w:val="00E56A5C"/>
    <w:rsid w:val="00E56BD8"/>
    <w:rsid w:val="00E5752B"/>
    <w:rsid w:val="00E578D3"/>
    <w:rsid w:val="00E57CE0"/>
    <w:rsid w:val="00E60132"/>
    <w:rsid w:val="00E60358"/>
    <w:rsid w:val="00E60469"/>
    <w:rsid w:val="00E607FE"/>
    <w:rsid w:val="00E60CBE"/>
    <w:rsid w:val="00E620F0"/>
    <w:rsid w:val="00E622FF"/>
    <w:rsid w:val="00E625BB"/>
    <w:rsid w:val="00E62607"/>
    <w:rsid w:val="00E62999"/>
    <w:rsid w:val="00E62CF3"/>
    <w:rsid w:val="00E632AA"/>
    <w:rsid w:val="00E64ADE"/>
    <w:rsid w:val="00E64D4B"/>
    <w:rsid w:val="00E64DC8"/>
    <w:rsid w:val="00E64EC7"/>
    <w:rsid w:val="00E64F8B"/>
    <w:rsid w:val="00E65B35"/>
    <w:rsid w:val="00E65DBE"/>
    <w:rsid w:val="00E660E3"/>
    <w:rsid w:val="00E663F9"/>
    <w:rsid w:val="00E66633"/>
    <w:rsid w:val="00E6663D"/>
    <w:rsid w:val="00E675EF"/>
    <w:rsid w:val="00E67F35"/>
    <w:rsid w:val="00E709F1"/>
    <w:rsid w:val="00E70D22"/>
    <w:rsid w:val="00E71464"/>
    <w:rsid w:val="00E714E7"/>
    <w:rsid w:val="00E7219D"/>
    <w:rsid w:val="00E72794"/>
    <w:rsid w:val="00E72848"/>
    <w:rsid w:val="00E72B03"/>
    <w:rsid w:val="00E72C2E"/>
    <w:rsid w:val="00E733D5"/>
    <w:rsid w:val="00E747A4"/>
    <w:rsid w:val="00E75581"/>
    <w:rsid w:val="00E75785"/>
    <w:rsid w:val="00E7580F"/>
    <w:rsid w:val="00E7696D"/>
    <w:rsid w:val="00E77A65"/>
    <w:rsid w:val="00E77E9C"/>
    <w:rsid w:val="00E8009D"/>
    <w:rsid w:val="00E80138"/>
    <w:rsid w:val="00E806D3"/>
    <w:rsid w:val="00E808AA"/>
    <w:rsid w:val="00E80922"/>
    <w:rsid w:val="00E80F0B"/>
    <w:rsid w:val="00E81380"/>
    <w:rsid w:val="00E82066"/>
    <w:rsid w:val="00E8297E"/>
    <w:rsid w:val="00E838DD"/>
    <w:rsid w:val="00E83B5F"/>
    <w:rsid w:val="00E83DED"/>
    <w:rsid w:val="00E8433B"/>
    <w:rsid w:val="00E847FA"/>
    <w:rsid w:val="00E84EF9"/>
    <w:rsid w:val="00E8510E"/>
    <w:rsid w:val="00E8595F"/>
    <w:rsid w:val="00E85E64"/>
    <w:rsid w:val="00E86245"/>
    <w:rsid w:val="00E8647C"/>
    <w:rsid w:val="00E869AE"/>
    <w:rsid w:val="00E8744E"/>
    <w:rsid w:val="00E875B1"/>
    <w:rsid w:val="00E87BAF"/>
    <w:rsid w:val="00E9065F"/>
    <w:rsid w:val="00E90D9F"/>
    <w:rsid w:val="00E90F94"/>
    <w:rsid w:val="00E91015"/>
    <w:rsid w:val="00E91054"/>
    <w:rsid w:val="00E91960"/>
    <w:rsid w:val="00E91AA2"/>
    <w:rsid w:val="00E921D4"/>
    <w:rsid w:val="00E9249F"/>
    <w:rsid w:val="00E924E9"/>
    <w:rsid w:val="00E928C2"/>
    <w:rsid w:val="00E9292A"/>
    <w:rsid w:val="00E92989"/>
    <w:rsid w:val="00E92EB2"/>
    <w:rsid w:val="00E936C4"/>
    <w:rsid w:val="00E93FBC"/>
    <w:rsid w:val="00E94082"/>
    <w:rsid w:val="00E94486"/>
    <w:rsid w:val="00E94C83"/>
    <w:rsid w:val="00E950DB"/>
    <w:rsid w:val="00E955C8"/>
    <w:rsid w:val="00E95856"/>
    <w:rsid w:val="00E95DBB"/>
    <w:rsid w:val="00E96D10"/>
    <w:rsid w:val="00E96DAA"/>
    <w:rsid w:val="00E97471"/>
    <w:rsid w:val="00E97A57"/>
    <w:rsid w:val="00E97AE0"/>
    <w:rsid w:val="00EA040F"/>
    <w:rsid w:val="00EA130F"/>
    <w:rsid w:val="00EA14FC"/>
    <w:rsid w:val="00EA1A90"/>
    <w:rsid w:val="00EA1C86"/>
    <w:rsid w:val="00EA1EA9"/>
    <w:rsid w:val="00EA4624"/>
    <w:rsid w:val="00EA4907"/>
    <w:rsid w:val="00EA4AA0"/>
    <w:rsid w:val="00EA5469"/>
    <w:rsid w:val="00EA55E8"/>
    <w:rsid w:val="00EA58CE"/>
    <w:rsid w:val="00EA5CF6"/>
    <w:rsid w:val="00EA5FD2"/>
    <w:rsid w:val="00EA63E2"/>
    <w:rsid w:val="00EA7277"/>
    <w:rsid w:val="00EA74F2"/>
    <w:rsid w:val="00EA7BF0"/>
    <w:rsid w:val="00EA7FDB"/>
    <w:rsid w:val="00EB07F4"/>
    <w:rsid w:val="00EB1AF3"/>
    <w:rsid w:val="00EB2680"/>
    <w:rsid w:val="00EB2A4B"/>
    <w:rsid w:val="00EB2BA7"/>
    <w:rsid w:val="00EB2D16"/>
    <w:rsid w:val="00EB2D21"/>
    <w:rsid w:val="00EB2D62"/>
    <w:rsid w:val="00EB3156"/>
    <w:rsid w:val="00EB36F6"/>
    <w:rsid w:val="00EB3A25"/>
    <w:rsid w:val="00EB3B0F"/>
    <w:rsid w:val="00EB42E6"/>
    <w:rsid w:val="00EB47CA"/>
    <w:rsid w:val="00EB4FC4"/>
    <w:rsid w:val="00EB57EB"/>
    <w:rsid w:val="00EB58CA"/>
    <w:rsid w:val="00EB6282"/>
    <w:rsid w:val="00EB7B2A"/>
    <w:rsid w:val="00EB7F20"/>
    <w:rsid w:val="00EC04A2"/>
    <w:rsid w:val="00EC1CF2"/>
    <w:rsid w:val="00EC22F9"/>
    <w:rsid w:val="00EC255D"/>
    <w:rsid w:val="00EC25C4"/>
    <w:rsid w:val="00EC39B7"/>
    <w:rsid w:val="00EC3F3E"/>
    <w:rsid w:val="00EC46A9"/>
    <w:rsid w:val="00EC479F"/>
    <w:rsid w:val="00EC4F7B"/>
    <w:rsid w:val="00EC558D"/>
    <w:rsid w:val="00EC5679"/>
    <w:rsid w:val="00EC6107"/>
    <w:rsid w:val="00EC6336"/>
    <w:rsid w:val="00EC6B0F"/>
    <w:rsid w:val="00EC7CFB"/>
    <w:rsid w:val="00EC7D23"/>
    <w:rsid w:val="00EC7DCC"/>
    <w:rsid w:val="00ED0202"/>
    <w:rsid w:val="00ED0C50"/>
    <w:rsid w:val="00ED0E03"/>
    <w:rsid w:val="00ED11EE"/>
    <w:rsid w:val="00ED2358"/>
    <w:rsid w:val="00ED2EBD"/>
    <w:rsid w:val="00ED36C7"/>
    <w:rsid w:val="00ED37CB"/>
    <w:rsid w:val="00ED37EA"/>
    <w:rsid w:val="00ED4480"/>
    <w:rsid w:val="00ED465C"/>
    <w:rsid w:val="00ED48FC"/>
    <w:rsid w:val="00ED4AC7"/>
    <w:rsid w:val="00ED500E"/>
    <w:rsid w:val="00ED5B7B"/>
    <w:rsid w:val="00ED7C5D"/>
    <w:rsid w:val="00EE07D6"/>
    <w:rsid w:val="00EE0AE0"/>
    <w:rsid w:val="00EE0E25"/>
    <w:rsid w:val="00EE14A3"/>
    <w:rsid w:val="00EE18CD"/>
    <w:rsid w:val="00EE1D66"/>
    <w:rsid w:val="00EE20E1"/>
    <w:rsid w:val="00EE2679"/>
    <w:rsid w:val="00EE2759"/>
    <w:rsid w:val="00EE38C6"/>
    <w:rsid w:val="00EE41DE"/>
    <w:rsid w:val="00EE4570"/>
    <w:rsid w:val="00EE47E2"/>
    <w:rsid w:val="00EE4DF8"/>
    <w:rsid w:val="00EE601E"/>
    <w:rsid w:val="00EE63F9"/>
    <w:rsid w:val="00EE667D"/>
    <w:rsid w:val="00EE6863"/>
    <w:rsid w:val="00EE69A2"/>
    <w:rsid w:val="00EE70F3"/>
    <w:rsid w:val="00EE76EE"/>
    <w:rsid w:val="00EE77B8"/>
    <w:rsid w:val="00EE78E5"/>
    <w:rsid w:val="00EE7906"/>
    <w:rsid w:val="00EF00D1"/>
    <w:rsid w:val="00EF0C50"/>
    <w:rsid w:val="00EF1842"/>
    <w:rsid w:val="00EF1846"/>
    <w:rsid w:val="00EF2419"/>
    <w:rsid w:val="00EF26D1"/>
    <w:rsid w:val="00EF2930"/>
    <w:rsid w:val="00EF3260"/>
    <w:rsid w:val="00EF32F4"/>
    <w:rsid w:val="00EF384D"/>
    <w:rsid w:val="00EF384F"/>
    <w:rsid w:val="00EF3BEF"/>
    <w:rsid w:val="00EF4178"/>
    <w:rsid w:val="00EF4516"/>
    <w:rsid w:val="00EF46DF"/>
    <w:rsid w:val="00EF4B54"/>
    <w:rsid w:val="00EF4B78"/>
    <w:rsid w:val="00EF5376"/>
    <w:rsid w:val="00EF58FB"/>
    <w:rsid w:val="00EF5995"/>
    <w:rsid w:val="00EF5E3A"/>
    <w:rsid w:val="00EF5ED0"/>
    <w:rsid w:val="00EF6CDC"/>
    <w:rsid w:val="00EF7A3A"/>
    <w:rsid w:val="00F00299"/>
    <w:rsid w:val="00F004AD"/>
    <w:rsid w:val="00F00B47"/>
    <w:rsid w:val="00F02E4D"/>
    <w:rsid w:val="00F03BC7"/>
    <w:rsid w:val="00F04391"/>
    <w:rsid w:val="00F04666"/>
    <w:rsid w:val="00F0476B"/>
    <w:rsid w:val="00F048D2"/>
    <w:rsid w:val="00F05354"/>
    <w:rsid w:val="00F05A41"/>
    <w:rsid w:val="00F0647E"/>
    <w:rsid w:val="00F0656B"/>
    <w:rsid w:val="00F068AB"/>
    <w:rsid w:val="00F06ECF"/>
    <w:rsid w:val="00F07866"/>
    <w:rsid w:val="00F07DC1"/>
    <w:rsid w:val="00F116AC"/>
    <w:rsid w:val="00F11CDA"/>
    <w:rsid w:val="00F11E1F"/>
    <w:rsid w:val="00F11F67"/>
    <w:rsid w:val="00F11FC9"/>
    <w:rsid w:val="00F123C9"/>
    <w:rsid w:val="00F13BF8"/>
    <w:rsid w:val="00F14065"/>
    <w:rsid w:val="00F154FE"/>
    <w:rsid w:val="00F15BA4"/>
    <w:rsid w:val="00F15E9E"/>
    <w:rsid w:val="00F15FE2"/>
    <w:rsid w:val="00F1637D"/>
    <w:rsid w:val="00F1665A"/>
    <w:rsid w:val="00F168FB"/>
    <w:rsid w:val="00F16CF9"/>
    <w:rsid w:val="00F16E50"/>
    <w:rsid w:val="00F171F1"/>
    <w:rsid w:val="00F17299"/>
    <w:rsid w:val="00F17C4C"/>
    <w:rsid w:val="00F20631"/>
    <w:rsid w:val="00F20651"/>
    <w:rsid w:val="00F2083F"/>
    <w:rsid w:val="00F20CC0"/>
    <w:rsid w:val="00F210FD"/>
    <w:rsid w:val="00F21E95"/>
    <w:rsid w:val="00F21EFE"/>
    <w:rsid w:val="00F223B7"/>
    <w:rsid w:val="00F234FC"/>
    <w:rsid w:val="00F237D6"/>
    <w:rsid w:val="00F23AC6"/>
    <w:rsid w:val="00F23C70"/>
    <w:rsid w:val="00F243BD"/>
    <w:rsid w:val="00F24446"/>
    <w:rsid w:val="00F24EAB"/>
    <w:rsid w:val="00F2521E"/>
    <w:rsid w:val="00F2548D"/>
    <w:rsid w:val="00F255D2"/>
    <w:rsid w:val="00F25850"/>
    <w:rsid w:val="00F2586D"/>
    <w:rsid w:val="00F26D51"/>
    <w:rsid w:val="00F273D4"/>
    <w:rsid w:val="00F27BE0"/>
    <w:rsid w:val="00F30258"/>
    <w:rsid w:val="00F30476"/>
    <w:rsid w:val="00F30C2F"/>
    <w:rsid w:val="00F30EC2"/>
    <w:rsid w:val="00F32288"/>
    <w:rsid w:val="00F325B5"/>
    <w:rsid w:val="00F32F36"/>
    <w:rsid w:val="00F33277"/>
    <w:rsid w:val="00F3350C"/>
    <w:rsid w:val="00F3409D"/>
    <w:rsid w:val="00F341B3"/>
    <w:rsid w:val="00F3454F"/>
    <w:rsid w:val="00F3517D"/>
    <w:rsid w:val="00F35267"/>
    <w:rsid w:val="00F35728"/>
    <w:rsid w:val="00F35998"/>
    <w:rsid w:val="00F35A0E"/>
    <w:rsid w:val="00F35B30"/>
    <w:rsid w:val="00F35C3D"/>
    <w:rsid w:val="00F35D39"/>
    <w:rsid w:val="00F35DC9"/>
    <w:rsid w:val="00F35E78"/>
    <w:rsid w:val="00F36C11"/>
    <w:rsid w:val="00F36E1E"/>
    <w:rsid w:val="00F37A5B"/>
    <w:rsid w:val="00F4070E"/>
    <w:rsid w:val="00F40B34"/>
    <w:rsid w:val="00F40B66"/>
    <w:rsid w:val="00F40C40"/>
    <w:rsid w:val="00F40D6D"/>
    <w:rsid w:val="00F41989"/>
    <w:rsid w:val="00F4224D"/>
    <w:rsid w:val="00F42B43"/>
    <w:rsid w:val="00F43254"/>
    <w:rsid w:val="00F43298"/>
    <w:rsid w:val="00F43646"/>
    <w:rsid w:val="00F43CA6"/>
    <w:rsid w:val="00F44393"/>
    <w:rsid w:val="00F443C7"/>
    <w:rsid w:val="00F44446"/>
    <w:rsid w:val="00F4497D"/>
    <w:rsid w:val="00F44CB1"/>
    <w:rsid w:val="00F44D93"/>
    <w:rsid w:val="00F44F04"/>
    <w:rsid w:val="00F452B6"/>
    <w:rsid w:val="00F46C65"/>
    <w:rsid w:val="00F46DC9"/>
    <w:rsid w:val="00F47DD1"/>
    <w:rsid w:val="00F506D9"/>
    <w:rsid w:val="00F515F4"/>
    <w:rsid w:val="00F51718"/>
    <w:rsid w:val="00F51C52"/>
    <w:rsid w:val="00F51CEC"/>
    <w:rsid w:val="00F523B7"/>
    <w:rsid w:val="00F52EA2"/>
    <w:rsid w:val="00F53029"/>
    <w:rsid w:val="00F534AC"/>
    <w:rsid w:val="00F53A3F"/>
    <w:rsid w:val="00F54338"/>
    <w:rsid w:val="00F546B1"/>
    <w:rsid w:val="00F546CF"/>
    <w:rsid w:val="00F54DF1"/>
    <w:rsid w:val="00F55082"/>
    <w:rsid w:val="00F554DE"/>
    <w:rsid w:val="00F5589C"/>
    <w:rsid w:val="00F55999"/>
    <w:rsid w:val="00F55E56"/>
    <w:rsid w:val="00F55F5D"/>
    <w:rsid w:val="00F565F5"/>
    <w:rsid w:val="00F57036"/>
    <w:rsid w:val="00F57251"/>
    <w:rsid w:val="00F57939"/>
    <w:rsid w:val="00F60591"/>
    <w:rsid w:val="00F60769"/>
    <w:rsid w:val="00F612E7"/>
    <w:rsid w:val="00F614B0"/>
    <w:rsid w:val="00F61556"/>
    <w:rsid w:val="00F618CB"/>
    <w:rsid w:val="00F61A3C"/>
    <w:rsid w:val="00F61A3E"/>
    <w:rsid w:val="00F62BD8"/>
    <w:rsid w:val="00F62DDE"/>
    <w:rsid w:val="00F63170"/>
    <w:rsid w:val="00F63524"/>
    <w:rsid w:val="00F63925"/>
    <w:rsid w:val="00F63AB6"/>
    <w:rsid w:val="00F64696"/>
    <w:rsid w:val="00F64E6C"/>
    <w:rsid w:val="00F64EE5"/>
    <w:rsid w:val="00F655CE"/>
    <w:rsid w:val="00F65FB3"/>
    <w:rsid w:val="00F661A6"/>
    <w:rsid w:val="00F67BCC"/>
    <w:rsid w:val="00F67E93"/>
    <w:rsid w:val="00F7036C"/>
    <w:rsid w:val="00F70623"/>
    <w:rsid w:val="00F7155E"/>
    <w:rsid w:val="00F71B05"/>
    <w:rsid w:val="00F71F3F"/>
    <w:rsid w:val="00F724AC"/>
    <w:rsid w:val="00F732E4"/>
    <w:rsid w:val="00F735FA"/>
    <w:rsid w:val="00F73607"/>
    <w:rsid w:val="00F73AB3"/>
    <w:rsid w:val="00F73F94"/>
    <w:rsid w:val="00F7423D"/>
    <w:rsid w:val="00F742B4"/>
    <w:rsid w:val="00F75AE4"/>
    <w:rsid w:val="00F75D0B"/>
    <w:rsid w:val="00F763B5"/>
    <w:rsid w:val="00F76637"/>
    <w:rsid w:val="00F76E77"/>
    <w:rsid w:val="00F771CD"/>
    <w:rsid w:val="00F77810"/>
    <w:rsid w:val="00F77D3E"/>
    <w:rsid w:val="00F80304"/>
    <w:rsid w:val="00F80BE7"/>
    <w:rsid w:val="00F80C10"/>
    <w:rsid w:val="00F80CA3"/>
    <w:rsid w:val="00F81598"/>
    <w:rsid w:val="00F82AB7"/>
    <w:rsid w:val="00F82BCB"/>
    <w:rsid w:val="00F8335A"/>
    <w:rsid w:val="00F833E8"/>
    <w:rsid w:val="00F83815"/>
    <w:rsid w:val="00F83995"/>
    <w:rsid w:val="00F83C67"/>
    <w:rsid w:val="00F84007"/>
    <w:rsid w:val="00F8421D"/>
    <w:rsid w:val="00F844B2"/>
    <w:rsid w:val="00F848C6"/>
    <w:rsid w:val="00F85AA4"/>
    <w:rsid w:val="00F85FB1"/>
    <w:rsid w:val="00F86270"/>
    <w:rsid w:val="00F86291"/>
    <w:rsid w:val="00F86A41"/>
    <w:rsid w:val="00F86C46"/>
    <w:rsid w:val="00F90BE5"/>
    <w:rsid w:val="00F910C7"/>
    <w:rsid w:val="00F913DC"/>
    <w:rsid w:val="00F928F6"/>
    <w:rsid w:val="00F9405B"/>
    <w:rsid w:val="00F94448"/>
    <w:rsid w:val="00F94B85"/>
    <w:rsid w:val="00F950E0"/>
    <w:rsid w:val="00F95253"/>
    <w:rsid w:val="00F95D86"/>
    <w:rsid w:val="00F9690C"/>
    <w:rsid w:val="00F97801"/>
    <w:rsid w:val="00F97823"/>
    <w:rsid w:val="00F9786F"/>
    <w:rsid w:val="00F978B9"/>
    <w:rsid w:val="00FA0378"/>
    <w:rsid w:val="00FA1B2D"/>
    <w:rsid w:val="00FA1BA4"/>
    <w:rsid w:val="00FA276F"/>
    <w:rsid w:val="00FA2C5F"/>
    <w:rsid w:val="00FA2E31"/>
    <w:rsid w:val="00FA310D"/>
    <w:rsid w:val="00FA324F"/>
    <w:rsid w:val="00FA3A5A"/>
    <w:rsid w:val="00FA3F3C"/>
    <w:rsid w:val="00FA42DD"/>
    <w:rsid w:val="00FA488C"/>
    <w:rsid w:val="00FA4A76"/>
    <w:rsid w:val="00FA4E3D"/>
    <w:rsid w:val="00FA513B"/>
    <w:rsid w:val="00FA5B45"/>
    <w:rsid w:val="00FA5E6C"/>
    <w:rsid w:val="00FA608F"/>
    <w:rsid w:val="00FA63AB"/>
    <w:rsid w:val="00FA63BF"/>
    <w:rsid w:val="00FA6DEF"/>
    <w:rsid w:val="00FA735B"/>
    <w:rsid w:val="00FA748A"/>
    <w:rsid w:val="00FA7D1E"/>
    <w:rsid w:val="00FA7E46"/>
    <w:rsid w:val="00FB10BA"/>
    <w:rsid w:val="00FB12F2"/>
    <w:rsid w:val="00FB1636"/>
    <w:rsid w:val="00FB1EFD"/>
    <w:rsid w:val="00FB2779"/>
    <w:rsid w:val="00FB2EC9"/>
    <w:rsid w:val="00FB4664"/>
    <w:rsid w:val="00FB5502"/>
    <w:rsid w:val="00FB5541"/>
    <w:rsid w:val="00FB55F5"/>
    <w:rsid w:val="00FB5953"/>
    <w:rsid w:val="00FB59D2"/>
    <w:rsid w:val="00FB5AEF"/>
    <w:rsid w:val="00FB6707"/>
    <w:rsid w:val="00FB686B"/>
    <w:rsid w:val="00FB6A4B"/>
    <w:rsid w:val="00FB6BA0"/>
    <w:rsid w:val="00FB6FBC"/>
    <w:rsid w:val="00FB7A2D"/>
    <w:rsid w:val="00FC0054"/>
    <w:rsid w:val="00FC0168"/>
    <w:rsid w:val="00FC04DA"/>
    <w:rsid w:val="00FC0B6B"/>
    <w:rsid w:val="00FC0C5E"/>
    <w:rsid w:val="00FC22DA"/>
    <w:rsid w:val="00FC25F6"/>
    <w:rsid w:val="00FC306C"/>
    <w:rsid w:val="00FC4E27"/>
    <w:rsid w:val="00FC5A97"/>
    <w:rsid w:val="00FC6497"/>
    <w:rsid w:val="00FC7137"/>
    <w:rsid w:val="00FD0650"/>
    <w:rsid w:val="00FD0EB1"/>
    <w:rsid w:val="00FD1595"/>
    <w:rsid w:val="00FD198E"/>
    <w:rsid w:val="00FD25E7"/>
    <w:rsid w:val="00FD2621"/>
    <w:rsid w:val="00FD2F43"/>
    <w:rsid w:val="00FD36AE"/>
    <w:rsid w:val="00FD40F1"/>
    <w:rsid w:val="00FD55D1"/>
    <w:rsid w:val="00FD63E4"/>
    <w:rsid w:val="00FD65CA"/>
    <w:rsid w:val="00FD6781"/>
    <w:rsid w:val="00FD6BB8"/>
    <w:rsid w:val="00FD7147"/>
    <w:rsid w:val="00FD7278"/>
    <w:rsid w:val="00FD7322"/>
    <w:rsid w:val="00FD7D06"/>
    <w:rsid w:val="00FD7DA4"/>
    <w:rsid w:val="00FE0164"/>
    <w:rsid w:val="00FE0586"/>
    <w:rsid w:val="00FE070A"/>
    <w:rsid w:val="00FE0B90"/>
    <w:rsid w:val="00FE12C8"/>
    <w:rsid w:val="00FE1962"/>
    <w:rsid w:val="00FE200D"/>
    <w:rsid w:val="00FE24FB"/>
    <w:rsid w:val="00FE2A71"/>
    <w:rsid w:val="00FE35A1"/>
    <w:rsid w:val="00FE3F51"/>
    <w:rsid w:val="00FE41DA"/>
    <w:rsid w:val="00FE4768"/>
    <w:rsid w:val="00FE485D"/>
    <w:rsid w:val="00FE50DA"/>
    <w:rsid w:val="00FE5EA4"/>
    <w:rsid w:val="00FE63E5"/>
    <w:rsid w:val="00FE68C3"/>
    <w:rsid w:val="00FE763B"/>
    <w:rsid w:val="00FE767F"/>
    <w:rsid w:val="00FF0490"/>
    <w:rsid w:val="00FF096D"/>
    <w:rsid w:val="00FF0F81"/>
    <w:rsid w:val="00FF0FB5"/>
    <w:rsid w:val="00FF12C7"/>
    <w:rsid w:val="00FF1314"/>
    <w:rsid w:val="00FF13E0"/>
    <w:rsid w:val="00FF1A6F"/>
    <w:rsid w:val="00FF21D7"/>
    <w:rsid w:val="00FF35C4"/>
    <w:rsid w:val="00FF3808"/>
    <w:rsid w:val="00FF3CF2"/>
    <w:rsid w:val="00FF4096"/>
    <w:rsid w:val="00FF5FB4"/>
    <w:rsid w:val="00FF67E1"/>
    <w:rsid w:val="00FF77F9"/>
    <w:rsid w:val="794D34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7771259"/>
  <w15:docId w15:val="{74E00ED6-9BB0-4FF1-B638-9657EAF15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uiPriority="9"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unhideWhenUsed="1" w:qFormat="1"/>
    <w:lsdException w:name="toc 3" w:uiPriority="39" w:unhideWhenUsed="1" w:qFormat="1"/>
    <w:lsdException w:name="toc 4" w:uiPriority="39"/>
    <w:lsdException w:name="header" w:uiPriority="99" w:qFormat="1"/>
    <w:lsdException w:name="footer" w:uiPriority="99" w:qFormat="1"/>
    <w:lsdException w:name="caption" w:semiHidden="1" w:unhideWhenUsed="1" w:qFormat="1"/>
    <w:lsdException w:name="Title" w:qFormat="1"/>
    <w:lsdException w:name="Default Paragraph Font" w:semiHidden="1" w:uiPriority="1" w:unhideWhenUsed="1" w:qFormat="1"/>
    <w:lsdException w:name="Body Text Indent" w:qFormat="1"/>
    <w:lsdException w:name="Subtitle"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F7047"/>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autoRedefine/>
    <w:qFormat/>
    <w:pPr>
      <w:keepNext/>
      <w:keepLines/>
      <w:snapToGrid w:val="0"/>
      <w:spacing w:before="120" w:after="120" w:line="360" w:lineRule="auto"/>
      <w:jc w:val="left"/>
      <w:outlineLvl w:val="1"/>
    </w:pPr>
    <w:rPr>
      <w:rFonts w:ascii="黑体" w:eastAsia="黑体" w:hAnsi="Arial"/>
      <w:bCs/>
      <w:sz w:val="32"/>
      <w:szCs w:val="32"/>
    </w:rPr>
  </w:style>
  <w:style w:type="paragraph" w:styleId="3">
    <w:name w:val="heading 3"/>
    <w:basedOn w:val="a"/>
    <w:next w:val="a"/>
    <w:link w:val="30"/>
    <w:qFormat/>
    <w:pPr>
      <w:keepNext/>
      <w:jc w:val="center"/>
      <w:outlineLvl w:val="2"/>
    </w:pPr>
    <w:rPr>
      <w:sz w:val="45"/>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qFormat/>
    <w:pPr>
      <w:keepNext/>
      <w:outlineLvl w:val="4"/>
    </w:pPr>
    <w:rPr>
      <w:b/>
      <w:b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pPr>
      <w:spacing w:line="360" w:lineRule="auto"/>
      <w:jc w:val="center"/>
    </w:pPr>
    <w:rPr>
      <w:b/>
      <w:bCs/>
      <w:sz w:val="44"/>
    </w:rPr>
  </w:style>
  <w:style w:type="paragraph" w:styleId="a4">
    <w:name w:val="Body Text Indent"/>
    <w:basedOn w:val="a"/>
    <w:qFormat/>
    <w:pPr>
      <w:ind w:firstLineChars="200" w:firstLine="420"/>
    </w:pPr>
  </w:style>
  <w:style w:type="paragraph" w:styleId="TOC3">
    <w:name w:val="toc 3"/>
    <w:basedOn w:val="a"/>
    <w:next w:val="a"/>
    <w:autoRedefine/>
    <w:uiPriority w:val="39"/>
    <w:unhideWhenUsed/>
    <w:qFormat/>
    <w:pPr>
      <w:widowControl/>
      <w:tabs>
        <w:tab w:val="right" w:leader="dot" w:pos="8915"/>
      </w:tabs>
      <w:spacing w:before="120" w:after="120"/>
      <w:ind w:leftChars="400" w:left="400"/>
    </w:pPr>
    <w:rPr>
      <w:kern w:val="0"/>
      <w:sz w:val="24"/>
    </w:rPr>
  </w:style>
  <w:style w:type="paragraph" w:styleId="a5">
    <w:name w:val="footer"/>
    <w:basedOn w:val="a"/>
    <w:link w:val="a6"/>
    <w:uiPriority w:val="99"/>
    <w:qFormat/>
    <w:pPr>
      <w:tabs>
        <w:tab w:val="center" w:pos="4153"/>
        <w:tab w:val="right" w:pos="8306"/>
      </w:tabs>
      <w:snapToGrid w:val="0"/>
      <w:jc w:val="left"/>
    </w:pPr>
    <w:rPr>
      <w:sz w:val="18"/>
      <w:szCs w:val="18"/>
    </w:rPr>
  </w:style>
  <w:style w:type="paragraph" w:styleId="a7">
    <w:name w:val="header"/>
    <w:basedOn w:val="a"/>
    <w:link w:val="a8"/>
    <w:autoRedefine/>
    <w:uiPriority w:val="99"/>
    <w:qFormat/>
    <w:pPr>
      <w:pBdr>
        <w:bottom w:val="single" w:sz="6" w:space="1" w:color="auto"/>
      </w:pBdr>
      <w:snapToGrid w:val="0"/>
    </w:pPr>
    <w:rPr>
      <w:rFonts w:ascii="楷体_GB2312" w:eastAsia="楷体_GB2312" w:hAnsi="楷体"/>
      <w:szCs w:val="21"/>
    </w:rPr>
  </w:style>
  <w:style w:type="paragraph" w:styleId="TOC1">
    <w:name w:val="toc 1"/>
    <w:basedOn w:val="a"/>
    <w:next w:val="a"/>
    <w:autoRedefine/>
    <w:uiPriority w:val="39"/>
    <w:pPr>
      <w:tabs>
        <w:tab w:val="right" w:leader="dot" w:pos="8915"/>
      </w:tabs>
      <w:ind w:leftChars="100" w:left="100"/>
    </w:pPr>
    <w:rPr>
      <w:rFonts w:ascii="黑体" w:eastAsia="黑体" w:hAnsi="黑体"/>
      <w:sz w:val="30"/>
      <w:szCs w:val="36"/>
    </w:rPr>
  </w:style>
  <w:style w:type="paragraph" w:styleId="TOC4">
    <w:name w:val="toc 4"/>
    <w:basedOn w:val="a"/>
    <w:next w:val="a"/>
    <w:autoRedefine/>
    <w:uiPriority w:val="39"/>
    <w:pPr>
      <w:ind w:leftChars="600" w:left="1260"/>
    </w:pPr>
  </w:style>
  <w:style w:type="paragraph" w:styleId="TOC2">
    <w:name w:val="toc 2"/>
    <w:basedOn w:val="a"/>
    <w:next w:val="a"/>
    <w:autoRedefine/>
    <w:uiPriority w:val="39"/>
    <w:unhideWhenUsed/>
    <w:qFormat/>
    <w:pPr>
      <w:widowControl/>
      <w:tabs>
        <w:tab w:val="right" w:leader="dot" w:pos="8915"/>
      </w:tabs>
      <w:spacing w:before="120" w:after="120"/>
      <w:ind w:leftChars="200" w:left="200"/>
    </w:pPr>
    <w:rPr>
      <w:kern w:val="0"/>
      <w:sz w:val="24"/>
    </w:rPr>
  </w:style>
  <w:style w:type="paragraph" w:styleId="a9">
    <w:name w:val="Normal (Web)"/>
    <w:basedOn w:val="a"/>
    <w:uiPriority w:val="99"/>
    <w:unhideWhenUsed/>
    <w:pPr>
      <w:widowControl/>
      <w:spacing w:before="100" w:beforeAutospacing="1" w:after="100" w:afterAutospacing="1"/>
      <w:jc w:val="left"/>
    </w:pPr>
    <w:rPr>
      <w:rFonts w:ascii="宋体" w:hAnsi="宋体" w:cs="宋体"/>
      <w:kern w:val="0"/>
      <w:sz w:val="24"/>
    </w:rPr>
  </w:style>
  <w:style w:type="table" w:styleId="aa">
    <w:name w:val="Table Grid"/>
    <w:basedOn w:val="a1"/>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0"/>
    <w:uiPriority w:val="22"/>
    <w:qFormat/>
    <w:rPr>
      <w:b/>
      <w:bCs/>
    </w:rPr>
  </w:style>
  <w:style w:type="character" w:styleId="ac">
    <w:name w:val="Hyperlink"/>
    <w:basedOn w:val="a0"/>
    <w:uiPriority w:val="99"/>
    <w:unhideWhenUsed/>
    <w:qFormat/>
    <w:rPr>
      <w:color w:val="0000FF"/>
      <w:u w:val="single"/>
    </w:rPr>
  </w:style>
  <w:style w:type="paragraph" w:customStyle="1" w:styleId="11">
    <w:name w:val="目录 11"/>
    <w:basedOn w:val="a"/>
    <w:next w:val="a"/>
    <w:autoRedefine/>
    <w:uiPriority w:val="39"/>
    <w:qFormat/>
    <w:pPr>
      <w:jc w:val="center"/>
    </w:pPr>
    <w:rPr>
      <w:spacing w:val="-8"/>
      <w:sz w:val="28"/>
      <w:szCs w:val="28"/>
    </w:rPr>
  </w:style>
  <w:style w:type="character" w:customStyle="1" w:styleId="10">
    <w:name w:val="标题 1 字符"/>
    <w:basedOn w:val="a0"/>
    <w:link w:val="1"/>
    <w:qFormat/>
    <w:rPr>
      <w:b/>
      <w:bCs/>
      <w:kern w:val="44"/>
      <w:sz w:val="44"/>
      <w:szCs w:val="44"/>
    </w:rPr>
  </w:style>
  <w:style w:type="character" w:customStyle="1" w:styleId="40">
    <w:name w:val="标题 4 字符"/>
    <w:basedOn w:val="a0"/>
    <w:link w:val="4"/>
    <w:uiPriority w:val="9"/>
    <w:rPr>
      <w:rFonts w:asciiTheme="majorHAnsi" w:eastAsiaTheme="majorEastAsia" w:hAnsiTheme="majorHAnsi" w:cstheme="majorBidi"/>
      <w:b/>
      <w:bCs/>
      <w:kern w:val="2"/>
      <w:sz w:val="28"/>
      <w:szCs w:val="28"/>
    </w:rPr>
  </w:style>
  <w:style w:type="paragraph" w:styleId="ad">
    <w:name w:val="List Paragraph"/>
    <w:basedOn w:val="a"/>
    <w:uiPriority w:val="34"/>
    <w:qFormat/>
    <w:pPr>
      <w:ind w:firstLineChars="200" w:firstLine="420"/>
    </w:pPr>
    <w:rPr>
      <w:rFonts w:asciiTheme="minorHAnsi" w:eastAsiaTheme="minorEastAsia" w:hAnsiTheme="minorHAnsi" w:cstheme="minorBidi"/>
      <w:szCs w:val="22"/>
    </w:rPr>
  </w:style>
  <w:style w:type="table" w:customStyle="1" w:styleId="21">
    <w:name w:val="无格式表格 21"/>
    <w:basedOn w:val="a1"/>
    <w:uiPriority w:val="42"/>
    <w:rPr>
      <w:rFonts w:asciiTheme="minorHAnsi" w:eastAsiaTheme="minorEastAsia" w:hAnsiTheme="minorHAnsi" w:cstheme="minorBidi"/>
      <w:kern w:val="2"/>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12">
    <w:name w:val="未处理的提及1"/>
    <w:basedOn w:val="a0"/>
    <w:uiPriority w:val="99"/>
    <w:semiHidden/>
    <w:unhideWhenUsed/>
    <w:qFormat/>
    <w:rPr>
      <w:color w:val="605E5C"/>
      <w:shd w:val="clear" w:color="auto" w:fill="E1DFDD"/>
    </w:rPr>
  </w:style>
  <w:style w:type="character" w:customStyle="1" w:styleId="a6">
    <w:name w:val="页脚 字符"/>
    <w:basedOn w:val="a0"/>
    <w:link w:val="a5"/>
    <w:uiPriority w:val="99"/>
    <w:qFormat/>
    <w:rPr>
      <w:kern w:val="2"/>
      <w:sz w:val="18"/>
      <w:szCs w:val="18"/>
    </w:rPr>
  </w:style>
  <w:style w:type="character" w:customStyle="1" w:styleId="a8">
    <w:name w:val="页眉 字符"/>
    <w:basedOn w:val="a0"/>
    <w:link w:val="a7"/>
    <w:uiPriority w:val="99"/>
    <w:qFormat/>
    <w:rPr>
      <w:rFonts w:ascii="楷体_GB2312" w:eastAsia="楷体_GB2312" w:hAnsi="楷体"/>
      <w:kern w:val="2"/>
      <w:sz w:val="21"/>
      <w:szCs w:val="21"/>
    </w:rPr>
  </w:style>
  <w:style w:type="character" w:customStyle="1" w:styleId="mord">
    <w:name w:val="mord"/>
    <w:basedOn w:val="a0"/>
    <w:qFormat/>
  </w:style>
  <w:style w:type="character" w:customStyle="1" w:styleId="mrel">
    <w:name w:val="mrel"/>
    <w:basedOn w:val="a0"/>
    <w:qFormat/>
  </w:style>
  <w:style w:type="character" w:customStyle="1" w:styleId="mopen">
    <w:name w:val="mopen"/>
    <w:basedOn w:val="a0"/>
    <w:qFormat/>
  </w:style>
  <w:style w:type="character" w:customStyle="1" w:styleId="mbin">
    <w:name w:val="mbin"/>
    <w:basedOn w:val="a0"/>
    <w:qFormat/>
  </w:style>
  <w:style w:type="character" w:customStyle="1" w:styleId="mclose">
    <w:name w:val="mclose"/>
    <w:basedOn w:val="a0"/>
    <w:qFormat/>
  </w:style>
  <w:style w:type="character" w:customStyle="1" w:styleId="vlist-s">
    <w:name w:val="vlist-s"/>
    <w:basedOn w:val="a0"/>
    <w:qFormat/>
  </w:style>
  <w:style w:type="character" w:customStyle="1" w:styleId="katex-mathml">
    <w:name w:val="katex-mathml"/>
    <w:basedOn w:val="a0"/>
  </w:style>
  <w:style w:type="character" w:customStyle="1" w:styleId="mpunct">
    <w:name w:val="mpunct"/>
    <w:basedOn w:val="a0"/>
    <w:qFormat/>
  </w:style>
  <w:style w:type="character" w:customStyle="1" w:styleId="mop">
    <w:name w:val="mop"/>
    <w:basedOn w:val="a0"/>
    <w:qFormat/>
  </w:style>
  <w:style w:type="character" w:customStyle="1" w:styleId="fontstyle01">
    <w:name w:val="fontstyle01"/>
    <w:basedOn w:val="a0"/>
    <w:rPr>
      <w:rFonts w:ascii="宋体" w:eastAsia="宋体" w:hAnsi="宋体" w:hint="eastAsia"/>
      <w:color w:val="000000"/>
      <w:sz w:val="24"/>
      <w:szCs w:val="24"/>
    </w:rPr>
  </w:style>
  <w:style w:type="character" w:customStyle="1" w:styleId="fontstyle11">
    <w:name w:val="fontstyle11"/>
    <w:basedOn w:val="a0"/>
    <w:qFormat/>
    <w:rPr>
      <w:rFonts w:ascii="TimesNewRomanPSMT" w:hAnsi="TimesNewRomanPSMT" w:hint="default"/>
      <w:color w:val="000000"/>
      <w:sz w:val="24"/>
      <w:szCs w:val="24"/>
    </w:rPr>
  </w:style>
  <w:style w:type="character" w:customStyle="1" w:styleId="30">
    <w:name w:val="标题 3 字符"/>
    <w:basedOn w:val="a0"/>
    <w:link w:val="3"/>
    <w:qFormat/>
    <w:rPr>
      <w:kern w:val="2"/>
      <w:sz w:val="45"/>
      <w:szCs w:val="24"/>
    </w:rPr>
  </w:style>
  <w:style w:type="character" w:styleId="ae">
    <w:name w:val="Placeholder Text"/>
    <w:basedOn w:val="a0"/>
    <w:uiPriority w:val="99"/>
    <w:semiHidden/>
    <w:qFormat/>
    <w:rPr>
      <w:color w:val="808080"/>
    </w:rPr>
  </w:style>
  <w:style w:type="character" w:customStyle="1" w:styleId="20">
    <w:name w:val="标题 2 字符"/>
    <w:basedOn w:val="a0"/>
    <w:link w:val="2"/>
    <w:qFormat/>
    <w:rPr>
      <w:rFonts w:ascii="黑体" w:eastAsia="黑体" w:hAnsi="Arial"/>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442251">
      <w:bodyDiv w:val="1"/>
      <w:marLeft w:val="0"/>
      <w:marRight w:val="0"/>
      <w:marTop w:val="0"/>
      <w:marBottom w:val="0"/>
      <w:divBdr>
        <w:top w:val="none" w:sz="0" w:space="0" w:color="auto"/>
        <w:left w:val="none" w:sz="0" w:space="0" w:color="auto"/>
        <w:bottom w:val="none" w:sz="0" w:space="0" w:color="auto"/>
        <w:right w:val="none" w:sz="0" w:space="0" w:color="auto"/>
      </w:divBdr>
      <w:divsChild>
        <w:div w:id="1277522352">
          <w:marLeft w:val="0"/>
          <w:marRight w:val="0"/>
          <w:marTop w:val="0"/>
          <w:marBottom w:val="0"/>
          <w:divBdr>
            <w:top w:val="none" w:sz="0" w:space="0" w:color="auto"/>
            <w:left w:val="none" w:sz="0" w:space="0" w:color="auto"/>
            <w:bottom w:val="none" w:sz="0" w:space="0" w:color="auto"/>
            <w:right w:val="none" w:sz="0" w:space="0" w:color="auto"/>
          </w:divBdr>
          <w:divsChild>
            <w:div w:id="68871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931868">
      <w:bodyDiv w:val="1"/>
      <w:marLeft w:val="0"/>
      <w:marRight w:val="0"/>
      <w:marTop w:val="0"/>
      <w:marBottom w:val="0"/>
      <w:divBdr>
        <w:top w:val="none" w:sz="0" w:space="0" w:color="auto"/>
        <w:left w:val="none" w:sz="0" w:space="0" w:color="auto"/>
        <w:bottom w:val="none" w:sz="0" w:space="0" w:color="auto"/>
        <w:right w:val="none" w:sz="0" w:space="0" w:color="auto"/>
      </w:divBdr>
      <w:divsChild>
        <w:div w:id="510490437">
          <w:marLeft w:val="0"/>
          <w:marRight w:val="0"/>
          <w:marTop w:val="0"/>
          <w:marBottom w:val="0"/>
          <w:divBdr>
            <w:top w:val="none" w:sz="0" w:space="0" w:color="auto"/>
            <w:left w:val="none" w:sz="0" w:space="0" w:color="auto"/>
            <w:bottom w:val="none" w:sz="0" w:space="0" w:color="auto"/>
            <w:right w:val="none" w:sz="0" w:space="0" w:color="auto"/>
          </w:divBdr>
          <w:divsChild>
            <w:div w:id="158125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647191">
      <w:bodyDiv w:val="1"/>
      <w:marLeft w:val="0"/>
      <w:marRight w:val="0"/>
      <w:marTop w:val="0"/>
      <w:marBottom w:val="0"/>
      <w:divBdr>
        <w:top w:val="none" w:sz="0" w:space="0" w:color="auto"/>
        <w:left w:val="none" w:sz="0" w:space="0" w:color="auto"/>
        <w:bottom w:val="none" w:sz="0" w:space="0" w:color="auto"/>
        <w:right w:val="none" w:sz="0" w:space="0" w:color="auto"/>
      </w:divBdr>
      <w:divsChild>
        <w:div w:id="426653247">
          <w:marLeft w:val="0"/>
          <w:marRight w:val="0"/>
          <w:marTop w:val="0"/>
          <w:marBottom w:val="0"/>
          <w:divBdr>
            <w:top w:val="none" w:sz="0" w:space="0" w:color="auto"/>
            <w:left w:val="none" w:sz="0" w:space="0" w:color="auto"/>
            <w:bottom w:val="none" w:sz="0" w:space="0" w:color="auto"/>
            <w:right w:val="none" w:sz="0" w:space="0" w:color="auto"/>
          </w:divBdr>
          <w:divsChild>
            <w:div w:id="53512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059241">
      <w:bodyDiv w:val="1"/>
      <w:marLeft w:val="0"/>
      <w:marRight w:val="0"/>
      <w:marTop w:val="0"/>
      <w:marBottom w:val="0"/>
      <w:divBdr>
        <w:top w:val="none" w:sz="0" w:space="0" w:color="auto"/>
        <w:left w:val="none" w:sz="0" w:space="0" w:color="auto"/>
        <w:bottom w:val="none" w:sz="0" w:space="0" w:color="auto"/>
        <w:right w:val="none" w:sz="0" w:space="0" w:color="auto"/>
      </w:divBdr>
      <w:divsChild>
        <w:div w:id="401753276">
          <w:marLeft w:val="0"/>
          <w:marRight w:val="0"/>
          <w:marTop w:val="0"/>
          <w:marBottom w:val="0"/>
          <w:divBdr>
            <w:top w:val="none" w:sz="0" w:space="0" w:color="auto"/>
            <w:left w:val="none" w:sz="0" w:space="0" w:color="auto"/>
            <w:bottom w:val="none" w:sz="0" w:space="0" w:color="auto"/>
            <w:right w:val="none" w:sz="0" w:space="0" w:color="auto"/>
          </w:divBdr>
          <w:divsChild>
            <w:div w:id="202886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694406">
      <w:bodyDiv w:val="1"/>
      <w:marLeft w:val="0"/>
      <w:marRight w:val="0"/>
      <w:marTop w:val="0"/>
      <w:marBottom w:val="0"/>
      <w:divBdr>
        <w:top w:val="none" w:sz="0" w:space="0" w:color="auto"/>
        <w:left w:val="none" w:sz="0" w:space="0" w:color="auto"/>
        <w:bottom w:val="none" w:sz="0" w:space="0" w:color="auto"/>
        <w:right w:val="none" w:sz="0" w:space="0" w:color="auto"/>
      </w:divBdr>
    </w:div>
    <w:div w:id="1694113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5.xml"/><Relationship Id="rId26" Type="http://schemas.openxmlformats.org/officeDocument/2006/relationships/image" Target="media/image7.png"/><Relationship Id="rId39" Type="http://schemas.openxmlformats.org/officeDocument/2006/relationships/oleObject" Target="embeddings/oleObject5.bin"/><Relationship Id="rId21" Type="http://schemas.openxmlformats.org/officeDocument/2006/relationships/image" Target="media/image3.png"/><Relationship Id="rId34" Type="http://schemas.openxmlformats.org/officeDocument/2006/relationships/image" Target="media/image11.emf"/><Relationship Id="rId42" Type="http://schemas.openxmlformats.org/officeDocument/2006/relationships/image" Target="media/image15.emf"/><Relationship Id="rId47" Type="http://schemas.openxmlformats.org/officeDocument/2006/relationships/oleObject" Target="embeddings/oleObject9.bin"/><Relationship Id="rId50" Type="http://schemas.openxmlformats.org/officeDocument/2006/relationships/image" Target="media/image19.emf"/><Relationship Id="rId55" Type="http://schemas.openxmlformats.org/officeDocument/2006/relationships/oleObject" Target="embeddings/oleObject13.bin"/><Relationship Id="rId63" Type="http://schemas.openxmlformats.org/officeDocument/2006/relationships/header" Target="header10.xm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5.png"/><Relationship Id="rId32" Type="http://schemas.openxmlformats.org/officeDocument/2006/relationships/image" Target="media/image10.emf"/><Relationship Id="rId37" Type="http://schemas.openxmlformats.org/officeDocument/2006/relationships/oleObject" Target="embeddings/oleObject4.bin"/><Relationship Id="rId40" Type="http://schemas.openxmlformats.org/officeDocument/2006/relationships/image" Target="media/image14.emf"/><Relationship Id="rId45" Type="http://schemas.openxmlformats.org/officeDocument/2006/relationships/oleObject" Target="embeddings/oleObject8.bin"/><Relationship Id="rId53" Type="http://schemas.openxmlformats.org/officeDocument/2006/relationships/oleObject" Target="embeddings/oleObject12.bin"/><Relationship Id="rId58" Type="http://schemas.openxmlformats.org/officeDocument/2006/relationships/image" Target="media/image23.emf"/><Relationship Id="rId66" Type="http://schemas.openxmlformats.org/officeDocument/2006/relationships/header" Target="header13.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4.png"/><Relationship Id="rId28" Type="http://schemas.openxmlformats.org/officeDocument/2006/relationships/header" Target="header7.xml"/><Relationship Id="rId36" Type="http://schemas.openxmlformats.org/officeDocument/2006/relationships/image" Target="media/image12.emf"/><Relationship Id="rId49" Type="http://schemas.openxmlformats.org/officeDocument/2006/relationships/oleObject" Target="embeddings/oleObject10.bin"/><Relationship Id="rId57" Type="http://schemas.openxmlformats.org/officeDocument/2006/relationships/oleObject" Target="embeddings/oleObject14.bin"/><Relationship Id="rId61" Type="http://schemas.openxmlformats.org/officeDocument/2006/relationships/oleObject" Target="embeddings/oleObject16.bin"/><Relationship Id="rId10" Type="http://schemas.openxmlformats.org/officeDocument/2006/relationships/footer" Target="footer1.xml"/><Relationship Id="rId19" Type="http://schemas.openxmlformats.org/officeDocument/2006/relationships/header" Target="header5.xml"/><Relationship Id="rId31" Type="http://schemas.openxmlformats.org/officeDocument/2006/relationships/oleObject" Target="embeddings/oleObject1.bin"/><Relationship Id="rId44" Type="http://schemas.openxmlformats.org/officeDocument/2006/relationships/image" Target="media/image16.emf"/><Relationship Id="rId52" Type="http://schemas.openxmlformats.org/officeDocument/2006/relationships/image" Target="media/image20.emf"/><Relationship Id="rId60" Type="http://schemas.openxmlformats.org/officeDocument/2006/relationships/image" Target="media/image24.emf"/><Relationship Id="rId65" Type="http://schemas.openxmlformats.org/officeDocument/2006/relationships/header" Target="header1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4.xml"/><Relationship Id="rId22" Type="http://schemas.openxmlformats.org/officeDocument/2006/relationships/header" Target="header6.xml"/><Relationship Id="rId27" Type="http://schemas.openxmlformats.org/officeDocument/2006/relationships/image" Target="media/image8.png"/><Relationship Id="rId30" Type="http://schemas.openxmlformats.org/officeDocument/2006/relationships/image" Target="media/image9.emf"/><Relationship Id="rId35" Type="http://schemas.openxmlformats.org/officeDocument/2006/relationships/oleObject" Target="embeddings/oleObject3.bin"/><Relationship Id="rId43" Type="http://schemas.openxmlformats.org/officeDocument/2006/relationships/oleObject" Target="embeddings/oleObject7.bin"/><Relationship Id="rId48" Type="http://schemas.openxmlformats.org/officeDocument/2006/relationships/image" Target="media/image18.emf"/><Relationship Id="rId56" Type="http://schemas.openxmlformats.org/officeDocument/2006/relationships/image" Target="media/image22.emf"/><Relationship Id="rId64" Type="http://schemas.openxmlformats.org/officeDocument/2006/relationships/header" Target="header11.xml"/><Relationship Id="rId8" Type="http://schemas.openxmlformats.org/officeDocument/2006/relationships/image" Target="media/image1.jpeg"/><Relationship Id="rId51" Type="http://schemas.openxmlformats.org/officeDocument/2006/relationships/oleObject" Target="embeddings/oleObject11.bin"/><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header" Target="header4.xml"/><Relationship Id="rId25" Type="http://schemas.openxmlformats.org/officeDocument/2006/relationships/image" Target="media/image6.png"/><Relationship Id="rId33" Type="http://schemas.openxmlformats.org/officeDocument/2006/relationships/oleObject" Target="embeddings/oleObject2.bin"/><Relationship Id="rId38" Type="http://schemas.openxmlformats.org/officeDocument/2006/relationships/image" Target="media/image13.emf"/><Relationship Id="rId46" Type="http://schemas.openxmlformats.org/officeDocument/2006/relationships/image" Target="media/image17.emf"/><Relationship Id="rId59" Type="http://schemas.openxmlformats.org/officeDocument/2006/relationships/oleObject" Target="embeddings/oleObject15.bin"/><Relationship Id="rId67" Type="http://schemas.openxmlformats.org/officeDocument/2006/relationships/fontTable" Target="fontTable.xml"/><Relationship Id="rId20" Type="http://schemas.openxmlformats.org/officeDocument/2006/relationships/footer" Target="footer6.xml"/><Relationship Id="rId41" Type="http://schemas.openxmlformats.org/officeDocument/2006/relationships/oleObject" Target="embeddings/oleObject6.bin"/><Relationship Id="rId54" Type="http://schemas.openxmlformats.org/officeDocument/2006/relationships/image" Target="media/image21.emf"/><Relationship Id="rId62" Type="http://schemas.openxmlformats.org/officeDocument/2006/relationships/header" Target="header9.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0C1CA7-8B02-4767-9CFE-DBF24B16D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11631</Words>
  <Characters>66302</Characters>
  <Application>Microsoft Office Word</Application>
  <DocSecurity>0</DocSecurity>
  <Lines>552</Lines>
  <Paragraphs>155</Paragraphs>
  <ScaleCrop>false</ScaleCrop>
  <Company/>
  <LinksUpToDate>false</LinksUpToDate>
  <CharactersWithSpaces>77778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东北大学硕士、博士学位论文排版打印格式</dc:title>
  <dc:creator>lxk</dc:creator>
  <cp:lastModifiedBy>Wish Long</cp:lastModifiedBy>
  <cp:revision>2</cp:revision>
  <cp:lastPrinted>2025-06-02T03:10:00Z</cp:lastPrinted>
  <dcterms:created xsi:type="dcterms:W3CDTF">2026-03-12T07:45:00Z</dcterms:created>
  <dcterms:modified xsi:type="dcterms:W3CDTF">2026-03-12T07:45:00Z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073A96B882A44C288FCDC6908F6389DD_13</vt:lpwstr>
  </property>
</Properties>
</file>