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D7A6" w14:textId="532EBD97" w:rsidR="00CE1F47" w:rsidRPr="005E5421" w:rsidRDefault="00BB12B4" w:rsidP="005E5421">
      <w:pPr>
        <w:jc w:val="center"/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>Atelier</w:t>
      </w:r>
      <w:r w:rsidR="005A739F">
        <w:rPr>
          <w:b/>
          <w:bCs/>
          <w:sz w:val="40"/>
          <w:szCs w:val="40"/>
          <w:lang w:val="fr-FR"/>
        </w:rPr>
        <w:t xml:space="preserve"> </w:t>
      </w:r>
      <w:r>
        <w:rPr>
          <w:b/>
          <w:bCs/>
          <w:sz w:val="40"/>
          <w:szCs w:val="40"/>
          <w:lang w:val="fr-FR"/>
        </w:rPr>
        <w:t xml:space="preserve">2 : </w:t>
      </w:r>
      <w:r w:rsidR="005A739F">
        <w:rPr>
          <w:b/>
          <w:bCs/>
          <w:sz w:val="40"/>
          <w:szCs w:val="40"/>
          <w:lang w:val="fr-FR"/>
        </w:rPr>
        <w:t>Environnement sur PC</w:t>
      </w:r>
    </w:p>
    <w:p w14:paraId="488CC4FD" w14:textId="77777777" w:rsidR="005E5421" w:rsidRDefault="005E5421">
      <w:pPr>
        <w:rPr>
          <w:lang w:val="fr-FR"/>
        </w:rPr>
      </w:pPr>
    </w:p>
    <w:p w14:paraId="31B1D24C" w14:textId="77777777" w:rsidR="00441040" w:rsidRDefault="00441040">
      <w:pPr>
        <w:rPr>
          <w:b/>
          <w:bCs/>
          <w:sz w:val="28"/>
          <w:szCs w:val="28"/>
          <w:lang w:val="fr-FR"/>
        </w:rPr>
      </w:pPr>
    </w:p>
    <w:p w14:paraId="4D086E71" w14:textId="5EDF2596" w:rsidR="00DA49F9" w:rsidRPr="00DA49F9" w:rsidRDefault="00DA49F9">
      <w:pPr>
        <w:rPr>
          <w:b/>
          <w:bCs/>
          <w:sz w:val="28"/>
          <w:szCs w:val="28"/>
          <w:lang w:val="fr-FR"/>
        </w:rPr>
      </w:pPr>
      <w:r w:rsidRPr="00DA49F9">
        <w:rPr>
          <w:b/>
          <w:bCs/>
          <w:sz w:val="28"/>
          <w:szCs w:val="28"/>
          <w:lang w:val="fr-FR"/>
        </w:rPr>
        <w:t>Pour les élèves n’ayant pas amené d’ordinateur</w:t>
      </w:r>
    </w:p>
    <w:p w14:paraId="4F268AAB" w14:textId="77777777" w:rsidR="00DA49F9" w:rsidRDefault="00DA49F9">
      <w:pPr>
        <w:rPr>
          <w:lang w:val="fr-FR"/>
        </w:rPr>
      </w:pPr>
    </w:p>
    <w:p w14:paraId="7D150D6D" w14:textId="41438B10" w:rsidR="00754715" w:rsidRDefault="00754715">
      <w:pPr>
        <w:rPr>
          <w:lang w:val="fr-FR"/>
        </w:rPr>
      </w:pPr>
      <w:r>
        <w:rPr>
          <w:lang w:val="fr-FR"/>
        </w:rPr>
        <w:t xml:space="preserve">Sur les ordinateurs de l’EasyLab, les installations sont déjà faites. Les raccourcis des logiciels sont </w:t>
      </w:r>
      <w:r w:rsidR="00AC4A95">
        <w:rPr>
          <w:lang w:val="fr-FR"/>
        </w:rPr>
        <w:t xml:space="preserve">épinglés à la barre des </w:t>
      </w:r>
      <w:r w:rsidR="005A739F">
        <w:rPr>
          <w:lang w:val="fr-FR"/>
        </w:rPr>
        <w:t>tâches</w:t>
      </w:r>
      <w:r>
        <w:rPr>
          <w:lang w:val="fr-FR"/>
        </w:rPr>
        <w:t>.</w:t>
      </w:r>
    </w:p>
    <w:p w14:paraId="109CFA3C" w14:textId="77777777" w:rsidR="005A739F" w:rsidRDefault="005A739F">
      <w:pPr>
        <w:rPr>
          <w:lang w:val="fr-FR"/>
        </w:rPr>
      </w:pPr>
    </w:p>
    <w:p w14:paraId="21A633DE" w14:textId="15F4FDE3" w:rsidR="005A739F" w:rsidRDefault="005A739F">
      <w:pPr>
        <w:rPr>
          <w:lang w:val="fr-FR"/>
        </w:rPr>
      </w:pPr>
      <w:r>
        <w:rPr>
          <w:lang w:val="fr-FR"/>
        </w:rPr>
        <w:t>Vérifier que le</w:t>
      </w:r>
      <w:r w:rsidR="00441040">
        <w:rPr>
          <w:lang w:val="fr-FR"/>
        </w:rPr>
        <w:t>s</w:t>
      </w:r>
      <w:r>
        <w:rPr>
          <w:lang w:val="fr-FR"/>
        </w:rPr>
        <w:t xml:space="preserve"> 3 logiciels s’ouvrent bien.</w:t>
      </w:r>
    </w:p>
    <w:p w14:paraId="3FCBA017" w14:textId="77777777" w:rsidR="00754715" w:rsidRDefault="00754715">
      <w:pPr>
        <w:rPr>
          <w:lang w:val="fr-FR"/>
        </w:rPr>
      </w:pPr>
    </w:p>
    <w:p w14:paraId="0218CCB3" w14:textId="77777777" w:rsidR="00441040" w:rsidRDefault="00441040" w:rsidP="00DA49F9">
      <w:pPr>
        <w:rPr>
          <w:b/>
          <w:bCs/>
          <w:sz w:val="28"/>
          <w:szCs w:val="28"/>
          <w:lang w:val="fr-FR"/>
        </w:rPr>
      </w:pPr>
    </w:p>
    <w:p w14:paraId="3ADE1A15" w14:textId="0DDD692E" w:rsidR="00DA49F9" w:rsidRPr="005A739F" w:rsidRDefault="00DA49F9" w:rsidP="00DA49F9">
      <w:pPr>
        <w:rPr>
          <w:b/>
          <w:bCs/>
          <w:sz w:val="28"/>
          <w:szCs w:val="28"/>
          <w:lang w:val="fr-FR"/>
        </w:rPr>
      </w:pPr>
      <w:r w:rsidRPr="005A739F">
        <w:rPr>
          <w:b/>
          <w:bCs/>
          <w:sz w:val="28"/>
          <w:szCs w:val="28"/>
          <w:lang w:val="fr-FR"/>
        </w:rPr>
        <w:t>Pour les élèves ayant amené leur propre ordinateur</w:t>
      </w:r>
    </w:p>
    <w:p w14:paraId="3CA22569" w14:textId="77777777" w:rsidR="00DA49F9" w:rsidRDefault="00DA49F9">
      <w:pPr>
        <w:rPr>
          <w:lang w:val="fr-FR"/>
        </w:rPr>
      </w:pPr>
    </w:p>
    <w:p w14:paraId="3C6470D9" w14:textId="2BB0FC4B" w:rsidR="005E5421" w:rsidRDefault="005E5421">
      <w:pPr>
        <w:rPr>
          <w:lang w:val="fr-FR"/>
        </w:rPr>
      </w:pPr>
      <w:r>
        <w:rPr>
          <w:lang w:val="fr-FR"/>
        </w:rPr>
        <w:t>Copier-coller le dossier Stage3e de la clé USB vers l’ordinateur.</w:t>
      </w:r>
    </w:p>
    <w:p w14:paraId="5794D47E" w14:textId="77777777" w:rsidR="005E5421" w:rsidRDefault="005E5421">
      <w:pPr>
        <w:rPr>
          <w:lang w:val="fr-FR"/>
        </w:rPr>
      </w:pPr>
    </w:p>
    <w:p w14:paraId="01CF931F" w14:textId="585E2BEA" w:rsidR="005E5421" w:rsidRDefault="005E5421">
      <w:pPr>
        <w:rPr>
          <w:lang w:val="fr-FR"/>
        </w:rPr>
      </w:pPr>
      <w:r>
        <w:rPr>
          <w:lang w:val="fr-FR"/>
        </w:rPr>
        <w:t xml:space="preserve">Dans le dossier </w:t>
      </w:r>
      <w:r w:rsidRPr="00441040">
        <w:rPr>
          <w:i/>
          <w:iCs/>
          <w:lang w:val="fr-FR"/>
        </w:rPr>
        <w:t>Installations</w:t>
      </w:r>
      <w:r>
        <w:rPr>
          <w:lang w:val="fr-FR"/>
        </w:rPr>
        <w:t xml:space="preserve"> se trouvent les installateurs des 3 logiciels nécessaires :</w:t>
      </w:r>
    </w:p>
    <w:p w14:paraId="157D25EB" w14:textId="51013BF3" w:rsidR="005E5421" w:rsidRDefault="005E5421" w:rsidP="005E542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Thonny</w:t>
      </w:r>
    </w:p>
    <w:p w14:paraId="521708C5" w14:textId="5F7EF3F5" w:rsidR="005E5421" w:rsidRDefault="005E5421" w:rsidP="005E542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DesignSpark Mechanical</w:t>
      </w:r>
    </w:p>
    <w:p w14:paraId="582F5050" w14:textId="0DA79ED3" w:rsidR="005E5421" w:rsidRPr="005E5421" w:rsidRDefault="005E5421" w:rsidP="005E542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Ultimaker Cura</w:t>
      </w:r>
    </w:p>
    <w:p w14:paraId="59EB1FA5" w14:textId="77777777" w:rsidR="005E5421" w:rsidRDefault="005E5421">
      <w:pPr>
        <w:rPr>
          <w:lang w:val="fr-FR"/>
        </w:rPr>
      </w:pPr>
    </w:p>
    <w:p w14:paraId="35919337" w14:textId="202A75E2" w:rsidR="005E5421" w:rsidRPr="005A739F" w:rsidRDefault="005E5421">
      <w:pPr>
        <w:rPr>
          <w:b/>
          <w:bCs/>
          <w:lang w:val="fr-FR"/>
        </w:rPr>
      </w:pPr>
      <w:r w:rsidRPr="005A739F">
        <w:rPr>
          <w:b/>
          <w:bCs/>
          <w:lang w:val="fr-FR"/>
        </w:rPr>
        <w:t>Thonny</w:t>
      </w:r>
    </w:p>
    <w:p w14:paraId="4989C698" w14:textId="77777777" w:rsidR="005E5421" w:rsidRDefault="005E5421">
      <w:pPr>
        <w:rPr>
          <w:lang w:val="fr-FR"/>
        </w:rPr>
      </w:pPr>
    </w:p>
    <w:p w14:paraId="68422599" w14:textId="73509D0E" w:rsidR="005E5421" w:rsidRDefault="005E5421">
      <w:pPr>
        <w:rPr>
          <w:lang w:val="fr-FR"/>
        </w:rPr>
      </w:pPr>
      <w:r>
        <w:rPr>
          <w:lang w:val="fr-FR"/>
        </w:rPr>
        <w:t xml:space="preserve">Lancer </w:t>
      </w:r>
      <w:r w:rsidR="00441040">
        <w:rPr>
          <w:lang w:val="fr-FR"/>
        </w:rPr>
        <w:t xml:space="preserve">l’exécutable </w:t>
      </w:r>
      <w:r w:rsidR="00441040" w:rsidRPr="00441040">
        <w:rPr>
          <w:i/>
          <w:iCs/>
          <w:lang w:val="fr-FR"/>
        </w:rPr>
        <w:t>thonny</w:t>
      </w:r>
      <w:r w:rsidRPr="00441040">
        <w:rPr>
          <w:i/>
          <w:iCs/>
          <w:lang w:val="fr-FR"/>
        </w:rPr>
        <w:t>-4.1.3</w:t>
      </w:r>
      <w:r>
        <w:rPr>
          <w:lang w:val="fr-FR"/>
        </w:rPr>
        <w:t xml:space="preserve">. Suivre les étapes d’installations et laisser </w:t>
      </w:r>
      <w:r w:rsidR="00D56DBD">
        <w:rPr>
          <w:lang w:val="fr-FR"/>
        </w:rPr>
        <w:t>le chemin d’installation par défaut.</w:t>
      </w:r>
    </w:p>
    <w:p w14:paraId="5A6C8ACD" w14:textId="77777777" w:rsidR="00D56DBD" w:rsidRDefault="00D56DBD">
      <w:pPr>
        <w:rPr>
          <w:lang w:val="fr-FR"/>
        </w:rPr>
      </w:pPr>
    </w:p>
    <w:p w14:paraId="0D6D5C4B" w14:textId="4B4044CA" w:rsidR="00D56DBD" w:rsidRDefault="00D56DBD">
      <w:pPr>
        <w:rPr>
          <w:lang w:val="fr-FR"/>
        </w:rPr>
      </w:pPr>
      <w:r>
        <w:rPr>
          <w:lang w:val="fr-FR"/>
        </w:rPr>
        <w:t xml:space="preserve">Lancer Thonny. Choisir le langage et laisser les settings sur </w:t>
      </w:r>
      <w:r w:rsidRPr="00441040">
        <w:rPr>
          <w:i/>
          <w:iCs/>
          <w:lang w:val="fr-FR"/>
        </w:rPr>
        <w:t>Standard</w:t>
      </w:r>
      <w:r>
        <w:rPr>
          <w:lang w:val="fr-FR"/>
        </w:rPr>
        <w:t>.</w:t>
      </w:r>
    </w:p>
    <w:p w14:paraId="23AC378E" w14:textId="77777777" w:rsidR="00D56DBD" w:rsidRDefault="00D56DBD">
      <w:pPr>
        <w:rPr>
          <w:lang w:val="fr-FR"/>
        </w:rPr>
      </w:pPr>
    </w:p>
    <w:p w14:paraId="3351AC27" w14:textId="0D7001D8" w:rsidR="00D56DBD" w:rsidRPr="005A739F" w:rsidRDefault="00D56DBD">
      <w:pPr>
        <w:rPr>
          <w:b/>
          <w:bCs/>
          <w:lang w:val="fr-FR"/>
        </w:rPr>
      </w:pPr>
      <w:r w:rsidRPr="005A739F">
        <w:rPr>
          <w:b/>
          <w:bCs/>
          <w:lang w:val="fr-FR"/>
        </w:rPr>
        <w:t>Cura</w:t>
      </w:r>
    </w:p>
    <w:p w14:paraId="2AE047C4" w14:textId="77777777" w:rsidR="00D56DBD" w:rsidRDefault="00D56DBD">
      <w:pPr>
        <w:rPr>
          <w:lang w:val="fr-FR"/>
        </w:rPr>
      </w:pPr>
    </w:p>
    <w:p w14:paraId="7D5D42AF" w14:textId="5280E54C" w:rsidR="00D56DBD" w:rsidRPr="00441040" w:rsidRDefault="00D56DBD">
      <w:pPr>
        <w:rPr>
          <w:lang w:val="fr-FR"/>
        </w:rPr>
      </w:pPr>
      <w:r w:rsidRPr="00441040">
        <w:rPr>
          <w:lang w:val="fr-FR"/>
        </w:rPr>
        <w:t xml:space="preserve">Lancer l’exécutable </w:t>
      </w:r>
      <w:r w:rsidRPr="00441040">
        <w:rPr>
          <w:i/>
          <w:iCs/>
          <w:lang w:val="fr-FR"/>
        </w:rPr>
        <w:t>UltiMaker-Cura-5.5.0-win64-X64</w:t>
      </w:r>
      <w:r w:rsidRPr="00441040">
        <w:rPr>
          <w:lang w:val="fr-FR"/>
        </w:rPr>
        <w:t>.  Suivre les étapes d’installation.</w:t>
      </w:r>
    </w:p>
    <w:p w14:paraId="1830A44B" w14:textId="77777777" w:rsidR="00D56DBD" w:rsidRPr="00441040" w:rsidRDefault="00D56DBD">
      <w:pPr>
        <w:rPr>
          <w:lang w:val="fr-FR"/>
        </w:rPr>
      </w:pPr>
    </w:p>
    <w:p w14:paraId="4806AD9B" w14:textId="4A4572D7" w:rsidR="00D56DBD" w:rsidRPr="005A739F" w:rsidRDefault="00D56DBD">
      <w:pPr>
        <w:rPr>
          <w:sz w:val="18"/>
          <w:szCs w:val="18"/>
        </w:rPr>
      </w:pPr>
      <w:proofErr w:type="spellStart"/>
      <w:r w:rsidRPr="005A739F">
        <w:rPr>
          <w:b/>
          <w:bCs/>
          <w:lang w:val="fr-FR"/>
        </w:rPr>
        <w:t>DesignSpark</w:t>
      </w:r>
      <w:proofErr w:type="spellEnd"/>
      <w:r w:rsidRPr="005A739F">
        <w:rPr>
          <w:b/>
          <w:bCs/>
          <w:lang w:val="fr-FR"/>
        </w:rPr>
        <w:t xml:space="preserve"> </w:t>
      </w:r>
      <w:proofErr w:type="spellStart"/>
      <w:r w:rsidRPr="005A739F">
        <w:rPr>
          <w:b/>
          <w:bCs/>
          <w:lang w:val="fr-FR"/>
        </w:rPr>
        <w:t>Mechanical</w:t>
      </w:r>
      <w:proofErr w:type="spellEnd"/>
    </w:p>
    <w:p w14:paraId="520E1ED2" w14:textId="77777777" w:rsidR="00D56DBD" w:rsidRDefault="00D56DBD"/>
    <w:p w14:paraId="4D253289" w14:textId="5637C59D" w:rsidR="00D56DBD" w:rsidRDefault="00754715">
      <w:pPr>
        <w:rPr>
          <w:lang w:val="fr-FR"/>
        </w:rPr>
      </w:pPr>
      <w:r w:rsidRPr="00754715">
        <w:rPr>
          <w:lang w:val="fr-FR"/>
        </w:rPr>
        <w:t xml:space="preserve">Dans le dossier </w:t>
      </w:r>
      <w:r w:rsidRPr="00441040">
        <w:rPr>
          <w:i/>
          <w:iCs/>
          <w:lang w:val="fr-FR"/>
        </w:rPr>
        <w:t>DSM603</w:t>
      </w:r>
      <w:r w:rsidRPr="00754715">
        <w:rPr>
          <w:lang w:val="fr-FR"/>
        </w:rPr>
        <w:t>, lancer l</w:t>
      </w:r>
      <w:r>
        <w:rPr>
          <w:lang w:val="fr-FR"/>
        </w:rPr>
        <w:t xml:space="preserve">e fichier </w:t>
      </w:r>
      <w:r w:rsidRPr="00441040">
        <w:rPr>
          <w:i/>
          <w:iCs/>
          <w:lang w:val="fr-FR"/>
        </w:rPr>
        <w:t>Installeur</w:t>
      </w:r>
      <w:r w:rsidR="00380ED9">
        <w:rPr>
          <w:lang w:val="fr-FR"/>
        </w:rPr>
        <w:t>. Suivre les étapes d’installations et laisser le chemin d’installation par défaut.</w:t>
      </w:r>
    </w:p>
    <w:p w14:paraId="7CBAFD2D" w14:textId="77777777" w:rsidR="00380ED9" w:rsidRDefault="00380ED9">
      <w:pPr>
        <w:rPr>
          <w:lang w:val="fr-FR"/>
        </w:rPr>
      </w:pPr>
    </w:p>
    <w:p w14:paraId="1B587DC9" w14:textId="666C1A54" w:rsidR="00380ED9" w:rsidRDefault="0059591C">
      <w:pPr>
        <w:rPr>
          <w:lang w:val="fr-FR"/>
        </w:rPr>
      </w:pPr>
      <w:r w:rsidRPr="0059591C">
        <w:t xml:space="preserve">Lancer DesignSpark Mechanical. </w:t>
      </w:r>
      <w:r w:rsidRPr="0059591C">
        <w:rPr>
          <w:lang w:val="fr-FR"/>
        </w:rPr>
        <w:t>Si une erreur d’enregistrement s</w:t>
      </w:r>
      <w:r>
        <w:rPr>
          <w:lang w:val="fr-FR"/>
        </w:rPr>
        <w:t>’affiche, cliquer sur Oui.</w:t>
      </w:r>
    </w:p>
    <w:p w14:paraId="5F1534A9" w14:textId="77777777" w:rsidR="0059591C" w:rsidRDefault="0059591C">
      <w:pPr>
        <w:rPr>
          <w:lang w:val="fr-FR"/>
        </w:rPr>
      </w:pPr>
    </w:p>
    <w:p w14:paraId="67785690" w14:textId="2FB8C80B" w:rsidR="005A739F" w:rsidRDefault="0059591C">
      <w:pPr>
        <w:rPr>
          <w:lang w:val="fr-FR"/>
        </w:rPr>
      </w:pPr>
      <w:r>
        <w:rPr>
          <w:lang w:val="fr-FR"/>
        </w:rPr>
        <w:t xml:space="preserve">Une fenêtre </w:t>
      </w:r>
      <w:r w:rsidRPr="00441040">
        <w:rPr>
          <w:i/>
          <w:iCs/>
          <w:lang w:val="fr-FR"/>
        </w:rPr>
        <w:t>Se connecter</w:t>
      </w:r>
      <w:r>
        <w:rPr>
          <w:lang w:val="fr-FR"/>
        </w:rPr>
        <w:t xml:space="preserve"> s’affiche.</w:t>
      </w:r>
      <w:r w:rsidR="00416716">
        <w:rPr>
          <w:lang w:val="fr-FR"/>
        </w:rPr>
        <w:t xml:space="preserve"> </w:t>
      </w:r>
      <w:r w:rsidR="005A739F">
        <w:rPr>
          <w:lang w:val="fr-FR"/>
        </w:rPr>
        <w:t xml:space="preserve">Cliquer sur </w:t>
      </w:r>
      <w:r w:rsidR="005A739F" w:rsidRPr="00441040">
        <w:rPr>
          <w:i/>
          <w:iCs/>
          <w:lang w:val="fr-FR"/>
        </w:rPr>
        <w:t>Mot de passe oublié</w:t>
      </w:r>
      <w:r w:rsidR="00441040">
        <w:rPr>
          <w:lang w:val="fr-FR"/>
        </w:rPr>
        <w:t>.</w:t>
      </w:r>
      <w:r w:rsidR="005A739F">
        <w:rPr>
          <w:lang w:val="fr-FR"/>
        </w:rPr>
        <w:t xml:space="preserve"> Une fenêtre Internet s’ouvre, cliquer sur </w:t>
      </w:r>
      <w:r w:rsidR="005A739F" w:rsidRPr="00441040">
        <w:rPr>
          <w:i/>
          <w:iCs/>
          <w:lang w:val="fr-FR"/>
        </w:rPr>
        <w:t>Back to login page</w:t>
      </w:r>
      <w:r w:rsidR="005A739F">
        <w:rPr>
          <w:lang w:val="fr-FR"/>
        </w:rPr>
        <w:t xml:space="preserve"> puis </w:t>
      </w:r>
      <w:proofErr w:type="spellStart"/>
      <w:r w:rsidR="005A739F" w:rsidRPr="00441040">
        <w:rPr>
          <w:i/>
          <w:iCs/>
          <w:lang w:val="fr-FR"/>
        </w:rPr>
        <w:t>Register</w:t>
      </w:r>
      <w:proofErr w:type="spellEnd"/>
      <w:r w:rsidR="005A739F">
        <w:rPr>
          <w:lang w:val="fr-FR"/>
        </w:rPr>
        <w:t>.</w:t>
      </w:r>
    </w:p>
    <w:p w14:paraId="57BBC276" w14:textId="77777777" w:rsidR="005A739F" w:rsidRDefault="005A739F">
      <w:pPr>
        <w:rPr>
          <w:lang w:val="fr-FR"/>
        </w:rPr>
      </w:pPr>
    </w:p>
    <w:p w14:paraId="6EADB5B6" w14:textId="77777777" w:rsidR="005A739F" w:rsidRDefault="005A739F">
      <w:pPr>
        <w:rPr>
          <w:lang w:val="fr-FR"/>
        </w:rPr>
      </w:pPr>
      <w:r>
        <w:rPr>
          <w:lang w:val="fr-FR"/>
        </w:rPr>
        <w:t>Créer un compte.</w:t>
      </w:r>
    </w:p>
    <w:p w14:paraId="2292ED01" w14:textId="77777777" w:rsidR="005A739F" w:rsidRDefault="005A739F">
      <w:pPr>
        <w:rPr>
          <w:lang w:val="fr-FR"/>
        </w:rPr>
      </w:pPr>
    </w:p>
    <w:p w14:paraId="296499A2" w14:textId="2C0FACD9" w:rsidR="005A739F" w:rsidRPr="005A739F" w:rsidRDefault="005A739F">
      <w:pPr>
        <w:rPr>
          <w:i/>
          <w:iCs/>
          <w:lang w:val="fr-FR"/>
        </w:rPr>
      </w:pPr>
      <w:r w:rsidRPr="005A739F">
        <w:rPr>
          <w:i/>
          <w:iCs/>
          <w:lang w:val="fr-FR"/>
        </w:rPr>
        <w:t>Important : Vérifier le mail en cliquant sur le lien reçu.</w:t>
      </w:r>
    </w:p>
    <w:p w14:paraId="6AA0C7D0" w14:textId="77777777" w:rsidR="005A739F" w:rsidRDefault="005A739F">
      <w:pPr>
        <w:rPr>
          <w:lang w:val="fr-FR"/>
        </w:rPr>
      </w:pPr>
    </w:p>
    <w:p w14:paraId="6A9A105E" w14:textId="0C71B158" w:rsidR="00380ED9" w:rsidRPr="0059591C" w:rsidRDefault="005A739F">
      <w:pPr>
        <w:rPr>
          <w:lang w:val="fr-FR"/>
        </w:rPr>
      </w:pPr>
      <w:r>
        <w:rPr>
          <w:lang w:val="fr-FR"/>
        </w:rPr>
        <w:t xml:space="preserve">Entrer les identifiants dans Design Spark. </w:t>
      </w:r>
    </w:p>
    <w:sectPr w:rsidR="00380ED9" w:rsidRPr="0059591C" w:rsidSect="007852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35D8" w14:textId="77777777" w:rsidR="00E93727" w:rsidRDefault="00E93727" w:rsidP="00D95F43">
      <w:pPr>
        <w:spacing w:line="240" w:lineRule="auto"/>
      </w:pPr>
      <w:r>
        <w:separator/>
      </w:r>
    </w:p>
  </w:endnote>
  <w:endnote w:type="continuationSeparator" w:id="0">
    <w:p w14:paraId="77174995" w14:textId="77777777" w:rsidR="00E93727" w:rsidRDefault="00E93727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95EA" w14:textId="77777777" w:rsidR="00E93727" w:rsidRDefault="00E93727" w:rsidP="00D95F43">
      <w:pPr>
        <w:spacing w:line="240" w:lineRule="auto"/>
      </w:pPr>
      <w:r>
        <w:separator/>
      </w:r>
    </w:p>
  </w:footnote>
  <w:footnote w:type="continuationSeparator" w:id="0">
    <w:p w14:paraId="1E858410" w14:textId="77777777" w:rsidR="00E93727" w:rsidRDefault="00E93727" w:rsidP="00D95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D28"/>
    <w:multiLevelType w:val="hybridMultilevel"/>
    <w:tmpl w:val="E0EC3CBA"/>
    <w:lvl w:ilvl="0" w:tplc="C9F2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3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Ver" w:val="ᕅᕀᕂ"/>
    <w:docVar w:name="CheckSum" w:val="ᕆᕅᕄᕉ!ᕇᕊᕇᕅ!ᕇᕊᕇᕅ"/>
    <w:docVar w:name="CLIName" w:val="ᕧᖀᕕᕾᕳᖅᖅᕻᕸᕻᕷᕶ!ᕧᖀᕕᕾᕳᖅᖅᕻᕸᕻᕷᕶ!ᕧᖀᕕᕾᕳᖅᖅᕻᕸᕻᕷᕶ"/>
    <w:docVar w:name="DateTime" w:val="ᕃᕁᕄᕋᕁᕄᕂᕄᕂᔲᔲᕃᕈᕌᕃᕆᔲᔺᕙᕟᕦᔽᕃᕌᕂᔻ!ᕃᕃᕁᕄᕃᕁᕄᕂᕄᕅᔲᔲᕃᕋᕌᕂᕄᔲᔺᕙᕟᕦᔽᕃᕌᕂᔻ!ᕃᕃᕁᕄᕃᕁᕄᕂᕄᕅᔲᔲᕃᕋᕌᕂᕄᔲᔺᕙᕟᕦᔽᕃᕌ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ᕥᕢᕓᕕᕩᕞᕂᕆᕂᕇ!ᕥᕢᕓᕕᕩᕞᕂᕆᕂᕇ"/>
    <w:docVar w:name="Random" w:val="18"/>
  </w:docVars>
  <w:rsids>
    <w:rsidRoot w:val="005E5421"/>
    <w:rsid w:val="000A0967"/>
    <w:rsid w:val="00120E7E"/>
    <w:rsid w:val="001B7CF9"/>
    <w:rsid w:val="002D408B"/>
    <w:rsid w:val="00380ED9"/>
    <w:rsid w:val="00416716"/>
    <w:rsid w:val="00441040"/>
    <w:rsid w:val="00456A1B"/>
    <w:rsid w:val="0059591C"/>
    <w:rsid w:val="005A739F"/>
    <w:rsid w:val="005E5421"/>
    <w:rsid w:val="00754715"/>
    <w:rsid w:val="007852AB"/>
    <w:rsid w:val="00960D4A"/>
    <w:rsid w:val="00A0594D"/>
    <w:rsid w:val="00AB5118"/>
    <w:rsid w:val="00AC4A95"/>
    <w:rsid w:val="00BB12B4"/>
    <w:rsid w:val="00C81EC6"/>
    <w:rsid w:val="00CC589F"/>
    <w:rsid w:val="00CE1F47"/>
    <w:rsid w:val="00CF530E"/>
    <w:rsid w:val="00CF6B4A"/>
    <w:rsid w:val="00D56DBD"/>
    <w:rsid w:val="00D95F43"/>
    <w:rsid w:val="00DA49F9"/>
    <w:rsid w:val="00E9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695F0"/>
  <w15:docId w15:val="{CAF74608-1B73-4CED-8E22-10C4681C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88044a-9ac9-42ee-a6f5-1edcea8fe7ff" xsi:nil="true"/>
    <lcf76f155ced4ddcb4097134ff3c332f xmlns="57009294-c050-4c1f-936f-8a3f929a795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760A7AE261344AC58876745C197A8" ma:contentTypeVersion="13" ma:contentTypeDescription="Create a new document." ma:contentTypeScope="" ma:versionID="42c4b3de7303bd7e10f6b94b8ad8d067">
  <xsd:schema xmlns:xsd="http://www.w3.org/2001/XMLSchema" xmlns:xs="http://www.w3.org/2001/XMLSchema" xmlns:p="http://schemas.microsoft.com/office/2006/metadata/properties" xmlns:ns2="57009294-c050-4c1f-936f-8a3f929a7959" xmlns:ns3="1d88044a-9ac9-42ee-a6f5-1edcea8fe7ff" targetNamespace="http://schemas.microsoft.com/office/2006/metadata/properties" ma:root="true" ma:fieldsID="924eca24bc080f6db63150ee75aa1b11" ns2:_="" ns3:_="">
    <xsd:import namespace="57009294-c050-4c1f-936f-8a3f929a7959"/>
    <xsd:import namespace="1d88044a-9ac9-42ee-a6f5-1edcea8fe7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09294-c050-4c1f-936f-8a3f929a7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15f0e51-4dc2-4521-a620-e03b1e9ce1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8044a-9ac9-42ee-a6f5-1edcea8fe7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f56ce5-2ef4-4d2d-85eb-3ad395bc1e8f}" ma:internalName="TaxCatchAll" ma:showField="CatchAllData" ma:web="1d88044a-9ac9-42ee-a6f5-1edcea8f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80C53-3937-4D83-AD08-52D02F26A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D24583-85B9-442C-928E-DB9F9C5623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DESSE</dc:creator>
  <cp:keywords>STMicroelectronics</cp:keywords>
  <dc:description/>
  <cp:lastModifiedBy>Lea DESSE</cp:lastModifiedBy>
  <cp:revision>2</cp:revision>
  <dcterms:created xsi:type="dcterms:W3CDTF">2023-11-21T18:02:00Z</dcterms:created>
  <dcterms:modified xsi:type="dcterms:W3CDTF">2023-11-22T18:12:00Z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2023-11-22T17:47:18Z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0b925184-022c-4c69-95d2-320d39eff964</vt:lpwstr>
  </property>
  <property fmtid="{D5CDD505-2E9C-101B-9397-08002B2CF9AE}" pid="8" name="MSIP_Label_cf8c7287-838c-46dd-b281-b1140229e67a_ContentBits">
    <vt:lpwstr>0</vt:lpwstr>
  </property>
  <property fmtid="{D5CDD505-2E9C-101B-9397-08002B2CF9AE}" pid="9" name="ContentTypeId">
    <vt:lpwstr>0x010100DC0760A7AE261344AC58876745C197A8</vt:lpwstr>
  </property>
</Properties>
</file>