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9BDF2" w14:textId="77777777" w:rsidR="001D3D2D" w:rsidRDefault="004022DB">
      <w:pPr>
        <w:jc w:val="center"/>
      </w:pPr>
      <w:r>
        <w:rPr>
          <w:noProof/>
        </w:rPr>
        <w:drawing>
          <wp:inline distT="0" distB="0" distL="0" distR="0" wp14:anchorId="535D468A" wp14:editId="3C6802EF">
            <wp:extent cx="2339108" cy="882682"/>
            <wp:effectExtent l="0" t="0" r="0" b="0"/>
            <wp:docPr id="226707351" name="image1.png" descr="Imagen de la pantalla de un celular con texto e imagen&#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1.png" descr="Imagen de la pantalla de un celular con texto e imagen&#10;&#10;Descripción generada automáticamente con confianza baja"/>
                    <pic:cNvPicPr preferRelativeResize="0"/>
                  </pic:nvPicPr>
                  <pic:blipFill>
                    <a:blip r:embed="rId6"/>
                    <a:srcRect/>
                    <a:stretch>
                      <a:fillRect/>
                    </a:stretch>
                  </pic:blipFill>
                  <pic:spPr>
                    <a:xfrm>
                      <a:off x="0" y="0"/>
                      <a:ext cx="2339108" cy="882682"/>
                    </a:xfrm>
                    <a:prstGeom prst="rect">
                      <a:avLst/>
                    </a:prstGeom>
                    <a:ln/>
                  </pic:spPr>
                </pic:pic>
              </a:graphicData>
            </a:graphic>
          </wp:inline>
        </w:drawing>
      </w:r>
    </w:p>
    <w:p w14:paraId="7028C135" w14:textId="77777777" w:rsidR="001D3D2D" w:rsidRDefault="004022DB">
      <w:pPr>
        <w:jc w:val="center"/>
        <w:rPr>
          <w:rFonts w:ascii="Arial" w:eastAsia="Arial" w:hAnsi="Arial" w:cs="Arial"/>
          <w:b/>
          <w:bCs/>
          <w:sz w:val="28"/>
          <w:szCs w:val="28"/>
        </w:rPr>
      </w:pPr>
      <w:r>
        <w:rPr>
          <w:rFonts w:ascii="Arial" w:eastAsia="Arial" w:hAnsi="Arial" w:cs="Arial"/>
          <w:b/>
          <w:bCs/>
          <w:sz w:val="28"/>
          <w:szCs w:val="28"/>
        </w:rPr>
        <w:t>Facultad de Ingeniería</w:t>
      </w:r>
    </w:p>
    <w:p w14:paraId="6688F55A" w14:textId="77777777" w:rsidR="001D3D2D" w:rsidRDefault="004022DB">
      <w:pPr>
        <w:jc w:val="center"/>
        <w:rPr>
          <w:rFonts w:ascii="Arial" w:eastAsia="Arial" w:hAnsi="Arial" w:cs="Arial"/>
          <w:b/>
          <w:bCs/>
          <w:sz w:val="28"/>
          <w:szCs w:val="28"/>
        </w:rPr>
      </w:pPr>
      <w:r>
        <w:rPr>
          <w:rFonts w:ascii="Arial" w:eastAsia="Arial" w:hAnsi="Arial" w:cs="Arial"/>
          <w:b/>
          <w:bCs/>
          <w:sz w:val="28"/>
          <w:szCs w:val="28"/>
        </w:rPr>
        <w:t xml:space="preserve"> Carrera Profesional de Ingeniería de Sistemas e Informática</w:t>
      </w:r>
    </w:p>
    <w:p w14:paraId="2F397B80" w14:textId="77777777" w:rsidR="001D3D2D" w:rsidRDefault="001D3D2D">
      <w:pPr>
        <w:jc w:val="center"/>
        <w:rPr>
          <w:rFonts w:ascii="Arial" w:eastAsia="Arial" w:hAnsi="Arial" w:cs="Arial"/>
          <w:b/>
          <w:bCs/>
          <w:sz w:val="28"/>
          <w:szCs w:val="28"/>
        </w:rPr>
      </w:pPr>
    </w:p>
    <w:p w14:paraId="4B43B65D" w14:textId="77777777" w:rsidR="001D3D2D" w:rsidRPr="00424721" w:rsidRDefault="004022DB">
      <w:pPr>
        <w:jc w:val="center"/>
        <w:rPr>
          <w:rFonts w:ascii="Arial" w:eastAsia="Arial" w:hAnsi="Arial" w:cs="Arial"/>
          <w:b/>
          <w:bCs/>
          <w:sz w:val="28"/>
          <w:szCs w:val="28"/>
        </w:rPr>
      </w:pPr>
      <w:r w:rsidRPr="00424721">
        <w:rPr>
          <w:rFonts w:ascii="Arial" w:eastAsia="Arial" w:hAnsi="Arial" w:cs="Arial"/>
          <w:b/>
          <w:bCs/>
          <w:sz w:val="28"/>
          <w:szCs w:val="28"/>
        </w:rPr>
        <w:t>TÍTULO:</w:t>
      </w:r>
    </w:p>
    <w:p w14:paraId="7FB7F7F4" w14:textId="77777777" w:rsidR="001D3D2D" w:rsidRPr="00424721" w:rsidRDefault="004022DB">
      <w:pPr>
        <w:pStyle w:val="Ttulo"/>
        <w:spacing w:line="276" w:lineRule="auto"/>
        <w:jc w:val="center"/>
        <w:rPr>
          <w:rFonts w:ascii="Arial" w:eastAsia="Arial" w:hAnsi="Arial" w:cs="Arial"/>
          <w:b/>
          <w:bCs/>
          <w:sz w:val="40"/>
          <w:szCs w:val="40"/>
        </w:rPr>
      </w:pPr>
      <w:bookmarkStart w:id="0" w:name="_heading=h.mkbifmtj40jw" w:colFirst="0" w:colLast="0"/>
      <w:bookmarkEnd w:id="0"/>
      <w:r w:rsidRPr="00424721">
        <w:rPr>
          <w:rFonts w:ascii="Arial" w:eastAsia="Arial" w:hAnsi="Arial" w:cs="Arial"/>
          <w:b/>
          <w:bCs/>
          <w:sz w:val="40"/>
          <w:szCs w:val="40"/>
        </w:rPr>
        <w:t>Desarrollo de un Sistema Web para el Monitoreo y Análisis de Riesgos Naturales en el Perú mediante Arquitectura Orientada a Servicios.</w:t>
      </w:r>
    </w:p>
    <w:p w14:paraId="4FB05A9A" w14:textId="77777777" w:rsidR="001D3D2D" w:rsidRDefault="001D3D2D">
      <w:pPr>
        <w:widowControl w:val="0"/>
        <w:rPr>
          <w:b/>
          <w:bCs/>
        </w:rPr>
      </w:pPr>
    </w:p>
    <w:p w14:paraId="3B90B5AA" w14:textId="77777777" w:rsidR="001D3D2D" w:rsidRDefault="004022DB" w:rsidP="007462DB">
      <w:pPr>
        <w:widowControl w:val="0"/>
        <w:rPr>
          <w:rFonts w:ascii="Arial" w:eastAsia="Arial" w:hAnsi="Arial" w:cs="Arial"/>
        </w:rPr>
      </w:pPr>
      <w:r>
        <w:rPr>
          <w:rFonts w:ascii="Arial" w:eastAsia="Arial" w:hAnsi="Arial" w:cs="Arial"/>
        </w:rPr>
        <w:t>Autor(es):</w:t>
      </w:r>
    </w:p>
    <w:p w14:paraId="39960DEE" w14:textId="279A04DE" w:rsidR="001D3D2D" w:rsidRPr="007462DB" w:rsidRDefault="004022DB" w:rsidP="007462DB">
      <w:pPr>
        <w:pStyle w:val="Prrafodelista"/>
        <w:widowControl w:val="0"/>
        <w:numPr>
          <w:ilvl w:val="0"/>
          <w:numId w:val="13"/>
        </w:numPr>
        <w:rPr>
          <w:rFonts w:ascii="Arial" w:eastAsia="Arial" w:hAnsi="Arial" w:cs="Arial"/>
        </w:rPr>
      </w:pPr>
      <w:r w:rsidRPr="007462DB">
        <w:rPr>
          <w:rFonts w:ascii="Arial" w:eastAsia="Arial" w:hAnsi="Arial" w:cs="Arial"/>
        </w:rPr>
        <w:t xml:space="preserve">Encalada </w:t>
      </w:r>
      <w:proofErr w:type="spellStart"/>
      <w:r w:rsidRPr="007462DB">
        <w:rPr>
          <w:rFonts w:ascii="Arial" w:eastAsia="Arial" w:hAnsi="Arial" w:cs="Arial"/>
        </w:rPr>
        <w:t>Perez</w:t>
      </w:r>
      <w:proofErr w:type="spellEnd"/>
      <w:r w:rsidRPr="007462DB">
        <w:rPr>
          <w:rFonts w:ascii="Arial" w:eastAsia="Arial" w:hAnsi="Arial" w:cs="Arial"/>
        </w:rPr>
        <w:t xml:space="preserve"> Antony Frank           U20311474</w:t>
      </w:r>
    </w:p>
    <w:p w14:paraId="4CA12EC3" w14:textId="1E57E4C7" w:rsidR="001D3D2D" w:rsidRPr="007462DB" w:rsidRDefault="004022DB" w:rsidP="007462DB">
      <w:pPr>
        <w:pStyle w:val="Prrafodelista"/>
        <w:widowControl w:val="0"/>
        <w:numPr>
          <w:ilvl w:val="0"/>
          <w:numId w:val="13"/>
        </w:numPr>
        <w:rPr>
          <w:rFonts w:ascii="Arial" w:eastAsia="Arial" w:hAnsi="Arial" w:cs="Arial"/>
        </w:rPr>
      </w:pPr>
      <w:proofErr w:type="spellStart"/>
      <w:r w:rsidRPr="007462DB">
        <w:rPr>
          <w:rFonts w:ascii="Arial" w:eastAsia="Arial" w:hAnsi="Arial" w:cs="Arial"/>
        </w:rPr>
        <w:t>Rodriguez</w:t>
      </w:r>
      <w:proofErr w:type="spellEnd"/>
      <w:r w:rsidRPr="007462DB">
        <w:rPr>
          <w:rFonts w:ascii="Arial" w:eastAsia="Arial" w:hAnsi="Arial" w:cs="Arial"/>
        </w:rPr>
        <w:t xml:space="preserve"> Nolasco </w:t>
      </w:r>
      <w:proofErr w:type="spellStart"/>
      <w:r w:rsidRPr="007462DB">
        <w:rPr>
          <w:rFonts w:ascii="Arial" w:eastAsia="Arial" w:hAnsi="Arial" w:cs="Arial"/>
        </w:rPr>
        <w:t>Jannely</w:t>
      </w:r>
      <w:proofErr w:type="spellEnd"/>
      <w:r w:rsidRPr="007462DB">
        <w:rPr>
          <w:rFonts w:ascii="Arial" w:eastAsia="Arial" w:hAnsi="Arial" w:cs="Arial"/>
        </w:rPr>
        <w:t xml:space="preserve"> Rosario         U20215029</w:t>
      </w:r>
    </w:p>
    <w:p w14:paraId="5E8BDDBB" w14:textId="77777777" w:rsidR="001D3D2D" w:rsidRPr="007462DB" w:rsidRDefault="004022DB" w:rsidP="007462DB">
      <w:pPr>
        <w:pStyle w:val="Prrafodelista"/>
        <w:widowControl w:val="0"/>
        <w:numPr>
          <w:ilvl w:val="0"/>
          <w:numId w:val="13"/>
        </w:numPr>
        <w:rPr>
          <w:rFonts w:ascii="Arial" w:eastAsia="Arial" w:hAnsi="Arial" w:cs="Arial"/>
        </w:rPr>
      </w:pPr>
      <w:r w:rsidRPr="007462DB">
        <w:rPr>
          <w:rFonts w:ascii="Arial" w:eastAsia="Arial" w:hAnsi="Arial" w:cs="Arial"/>
        </w:rPr>
        <w:t>Barrios Delgado Marco Antonio          U1620770</w:t>
      </w:r>
    </w:p>
    <w:p w14:paraId="36C6488B" w14:textId="56CB5396" w:rsidR="001D3D2D" w:rsidRPr="007462DB" w:rsidRDefault="004022DB" w:rsidP="007462DB">
      <w:pPr>
        <w:pStyle w:val="Prrafodelista"/>
        <w:widowControl w:val="0"/>
        <w:numPr>
          <w:ilvl w:val="0"/>
          <w:numId w:val="13"/>
        </w:numPr>
        <w:rPr>
          <w:rFonts w:ascii="Arial" w:eastAsia="Arial" w:hAnsi="Arial" w:cs="Arial"/>
        </w:rPr>
      </w:pPr>
      <w:r w:rsidRPr="007462DB">
        <w:rPr>
          <w:rFonts w:ascii="Arial" w:eastAsia="Arial" w:hAnsi="Arial" w:cs="Arial"/>
        </w:rPr>
        <w:t xml:space="preserve">Castañeda Inocencio </w:t>
      </w:r>
      <w:proofErr w:type="spellStart"/>
      <w:r w:rsidRPr="007462DB">
        <w:rPr>
          <w:rFonts w:ascii="Arial" w:eastAsia="Arial" w:hAnsi="Arial" w:cs="Arial"/>
        </w:rPr>
        <w:t>Rosalia</w:t>
      </w:r>
      <w:proofErr w:type="spellEnd"/>
      <w:r w:rsidRPr="007462DB">
        <w:rPr>
          <w:rFonts w:ascii="Arial" w:eastAsia="Arial" w:hAnsi="Arial" w:cs="Arial"/>
        </w:rPr>
        <w:t xml:space="preserve"> Hillary           U20213838</w:t>
      </w:r>
    </w:p>
    <w:p w14:paraId="6E3A2122" w14:textId="30BF4E61" w:rsidR="007462DB" w:rsidRPr="007462DB" w:rsidRDefault="007462DB" w:rsidP="007462DB">
      <w:pPr>
        <w:pStyle w:val="Prrafodelista"/>
        <w:widowControl w:val="0"/>
        <w:numPr>
          <w:ilvl w:val="0"/>
          <w:numId w:val="13"/>
        </w:numPr>
        <w:rPr>
          <w:rFonts w:ascii="Arial" w:eastAsia="Arial" w:hAnsi="Arial" w:cs="Arial"/>
        </w:rPr>
      </w:pPr>
      <w:r w:rsidRPr="007462DB">
        <w:rPr>
          <w:rFonts w:ascii="Arial" w:eastAsia="Arial" w:hAnsi="Arial" w:cs="Arial"/>
        </w:rPr>
        <w:t xml:space="preserve">Llatas Bernales Enzo </w:t>
      </w:r>
      <w:proofErr w:type="spellStart"/>
      <w:r w:rsidRPr="007462DB">
        <w:rPr>
          <w:rFonts w:ascii="Arial" w:eastAsia="Arial" w:hAnsi="Arial" w:cs="Arial"/>
        </w:rPr>
        <w:t>Braian</w:t>
      </w:r>
      <w:proofErr w:type="spellEnd"/>
      <w:r w:rsidRPr="007462DB">
        <w:rPr>
          <w:rFonts w:ascii="Arial" w:eastAsia="Arial" w:hAnsi="Arial" w:cs="Arial"/>
        </w:rPr>
        <w:t xml:space="preserve"> - U21300850</w:t>
      </w:r>
    </w:p>
    <w:p w14:paraId="6FD9CEC4" w14:textId="77777777" w:rsidR="001D3D2D" w:rsidRDefault="001D3D2D" w:rsidP="007462DB">
      <w:pPr>
        <w:widowControl w:val="0"/>
      </w:pPr>
    </w:p>
    <w:p w14:paraId="18AAD6AC" w14:textId="77777777" w:rsidR="001D3D2D" w:rsidRDefault="004022DB" w:rsidP="007462DB">
      <w:pPr>
        <w:widowControl w:val="0"/>
      </w:pPr>
      <w:r>
        <w:t>Curso:</w:t>
      </w:r>
    </w:p>
    <w:p w14:paraId="6CFA5687" w14:textId="77777777" w:rsidR="001D3D2D" w:rsidRDefault="004022DB" w:rsidP="007462DB">
      <w:pPr>
        <w:widowControl w:val="0"/>
      </w:pPr>
      <w:r>
        <w:t>Arquitectura Orientada al Servicio</w:t>
      </w:r>
    </w:p>
    <w:p w14:paraId="5AD67546" w14:textId="77777777" w:rsidR="001D3D2D" w:rsidRDefault="001D3D2D" w:rsidP="007462DB"/>
    <w:p w14:paraId="705DDE8F" w14:textId="77777777" w:rsidR="001D3D2D" w:rsidRDefault="004022DB" w:rsidP="007462DB">
      <w:r>
        <w:t>Docente:</w:t>
      </w:r>
    </w:p>
    <w:p w14:paraId="5C3015E0" w14:textId="77777777" w:rsidR="001D3D2D" w:rsidRDefault="004022DB" w:rsidP="007462DB">
      <w:r>
        <w:t>ELMER ELY MEDINA RODRIGUEZ</w:t>
      </w:r>
    </w:p>
    <w:p w14:paraId="3BC40B04" w14:textId="77777777" w:rsidR="001D3D2D" w:rsidRDefault="001D3D2D"/>
    <w:p w14:paraId="6AE76DB8" w14:textId="77777777" w:rsidR="001D3D2D" w:rsidRDefault="001D3D2D"/>
    <w:p w14:paraId="4B6920CE" w14:textId="77777777" w:rsidR="001D3D2D" w:rsidRDefault="004022DB">
      <w:pPr>
        <w:jc w:val="center"/>
      </w:pPr>
      <w:r>
        <w:t>Lima– Perú</w:t>
      </w:r>
    </w:p>
    <w:p w14:paraId="2CA1D292" w14:textId="7B1C7678" w:rsidR="001D3D2D" w:rsidRPr="007462DB" w:rsidRDefault="004022DB" w:rsidP="007462DB">
      <w:pPr>
        <w:jc w:val="center"/>
      </w:pPr>
      <w:r>
        <w:t>2026</w:t>
      </w:r>
    </w:p>
    <w:sdt>
      <w:sdtPr>
        <w:rPr>
          <w:sz w:val="24"/>
          <w:szCs w:val="24"/>
          <w:lang w:val="es-ES"/>
        </w:rPr>
        <w:id w:val="1334580122"/>
        <w:docPartObj>
          <w:docPartGallery w:val="Table of Contents"/>
          <w:docPartUnique/>
        </w:docPartObj>
      </w:sdtPr>
      <w:sdtEndPr>
        <w:rPr>
          <w:b/>
          <w:bCs/>
        </w:rPr>
      </w:sdtEndPr>
      <w:sdtContent>
        <w:p w14:paraId="3C36FFEE" w14:textId="2C6AD749" w:rsidR="00424721" w:rsidRDefault="00424721">
          <w:pPr>
            <w:pStyle w:val="TtuloTDC"/>
          </w:pPr>
          <w:r>
            <w:rPr>
              <w:lang w:val="es-ES"/>
            </w:rPr>
            <w:t>Contenido</w:t>
          </w:r>
        </w:p>
        <w:p w14:paraId="2693932E" w14:textId="5ED61ED5" w:rsidR="00A0279E" w:rsidRDefault="00424721">
          <w:pPr>
            <w:pStyle w:val="TDC1"/>
            <w:tabs>
              <w:tab w:val="right" w:leader="dot" w:pos="8494"/>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9621469" w:history="1">
            <w:r w:rsidR="00A0279E" w:rsidRPr="004D4601">
              <w:rPr>
                <w:rStyle w:val="Hipervnculo"/>
                <w:b/>
                <w:bCs/>
                <w:noProof/>
              </w:rPr>
              <w:t>1.1. Definición del Problema</w:t>
            </w:r>
            <w:r w:rsidR="00A0279E">
              <w:rPr>
                <w:noProof/>
                <w:webHidden/>
              </w:rPr>
              <w:tab/>
            </w:r>
            <w:r w:rsidR="00A0279E">
              <w:rPr>
                <w:noProof/>
                <w:webHidden/>
              </w:rPr>
              <w:fldChar w:fldCharType="begin"/>
            </w:r>
            <w:r w:rsidR="00A0279E">
              <w:rPr>
                <w:noProof/>
                <w:webHidden/>
              </w:rPr>
              <w:instrText xml:space="preserve"> PAGEREF _Toc239621469 \h </w:instrText>
            </w:r>
            <w:r w:rsidR="00A0279E">
              <w:rPr>
                <w:noProof/>
                <w:webHidden/>
              </w:rPr>
            </w:r>
            <w:r w:rsidR="00A0279E">
              <w:rPr>
                <w:noProof/>
                <w:webHidden/>
              </w:rPr>
              <w:fldChar w:fldCharType="separate"/>
            </w:r>
            <w:r w:rsidR="00A0279E">
              <w:rPr>
                <w:noProof/>
                <w:webHidden/>
              </w:rPr>
              <w:t>3</w:t>
            </w:r>
            <w:r w:rsidR="00A0279E">
              <w:rPr>
                <w:noProof/>
                <w:webHidden/>
              </w:rPr>
              <w:fldChar w:fldCharType="end"/>
            </w:r>
          </w:hyperlink>
        </w:p>
        <w:p w14:paraId="0682045C" w14:textId="10D0DBDB"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0" w:history="1">
            <w:r w:rsidR="00A0279E" w:rsidRPr="004D4601">
              <w:rPr>
                <w:rStyle w:val="Hipervnculo"/>
                <w:noProof/>
              </w:rPr>
              <w:t>1.1.1 Descripción del Problema</w:t>
            </w:r>
            <w:r w:rsidR="00A0279E">
              <w:rPr>
                <w:noProof/>
                <w:webHidden/>
              </w:rPr>
              <w:tab/>
            </w:r>
            <w:r w:rsidR="00A0279E">
              <w:rPr>
                <w:noProof/>
                <w:webHidden/>
              </w:rPr>
              <w:fldChar w:fldCharType="begin"/>
            </w:r>
            <w:r w:rsidR="00A0279E">
              <w:rPr>
                <w:noProof/>
                <w:webHidden/>
              </w:rPr>
              <w:instrText xml:space="preserve"> PAGEREF _Toc239621470 \h </w:instrText>
            </w:r>
            <w:r w:rsidR="00A0279E">
              <w:rPr>
                <w:noProof/>
                <w:webHidden/>
              </w:rPr>
            </w:r>
            <w:r w:rsidR="00A0279E">
              <w:rPr>
                <w:noProof/>
                <w:webHidden/>
              </w:rPr>
              <w:fldChar w:fldCharType="separate"/>
            </w:r>
            <w:r w:rsidR="00A0279E">
              <w:rPr>
                <w:noProof/>
                <w:webHidden/>
              </w:rPr>
              <w:t>3</w:t>
            </w:r>
            <w:r w:rsidR="00A0279E">
              <w:rPr>
                <w:noProof/>
                <w:webHidden/>
              </w:rPr>
              <w:fldChar w:fldCharType="end"/>
            </w:r>
          </w:hyperlink>
        </w:p>
        <w:p w14:paraId="44EDFD30" w14:textId="09EBCD52" w:rsidR="00A0279E" w:rsidRDefault="003C0ED5">
          <w:pPr>
            <w:pStyle w:val="TDC1"/>
            <w:tabs>
              <w:tab w:val="right" w:leader="dot" w:pos="8494"/>
            </w:tabs>
            <w:rPr>
              <w:rFonts w:asciiTheme="minorHAnsi" w:eastAsiaTheme="minorEastAsia" w:hAnsiTheme="minorHAnsi" w:cstheme="minorBidi"/>
              <w:noProof/>
              <w:kern w:val="2"/>
              <w14:ligatures w14:val="standardContextual"/>
            </w:rPr>
          </w:pPr>
          <w:hyperlink w:anchor="_Toc239621471" w:history="1">
            <w:r w:rsidR="00A0279E" w:rsidRPr="004D4601">
              <w:rPr>
                <w:rStyle w:val="Hipervnculo"/>
                <w:b/>
                <w:bCs/>
                <w:noProof/>
              </w:rPr>
              <w:t>1.2. Reseña de Entidad Pública Elegida:</w:t>
            </w:r>
            <w:r w:rsidR="00A0279E">
              <w:rPr>
                <w:noProof/>
                <w:webHidden/>
              </w:rPr>
              <w:tab/>
            </w:r>
            <w:r w:rsidR="00A0279E">
              <w:rPr>
                <w:noProof/>
                <w:webHidden/>
              </w:rPr>
              <w:fldChar w:fldCharType="begin"/>
            </w:r>
            <w:r w:rsidR="00A0279E">
              <w:rPr>
                <w:noProof/>
                <w:webHidden/>
              </w:rPr>
              <w:instrText xml:space="preserve"> PAGEREF _Toc239621471 \h </w:instrText>
            </w:r>
            <w:r w:rsidR="00A0279E">
              <w:rPr>
                <w:noProof/>
                <w:webHidden/>
              </w:rPr>
            </w:r>
            <w:r w:rsidR="00A0279E">
              <w:rPr>
                <w:noProof/>
                <w:webHidden/>
              </w:rPr>
              <w:fldChar w:fldCharType="separate"/>
            </w:r>
            <w:r w:rsidR="00A0279E">
              <w:rPr>
                <w:noProof/>
                <w:webHidden/>
              </w:rPr>
              <w:t>3</w:t>
            </w:r>
            <w:r w:rsidR="00A0279E">
              <w:rPr>
                <w:noProof/>
                <w:webHidden/>
              </w:rPr>
              <w:fldChar w:fldCharType="end"/>
            </w:r>
          </w:hyperlink>
        </w:p>
        <w:p w14:paraId="7916E404" w14:textId="7C8C1C7E" w:rsidR="00A0279E" w:rsidRDefault="003C0ED5">
          <w:pPr>
            <w:pStyle w:val="TDC1"/>
            <w:tabs>
              <w:tab w:val="right" w:leader="dot" w:pos="8494"/>
            </w:tabs>
            <w:rPr>
              <w:rFonts w:asciiTheme="minorHAnsi" w:eastAsiaTheme="minorEastAsia" w:hAnsiTheme="minorHAnsi" w:cstheme="minorBidi"/>
              <w:noProof/>
              <w:kern w:val="2"/>
              <w14:ligatures w14:val="standardContextual"/>
            </w:rPr>
          </w:pPr>
          <w:hyperlink w:anchor="_Toc239621472" w:history="1">
            <w:r w:rsidR="00A0279E" w:rsidRPr="004D4601">
              <w:rPr>
                <w:rStyle w:val="Hipervnculo"/>
                <w:b/>
                <w:bCs/>
                <w:noProof/>
              </w:rPr>
              <w:t>1.3 Selección y Justificación de los Servicios Públicos a Utilizar</w:t>
            </w:r>
            <w:r w:rsidR="00A0279E">
              <w:rPr>
                <w:noProof/>
                <w:webHidden/>
              </w:rPr>
              <w:tab/>
            </w:r>
            <w:r w:rsidR="00A0279E">
              <w:rPr>
                <w:noProof/>
                <w:webHidden/>
              </w:rPr>
              <w:fldChar w:fldCharType="begin"/>
            </w:r>
            <w:r w:rsidR="00A0279E">
              <w:rPr>
                <w:noProof/>
                <w:webHidden/>
              </w:rPr>
              <w:instrText xml:space="preserve"> PAGEREF _Toc239621472 \h </w:instrText>
            </w:r>
            <w:r w:rsidR="00A0279E">
              <w:rPr>
                <w:noProof/>
                <w:webHidden/>
              </w:rPr>
            </w:r>
            <w:r w:rsidR="00A0279E">
              <w:rPr>
                <w:noProof/>
                <w:webHidden/>
              </w:rPr>
              <w:fldChar w:fldCharType="separate"/>
            </w:r>
            <w:r w:rsidR="00A0279E">
              <w:rPr>
                <w:noProof/>
                <w:webHidden/>
              </w:rPr>
              <w:t>4</w:t>
            </w:r>
            <w:r w:rsidR="00A0279E">
              <w:rPr>
                <w:noProof/>
                <w:webHidden/>
              </w:rPr>
              <w:fldChar w:fldCharType="end"/>
            </w:r>
          </w:hyperlink>
        </w:p>
        <w:p w14:paraId="7E365586" w14:textId="4E821116" w:rsidR="00A0279E" w:rsidRDefault="003C0ED5">
          <w:pPr>
            <w:pStyle w:val="TDC1"/>
            <w:tabs>
              <w:tab w:val="right" w:leader="dot" w:pos="8494"/>
            </w:tabs>
            <w:rPr>
              <w:rFonts w:asciiTheme="minorHAnsi" w:eastAsiaTheme="minorEastAsia" w:hAnsiTheme="minorHAnsi" w:cstheme="minorBidi"/>
              <w:noProof/>
              <w:kern w:val="2"/>
              <w14:ligatures w14:val="standardContextual"/>
            </w:rPr>
          </w:pPr>
          <w:hyperlink w:anchor="_Toc239621473" w:history="1">
            <w:r w:rsidR="00A0279E" w:rsidRPr="004D4601">
              <w:rPr>
                <w:rStyle w:val="Hipervnculo"/>
                <w:b/>
                <w:bCs/>
                <w:noProof/>
              </w:rPr>
              <w:t>1.4 Definición de Objetivos</w:t>
            </w:r>
            <w:r w:rsidR="00A0279E">
              <w:rPr>
                <w:noProof/>
                <w:webHidden/>
              </w:rPr>
              <w:tab/>
            </w:r>
            <w:r w:rsidR="00A0279E">
              <w:rPr>
                <w:noProof/>
                <w:webHidden/>
              </w:rPr>
              <w:fldChar w:fldCharType="begin"/>
            </w:r>
            <w:r w:rsidR="00A0279E">
              <w:rPr>
                <w:noProof/>
                <w:webHidden/>
              </w:rPr>
              <w:instrText xml:space="preserve"> PAGEREF _Toc239621473 \h </w:instrText>
            </w:r>
            <w:r w:rsidR="00A0279E">
              <w:rPr>
                <w:noProof/>
                <w:webHidden/>
              </w:rPr>
            </w:r>
            <w:r w:rsidR="00A0279E">
              <w:rPr>
                <w:noProof/>
                <w:webHidden/>
              </w:rPr>
              <w:fldChar w:fldCharType="separate"/>
            </w:r>
            <w:r w:rsidR="00A0279E">
              <w:rPr>
                <w:noProof/>
                <w:webHidden/>
              </w:rPr>
              <w:t>4</w:t>
            </w:r>
            <w:r w:rsidR="00A0279E">
              <w:rPr>
                <w:noProof/>
                <w:webHidden/>
              </w:rPr>
              <w:fldChar w:fldCharType="end"/>
            </w:r>
          </w:hyperlink>
        </w:p>
        <w:p w14:paraId="057C016D" w14:textId="2F8DA30B"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4" w:history="1">
            <w:r w:rsidR="00A0279E" w:rsidRPr="004D4601">
              <w:rPr>
                <w:rStyle w:val="Hipervnculo"/>
                <w:noProof/>
              </w:rPr>
              <w:t>1.4.1 Objetivo General</w:t>
            </w:r>
            <w:r w:rsidR="00A0279E">
              <w:rPr>
                <w:noProof/>
                <w:webHidden/>
              </w:rPr>
              <w:tab/>
            </w:r>
            <w:r w:rsidR="00A0279E">
              <w:rPr>
                <w:noProof/>
                <w:webHidden/>
              </w:rPr>
              <w:fldChar w:fldCharType="begin"/>
            </w:r>
            <w:r w:rsidR="00A0279E">
              <w:rPr>
                <w:noProof/>
                <w:webHidden/>
              </w:rPr>
              <w:instrText xml:space="preserve"> PAGEREF _Toc239621474 \h </w:instrText>
            </w:r>
            <w:r w:rsidR="00A0279E">
              <w:rPr>
                <w:noProof/>
                <w:webHidden/>
              </w:rPr>
            </w:r>
            <w:r w:rsidR="00A0279E">
              <w:rPr>
                <w:noProof/>
                <w:webHidden/>
              </w:rPr>
              <w:fldChar w:fldCharType="separate"/>
            </w:r>
            <w:r w:rsidR="00A0279E">
              <w:rPr>
                <w:noProof/>
                <w:webHidden/>
              </w:rPr>
              <w:t>4</w:t>
            </w:r>
            <w:r w:rsidR="00A0279E">
              <w:rPr>
                <w:noProof/>
                <w:webHidden/>
              </w:rPr>
              <w:fldChar w:fldCharType="end"/>
            </w:r>
          </w:hyperlink>
        </w:p>
        <w:p w14:paraId="014F5CF0" w14:textId="18E2D7EB"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5" w:history="1">
            <w:r w:rsidR="00A0279E" w:rsidRPr="004D4601">
              <w:rPr>
                <w:rStyle w:val="Hipervnculo"/>
                <w:noProof/>
              </w:rPr>
              <w:t>1.4.2 Objetivos Específicos</w:t>
            </w:r>
            <w:r w:rsidR="00A0279E">
              <w:rPr>
                <w:noProof/>
                <w:webHidden/>
              </w:rPr>
              <w:tab/>
            </w:r>
            <w:r w:rsidR="00A0279E">
              <w:rPr>
                <w:noProof/>
                <w:webHidden/>
              </w:rPr>
              <w:fldChar w:fldCharType="begin"/>
            </w:r>
            <w:r w:rsidR="00A0279E">
              <w:rPr>
                <w:noProof/>
                <w:webHidden/>
              </w:rPr>
              <w:instrText xml:space="preserve"> PAGEREF _Toc239621475 \h </w:instrText>
            </w:r>
            <w:r w:rsidR="00A0279E">
              <w:rPr>
                <w:noProof/>
                <w:webHidden/>
              </w:rPr>
            </w:r>
            <w:r w:rsidR="00A0279E">
              <w:rPr>
                <w:noProof/>
                <w:webHidden/>
              </w:rPr>
              <w:fldChar w:fldCharType="separate"/>
            </w:r>
            <w:r w:rsidR="00A0279E">
              <w:rPr>
                <w:noProof/>
                <w:webHidden/>
              </w:rPr>
              <w:t>4</w:t>
            </w:r>
            <w:r w:rsidR="00A0279E">
              <w:rPr>
                <w:noProof/>
                <w:webHidden/>
              </w:rPr>
              <w:fldChar w:fldCharType="end"/>
            </w:r>
          </w:hyperlink>
        </w:p>
        <w:p w14:paraId="5CAD085A" w14:textId="080F7A81"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6" w:history="1">
            <w:r w:rsidR="00A0279E" w:rsidRPr="004D4601">
              <w:rPr>
                <w:rStyle w:val="Hipervnculo"/>
                <w:noProof/>
              </w:rPr>
              <w:t>1.4.3 Alcances y limitaciones</w:t>
            </w:r>
            <w:r w:rsidR="00A0279E">
              <w:rPr>
                <w:noProof/>
                <w:webHidden/>
              </w:rPr>
              <w:tab/>
            </w:r>
            <w:r w:rsidR="00A0279E">
              <w:rPr>
                <w:noProof/>
                <w:webHidden/>
              </w:rPr>
              <w:fldChar w:fldCharType="begin"/>
            </w:r>
            <w:r w:rsidR="00A0279E">
              <w:rPr>
                <w:noProof/>
                <w:webHidden/>
              </w:rPr>
              <w:instrText xml:space="preserve"> PAGEREF _Toc239621476 \h </w:instrText>
            </w:r>
            <w:r w:rsidR="00A0279E">
              <w:rPr>
                <w:noProof/>
                <w:webHidden/>
              </w:rPr>
            </w:r>
            <w:r w:rsidR="00A0279E">
              <w:rPr>
                <w:noProof/>
                <w:webHidden/>
              </w:rPr>
              <w:fldChar w:fldCharType="separate"/>
            </w:r>
            <w:r w:rsidR="00A0279E">
              <w:rPr>
                <w:noProof/>
                <w:webHidden/>
              </w:rPr>
              <w:t>5</w:t>
            </w:r>
            <w:r w:rsidR="00A0279E">
              <w:rPr>
                <w:noProof/>
                <w:webHidden/>
              </w:rPr>
              <w:fldChar w:fldCharType="end"/>
            </w:r>
          </w:hyperlink>
        </w:p>
        <w:p w14:paraId="75264221" w14:textId="7BE0E766"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7" w:history="1">
            <w:r w:rsidR="00A0279E" w:rsidRPr="004D4601">
              <w:rPr>
                <w:rStyle w:val="Hipervnculo"/>
                <w:noProof/>
              </w:rPr>
              <w:t>1.4.4 Justificación</w:t>
            </w:r>
            <w:r w:rsidR="00A0279E">
              <w:rPr>
                <w:noProof/>
                <w:webHidden/>
              </w:rPr>
              <w:tab/>
            </w:r>
            <w:r w:rsidR="00A0279E">
              <w:rPr>
                <w:noProof/>
                <w:webHidden/>
              </w:rPr>
              <w:fldChar w:fldCharType="begin"/>
            </w:r>
            <w:r w:rsidR="00A0279E">
              <w:rPr>
                <w:noProof/>
                <w:webHidden/>
              </w:rPr>
              <w:instrText xml:space="preserve"> PAGEREF _Toc239621477 \h </w:instrText>
            </w:r>
            <w:r w:rsidR="00A0279E">
              <w:rPr>
                <w:noProof/>
                <w:webHidden/>
              </w:rPr>
            </w:r>
            <w:r w:rsidR="00A0279E">
              <w:rPr>
                <w:noProof/>
                <w:webHidden/>
              </w:rPr>
              <w:fldChar w:fldCharType="separate"/>
            </w:r>
            <w:r w:rsidR="00A0279E">
              <w:rPr>
                <w:noProof/>
                <w:webHidden/>
              </w:rPr>
              <w:t>5</w:t>
            </w:r>
            <w:r w:rsidR="00A0279E">
              <w:rPr>
                <w:noProof/>
                <w:webHidden/>
              </w:rPr>
              <w:fldChar w:fldCharType="end"/>
            </w:r>
          </w:hyperlink>
        </w:p>
        <w:p w14:paraId="57C3E4B2" w14:textId="4C87AE6A"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8" w:history="1">
            <w:r w:rsidR="00A0279E" w:rsidRPr="004D4601">
              <w:rPr>
                <w:rStyle w:val="Hipervnculo"/>
                <w:noProof/>
              </w:rPr>
              <w:t>1.4.5 Esquema preliminar de Arquitectura</w:t>
            </w:r>
            <w:r w:rsidR="00A0279E">
              <w:rPr>
                <w:noProof/>
                <w:webHidden/>
              </w:rPr>
              <w:tab/>
            </w:r>
            <w:r w:rsidR="00A0279E">
              <w:rPr>
                <w:noProof/>
                <w:webHidden/>
              </w:rPr>
              <w:fldChar w:fldCharType="begin"/>
            </w:r>
            <w:r w:rsidR="00A0279E">
              <w:rPr>
                <w:noProof/>
                <w:webHidden/>
              </w:rPr>
              <w:instrText xml:space="preserve"> PAGEREF _Toc239621478 \h </w:instrText>
            </w:r>
            <w:r w:rsidR="00A0279E">
              <w:rPr>
                <w:noProof/>
                <w:webHidden/>
              </w:rPr>
            </w:r>
            <w:r w:rsidR="00A0279E">
              <w:rPr>
                <w:noProof/>
                <w:webHidden/>
              </w:rPr>
              <w:fldChar w:fldCharType="separate"/>
            </w:r>
            <w:r w:rsidR="00A0279E">
              <w:rPr>
                <w:noProof/>
                <w:webHidden/>
              </w:rPr>
              <w:t>6</w:t>
            </w:r>
            <w:r w:rsidR="00A0279E">
              <w:rPr>
                <w:noProof/>
                <w:webHidden/>
              </w:rPr>
              <w:fldChar w:fldCharType="end"/>
            </w:r>
          </w:hyperlink>
        </w:p>
        <w:p w14:paraId="1129727C" w14:textId="4E80FA35" w:rsidR="00A0279E" w:rsidRDefault="003C0ED5">
          <w:pPr>
            <w:pStyle w:val="TDC2"/>
            <w:tabs>
              <w:tab w:val="right" w:leader="dot" w:pos="8494"/>
            </w:tabs>
            <w:rPr>
              <w:rFonts w:asciiTheme="minorHAnsi" w:eastAsiaTheme="minorEastAsia" w:hAnsiTheme="minorHAnsi" w:cstheme="minorBidi"/>
              <w:noProof/>
              <w:kern w:val="2"/>
              <w14:ligatures w14:val="standardContextual"/>
            </w:rPr>
          </w:pPr>
          <w:hyperlink w:anchor="_Toc239621479" w:history="1">
            <w:r w:rsidR="00A0279E" w:rsidRPr="004D4601">
              <w:rPr>
                <w:rStyle w:val="Hipervnculo"/>
                <w:noProof/>
              </w:rPr>
              <w:t>1.4.6 Ficha Técnica Preliminar</w:t>
            </w:r>
            <w:r w:rsidR="00A0279E">
              <w:rPr>
                <w:noProof/>
                <w:webHidden/>
              </w:rPr>
              <w:tab/>
            </w:r>
            <w:r w:rsidR="00A0279E">
              <w:rPr>
                <w:noProof/>
                <w:webHidden/>
              </w:rPr>
              <w:fldChar w:fldCharType="begin"/>
            </w:r>
            <w:r w:rsidR="00A0279E">
              <w:rPr>
                <w:noProof/>
                <w:webHidden/>
              </w:rPr>
              <w:instrText xml:space="preserve"> PAGEREF _Toc239621479 \h </w:instrText>
            </w:r>
            <w:r w:rsidR="00A0279E">
              <w:rPr>
                <w:noProof/>
                <w:webHidden/>
              </w:rPr>
            </w:r>
            <w:r w:rsidR="00A0279E">
              <w:rPr>
                <w:noProof/>
                <w:webHidden/>
              </w:rPr>
              <w:fldChar w:fldCharType="separate"/>
            </w:r>
            <w:r w:rsidR="00A0279E">
              <w:rPr>
                <w:noProof/>
                <w:webHidden/>
              </w:rPr>
              <w:t>9</w:t>
            </w:r>
            <w:r w:rsidR="00A0279E">
              <w:rPr>
                <w:noProof/>
                <w:webHidden/>
              </w:rPr>
              <w:fldChar w:fldCharType="end"/>
            </w:r>
          </w:hyperlink>
        </w:p>
        <w:p w14:paraId="7E19AF26" w14:textId="6ADE24A5" w:rsidR="00A0279E" w:rsidRDefault="003C0ED5">
          <w:pPr>
            <w:pStyle w:val="TDC3"/>
            <w:tabs>
              <w:tab w:val="right" w:leader="dot" w:pos="8494"/>
            </w:tabs>
            <w:rPr>
              <w:rFonts w:asciiTheme="minorHAnsi" w:eastAsiaTheme="minorEastAsia" w:hAnsiTheme="minorHAnsi" w:cstheme="minorBidi"/>
              <w:noProof/>
              <w:kern w:val="2"/>
              <w14:ligatures w14:val="standardContextual"/>
            </w:rPr>
          </w:pPr>
          <w:hyperlink w:anchor="_Toc239621480" w:history="1">
            <w:r w:rsidR="00A0279E" w:rsidRPr="004D4601">
              <w:rPr>
                <w:rStyle w:val="Hipervnculo"/>
                <w:noProof/>
              </w:rPr>
              <w:t>INFORMACION GENERAL DEL SISTEMA</w:t>
            </w:r>
            <w:r w:rsidR="00A0279E">
              <w:rPr>
                <w:noProof/>
                <w:webHidden/>
              </w:rPr>
              <w:tab/>
            </w:r>
            <w:r w:rsidR="00A0279E">
              <w:rPr>
                <w:noProof/>
                <w:webHidden/>
              </w:rPr>
              <w:fldChar w:fldCharType="begin"/>
            </w:r>
            <w:r w:rsidR="00A0279E">
              <w:rPr>
                <w:noProof/>
                <w:webHidden/>
              </w:rPr>
              <w:instrText xml:space="preserve"> PAGEREF _Toc239621480 \h </w:instrText>
            </w:r>
            <w:r w:rsidR="00A0279E">
              <w:rPr>
                <w:noProof/>
                <w:webHidden/>
              </w:rPr>
            </w:r>
            <w:r w:rsidR="00A0279E">
              <w:rPr>
                <w:noProof/>
                <w:webHidden/>
              </w:rPr>
              <w:fldChar w:fldCharType="separate"/>
            </w:r>
            <w:r w:rsidR="00A0279E">
              <w:rPr>
                <w:noProof/>
                <w:webHidden/>
              </w:rPr>
              <w:t>9</w:t>
            </w:r>
            <w:r w:rsidR="00A0279E">
              <w:rPr>
                <w:noProof/>
                <w:webHidden/>
              </w:rPr>
              <w:fldChar w:fldCharType="end"/>
            </w:r>
          </w:hyperlink>
        </w:p>
        <w:p w14:paraId="3A61362C" w14:textId="54E5C442" w:rsidR="00A0279E" w:rsidRDefault="003C0ED5">
          <w:pPr>
            <w:pStyle w:val="TDC3"/>
            <w:tabs>
              <w:tab w:val="right" w:leader="dot" w:pos="8494"/>
            </w:tabs>
            <w:rPr>
              <w:rFonts w:asciiTheme="minorHAnsi" w:eastAsiaTheme="minorEastAsia" w:hAnsiTheme="minorHAnsi" w:cstheme="minorBidi"/>
              <w:noProof/>
              <w:kern w:val="2"/>
              <w14:ligatures w14:val="standardContextual"/>
            </w:rPr>
          </w:pPr>
          <w:hyperlink w:anchor="_Toc239621481" w:history="1">
            <w:r w:rsidR="00A0279E" w:rsidRPr="004D4601">
              <w:rPr>
                <w:rStyle w:val="Hipervnculo"/>
                <w:noProof/>
              </w:rPr>
              <w:t>SERVICIO WEB INTERNO</w:t>
            </w:r>
            <w:r w:rsidR="00A0279E">
              <w:rPr>
                <w:noProof/>
                <w:webHidden/>
              </w:rPr>
              <w:tab/>
            </w:r>
            <w:r w:rsidR="00A0279E">
              <w:rPr>
                <w:noProof/>
                <w:webHidden/>
              </w:rPr>
              <w:fldChar w:fldCharType="begin"/>
            </w:r>
            <w:r w:rsidR="00A0279E">
              <w:rPr>
                <w:noProof/>
                <w:webHidden/>
              </w:rPr>
              <w:instrText xml:space="preserve"> PAGEREF _Toc239621481 \h </w:instrText>
            </w:r>
            <w:r w:rsidR="00A0279E">
              <w:rPr>
                <w:noProof/>
                <w:webHidden/>
              </w:rPr>
            </w:r>
            <w:r w:rsidR="00A0279E">
              <w:rPr>
                <w:noProof/>
                <w:webHidden/>
              </w:rPr>
              <w:fldChar w:fldCharType="separate"/>
            </w:r>
            <w:r w:rsidR="00A0279E">
              <w:rPr>
                <w:noProof/>
                <w:webHidden/>
              </w:rPr>
              <w:t>10</w:t>
            </w:r>
            <w:r w:rsidR="00A0279E">
              <w:rPr>
                <w:noProof/>
                <w:webHidden/>
              </w:rPr>
              <w:fldChar w:fldCharType="end"/>
            </w:r>
          </w:hyperlink>
        </w:p>
        <w:p w14:paraId="3E680915" w14:textId="5A9A3972" w:rsidR="00A0279E" w:rsidRDefault="003C0ED5">
          <w:pPr>
            <w:pStyle w:val="TDC3"/>
            <w:tabs>
              <w:tab w:val="right" w:leader="dot" w:pos="8494"/>
            </w:tabs>
            <w:rPr>
              <w:rFonts w:asciiTheme="minorHAnsi" w:eastAsiaTheme="minorEastAsia" w:hAnsiTheme="minorHAnsi" w:cstheme="minorBidi"/>
              <w:noProof/>
              <w:kern w:val="2"/>
              <w14:ligatures w14:val="standardContextual"/>
            </w:rPr>
          </w:pPr>
          <w:hyperlink w:anchor="_Toc239621482" w:history="1">
            <w:r w:rsidR="00A0279E" w:rsidRPr="004D4601">
              <w:rPr>
                <w:rStyle w:val="Hipervnculo"/>
                <w:noProof/>
              </w:rPr>
              <w:t>SERVICIO EXTERNO</w:t>
            </w:r>
            <w:r w:rsidR="00A0279E">
              <w:rPr>
                <w:noProof/>
                <w:webHidden/>
              </w:rPr>
              <w:tab/>
            </w:r>
            <w:r w:rsidR="00A0279E">
              <w:rPr>
                <w:noProof/>
                <w:webHidden/>
              </w:rPr>
              <w:fldChar w:fldCharType="begin"/>
            </w:r>
            <w:r w:rsidR="00A0279E">
              <w:rPr>
                <w:noProof/>
                <w:webHidden/>
              </w:rPr>
              <w:instrText xml:space="preserve"> PAGEREF _Toc239621482 \h </w:instrText>
            </w:r>
            <w:r w:rsidR="00A0279E">
              <w:rPr>
                <w:noProof/>
                <w:webHidden/>
              </w:rPr>
            </w:r>
            <w:r w:rsidR="00A0279E">
              <w:rPr>
                <w:noProof/>
                <w:webHidden/>
              </w:rPr>
              <w:fldChar w:fldCharType="separate"/>
            </w:r>
            <w:r w:rsidR="00A0279E">
              <w:rPr>
                <w:noProof/>
                <w:webHidden/>
              </w:rPr>
              <w:t>10</w:t>
            </w:r>
            <w:r w:rsidR="00A0279E">
              <w:rPr>
                <w:noProof/>
                <w:webHidden/>
              </w:rPr>
              <w:fldChar w:fldCharType="end"/>
            </w:r>
          </w:hyperlink>
        </w:p>
        <w:p w14:paraId="38312EF7" w14:textId="70FA50FA" w:rsidR="00A0279E" w:rsidRDefault="003C0ED5">
          <w:pPr>
            <w:pStyle w:val="TDC1"/>
            <w:tabs>
              <w:tab w:val="right" w:leader="dot" w:pos="8494"/>
            </w:tabs>
            <w:rPr>
              <w:rFonts w:asciiTheme="minorHAnsi" w:eastAsiaTheme="minorEastAsia" w:hAnsiTheme="minorHAnsi" w:cstheme="minorBidi"/>
              <w:noProof/>
              <w:kern w:val="2"/>
              <w14:ligatures w14:val="standardContextual"/>
            </w:rPr>
          </w:pPr>
          <w:hyperlink w:anchor="_Toc239621483" w:history="1">
            <w:r w:rsidR="00A0279E" w:rsidRPr="004D4601">
              <w:rPr>
                <w:rStyle w:val="Hipervnculo"/>
                <w:noProof/>
              </w:rPr>
              <w:t>Referencias</w:t>
            </w:r>
            <w:r w:rsidR="00A0279E">
              <w:rPr>
                <w:noProof/>
                <w:webHidden/>
              </w:rPr>
              <w:tab/>
            </w:r>
            <w:r w:rsidR="00A0279E">
              <w:rPr>
                <w:noProof/>
                <w:webHidden/>
              </w:rPr>
              <w:fldChar w:fldCharType="begin"/>
            </w:r>
            <w:r w:rsidR="00A0279E">
              <w:rPr>
                <w:noProof/>
                <w:webHidden/>
              </w:rPr>
              <w:instrText xml:space="preserve"> PAGEREF _Toc239621483 \h </w:instrText>
            </w:r>
            <w:r w:rsidR="00A0279E">
              <w:rPr>
                <w:noProof/>
                <w:webHidden/>
              </w:rPr>
            </w:r>
            <w:r w:rsidR="00A0279E">
              <w:rPr>
                <w:noProof/>
                <w:webHidden/>
              </w:rPr>
              <w:fldChar w:fldCharType="separate"/>
            </w:r>
            <w:r w:rsidR="00A0279E">
              <w:rPr>
                <w:noProof/>
                <w:webHidden/>
              </w:rPr>
              <w:t>13</w:t>
            </w:r>
            <w:r w:rsidR="00A0279E">
              <w:rPr>
                <w:noProof/>
                <w:webHidden/>
              </w:rPr>
              <w:fldChar w:fldCharType="end"/>
            </w:r>
          </w:hyperlink>
        </w:p>
        <w:p w14:paraId="25052D72" w14:textId="51E38662" w:rsidR="00424721" w:rsidRDefault="00424721">
          <w:r>
            <w:rPr>
              <w:b/>
              <w:bCs/>
              <w:lang w:val="es-ES"/>
            </w:rPr>
            <w:fldChar w:fldCharType="end"/>
          </w:r>
        </w:p>
      </w:sdtContent>
    </w:sdt>
    <w:p w14:paraId="2952C86C" w14:textId="77777777" w:rsidR="001D3D2D" w:rsidRDefault="001D3D2D">
      <w:pPr>
        <w:jc w:val="center"/>
      </w:pPr>
    </w:p>
    <w:p w14:paraId="67DFA1C9" w14:textId="77777777" w:rsidR="001D3D2D" w:rsidRDefault="001D3D2D">
      <w:pPr>
        <w:jc w:val="center"/>
      </w:pPr>
    </w:p>
    <w:p w14:paraId="094E91F6" w14:textId="77777777" w:rsidR="001D3D2D" w:rsidRDefault="001D3D2D">
      <w:pPr>
        <w:jc w:val="center"/>
      </w:pPr>
    </w:p>
    <w:p w14:paraId="26423A19" w14:textId="77777777" w:rsidR="001D3D2D" w:rsidRDefault="001D3D2D">
      <w:pPr>
        <w:jc w:val="center"/>
      </w:pPr>
    </w:p>
    <w:p w14:paraId="55BB9F9B" w14:textId="77777777" w:rsidR="001D3D2D" w:rsidRDefault="001D3D2D">
      <w:pPr>
        <w:jc w:val="center"/>
      </w:pPr>
    </w:p>
    <w:p w14:paraId="19E6E4F0" w14:textId="77777777" w:rsidR="001D3D2D" w:rsidRDefault="001D3D2D">
      <w:pPr>
        <w:jc w:val="center"/>
      </w:pPr>
    </w:p>
    <w:p w14:paraId="49E986AE" w14:textId="77777777" w:rsidR="001D3D2D" w:rsidRDefault="001D3D2D">
      <w:pPr>
        <w:jc w:val="center"/>
      </w:pPr>
    </w:p>
    <w:p w14:paraId="528E971D" w14:textId="5823BD0F" w:rsidR="001D3D2D" w:rsidRDefault="001D3D2D" w:rsidP="00BA4C80"/>
    <w:p w14:paraId="6E18BC4B" w14:textId="77777777" w:rsidR="007462DB" w:rsidRDefault="007462DB" w:rsidP="00BA4C80"/>
    <w:p w14:paraId="5B569335" w14:textId="77777777" w:rsidR="00BA4C80" w:rsidRPr="002972C9" w:rsidRDefault="00BA4C80" w:rsidP="002972C9">
      <w:pPr>
        <w:spacing w:line="360" w:lineRule="auto"/>
        <w:jc w:val="both"/>
        <w:rPr>
          <w:rFonts w:ascii="Arial" w:hAnsi="Arial" w:cs="Arial"/>
          <w:sz w:val="22"/>
          <w:szCs w:val="22"/>
        </w:rPr>
      </w:pPr>
    </w:p>
    <w:p w14:paraId="434821E8" w14:textId="77777777" w:rsidR="001D3D2D" w:rsidRPr="00253B58" w:rsidRDefault="004022DB" w:rsidP="002972C9">
      <w:pPr>
        <w:pStyle w:val="Ttulo1"/>
        <w:spacing w:line="360" w:lineRule="auto"/>
        <w:jc w:val="both"/>
        <w:rPr>
          <w:rFonts w:ascii="Arial" w:hAnsi="Arial" w:cs="Arial"/>
          <w:b/>
          <w:bCs/>
          <w:sz w:val="22"/>
          <w:szCs w:val="22"/>
        </w:rPr>
      </w:pPr>
      <w:bookmarkStart w:id="1" w:name="_Toc239621469"/>
      <w:r w:rsidRPr="00253B58">
        <w:rPr>
          <w:rFonts w:ascii="Arial" w:hAnsi="Arial" w:cs="Arial"/>
          <w:b/>
          <w:bCs/>
          <w:sz w:val="22"/>
          <w:szCs w:val="22"/>
        </w:rPr>
        <w:lastRenderedPageBreak/>
        <w:t>1.1. Definición del Problema</w:t>
      </w:r>
      <w:bookmarkEnd w:id="1"/>
    </w:p>
    <w:p w14:paraId="41498A1D" w14:textId="77777777" w:rsidR="001D3D2D" w:rsidRPr="00253B58" w:rsidRDefault="004022DB" w:rsidP="002972C9">
      <w:pPr>
        <w:pStyle w:val="Ttulo1"/>
        <w:rPr>
          <w:rFonts w:ascii="Arial" w:hAnsi="Arial" w:cs="Arial"/>
          <w:sz w:val="22"/>
          <w:szCs w:val="22"/>
        </w:rPr>
      </w:pPr>
      <w:bookmarkStart w:id="2" w:name="_Toc239621470"/>
      <w:r w:rsidRPr="00253B58">
        <w:rPr>
          <w:rFonts w:ascii="Arial" w:hAnsi="Arial" w:cs="Arial"/>
          <w:sz w:val="22"/>
          <w:szCs w:val="22"/>
        </w:rPr>
        <w:t>1.1.1 Descripción del Problema</w:t>
      </w:r>
      <w:bookmarkEnd w:id="2"/>
    </w:p>
    <w:p w14:paraId="3D44434B" w14:textId="77777777" w:rsidR="001D3D2D" w:rsidRPr="00253B58" w:rsidRDefault="004022DB" w:rsidP="002972C9">
      <w:pPr>
        <w:spacing w:line="360" w:lineRule="auto"/>
        <w:jc w:val="both"/>
        <w:rPr>
          <w:rFonts w:ascii="Arial" w:eastAsia="Arial" w:hAnsi="Arial" w:cs="Arial"/>
          <w:sz w:val="22"/>
          <w:szCs w:val="22"/>
        </w:rPr>
      </w:pPr>
      <w:r w:rsidRPr="00253B58">
        <w:rPr>
          <w:rFonts w:ascii="Arial" w:eastAsia="Arial" w:hAnsi="Arial" w:cs="Arial"/>
          <w:sz w:val="22"/>
          <w:szCs w:val="22"/>
        </w:rPr>
        <w:t>Por su ubicación en el Cinturón de Fuego del Pacífico y la compleja geografía de los Andes, el Perú convive a diario con la amenaza de sismos, lluvias torrenciales, huaicos e inundaciones. Si bien el país cuenta con organismos científicos de primer nivel como el IGP y el SENAMHI, en la práctica sus datos funcionan como islas independientes. La falta de un espacio centralizado obliga a especialistas en gestión de riesgos y a los propios ciudadanos a revisar múltiples páginas web por separado, lo que retrasa la toma de decisiones y dificulta cruzar el impacto de estos eventos con la realidad de las comunidades afectadas.</w:t>
      </w:r>
    </w:p>
    <w:p w14:paraId="7ED65608" w14:textId="77777777" w:rsidR="001D3D2D" w:rsidRPr="00253B58" w:rsidRDefault="004022DB" w:rsidP="002972C9">
      <w:pPr>
        <w:spacing w:line="360" w:lineRule="auto"/>
        <w:jc w:val="both"/>
        <w:rPr>
          <w:rFonts w:ascii="Arial" w:eastAsia="Arial" w:hAnsi="Arial" w:cs="Arial"/>
          <w:sz w:val="22"/>
          <w:szCs w:val="22"/>
        </w:rPr>
      </w:pPr>
      <w:r w:rsidRPr="00253B58">
        <w:rPr>
          <w:rFonts w:ascii="Arial" w:eastAsia="Arial" w:hAnsi="Arial" w:cs="Arial"/>
          <w:sz w:val="22"/>
          <w:szCs w:val="22"/>
        </w:rPr>
        <w:t xml:space="preserve"> Esta fragmentación impide cruzar la información con datos demográficos del INEI, generando una visión incompleta del riesgo, retardando respuestas y dificultando evaluar el impacto real en la población.</w:t>
      </w:r>
    </w:p>
    <w:p w14:paraId="7FAF5D2D" w14:textId="5468FA79" w:rsidR="001D3D2D" w:rsidRPr="00253B58" w:rsidRDefault="004022DB" w:rsidP="002972C9">
      <w:pPr>
        <w:pStyle w:val="Ttulo1"/>
        <w:spacing w:line="360" w:lineRule="auto"/>
        <w:jc w:val="both"/>
        <w:rPr>
          <w:rFonts w:ascii="Arial" w:hAnsi="Arial" w:cs="Arial"/>
          <w:b/>
          <w:bCs/>
          <w:sz w:val="22"/>
          <w:szCs w:val="22"/>
        </w:rPr>
      </w:pPr>
      <w:bookmarkStart w:id="3" w:name="_Toc239621471"/>
      <w:r w:rsidRPr="00253B58">
        <w:rPr>
          <w:rFonts w:ascii="Arial" w:hAnsi="Arial" w:cs="Arial"/>
          <w:b/>
          <w:bCs/>
          <w:sz w:val="22"/>
          <w:szCs w:val="22"/>
        </w:rPr>
        <w:t>1</w:t>
      </w:r>
      <w:r w:rsidR="00424721" w:rsidRPr="00253B58">
        <w:rPr>
          <w:rFonts w:ascii="Arial" w:hAnsi="Arial" w:cs="Arial"/>
          <w:b/>
          <w:bCs/>
          <w:sz w:val="22"/>
          <w:szCs w:val="22"/>
        </w:rPr>
        <w:t>.2.</w:t>
      </w:r>
      <w:r w:rsidRPr="00253B58">
        <w:rPr>
          <w:rFonts w:ascii="Arial" w:hAnsi="Arial" w:cs="Arial"/>
          <w:b/>
          <w:bCs/>
          <w:sz w:val="22"/>
          <w:szCs w:val="22"/>
        </w:rPr>
        <w:t xml:space="preserve"> Reseña de Entidad Pública Elegida:</w:t>
      </w:r>
      <w:bookmarkEnd w:id="3"/>
    </w:p>
    <w:p w14:paraId="05967353" w14:textId="77777777" w:rsidR="001D3D2D" w:rsidRPr="00253B58" w:rsidRDefault="004022DB" w:rsidP="002972C9">
      <w:pPr>
        <w:numPr>
          <w:ilvl w:val="0"/>
          <w:numId w:val="3"/>
        </w:numPr>
        <w:pBdr>
          <w:top w:val="nil"/>
          <w:left w:val="nil"/>
          <w:bottom w:val="nil"/>
          <w:right w:val="nil"/>
          <w:between w:val="nil"/>
        </w:pBdr>
        <w:spacing w:after="0"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Instituto Geofísico del Perú (IGP): Institución del MINAM dedicada a la investigación y monitoreo geofísico en el país. A través de su Centro Sismológico Nacional (CENSIS), vigila y emite reportes en tiempo real sobre la actividad sísmica y las características de cada movimiento telúrico.   (Instituto Geofísico del Perú [IGP], s. f.-a).</w:t>
      </w:r>
    </w:p>
    <w:p w14:paraId="77D2E0E2" w14:textId="77777777" w:rsidR="001D3D2D" w:rsidRPr="00253B58" w:rsidRDefault="004022DB" w:rsidP="002972C9">
      <w:pPr>
        <w:numPr>
          <w:ilvl w:val="0"/>
          <w:numId w:val="3"/>
        </w:numPr>
        <w:pBdr>
          <w:top w:val="nil"/>
          <w:left w:val="nil"/>
          <w:bottom w:val="nil"/>
          <w:right w:val="nil"/>
          <w:between w:val="nil"/>
        </w:pBdr>
        <w:spacing w:after="0"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Servicio Nacional de Meteorología e Hidrología (SENAMHI): Brazo técnico del MINAM responsable de los pronósticos del tiempo, el monitoreo del clima y el comportamiento de los ríos, información clave para anticipar emergencias y planificar la gestión ambiental.   (Servicio Nacional de Meteorología e Hidrología del Perú [SENAMHI], s. f.-a).</w:t>
      </w:r>
    </w:p>
    <w:p w14:paraId="5DE7A657" w14:textId="2C88C8AC" w:rsidR="00BA4C80" w:rsidRPr="00253B58" w:rsidRDefault="004022DB" w:rsidP="002972C9">
      <w:pPr>
        <w:numPr>
          <w:ilvl w:val="0"/>
          <w:numId w:val="3"/>
        </w:numPr>
        <w:pBdr>
          <w:top w:val="nil"/>
          <w:left w:val="nil"/>
          <w:bottom w:val="nil"/>
          <w:right w:val="nil"/>
          <w:between w:val="nil"/>
        </w:pBdr>
        <w:spacing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Instituto Nacional de Estadística e Informática (INEI): Órgano rector del Sistema Estadístico Nacional, encargado de producir y difundir información estadística y demográfica oficial (censos, proyecciones poblacionales y distribución geográfica por Ubigeo).   (Instituto Nacional de Estadística e Informática [INEI], s. f.-a).</w:t>
      </w:r>
    </w:p>
    <w:p w14:paraId="72767E17" w14:textId="77777777" w:rsidR="001D3D2D" w:rsidRPr="00253B58" w:rsidRDefault="004022DB" w:rsidP="002972C9">
      <w:pPr>
        <w:pStyle w:val="Ttulo1"/>
        <w:spacing w:line="360" w:lineRule="auto"/>
        <w:jc w:val="both"/>
        <w:rPr>
          <w:rFonts w:ascii="Arial" w:hAnsi="Arial" w:cs="Arial"/>
          <w:b/>
          <w:bCs/>
          <w:sz w:val="22"/>
          <w:szCs w:val="22"/>
        </w:rPr>
      </w:pPr>
      <w:bookmarkStart w:id="4" w:name="_Toc239621472"/>
      <w:r w:rsidRPr="00253B58">
        <w:rPr>
          <w:rFonts w:ascii="Arial" w:hAnsi="Arial" w:cs="Arial"/>
          <w:b/>
          <w:bCs/>
          <w:sz w:val="22"/>
          <w:szCs w:val="22"/>
        </w:rPr>
        <w:t>1.3 Selección y Justificación de los Servicios Públicos a Utilizar</w:t>
      </w:r>
      <w:bookmarkEnd w:id="4"/>
    </w:p>
    <w:p w14:paraId="768E3A78" w14:textId="77777777" w:rsidR="009E1E29" w:rsidRPr="00253B58" w:rsidRDefault="009E1E29" w:rsidP="002972C9">
      <w:pPr>
        <w:pStyle w:val="Prrafodelista"/>
        <w:numPr>
          <w:ilvl w:val="0"/>
          <w:numId w:val="8"/>
        </w:numPr>
        <w:spacing w:line="360" w:lineRule="auto"/>
        <w:jc w:val="both"/>
        <w:rPr>
          <w:rFonts w:ascii="Arial" w:hAnsi="Arial" w:cs="Arial"/>
          <w:sz w:val="22"/>
          <w:szCs w:val="22"/>
        </w:rPr>
      </w:pPr>
      <w:r w:rsidRPr="00253B58">
        <w:rPr>
          <w:rFonts w:ascii="Arial" w:hAnsi="Arial" w:cs="Arial"/>
          <w:sz w:val="22"/>
          <w:szCs w:val="22"/>
        </w:rPr>
        <w:t>Registro sísmico del IGP</w:t>
      </w:r>
    </w:p>
    <w:p w14:paraId="4965FD76" w14:textId="77777777" w:rsidR="009E1E29" w:rsidRPr="00253B58" w:rsidRDefault="009E1E29" w:rsidP="002972C9">
      <w:pPr>
        <w:spacing w:line="360" w:lineRule="auto"/>
        <w:ind w:left="720"/>
        <w:jc w:val="both"/>
        <w:rPr>
          <w:rFonts w:ascii="Arial" w:eastAsia="Arial" w:hAnsi="Arial" w:cs="Arial"/>
          <w:color w:val="000000"/>
          <w:sz w:val="22"/>
          <w:szCs w:val="22"/>
        </w:rPr>
      </w:pPr>
      <w:r w:rsidRPr="00253B58">
        <w:rPr>
          <w:rFonts w:ascii="Arial" w:eastAsia="Arial" w:hAnsi="Arial" w:cs="Arial"/>
          <w:color w:val="000000"/>
          <w:sz w:val="22"/>
          <w:szCs w:val="22"/>
        </w:rPr>
        <w:t xml:space="preserve">Se seleccionó el servicio de información sísmica del IGP por proporcionar datos oficiales sobre los eventos registrados en el Perú, como magnitud, profundidad, </w:t>
      </w:r>
      <w:r w:rsidRPr="00253B58">
        <w:rPr>
          <w:rFonts w:ascii="Arial" w:eastAsia="Arial" w:hAnsi="Arial" w:cs="Arial"/>
          <w:color w:val="000000"/>
          <w:sz w:val="22"/>
          <w:szCs w:val="22"/>
        </w:rPr>
        <w:lastRenderedPageBreak/>
        <w:t>fecha, ubicación y coordenadas. Esta información será el punto de partida para la integración con los demás servicios. (IGP, s. f.-b).</w:t>
      </w:r>
    </w:p>
    <w:p w14:paraId="68B9790C" w14:textId="4C889802" w:rsidR="009E1E29" w:rsidRPr="00253B58" w:rsidRDefault="009E1E29" w:rsidP="002972C9">
      <w:pPr>
        <w:pStyle w:val="Prrafodelista"/>
        <w:numPr>
          <w:ilvl w:val="0"/>
          <w:numId w:val="8"/>
        </w:numPr>
        <w:spacing w:line="360" w:lineRule="auto"/>
        <w:jc w:val="both"/>
        <w:rPr>
          <w:rFonts w:ascii="Arial" w:hAnsi="Arial" w:cs="Arial"/>
          <w:sz w:val="22"/>
          <w:szCs w:val="22"/>
        </w:rPr>
      </w:pPr>
      <w:r w:rsidRPr="00253B58">
        <w:rPr>
          <w:rFonts w:ascii="Arial" w:hAnsi="Arial" w:cs="Arial"/>
          <w:sz w:val="22"/>
          <w:szCs w:val="22"/>
        </w:rPr>
        <w:t>Servicio geoespacial del SENAMHI</w:t>
      </w:r>
    </w:p>
    <w:p w14:paraId="2E65B1C1" w14:textId="77777777" w:rsidR="009E1E29" w:rsidRPr="00253B58" w:rsidRDefault="009E1E29" w:rsidP="002972C9">
      <w:pPr>
        <w:spacing w:line="360" w:lineRule="auto"/>
        <w:ind w:left="720"/>
        <w:jc w:val="both"/>
        <w:rPr>
          <w:rFonts w:ascii="Arial" w:hAnsi="Arial" w:cs="Arial"/>
          <w:sz w:val="22"/>
          <w:szCs w:val="22"/>
        </w:rPr>
      </w:pPr>
      <w:r w:rsidRPr="00253B58">
        <w:rPr>
          <w:rFonts w:ascii="Arial" w:hAnsi="Arial" w:cs="Arial"/>
          <w:sz w:val="22"/>
          <w:szCs w:val="22"/>
        </w:rPr>
        <w:t>Se seleccionó un servicio geoespacial del SENAMHI que permite consultar información relacionada con la precipitación. Su integración permitirá complementar la información sobre eventos naturales con datos ambientales y geográficos. (SENAMHI, s. f.-b).</w:t>
      </w:r>
    </w:p>
    <w:p w14:paraId="0E60FE47" w14:textId="453CF509" w:rsidR="009E1E29" w:rsidRPr="00253B58" w:rsidRDefault="009E1E29" w:rsidP="002972C9">
      <w:pPr>
        <w:pStyle w:val="Prrafodelista"/>
        <w:numPr>
          <w:ilvl w:val="0"/>
          <w:numId w:val="8"/>
        </w:numPr>
        <w:spacing w:line="360" w:lineRule="auto"/>
        <w:jc w:val="both"/>
        <w:rPr>
          <w:rFonts w:ascii="Arial" w:hAnsi="Arial" w:cs="Arial"/>
          <w:sz w:val="22"/>
          <w:szCs w:val="22"/>
        </w:rPr>
      </w:pPr>
      <w:r w:rsidRPr="00253B58">
        <w:rPr>
          <w:rFonts w:ascii="Arial" w:hAnsi="Arial" w:cs="Arial"/>
          <w:sz w:val="22"/>
          <w:szCs w:val="22"/>
        </w:rPr>
        <w:t>Servicio de límites distritales del INEI</w:t>
      </w:r>
    </w:p>
    <w:p w14:paraId="3A079002" w14:textId="77777777" w:rsidR="009E1E29" w:rsidRPr="00253B58" w:rsidRDefault="009E1E29" w:rsidP="002972C9">
      <w:pPr>
        <w:spacing w:line="360" w:lineRule="auto"/>
        <w:ind w:left="720"/>
        <w:jc w:val="both"/>
        <w:rPr>
          <w:rFonts w:ascii="Arial" w:hAnsi="Arial" w:cs="Arial"/>
          <w:sz w:val="22"/>
          <w:szCs w:val="22"/>
        </w:rPr>
      </w:pPr>
      <w:r w:rsidRPr="00253B58">
        <w:rPr>
          <w:rFonts w:ascii="Arial" w:hAnsi="Arial" w:cs="Arial"/>
          <w:sz w:val="22"/>
          <w:szCs w:val="22"/>
        </w:rPr>
        <w:t>Se seleccionó el servicio de límites distritales del INEI para identificar la división territorial relacionada con la ubicación de un evento sísmico. Esto permitirá organizar y visualizar la información de acuerdo con los distritos del Perú. (INEI, s. f.-b).</w:t>
      </w:r>
    </w:p>
    <w:p w14:paraId="6EB73DE2" w14:textId="21701AB6" w:rsidR="001D3D2D" w:rsidRPr="00253B58" w:rsidRDefault="004022DB" w:rsidP="002972C9">
      <w:pPr>
        <w:pStyle w:val="Ttulo1"/>
        <w:spacing w:line="360" w:lineRule="auto"/>
        <w:jc w:val="both"/>
        <w:rPr>
          <w:rFonts w:ascii="Arial" w:hAnsi="Arial" w:cs="Arial"/>
          <w:b/>
          <w:bCs/>
          <w:sz w:val="22"/>
          <w:szCs w:val="22"/>
        </w:rPr>
      </w:pPr>
      <w:bookmarkStart w:id="5" w:name="_Toc239621473"/>
      <w:r w:rsidRPr="00253B58">
        <w:rPr>
          <w:rFonts w:ascii="Arial" w:hAnsi="Arial" w:cs="Arial"/>
          <w:b/>
          <w:bCs/>
          <w:sz w:val="22"/>
          <w:szCs w:val="22"/>
        </w:rPr>
        <w:t>1.4 Definición de Objetivos</w:t>
      </w:r>
      <w:bookmarkEnd w:id="5"/>
    </w:p>
    <w:p w14:paraId="06CE0A61" w14:textId="77777777" w:rsidR="001D3D2D" w:rsidRPr="00253B58" w:rsidRDefault="004022DB" w:rsidP="002972C9">
      <w:pPr>
        <w:pStyle w:val="Ttulo1"/>
        <w:rPr>
          <w:rFonts w:ascii="Arial" w:hAnsi="Arial" w:cs="Arial"/>
          <w:sz w:val="22"/>
          <w:szCs w:val="22"/>
        </w:rPr>
      </w:pPr>
      <w:bookmarkStart w:id="6" w:name="_Toc239621474"/>
      <w:r w:rsidRPr="00253B58">
        <w:rPr>
          <w:rFonts w:ascii="Arial" w:hAnsi="Arial" w:cs="Arial"/>
          <w:sz w:val="22"/>
          <w:szCs w:val="22"/>
        </w:rPr>
        <w:t>1.4.1 Objetivo General</w:t>
      </w:r>
      <w:bookmarkEnd w:id="6"/>
    </w:p>
    <w:p w14:paraId="2970E7B5" w14:textId="74EC9D96" w:rsidR="001D3D2D" w:rsidRPr="00253B58" w:rsidRDefault="004022DB" w:rsidP="002972C9">
      <w:pPr>
        <w:spacing w:line="360" w:lineRule="auto"/>
        <w:jc w:val="both"/>
        <w:rPr>
          <w:rFonts w:ascii="Arial" w:eastAsia="Arial" w:hAnsi="Arial" w:cs="Arial"/>
          <w:sz w:val="22"/>
          <w:szCs w:val="22"/>
        </w:rPr>
      </w:pPr>
      <w:r w:rsidRPr="00253B58">
        <w:rPr>
          <w:rFonts w:ascii="Arial" w:eastAsia="Arial" w:hAnsi="Arial" w:cs="Arial"/>
          <w:sz w:val="22"/>
          <w:szCs w:val="22"/>
        </w:rPr>
        <w:t>Diseñar e implementar una plataforma web basada en Arquitectura Orientada a Servicios (SOA) que integre y procese datos abiertos del IGP, SENAMHI e INEI para</w:t>
      </w:r>
      <w:r w:rsidR="00E525D3" w:rsidRPr="00253B58">
        <w:rPr>
          <w:rFonts w:ascii="Arial" w:eastAsia="Arial" w:hAnsi="Arial" w:cs="Arial"/>
          <w:sz w:val="22"/>
          <w:szCs w:val="22"/>
        </w:rPr>
        <w:t xml:space="preserve"> visualizar información relacionada con eventos naturales y su ubicación territorial mediante un dashboard interactivo.</w:t>
      </w:r>
      <w:r w:rsidRPr="00253B58">
        <w:rPr>
          <w:rFonts w:ascii="Arial" w:eastAsia="Arial" w:hAnsi="Arial" w:cs="Arial"/>
          <w:sz w:val="22"/>
          <w:szCs w:val="22"/>
        </w:rPr>
        <w:t xml:space="preserve"> </w:t>
      </w:r>
    </w:p>
    <w:p w14:paraId="6B75D4A2" w14:textId="77777777" w:rsidR="001D3D2D" w:rsidRPr="00253B58" w:rsidRDefault="004022DB" w:rsidP="002972C9">
      <w:pPr>
        <w:pStyle w:val="Ttulo1"/>
        <w:rPr>
          <w:rFonts w:ascii="Arial" w:hAnsi="Arial" w:cs="Arial"/>
          <w:sz w:val="22"/>
          <w:szCs w:val="22"/>
        </w:rPr>
      </w:pPr>
      <w:bookmarkStart w:id="7" w:name="_Toc239621475"/>
      <w:r w:rsidRPr="00253B58">
        <w:rPr>
          <w:rFonts w:ascii="Arial" w:hAnsi="Arial" w:cs="Arial"/>
          <w:sz w:val="22"/>
          <w:szCs w:val="22"/>
        </w:rPr>
        <w:t>1.4.2 Objetivos Específicos</w:t>
      </w:r>
      <w:bookmarkEnd w:id="7"/>
    </w:p>
    <w:p w14:paraId="226B2870" w14:textId="5CCB6A57" w:rsidR="001D3D2D" w:rsidRPr="00253B58" w:rsidRDefault="004022DB" w:rsidP="002972C9">
      <w:pPr>
        <w:numPr>
          <w:ilvl w:val="0"/>
          <w:numId w:val="5"/>
        </w:numPr>
        <w:pBdr>
          <w:top w:val="nil"/>
          <w:left w:val="nil"/>
          <w:bottom w:val="nil"/>
          <w:right w:val="nil"/>
          <w:between w:val="nil"/>
        </w:pBdr>
        <w:spacing w:after="0"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 xml:space="preserve">Desarrollar adaptadores de servicios web para consumir e interpretar los </w:t>
      </w:r>
      <w:r w:rsidR="00C53287" w:rsidRPr="00253B58">
        <w:rPr>
          <w:rFonts w:ascii="Arial" w:eastAsia="Arial" w:hAnsi="Arial" w:cs="Arial"/>
          <w:color w:val="000000"/>
          <w:sz w:val="22"/>
          <w:szCs w:val="22"/>
        </w:rPr>
        <w:t xml:space="preserve">servicios web </w:t>
      </w:r>
      <w:r w:rsidR="00AB1F35" w:rsidRPr="00253B58">
        <w:rPr>
          <w:rFonts w:ascii="Arial" w:eastAsia="Arial" w:hAnsi="Arial" w:cs="Arial"/>
          <w:color w:val="000000"/>
          <w:sz w:val="22"/>
          <w:szCs w:val="22"/>
        </w:rPr>
        <w:t>públicos</w:t>
      </w:r>
      <w:r w:rsidRPr="00253B58">
        <w:rPr>
          <w:rFonts w:ascii="Arial" w:eastAsia="Arial" w:hAnsi="Arial" w:cs="Arial"/>
          <w:color w:val="000000"/>
          <w:sz w:val="22"/>
          <w:szCs w:val="22"/>
        </w:rPr>
        <w:t xml:space="preserve"> expuestos por el IGP, SENAMHI e INEI en formatos JSON/XML. </w:t>
      </w:r>
    </w:p>
    <w:p w14:paraId="03FB2596" w14:textId="67EAE6EB" w:rsidR="001D3D2D" w:rsidRPr="00253B58" w:rsidRDefault="004022DB" w:rsidP="002972C9">
      <w:pPr>
        <w:numPr>
          <w:ilvl w:val="0"/>
          <w:numId w:val="5"/>
        </w:numPr>
        <w:pBdr>
          <w:top w:val="nil"/>
          <w:left w:val="nil"/>
          <w:bottom w:val="nil"/>
          <w:right w:val="nil"/>
          <w:between w:val="nil"/>
        </w:pBdr>
        <w:spacing w:after="0"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 xml:space="preserve">Diseñar un servicio orquestador en el backend que </w:t>
      </w:r>
      <w:r w:rsidR="00053E3A" w:rsidRPr="00253B58">
        <w:rPr>
          <w:rFonts w:ascii="Arial" w:eastAsia="Arial" w:hAnsi="Arial" w:cs="Arial"/>
          <w:color w:val="000000"/>
          <w:sz w:val="22"/>
          <w:szCs w:val="22"/>
        </w:rPr>
        <w:t>permita integrar</w:t>
      </w:r>
      <w:r w:rsidRPr="00253B58">
        <w:rPr>
          <w:rFonts w:ascii="Arial" w:eastAsia="Arial" w:hAnsi="Arial" w:cs="Arial"/>
          <w:color w:val="000000"/>
          <w:sz w:val="22"/>
          <w:szCs w:val="22"/>
        </w:rPr>
        <w:t xml:space="preserve"> y </w:t>
      </w:r>
      <w:r w:rsidR="00582858" w:rsidRPr="00253B58">
        <w:rPr>
          <w:rFonts w:ascii="Arial" w:eastAsia="Arial" w:hAnsi="Arial" w:cs="Arial"/>
          <w:color w:val="000000"/>
          <w:sz w:val="22"/>
          <w:szCs w:val="22"/>
        </w:rPr>
        <w:t xml:space="preserve">relacionar </w:t>
      </w:r>
      <w:r w:rsidRPr="00253B58">
        <w:rPr>
          <w:rFonts w:ascii="Arial" w:eastAsia="Arial" w:hAnsi="Arial" w:cs="Arial"/>
          <w:color w:val="000000"/>
          <w:sz w:val="22"/>
          <w:szCs w:val="22"/>
        </w:rPr>
        <w:t xml:space="preserve">la </w:t>
      </w:r>
      <w:r w:rsidR="00AB1F35" w:rsidRPr="00253B58">
        <w:rPr>
          <w:rFonts w:ascii="Arial" w:eastAsia="Arial" w:hAnsi="Arial" w:cs="Arial"/>
          <w:color w:val="000000"/>
          <w:sz w:val="22"/>
          <w:szCs w:val="22"/>
        </w:rPr>
        <w:t>información sísmica</w:t>
      </w:r>
      <w:r w:rsidRPr="00253B58">
        <w:rPr>
          <w:rFonts w:ascii="Arial" w:eastAsia="Arial" w:hAnsi="Arial" w:cs="Arial"/>
          <w:color w:val="000000"/>
          <w:sz w:val="22"/>
          <w:szCs w:val="22"/>
        </w:rPr>
        <w:t xml:space="preserve"> con las condiciones meteorológicas y la densidad demográfica </w:t>
      </w:r>
      <w:r w:rsidR="006D4C9E" w:rsidRPr="00253B58">
        <w:rPr>
          <w:rFonts w:ascii="Arial" w:eastAsia="Arial" w:hAnsi="Arial" w:cs="Arial"/>
          <w:color w:val="000000"/>
          <w:sz w:val="22"/>
          <w:szCs w:val="22"/>
        </w:rPr>
        <w:t>proporcionada por las entidades públicas seleccionadas.</w:t>
      </w:r>
    </w:p>
    <w:p w14:paraId="54DD9740" w14:textId="77777777" w:rsidR="001D3D2D" w:rsidRPr="00253B58" w:rsidRDefault="004022DB" w:rsidP="002972C9">
      <w:pPr>
        <w:numPr>
          <w:ilvl w:val="0"/>
          <w:numId w:val="5"/>
        </w:numPr>
        <w:pBdr>
          <w:top w:val="nil"/>
          <w:left w:val="nil"/>
          <w:bottom w:val="nil"/>
          <w:right w:val="nil"/>
          <w:between w:val="nil"/>
        </w:pBdr>
        <w:spacing w:after="0"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 xml:space="preserve">Implementar una estrategia de resiliencia y tolerancia a fallos mediante caché local para garantizar la disponibilidad del aplicativo ante caídas temporales de las APIs del Estado. </w:t>
      </w:r>
    </w:p>
    <w:p w14:paraId="54004F16" w14:textId="7407ABEB" w:rsidR="001D3D2D" w:rsidRPr="00253B58" w:rsidRDefault="004022DB" w:rsidP="002972C9">
      <w:pPr>
        <w:numPr>
          <w:ilvl w:val="0"/>
          <w:numId w:val="5"/>
        </w:numPr>
        <w:pBdr>
          <w:top w:val="nil"/>
          <w:left w:val="nil"/>
          <w:bottom w:val="nil"/>
          <w:right w:val="nil"/>
          <w:between w:val="nil"/>
        </w:pBdr>
        <w:spacing w:line="360" w:lineRule="auto"/>
        <w:jc w:val="both"/>
        <w:rPr>
          <w:rFonts w:ascii="Arial" w:eastAsia="Arial" w:hAnsi="Arial" w:cs="Arial"/>
          <w:color w:val="000000"/>
          <w:sz w:val="22"/>
          <w:szCs w:val="22"/>
        </w:rPr>
      </w:pPr>
      <w:r w:rsidRPr="00253B58">
        <w:rPr>
          <w:rFonts w:ascii="Arial" w:eastAsia="Arial" w:hAnsi="Arial" w:cs="Arial"/>
          <w:color w:val="000000"/>
          <w:sz w:val="22"/>
          <w:szCs w:val="22"/>
        </w:rPr>
        <w:t>Construir una interfaz web (dashboard) responsiva y amigable orientada a usuarios recurrentes, que presente mapas georreferenciados,</w:t>
      </w:r>
      <w:r w:rsidR="005F24C2" w:rsidRPr="00253B58">
        <w:rPr>
          <w:rFonts w:ascii="Arial" w:hAnsi="Arial" w:cs="Arial"/>
          <w:sz w:val="22"/>
          <w:szCs w:val="22"/>
        </w:rPr>
        <w:t xml:space="preserve"> </w:t>
      </w:r>
      <w:r w:rsidR="005F24C2" w:rsidRPr="00253B58">
        <w:rPr>
          <w:rFonts w:ascii="Arial" w:eastAsia="Arial" w:hAnsi="Arial" w:cs="Arial"/>
          <w:color w:val="000000"/>
          <w:sz w:val="22"/>
          <w:szCs w:val="22"/>
        </w:rPr>
        <w:t>realizar consultas y presentar indicadores relacionados con los datos integrados.</w:t>
      </w:r>
      <w:r w:rsidRPr="00253B58">
        <w:rPr>
          <w:rFonts w:ascii="Arial" w:eastAsia="Arial" w:hAnsi="Arial" w:cs="Arial"/>
          <w:color w:val="000000"/>
          <w:sz w:val="22"/>
          <w:szCs w:val="22"/>
        </w:rPr>
        <w:t xml:space="preserve"> </w:t>
      </w:r>
    </w:p>
    <w:p w14:paraId="2AE6DADB" w14:textId="77777777" w:rsidR="001D3D2D" w:rsidRPr="00253B58" w:rsidRDefault="004022DB" w:rsidP="002972C9">
      <w:pPr>
        <w:pStyle w:val="Ttulo1"/>
        <w:rPr>
          <w:rFonts w:ascii="Arial" w:hAnsi="Arial" w:cs="Arial"/>
          <w:sz w:val="22"/>
          <w:szCs w:val="22"/>
        </w:rPr>
      </w:pPr>
      <w:bookmarkStart w:id="8" w:name="_Toc239621476"/>
      <w:r w:rsidRPr="00253B58">
        <w:rPr>
          <w:rFonts w:ascii="Arial" w:hAnsi="Arial" w:cs="Arial"/>
          <w:sz w:val="22"/>
          <w:szCs w:val="22"/>
        </w:rPr>
        <w:lastRenderedPageBreak/>
        <w:t>1.4.3 Alcances y limitaciones</w:t>
      </w:r>
      <w:bookmarkEnd w:id="8"/>
    </w:p>
    <w:p w14:paraId="229D88EC" w14:textId="77777777" w:rsidR="003E0CFA" w:rsidRPr="00253B58" w:rsidRDefault="004022DB" w:rsidP="002972C9">
      <w:pPr>
        <w:spacing w:line="360" w:lineRule="auto"/>
        <w:ind w:left="360"/>
        <w:jc w:val="both"/>
        <w:rPr>
          <w:rFonts w:ascii="Arial" w:eastAsia="Arial" w:hAnsi="Arial" w:cs="Arial"/>
          <w:sz w:val="22"/>
          <w:szCs w:val="22"/>
        </w:rPr>
      </w:pPr>
      <w:r w:rsidRPr="00253B58">
        <w:rPr>
          <w:rFonts w:ascii="Arial" w:eastAsia="Arial" w:hAnsi="Arial" w:cs="Arial"/>
          <w:sz w:val="22"/>
          <w:szCs w:val="22"/>
        </w:rPr>
        <w:t>El proyecto consiste en un</w:t>
      </w:r>
      <w:r w:rsidR="008E2372" w:rsidRPr="00253B58">
        <w:rPr>
          <w:rFonts w:ascii="Arial" w:eastAsia="Arial" w:hAnsi="Arial" w:cs="Arial"/>
          <w:sz w:val="22"/>
          <w:szCs w:val="22"/>
        </w:rPr>
        <w:t xml:space="preserve">a plataforma </w:t>
      </w:r>
      <w:r w:rsidRPr="00253B58">
        <w:rPr>
          <w:rFonts w:ascii="Arial" w:eastAsia="Arial" w:hAnsi="Arial" w:cs="Arial"/>
          <w:sz w:val="22"/>
          <w:szCs w:val="22"/>
        </w:rPr>
        <w:t>web para el territorio peruano que integr</w:t>
      </w:r>
      <w:r w:rsidR="00950F51" w:rsidRPr="00253B58">
        <w:rPr>
          <w:rFonts w:ascii="Arial" w:eastAsia="Arial" w:hAnsi="Arial" w:cs="Arial"/>
          <w:sz w:val="22"/>
          <w:szCs w:val="22"/>
        </w:rPr>
        <w:t>e información</w:t>
      </w:r>
      <w:r w:rsidRPr="00253B58">
        <w:rPr>
          <w:rFonts w:ascii="Arial" w:eastAsia="Arial" w:hAnsi="Arial" w:cs="Arial"/>
          <w:sz w:val="22"/>
          <w:szCs w:val="22"/>
        </w:rPr>
        <w:t xml:space="preserve"> </w:t>
      </w:r>
      <w:r w:rsidR="00950F51" w:rsidRPr="00253B58">
        <w:rPr>
          <w:rFonts w:ascii="Arial" w:eastAsia="Arial" w:hAnsi="Arial" w:cs="Arial"/>
          <w:sz w:val="22"/>
          <w:szCs w:val="22"/>
        </w:rPr>
        <w:t xml:space="preserve">de diferentes entidades públicas mediante servicios </w:t>
      </w:r>
      <w:r w:rsidR="003E0CFA" w:rsidRPr="00253B58">
        <w:rPr>
          <w:rFonts w:ascii="Arial" w:eastAsia="Arial" w:hAnsi="Arial" w:cs="Arial"/>
          <w:sz w:val="22"/>
          <w:szCs w:val="22"/>
        </w:rPr>
        <w:t>web. En</w:t>
      </w:r>
      <w:r w:rsidRPr="00253B58">
        <w:rPr>
          <w:rFonts w:ascii="Arial" w:eastAsia="Arial" w:hAnsi="Arial" w:cs="Arial"/>
          <w:sz w:val="22"/>
          <w:szCs w:val="22"/>
        </w:rPr>
        <w:t xml:space="preserve"> concreto, la plataforma consolida:</w:t>
      </w:r>
    </w:p>
    <w:p w14:paraId="20871BE4" w14:textId="7174A2FC" w:rsidR="003E0CFA" w:rsidRPr="00253B58" w:rsidRDefault="0065202E" w:rsidP="002972C9">
      <w:pPr>
        <w:pStyle w:val="Prrafodelista"/>
        <w:numPr>
          <w:ilvl w:val="0"/>
          <w:numId w:val="8"/>
        </w:numPr>
        <w:spacing w:line="360" w:lineRule="auto"/>
        <w:jc w:val="both"/>
        <w:rPr>
          <w:rFonts w:ascii="Arial" w:eastAsia="Arial" w:hAnsi="Arial" w:cs="Arial"/>
          <w:sz w:val="22"/>
          <w:szCs w:val="22"/>
        </w:rPr>
      </w:pPr>
      <w:r w:rsidRPr="00253B58">
        <w:rPr>
          <w:rFonts w:ascii="Arial" w:hAnsi="Arial" w:cs="Arial"/>
          <w:sz w:val="22"/>
          <w:szCs w:val="22"/>
        </w:rPr>
        <w:t xml:space="preserve">Información sísmica proporcionada por el IGP, como magnitud, profundidad, fecha, hora, intensidad y ubicación del evento. </w:t>
      </w:r>
    </w:p>
    <w:p w14:paraId="70028160" w14:textId="00CBABB6" w:rsidR="0065202E" w:rsidRPr="00253B58" w:rsidRDefault="0065202E" w:rsidP="002972C9">
      <w:pPr>
        <w:pStyle w:val="Prrafodelista"/>
        <w:numPr>
          <w:ilvl w:val="0"/>
          <w:numId w:val="8"/>
        </w:numPr>
        <w:spacing w:line="360" w:lineRule="auto"/>
        <w:jc w:val="both"/>
        <w:rPr>
          <w:rFonts w:ascii="Arial" w:hAnsi="Arial" w:cs="Arial"/>
          <w:sz w:val="22"/>
          <w:szCs w:val="22"/>
        </w:rPr>
      </w:pPr>
      <w:r w:rsidRPr="00253B58">
        <w:rPr>
          <w:rFonts w:ascii="Arial" w:hAnsi="Arial" w:cs="Arial"/>
          <w:sz w:val="22"/>
          <w:szCs w:val="22"/>
        </w:rPr>
        <w:t xml:space="preserve">Información geoespacial relacionada con la precipitación proporcionada por el SENAMHI, obtenida mediante el servicio WFS seleccionado. </w:t>
      </w:r>
    </w:p>
    <w:p w14:paraId="7F2C717A" w14:textId="7BB045E4" w:rsidR="003E0CFA" w:rsidRPr="00253B58" w:rsidRDefault="0065202E" w:rsidP="002972C9">
      <w:pPr>
        <w:pStyle w:val="Prrafodelista"/>
        <w:numPr>
          <w:ilvl w:val="0"/>
          <w:numId w:val="8"/>
        </w:numPr>
        <w:spacing w:line="360" w:lineRule="auto"/>
        <w:jc w:val="both"/>
        <w:rPr>
          <w:rFonts w:ascii="Arial" w:hAnsi="Arial" w:cs="Arial"/>
          <w:sz w:val="22"/>
          <w:szCs w:val="22"/>
        </w:rPr>
      </w:pPr>
      <w:r w:rsidRPr="00253B58">
        <w:rPr>
          <w:rFonts w:ascii="Arial" w:hAnsi="Arial" w:cs="Arial"/>
          <w:sz w:val="22"/>
          <w:szCs w:val="22"/>
        </w:rPr>
        <w:t>Información territorial correspondiente a los límites distritales proporcionada por el INEI, con la finalidad de relacionar la ubicación de los eventos con una división territorial.</w:t>
      </w:r>
    </w:p>
    <w:p w14:paraId="34DE2CAC" w14:textId="029A9400" w:rsidR="001D3D2D" w:rsidRPr="00253B58" w:rsidRDefault="004022DB" w:rsidP="002972C9">
      <w:pPr>
        <w:spacing w:line="360" w:lineRule="auto"/>
        <w:ind w:left="360"/>
        <w:jc w:val="both"/>
        <w:rPr>
          <w:rFonts w:ascii="Arial" w:hAnsi="Arial" w:cs="Arial"/>
          <w:sz w:val="22"/>
          <w:szCs w:val="22"/>
        </w:rPr>
      </w:pPr>
      <w:r w:rsidRPr="00253B58">
        <w:rPr>
          <w:rFonts w:ascii="Arial" w:hAnsi="Arial" w:cs="Arial"/>
          <w:sz w:val="22"/>
          <w:szCs w:val="22"/>
        </w:rPr>
        <w:t>Como limitación, el sistema depende de la disponibilidad de las fuentes oficiales, por lo que incorpora caché para ofrecer datos históricos ante caídas. No genera alertas propias ni reemplaza los comunicados oficiales, limitándose a organizar y presentar la información existente.</w:t>
      </w:r>
    </w:p>
    <w:p w14:paraId="4A648937" w14:textId="77777777" w:rsidR="001D3D2D" w:rsidRPr="00253B58" w:rsidRDefault="004022DB" w:rsidP="002972C9">
      <w:pPr>
        <w:pStyle w:val="Ttulo1"/>
        <w:rPr>
          <w:rFonts w:ascii="Arial" w:hAnsi="Arial" w:cs="Arial"/>
          <w:sz w:val="22"/>
          <w:szCs w:val="22"/>
        </w:rPr>
      </w:pPr>
      <w:bookmarkStart w:id="9" w:name="_Toc239621477"/>
      <w:r w:rsidRPr="00253B58">
        <w:rPr>
          <w:rFonts w:ascii="Arial" w:hAnsi="Arial" w:cs="Arial"/>
          <w:sz w:val="22"/>
          <w:szCs w:val="22"/>
        </w:rPr>
        <w:t>1.4.4 Justificación</w:t>
      </w:r>
      <w:bookmarkEnd w:id="9"/>
    </w:p>
    <w:p w14:paraId="0DF0EECE" w14:textId="50BBC2A6" w:rsidR="001D3D2D" w:rsidRPr="00253B58" w:rsidRDefault="004022DB" w:rsidP="002972C9">
      <w:pPr>
        <w:spacing w:line="360" w:lineRule="auto"/>
        <w:ind w:left="360"/>
        <w:jc w:val="both"/>
        <w:rPr>
          <w:rFonts w:ascii="Arial" w:eastAsia="Arial" w:hAnsi="Arial" w:cs="Arial"/>
          <w:sz w:val="22"/>
          <w:szCs w:val="22"/>
        </w:rPr>
      </w:pPr>
      <w:r w:rsidRPr="00253B58">
        <w:rPr>
          <w:rFonts w:ascii="Arial" w:eastAsia="Arial" w:hAnsi="Arial" w:cs="Arial"/>
          <w:sz w:val="22"/>
          <w:szCs w:val="22"/>
        </w:rPr>
        <w:t xml:space="preserve">El sistema aplica principios de Arquitectura Orientada a Servicios (SOA): bajo acoplamiento, interoperabilidad y </w:t>
      </w:r>
      <w:r w:rsidR="00C820C0" w:rsidRPr="00253B58">
        <w:rPr>
          <w:rFonts w:ascii="Arial" w:eastAsia="Arial" w:hAnsi="Arial" w:cs="Arial"/>
          <w:sz w:val="22"/>
          <w:szCs w:val="22"/>
        </w:rPr>
        <w:t xml:space="preserve">mediante una capa de integración encargada de facilitar la comunicación entre la aplicación y los servicios web de las entidades </w:t>
      </w:r>
      <w:r w:rsidR="007E1284" w:rsidRPr="00253B58">
        <w:rPr>
          <w:rFonts w:ascii="Arial" w:eastAsia="Arial" w:hAnsi="Arial" w:cs="Arial"/>
          <w:sz w:val="22"/>
          <w:szCs w:val="22"/>
        </w:rPr>
        <w:t>públicas.</w:t>
      </w:r>
      <w:r w:rsidRPr="00253B58">
        <w:rPr>
          <w:rFonts w:ascii="Arial" w:eastAsia="Arial" w:hAnsi="Arial" w:cs="Arial"/>
          <w:sz w:val="22"/>
          <w:szCs w:val="22"/>
        </w:rPr>
        <w:t xml:space="preserve"> </w:t>
      </w:r>
    </w:p>
    <w:p w14:paraId="57AA3D84" w14:textId="690DF740" w:rsidR="001D3D2D" w:rsidRPr="00253B58" w:rsidRDefault="004022DB" w:rsidP="002972C9">
      <w:pPr>
        <w:spacing w:line="360" w:lineRule="auto"/>
        <w:ind w:left="360"/>
        <w:jc w:val="both"/>
        <w:rPr>
          <w:rFonts w:ascii="Arial" w:eastAsia="Arial" w:hAnsi="Arial" w:cs="Arial"/>
          <w:sz w:val="22"/>
          <w:szCs w:val="22"/>
        </w:rPr>
      </w:pPr>
      <w:r w:rsidRPr="00253B58">
        <w:rPr>
          <w:rFonts w:ascii="Arial" w:eastAsia="Arial" w:hAnsi="Arial" w:cs="Arial"/>
          <w:sz w:val="22"/>
          <w:szCs w:val="22"/>
        </w:rPr>
        <w:t xml:space="preserve">Funcionalmente, responde a la fragmentación de datos de riesgo en el Perú, unificando en una sola interfaz la actividad sísmica, el clima y la vulnerabilidad demográfica. Esto agiliza la toma de decisiones para gestores, autoridades y ciudadanos. Académicamente, cumple con los requisitos de la asignatura al integrar </w:t>
      </w:r>
      <w:r w:rsidR="00E23AFC" w:rsidRPr="00253B58">
        <w:rPr>
          <w:rFonts w:ascii="Arial" w:eastAsia="Arial" w:hAnsi="Arial" w:cs="Arial"/>
          <w:sz w:val="22"/>
          <w:szCs w:val="22"/>
        </w:rPr>
        <w:t>servicios gubernamentales</w:t>
      </w:r>
      <w:r w:rsidRPr="00253B58">
        <w:rPr>
          <w:rFonts w:ascii="Arial" w:eastAsia="Arial" w:hAnsi="Arial" w:cs="Arial"/>
          <w:sz w:val="22"/>
          <w:szCs w:val="22"/>
        </w:rPr>
        <w:t>, demostrar orquestación compleja y aplicar estrategias de tolerancia a fallos en un producto web funcional.</w:t>
      </w:r>
    </w:p>
    <w:p w14:paraId="3906CC71" w14:textId="77777777" w:rsidR="001D3D2D" w:rsidRPr="00253B58" w:rsidRDefault="004022DB" w:rsidP="002972C9">
      <w:pPr>
        <w:pStyle w:val="Ttulo1"/>
        <w:rPr>
          <w:rFonts w:ascii="Arial" w:hAnsi="Arial" w:cs="Arial"/>
          <w:sz w:val="22"/>
          <w:szCs w:val="22"/>
        </w:rPr>
      </w:pPr>
      <w:bookmarkStart w:id="10" w:name="_Toc239621478"/>
      <w:r w:rsidRPr="00253B58">
        <w:rPr>
          <w:rFonts w:ascii="Arial" w:hAnsi="Arial" w:cs="Arial"/>
          <w:sz w:val="22"/>
          <w:szCs w:val="22"/>
        </w:rPr>
        <w:t>1.4.5 Esquema preliminar de Arquitectura</w:t>
      </w:r>
      <w:bookmarkEnd w:id="10"/>
    </w:p>
    <w:p w14:paraId="356ECD12"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La propuesta plantea desarrollar una plataforma web basada en los principios de una Arquitectura Orientada a Servicios (SOA) para conectar y armonizar la información de estas tres entidades públicas. En un solo entorno, el sistema vinculará la actividad sísmica (IGP), las condiciones atmosféricas (SENAMHI) y la distribución demográfica (INEI).   </w:t>
      </w:r>
    </w:p>
    <w:p w14:paraId="76BDF6EA"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lastRenderedPageBreak/>
        <w:t>Estructuralmente, la solución se compone de una interfaz de usuario intuitiva, un backend con servicios REST, un motor de orquestación y adaptadores dedicados. El rol de los adaptadores es esencial: absorben la heterogeneidad de los formatos y protocolos que maneja cada entidad estatal, traduciéndolos a una estructura de datos estándar y manejable por el sistema. Para el backend se seleccionó Java con Spring Boot, combinación que facilita construir servicios REST robustos y gestionar llamadas concurrentes. La comunicación entre el frontend y el servidor viajará de forma segura mediante HTTP/HTTPS, empleando JSON como formato estándar para el intercambio de datos. </w:t>
      </w:r>
    </w:p>
    <w:p w14:paraId="70B664DE"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El servicio de orquestación será un componente clave del diseño, encargado de combinar la información del IGP, el SENAMHI y el INEI. También evaluará y correlacionará datos geográficos para identificar las ubicaciones afectadas por un evento sísmico específico y proporcionará otra información, como las condiciones climáticas y la densidad de población. </w:t>
      </w:r>
    </w:p>
    <w:p w14:paraId="20488E37"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Los servicios externos que se analizaron en primer lugar son los siguientes: </w:t>
      </w:r>
    </w:p>
    <w:p w14:paraId="1A84874F" w14:textId="77777777" w:rsidR="00D56B84" w:rsidRPr="00253B58" w:rsidRDefault="00D56B84" w:rsidP="002972C9">
      <w:pPr>
        <w:numPr>
          <w:ilvl w:val="0"/>
          <w:numId w:val="9"/>
        </w:numPr>
        <w:spacing w:before="240" w:after="240" w:line="360" w:lineRule="auto"/>
        <w:jc w:val="both"/>
        <w:rPr>
          <w:rFonts w:ascii="Arial" w:eastAsia="Arial" w:hAnsi="Arial" w:cs="Arial"/>
          <w:sz w:val="22"/>
          <w:szCs w:val="22"/>
        </w:rPr>
      </w:pPr>
      <w:r w:rsidRPr="00253B58">
        <w:rPr>
          <w:rFonts w:ascii="Arial" w:eastAsia="Arial" w:hAnsi="Arial" w:cs="Arial"/>
          <w:sz w:val="22"/>
          <w:szCs w:val="22"/>
        </w:rPr>
        <w:t>IGP: “Último sismo”, un servicio disponible a través de ArcGIS </w:t>
      </w:r>
      <w:proofErr w:type="spellStart"/>
      <w:r w:rsidRPr="00253B58">
        <w:rPr>
          <w:rFonts w:ascii="Arial" w:eastAsia="Arial" w:hAnsi="Arial" w:cs="Arial"/>
          <w:sz w:val="22"/>
          <w:szCs w:val="22"/>
        </w:rPr>
        <w:t>MapServer</w:t>
      </w:r>
      <w:proofErr w:type="spellEnd"/>
      <w:r w:rsidRPr="00253B58">
        <w:rPr>
          <w:rFonts w:ascii="Arial" w:eastAsia="Arial" w:hAnsi="Arial" w:cs="Arial"/>
          <w:sz w:val="22"/>
          <w:szCs w:val="22"/>
        </w:rPr>
        <w:t>. Los datos se pueden consultar y son compatibles con formatos como JSON y </w:t>
      </w:r>
      <w:proofErr w:type="spellStart"/>
      <w:r w:rsidRPr="00253B58">
        <w:rPr>
          <w:rFonts w:ascii="Arial" w:eastAsia="Arial" w:hAnsi="Arial" w:cs="Arial"/>
          <w:sz w:val="22"/>
          <w:szCs w:val="22"/>
        </w:rPr>
        <w:t>GeoJSON</w:t>
      </w:r>
      <w:proofErr w:type="spellEnd"/>
      <w:r w:rsidRPr="00253B58">
        <w:rPr>
          <w:rFonts w:ascii="Arial" w:eastAsia="Arial" w:hAnsi="Arial" w:cs="Arial"/>
          <w:sz w:val="22"/>
          <w:szCs w:val="22"/>
        </w:rPr>
        <w:t>. El servicio incluye campos como magnitud, profundidad, fecha, hora, latitud, longitud, intensidad y referencia geográfica del evento. </w:t>
      </w:r>
    </w:p>
    <w:p w14:paraId="6947A56F" w14:textId="77777777" w:rsidR="00D56B84" w:rsidRPr="00253B58" w:rsidRDefault="00D56B84" w:rsidP="002972C9">
      <w:pPr>
        <w:numPr>
          <w:ilvl w:val="0"/>
          <w:numId w:val="10"/>
        </w:numPr>
        <w:spacing w:before="240" w:after="240" w:line="360" w:lineRule="auto"/>
        <w:jc w:val="both"/>
        <w:rPr>
          <w:rFonts w:ascii="Arial" w:eastAsia="Arial" w:hAnsi="Arial" w:cs="Arial"/>
          <w:sz w:val="22"/>
          <w:szCs w:val="22"/>
        </w:rPr>
      </w:pPr>
      <w:r w:rsidRPr="00253B58">
        <w:rPr>
          <w:rFonts w:ascii="Arial" w:eastAsia="Arial" w:hAnsi="Arial" w:cs="Arial"/>
          <w:sz w:val="22"/>
          <w:szCs w:val="22"/>
        </w:rPr>
        <w:t>SENAMHI: servicios geográficos WFS para datos de precipitación. El catálogo oficial brinda a los usuarios acceso a datos espaciales vectoriales y sus propiedades a través de servicios interoperables. </w:t>
      </w:r>
    </w:p>
    <w:p w14:paraId="7CA274F4" w14:textId="77777777" w:rsidR="00D56B84" w:rsidRPr="00253B58" w:rsidRDefault="00D56B84" w:rsidP="002972C9">
      <w:pPr>
        <w:numPr>
          <w:ilvl w:val="0"/>
          <w:numId w:val="11"/>
        </w:numPr>
        <w:spacing w:before="240" w:after="240" w:line="360" w:lineRule="auto"/>
        <w:jc w:val="both"/>
        <w:rPr>
          <w:rFonts w:ascii="Arial" w:eastAsia="Arial" w:hAnsi="Arial" w:cs="Arial"/>
          <w:sz w:val="22"/>
          <w:szCs w:val="22"/>
        </w:rPr>
      </w:pPr>
      <w:r w:rsidRPr="00253B58">
        <w:rPr>
          <w:rFonts w:ascii="Arial" w:eastAsia="Arial" w:hAnsi="Arial" w:cs="Arial"/>
          <w:sz w:val="22"/>
          <w:szCs w:val="22"/>
        </w:rPr>
        <w:t>En cuanto a la componente espacial, el INEI proporciona servicios OGC (WMS y WFS) que permiten cargar capas de límites políticos y concentraciones demográficas a nivel distrital, provincial y departamental. </w:t>
      </w:r>
    </w:p>
    <w:p w14:paraId="7F6DA87A" w14:textId="3B3A64AE"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Además, para evitar que una caída temporal de las plataformas del Estado interrumpa el funcionamiento del aplicativo, se incorpora una capa de almacenamiento temporal (caché). Esto garantiza que los usuarios sigan consultando información reciente sin saturar ni depender exclusivamente de la disponibilidad inmediata de los servicios externos. </w:t>
      </w:r>
    </w:p>
    <w:p w14:paraId="7FEAA3DE" w14:textId="7DD2DB99" w:rsidR="007462DB" w:rsidRPr="003C0ED5" w:rsidRDefault="00E3452B" w:rsidP="003C0ED5">
      <w:pPr>
        <w:spacing w:before="240" w:after="240" w:line="360" w:lineRule="auto"/>
        <w:ind w:left="360"/>
        <w:jc w:val="center"/>
        <w:rPr>
          <w:rFonts w:ascii="Arial" w:eastAsia="Arial" w:hAnsi="Arial" w:cs="Arial"/>
          <w:sz w:val="22"/>
          <w:szCs w:val="22"/>
        </w:rPr>
      </w:pPr>
      <w:r w:rsidRPr="00253B58">
        <w:rPr>
          <w:rFonts w:ascii="Arial" w:eastAsia="Arial" w:hAnsi="Arial" w:cs="Arial"/>
          <w:noProof/>
          <w:sz w:val="22"/>
          <w:szCs w:val="22"/>
        </w:rPr>
        <w:lastRenderedPageBreak/>
        <w:drawing>
          <wp:anchor distT="0" distB="0" distL="114300" distR="114300" simplePos="0" relativeHeight="251658240" behindDoc="0" locked="0" layoutInCell="1" allowOverlap="1" wp14:anchorId="2CCFA80D" wp14:editId="4C417955">
            <wp:simplePos x="0" y="0"/>
            <wp:positionH relativeFrom="margin">
              <wp:posOffset>-177800</wp:posOffset>
            </wp:positionH>
            <wp:positionV relativeFrom="paragraph">
              <wp:posOffset>200025</wp:posOffset>
            </wp:positionV>
            <wp:extent cx="5852220" cy="7000875"/>
            <wp:effectExtent l="0" t="0" r="0" b="0"/>
            <wp:wrapTopAndBottom/>
            <wp:docPr id="9694831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52220" cy="7000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ED5" w:rsidRPr="003C0ED5">
        <w:rPr>
          <w:rFonts w:ascii="Arial" w:eastAsia="Arial" w:hAnsi="Arial" w:cs="Arial"/>
          <w:color w:val="262626" w:themeColor="text1" w:themeTint="D9"/>
          <w:sz w:val="22"/>
          <w:szCs w:val="22"/>
        </w:rPr>
        <w:t>Figura 1. Diagrama de arquitectura del sistema</w:t>
      </w:r>
    </w:p>
    <w:p w14:paraId="299EAA91" w14:textId="77777777" w:rsidR="003C0ED5" w:rsidRPr="00253B58" w:rsidRDefault="003C0ED5" w:rsidP="003C0ED5">
      <w:pPr>
        <w:spacing w:before="240" w:after="240" w:line="360" w:lineRule="auto"/>
        <w:ind w:left="360"/>
        <w:rPr>
          <w:rFonts w:ascii="Arial" w:eastAsia="Arial" w:hAnsi="Arial" w:cs="Arial"/>
          <w:sz w:val="22"/>
          <w:szCs w:val="22"/>
        </w:rPr>
      </w:pPr>
    </w:p>
    <w:p w14:paraId="21403987" w14:textId="77777777" w:rsidR="007462DB" w:rsidRDefault="007462DB" w:rsidP="002972C9">
      <w:pPr>
        <w:spacing w:before="240" w:after="240" w:line="360" w:lineRule="auto"/>
        <w:ind w:left="360"/>
        <w:jc w:val="both"/>
        <w:rPr>
          <w:rFonts w:ascii="Arial" w:eastAsia="Arial" w:hAnsi="Arial" w:cs="Arial"/>
          <w:sz w:val="22"/>
          <w:szCs w:val="22"/>
        </w:rPr>
      </w:pPr>
    </w:p>
    <w:p w14:paraId="65DE97A2" w14:textId="77777777" w:rsidR="007462DB" w:rsidRDefault="007462DB" w:rsidP="002972C9">
      <w:pPr>
        <w:spacing w:before="240" w:after="240" w:line="360" w:lineRule="auto"/>
        <w:ind w:left="360"/>
        <w:jc w:val="both"/>
        <w:rPr>
          <w:rFonts w:ascii="Arial" w:eastAsia="Arial" w:hAnsi="Arial" w:cs="Arial"/>
          <w:sz w:val="22"/>
          <w:szCs w:val="22"/>
        </w:rPr>
      </w:pPr>
    </w:p>
    <w:p w14:paraId="3E29CFDC" w14:textId="77777777" w:rsidR="003C0ED5" w:rsidRDefault="003C0ED5" w:rsidP="00432DC6">
      <w:pPr>
        <w:spacing w:before="240" w:after="240" w:line="360" w:lineRule="auto"/>
        <w:jc w:val="both"/>
        <w:rPr>
          <w:rFonts w:ascii="Arial" w:eastAsia="Arial" w:hAnsi="Arial" w:cs="Arial"/>
          <w:sz w:val="22"/>
          <w:szCs w:val="22"/>
        </w:rPr>
      </w:pPr>
    </w:p>
    <w:p w14:paraId="03B44C17" w14:textId="06D8971C" w:rsidR="00432DC6" w:rsidRDefault="00F452B6" w:rsidP="00432DC6">
      <w:pPr>
        <w:spacing w:before="240" w:after="240" w:line="360" w:lineRule="auto"/>
        <w:jc w:val="both"/>
        <w:rPr>
          <w:rFonts w:ascii="Arial" w:eastAsia="Arial" w:hAnsi="Arial" w:cs="Arial"/>
          <w:sz w:val="22"/>
          <w:szCs w:val="22"/>
        </w:rPr>
      </w:pPr>
      <w:r w:rsidRPr="00253B58">
        <w:rPr>
          <w:rFonts w:ascii="Arial" w:eastAsia="Arial" w:hAnsi="Arial" w:cs="Arial"/>
          <w:sz w:val="22"/>
          <w:szCs w:val="22"/>
        </w:rPr>
        <w:lastRenderedPageBreak/>
        <w:t xml:space="preserve">Cada vez que un usuario ingresa al panel principal o realiza una consulta, la aplicación web envía una solicitud al backend para obtener la información requerida. El </w:t>
      </w:r>
      <w:proofErr w:type="spellStart"/>
      <w:r w:rsidRPr="00253B58">
        <w:rPr>
          <w:rFonts w:ascii="Arial" w:eastAsia="Arial" w:hAnsi="Arial" w:cs="Arial"/>
          <w:sz w:val="22"/>
          <w:szCs w:val="22"/>
        </w:rPr>
        <w:t>backend</w:t>
      </w:r>
      <w:proofErr w:type="spellEnd"/>
      <w:r w:rsidRPr="00253B58">
        <w:rPr>
          <w:rFonts w:ascii="Arial" w:eastAsia="Arial" w:hAnsi="Arial" w:cs="Arial"/>
          <w:sz w:val="22"/>
          <w:szCs w:val="22"/>
        </w:rPr>
        <w:t>, mediante un servicio de orquestación, coordina la consulta a los servicios públicos seleccionados del IGP, SENAMHI e INEI.</w:t>
      </w:r>
    </w:p>
    <w:p w14:paraId="6DFB0DD4" w14:textId="44336B9D" w:rsidR="00F452B6" w:rsidRPr="00253B58" w:rsidRDefault="00F452B6" w:rsidP="00432DC6">
      <w:pPr>
        <w:spacing w:before="240" w:after="240" w:line="360" w:lineRule="auto"/>
        <w:jc w:val="both"/>
        <w:rPr>
          <w:rFonts w:ascii="Arial" w:eastAsia="Arial" w:hAnsi="Arial" w:cs="Arial"/>
          <w:sz w:val="22"/>
          <w:szCs w:val="22"/>
        </w:rPr>
      </w:pPr>
      <w:r w:rsidRPr="00253B58">
        <w:rPr>
          <w:rFonts w:ascii="Arial" w:eastAsia="Arial" w:hAnsi="Arial" w:cs="Arial"/>
          <w:sz w:val="22"/>
          <w:szCs w:val="22"/>
        </w:rPr>
        <w:t>Para ello, se utilizan adaptadores que permiten gestionar las particularidades de cada servicio y transformar sus respuestas a un formato común. Posteriormente, el servicio de orquestación integra la información obtenida, relacionando los datos sísmicos con la información meteorológica y territorial disponible. Finalmente, los datos consolidados son enviados a la aplicación web en un formato estructurado para su visualización en el dashboard.</w:t>
      </w:r>
    </w:p>
    <w:p w14:paraId="534E663D" w14:textId="77777777" w:rsidR="00F452B6" w:rsidRPr="00253B58" w:rsidRDefault="00F452B6" w:rsidP="00432DC6">
      <w:pPr>
        <w:spacing w:before="240" w:after="240" w:line="360" w:lineRule="auto"/>
        <w:jc w:val="both"/>
        <w:rPr>
          <w:rFonts w:ascii="Arial" w:eastAsia="Arial" w:hAnsi="Arial" w:cs="Arial"/>
          <w:sz w:val="22"/>
          <w:szCs w:val="22"/>
        </w:rPr>
      </w:pPr>
      <w:r w:rsidRPr="00253B58">
        <w:rPr>
          <w:rFonts w:ascii="Arial" w:eastAsia="Arial" w:hAnsi="Arial" w:cs="Arial"/>
          <w:sz w:val="22"/>
          <w:szCs w:val="22"/>
        </w:rPr>
        <w:t>De manera complementaria, la arquitectura propuesta considera el uso de mecanismos de almacenamiento temporal o caché, con el propósito de reducir consultas innecesarias a los servicios externos y mejorar la disponibilidad de la información ante posibles interrupciones temporales.</w:t>
      </w:r>
    </w:p>
    <w:tbl>
      <w:tblPr>
        <w:tblW w:w="86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3671"/>
        <w:gridCol w:w="4961"/>
      </w:tblGrid>
      <w:tr w:rsidR="00D56B84" w:rsidRPr="00253B58" w14:paraId="1035A02C" w14:textId="77777777" w:rsidTr="00A0279E">
        <w:trPr>
          <w:trHeight w:val="285"/>
        </w:trPr>
        <w:tc>
          <w:tcPr>
            <w:tcW w:w="3671" w:type="dxa"/>
            <w:shd w:val="clear" w:color="auto" w:fill="FFFFFF"/>
            <w:vAlign w:val="center"/>
            <w:hideMark/>
          </w:tcPr>
          <w:p w14:paraId="73028603"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b/>
                <w:bCs/>
                <w:sz w:val="22"/>
                <w:szCs w:val="22"/>
              </w:rPr>
              <w:t>Componente</w:t>
            </w:r>
            <w:r w:rsidRPr="00253B58">
              <w:rPr>
                <w:rFonts w:ascii="Arial" w:eastAsia="Arial" w:hAnsi="Arial" w:cs="Arial"/>
                <w:sz w:val="22"/>
                <w:szCs w:val="22"/>
              </w:rPr>
              <w:t> </w:t>
            </w:r>
          </w:p>
        </w:tc>
        <w:tc>
          <w:tcPr>
            <w:tcW w:w="4961" w:type="dxa"/>
            <w:shd w:val="clear" w:color="auto" w:fill="FFFFFF"/>
            <w:vAlign w:val="center"/>
            <w:hideMark/>
          </w:tcPr>
          <w:p w14:paraId="42DC159A"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b/>
                <w:bCs/>
                <w:sz w:val="22"/>
                <w:szCs w:val="22"/>
              </w:rPr>
              <w:t>Tecnología o estándar propuesto</w:t>
            </w:r>
            <w:r w:rsidRPr="00253B58">
              <w:rPr>
                <w:rFonts w:ascii="Arial" w:eastAsia="Arial" w:hAnsi="Arial" w:cs="Arial"/>
                <w:sz w:val="22"/>
                <w:szCs w:val="22"/>
              </w:rPr>
              <w:t> </w:t>
            </w:r>
          </w:p>
        </w:tc>
      </w:tr>
      <w:tr w:rsidR="00D56B84" w:rsidRPr="00253B58" w14:paraId="1799BCA5" w14:textId="77777777" w:rsidTr="00A0279E">
        <w:trPr>
          <w:trHeight w:val="285"/>
        </w:trPr>
        <w:tc>
          <w:tcPr>
            <w:tcW w:w="3671" w:type="dxa"/>
            <w:shd w:val="clear" w:color="auto" w:fill="FFFFFF"/>
            <w:vAlign w:val="center"/>
            <w:hideMark/>
          </w:tcPr>
          <w:p w14:paraId="744E68AF"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Arquitectura general </w:t>
            </w:r>
          </w:p>
        </w:tc>
        <w:tc>
          <w:tcPr>
            <w:tcW w:w="4961" w:type="dxa"/>
            <w:shd w:val="clear" w:color="auto" w:fill="FFFFFF"/>
            <w:vAlign w:val="center"/>
            <w:hideMark/>
          </w:tcPr>
          <w:p w14:paraId="7F130452"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Arquitectura Orientada a Servicios (SOA) </w:t>
            </w:r>
          </w:p>
        </w:tc>
      </w:tr>
      <w:tr w:rsidR="00D56B84" w:rsidRPr="00253B58" w14:paraId="1BDF27CE" w14:textId="77777777" w:rsidTr="00A0279E">
        <w:trPr>
          <w:trHeight w:val="285"/>
        </w:trPr>
        <w:tc>
          <w:tcPr>
            <w:tcW w:w="3671" w:type="dxa"/>
            <w:shd w:val="clear" w:color="auto" w:fill="FFFFFF"/>
            <w:vAlign w:val="center"/>
            <w:hideMark/>
          </w:tcPr>
          <w:p w14:paraId="7FE6CD58"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Tipo de aplicación </w:t>
            </w:r>
          </w:p>
        </w:tc>
        <w:tc>
          <w:tcPr>
            <w:tcW w:w="4961" w:type="dxa"/>
            <w:shd w:val="clear" w:color="auto" w:fill="FFFFFF"/>
            <w:vAlign w:val="center"/>
            <w:hideMark/>
          </w:tcPr>
          <w:p w14:paraId="5460AD24"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Sistema web </w:t>
            </w:r>
          </w:p>
        </w:tc>
      </w:tr>
      <w:tr w:rsidR="00D56B84" w:rsidRPr="00253B58" w14:paraId="221BB62E" w14:textId="77777777" w:rsidTr="00A0279E">
        <w:trPr>
          <w:trHeight w:val="285"/>
        </w:trPr>
        <w:tc>
          <w:tcPr>
            <w:tcW w:w="3671" w:type="dxa"/>
            <w:shd w:val="clear" w:color="auto" w:fill="FFFFFF"/>
            <w:vAlign w:val="center"/>
            <w:hideMark/>
          </w:tcPr>
          <w:p w14:paraId="5B06C8A0"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Frontend </w:t>
            </w:r>
          </w:p>
        </w:tc>
        <w:tc>
          <w:tcPr>
            <w:tcW w:w="4961" w:type="dxa"/>
            <w:shd w:val="clear" w:color="auto" w:fill="FFFFFF"/>
            <w:vAlign w:val="center"/>
            <w:hideMark/>
          </w:tcPr>
          <w:p w14:paraId="2E4B8435"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HTML, CSS y JavaScript </w:t>
            </w:r>
          </w:p>
        </w:tc>
      </w:tr>
      <w:tr w:rsidR="00D56B84" w:rsidRPr="00253B58" w14:paraId="46516EF1" w14:textId="77777777" w:rsidTr="00A0279E">
        <w:trPr>
          <w:trHeight w:val="285"/>
        </w:trPr>
        <w:tc>
          <w:tcPr>
            <w:tcW w:w="3671" w:type="dxa"/>
            <w:shd w:val="clear" w:color="auto" w:fill="FFFFFF"/>
            <w:vAlign w:val="center"/>
            <w:hideMark/>
          </w:tcPr>
          <w:p w14:paraId="1C28BCC8"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Backend </w:t>
            </w:r>
          </w:p>
        </w:tc>
        <w:tc>
          <w:tcPr>
            <w:tcW w:w="4961" w:type="dxa"/>
            <w:shd w:val="clear" w:color="auto" w:fill="FFFFFF"/>
            <w:vAlign w:val="center"/>
            <w:hideMark/>
          </w:tcPr>
          <w:p w14:paraId="61DF15BA"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Java </w:t>
            </w:r>
          </w:p>
        </w:tc>
      </w:tr>
      <w:tr w:rsidR="00D56B84" w:rsidRPr="00253B58" w14:paraId="3C9EDF36" w14:textId="77777777" w:rsidTr="00A0279E">
        <w:trPr>
          <w:trHeight w:val="285"/>
        </w:trPr>
        <w:tc>
          <w:tcPr>
            <w:tcW w:w="3671" w:type="dxa"/>
            <w:shd w:val="clear" w:color="auto" w:fill="FFFFFF"/>
            <w:vAlign w:val="center"/>
            <w:hideMark/>
          </w:tcPr>
          <w:p w14:paraId="3D19DC62"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Framework </w:t>
            </w:r>
          </w:p>
        </w:tc>
        <w:tc>
          <w:tcPr>
            <w:tcW w:w="4961" w:type="dxa"/>
            <w:shd w:val="clear" w:color="auto" w:fill="FFFFFF"/>
            <w:vAlign w:val="center"/>
            <w:hideMark/>
          </w:tcPr>
          <w:p w14:paraId="2428645C"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Spring Boot </w:t>
            </w:r>
          </w:p>
        </w:tc>
      </w:tr>
      <w:tr w:rsidR="00D56B84" w:rsidRPr="00253B58" w14:paraId="03FCD6D3" w14:textId="77777777" w:rsidTr="00A0279E">
        <w:trPr>
          <w:trHeight w:val="285"/>
        </w:trPr>
        <w:tc>
          <w:tcPr>
            <w:tcW w:w="3671" w:type="dxa"/>
            <w:shd w:val="clear" w:color="auto" w:fill="FFFFFF"/>
            <w:vAlign w:val="center"/>
            <w:hideMark/>
          </w:tcPr>
          <w:p w14:paraId="35E5E087"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Servicios internos </w:t>
            </w:r>
          </w:p>
        </w:tc>
        <w:tc>
          <w:tcPr>
            <w:tcW w:w="4961" w:type="dxa"/>
            <w:shd w:val="clear" w:color="auto" w:fill="FFFFFF"/>
            <w:vAlign w:val="center"/>
            <w:hideMark/>
          </w:tcPr>
          <w:p w14:paraId="4EE36093"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REST </w:t>
            </w:r>
          </w:p>
        </w:tc>
      </w:tr>
      <w:tr w:rsidR="00D56B84" w:rsidRPr="00253B58" w14:paraId="4509AC35" w14:textId="77777777" w:rsidTr="00A0279E">
        <w:trPr>
          <w:trHeight w:val="285"/>
        </w:trPr>
        <w:tc>
          <w:tcPr>
            <w:tcW w:w="3671" w:type="dxa"/>
            <w:shd w:val="clear" w:color="auto" w:fill="FFFFFF"/>
            <w:vAlign w:val="center"/>
            <w:hideMark/>
          </w:tcPr>
          <w:p w14:paraId="15CA13F4"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Comunicación </w:t>
            </w:r>
          </w:p>
        </w:tc>
        <w:tc>
          <w:tcPr>
            <w:tcW w:w="4961" w:type="dxa"/>
            <w:shd w:val="clear" w:color="auto" w:fill="FFFFFF"/>
            <w:vAlign w:val="center"/>
            <w:hideMark/>
          </w:tcPr>
          <w:p w14:paraId="046C2D12"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HTTP/HTTPS </w:t>
            </w:r>
          </w:p>
        </w:tc>
      </w:tr>
      <w:tr w:rsidR="00D56B84" w:rsidRPr="00253B58" w14:paraId="311273C9" w14:textId="77777777" w:rsidTr="00A0279E">
        <w:trPr>
          <w:trHeight w:val="285"/>
        </w:trPr>
        <w:tc>
          <w:tcPr>
            <w:tcW w:w="3671" w:type="dxa"/>
            <w:shd w:val="clear" w:color="auto" w:fill="FFFFFF"/>
            <w:vAlign w:val="center"/>
            <w:hideMark/>
          </w:tcPr>
          <w:p w14:paraId="1F204E97"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Formato principal interno </w:t>
            </w:r>
          </w:p>
        </w:tc>
        <w:tc>
          <w:tcPr>
            <w:tcW w:w="4961" w:type="dxa"/>
            <w:shd w:val="clear" w:color="auto" w:fill="FFFFFF"/>
            <w:vAlign w:val="center"/>
            <w:hideMark/>
          </w:tcPr>
          <w:p w14:paraId="3573A875"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JSON </w:t>
            </w:r>
          </w:p>
        </w:tc>
      </w:tr>
      <w:tr w:rsidR="00D56B84" w:rsidRPr="00253B58" w14:paraId="14B588DF" w14:textId="77777777" w:rsidTr="00A0279E">
        <w:trPr>
          <w:trHeight w:val="285"/>
        </w:trPr>
        <w:tc>
          <w:tcPr>
            <w:tcW w:w="3671" w:type="dxa"/>
            <w:shd w:val="clear" w:color="auto" w:fill="FFFFFF"/>
            <w:vAlign w:val="center"/>
            <w:hideMark/>
          </w:tcPr>
          <w:p w14:paraId="2BF0B359"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lastRenderedPageBreak/>
              <w:t>Servicio sísmico </w:t>
            </w:r>
          </w:p>
        </w:tc>
        <w:tc>
          <w:tcPr>
            <w:tcW w:w="4961" w:type="dxa"/>
            <w:shd w:val="clear" w:color="auto" w:fill="FFFFFF"/>
            <w:vAlign w:val="center"/>
            <w:hideMark/>
          </w:tcPr>
          <w:p w14:paraId="4C1D2231"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ArcGIS REST </w:t>
            </w:r>
          </w:p>
        </w:tc>
      </w:tr>
      <w:tr w:rsidR="00D56B84" w:rsidRPr="00253B58" w14:paraId="60F57E4D" w14:textId="77777777" w:rsidTr="00A0279E">
        <w:trPr>
          <w:trHeight w:val="285"/>
        </w:trPr>
        <w:tc>
          <w:tcPr>
            <w:tcW w:w="3671" w:type="dxa"/>
            <w:shd w:val="clear" w:color="auto" w:fill="FFFFFF"/>
            <w:vAlign w:val="center"/>
            <w:hideMark/>
          </w:tcPr>
          <w:p w14:paraId="1350890A"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Servicio meteorológico </w:t>
            </w:r>
          </w:p>
        </w:tc>
        <w:tc>
          <w:tcPr>
            <w:tcW w:w="4961" w:type="dxa"/>
            <w:shd w:val="clear" w:color="auto" w:fill="FFFFFF"/>
            <w:vAlign w:val="center"/>
            <w:hideMark/>
          </w:tcPr>
          <w:p w14:paraId="13A5F6B0"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WFS </w:t>
            </w:r>
          </w:p>
        </w:tc>
      </w:tr>
      <w:tr w:rsidR="00D56B84" w:rsidRPr="00253B58" w14:paraId="2537258C" w14:textId="77777777" w:rsidTr="00A0279E">
        <w:trPr>
          <w:trHeight w:val="285"/>
        </w:trPr>
        <w:tc>
          <w:tcPr>
            <w:tcW w:w="3671" w:type="dxa"/>
            <w:shd w:val="clear" w:color="auto" w:fill="FFFFFF"/>
            <w:vAlign w:val="center"/>
            <w:hideMark/>
          </w:tcPr>
          <w:p w14:paraId="44FB2AF0"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Servicios territoriales </w:t>
            </w:r>
          </w:p>
        </w:tc>
        <w:tc>
          <w:tcPr>
            <w:tcW w:w="4961" w:type="dxa"/>
            <w:shd w:val="clear" w:color="auto" w:fill="FFFFFF"/>
            <w:vAlign w:val="center"/>
            <w:hideMark/>
          </w:tcPr>
          <w:p w14:paraId="72AB004B"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WMS y WFS </w:t>
            </w:r>
          </w:p>
        </w:tc>
      </w:tr>
      <w:tr w:rsidR="00D56B84" w:rsidRPr="00253B58" w14:paraId="25F4562A" w14:textId="77777777" w:rsidTr="00A0279E">
        <w:trPr>
          <w:trHeight w:val="285"/>
        </w:trPr>
        <w:tc>
          <w:tcPr>
            <w:tcW w:w="3671" w:type="dxa"/>
            <w:shd w:val="clear" w:color="auto" w:fill="FFFFFF"/>
            <w:vAlign w:val="center"/>
            <w:hideMark/>
          </w:tcPr>
          <w:p w14:paraId="4FA83FB4"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Procesamiento </w:t>
            </w:r>
          </w:p>
        </w:tc>
        <w:tc>
          <w:tcPr>
            <w:tcW w:w="4961" w:type="dxa"/>
            <w:shd w:val="clear" w:color="auto" w:fill="FFFFFF"/>
            <w:vAlign w:val="center"/>
            <w:hideMark/>
          </w:tcPr>
          <w:p w14:paraId="04A0C00D"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Servicio orquestador </w:t>
            </w:r>
          </w:p>
        </w:tc>
      </w:tr>
      <w:tr w:rsidR="00D56B84" w:rsidRPr="00253B58" w14:paraId="62090734" w14:textId="77777777" w:rsidTr="00A0279E">
        <w:trPr>
          <w:trHeight w:val="285"/>
        </w:trPr>
        <w:tc>
          <w:tcPr>
            <w:tcW w:w="3671" w:type="dxa"/>
            <w:shd w:val="clear" w:color="auto" w:fill="FFFFFF"/>
            <w:vAlign w:val="center"/>
            <w:hideMark/>
          </w:tcPr>
          <w:p w14:paraId="299A5FE0"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Integración </w:t>
            </w:r>
          </w:p>
        </w:tc>
        <w:tc>
          <w:tcPr>
            <w:tcW w:w="4961" w:type="dxa"/>
            <w:shd w:val="clear" w:color="auto" w:fill="FFFFFF"/>
            <w:vAlign w:val="center"/>
            <w:hideMark/>
          </w:tcPr>
          <w:p w14:paraId="225CED51"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Adaptadores de servicios </w:t>
            </w:r>
          </w:p>
        </w:tc>
      </w:tr>
      <w:tr w:rsidR="00D56B84" w:rsidRPr="00253B58" w14:paraId="4CE0D22C" w14:textId="77777777" w:rsidTr="00A0279E">
        <w:trPr>
          <w:trHeight w:val="285"/>
        </w:trPr>
        <w:tc>
          <w:tcPr>
            <w:tcW w:w="3671" w:type="dxa"/>
            <w:shd w:val="clear" w:color="auto" w:fill="FFFFFF"/>
            <w:vAlign w:val="center"/>
            <w:hideMark/>
          </w:tcPr>
          <w:p w14:paraId="0F663A5F"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Almacenamiento </w:t>
            </w:r>
          </w:p>
        </w:tc>
        <w:tc>
          <w:tcPr>
            <w:tcW w:w="4961" w:type="dxa"/>
            <w:shd w:val="clear" w:color="auto" w:fill="FFFFFF"/>
            <w:vAlign w:val="center"/>
            <w:hideMark/>
          </w:tcPr>
          <w:p w14:paraId="5FDA183D"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Base de datos y caché </w:t>
            </w:r>
          </w:p>
        </w:tc>
      </w:tr>
      <w:tr w:rsidR="00D56B84" w:rsidRPr="00253B58" w14:paraId="3ED695D7" w14:textId="77777777" w:rsidTr="00A0279E">
        <w:trPr>
          <w:trHeight w:val="285"/>
        </w:trPr>
        <w:tc>
          <w:tcPr>
            <w:tcW w:w="3671" w:type="dxa"/>
            <w:shd w:val="clear" w:color="auto" w:fill="FFFFFF"/>
            <w:vAlign w:val="center"/>
            <w:hideMark/>
          </w:tcPr>
          <w:p w14:paraId="67EBBF0B"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Visualización </w:t>
            </w:r>
          </w:p>
        </w:tc>
        <w:tc>
          <w:tcPr>
            <w:tcW w:w="4961" w:type="dxa"/>
            <w:shd w:val="clear" w:color="auto" w:fill="FFFFFF"/>
            <w:vAlign w:val="center"/>
            <w:hideMark/>
          </w:tcPr>
          <w:p w14:paraId="5A0CF9C3" w14:textId="77777777" w:rsidR="00D56B84" w:rsidRPr="00253B58" w:rsidRDefault="00D56B84" w:rsidP="002972C9">
            <w:pPr>
              <w:spacing w:before="240" w:after="240" w:line="360" w:lineRule="auto"/>
              <w:ind w:left="360"/>
              <w:jc w:val="both"/>
              <w:rPr>
                <w:rFonts w:ascii="Arial" w:eastAsia="Arial" w:hAnsi="Arial" w:cs="Arial"/>
                <w:sz w:val="22"/>
                <w:szCs w:val="22"/>
              </w:rPr>
            </w:pPr>
            <w:r w:rsidRPr="00253B58">
              <w:rPr>
                <w:rFonts w:ascii="Arial" w:eastAsia="Arial" w:hAnsi="Arial" w:cs="Arial"/>
                <w:sz w:val="22"/>
                <w:szCs w:val="22"/>
              </w:rPr>
              <w:t>Dashboard y mapas interactivos </w:t>
            </w:r>
          </w:p>
        </w:tc>
      </w:tr>
    </w:tbl>
    <w:p w14:paraId="25BA3413" w14:textId="7FFFE05D" w:rsidR="001D3D2D" w:rsidRPr="00253B58" w:rsidRDefault="001D3D2D" w:rsidP="002972C9">
      <w:pPr>
        <w:spacing w:before="240" w:after="240" w:line="360" w:lineRule="auto"/>
        <w:jc w:val="both"/>
        <w:rPr>
          <w:rFonts w:ascii="Arial" w:eastAsia="Arial" w:hAnsi="Arial" w:cs="Arial"/>
          <w:sz w:val="22"/>
          <w:szCs w:val="22"/>
        </w:rPr>
      </w:pPr>
    </w:p>
    <w:p w14:paraId="018E0D0A" w14:textId="77777777" w:rsidR="001D3D2D" w:rsidRPr="00253B58" w:rsidRDefault="004022DB" w:rsidP="002972C9">
      <w:pPr>
        <w:pStyle w:val="Ttulo1"/>
        <w:rPr>
          <w:rFonts w:ascii="Arial" w:hAnsi="Arial" w:cs="Arial"/>
          <w:sz w:val="22"/>
          <w:szCs w:val="22"/>
        </w:rPr>
      </w:pPr>
      <w:bookmarkStart w:id="11" w:name="_Toc239621479"/>
      <w:r w:rsidRPr="00253B58">
        <w:rPr>
          <w:rFonts w:ascii="Arial" w:hAnsi="Arial" w:cs="Arial"/>
          <w:sz w:val="22"/>
          <w:szCs w:val="22"/>
        </w:rPr>
        <w:t>1.4.6 Ficha Técnica Preliminar</w:t>
      </w:r>
      <w:bookmarkEnd w:id="11"/>
    </w:p>
    <w:p w14:paraId="4196E571" w14:textId="10E269B2" w:rsidR="001D3D2D" w:rsidRDefault="004022DB" w:rsidP="002972C9">
      <w:pPr>
        <w:pStyle w:val="Ttulo3"/>
        <w:spacing w:line="360" w:lineRule="auto"/>
        <w:jc w:val="both"/>
        <w:rPr>
          <w:rFonts w:ascii="Arial" w:hAnsi="Arial" w:cs="Arial"/>
        </w:rPr>
      </w:pPr>
      <w:bookmarkStart w:id="12" w:name="_Toc239621480"/>
      <w:r w:rsidRPr="00253B58">
        <w:rPr>
          <w:rFonts w:ascii="Arial" w:hAnsi="Arial" w:cs="Arial"/>
        </w:rPr>
        <w:t>INFORMACION GENERAL DEL SISTEMA</w:t>
      </w:r>
      <w:bookmarkEnd w:id="12"/>
    </w:p>
    <w:p w14:paraId="58FD843D" w14:textId="77777777" w:rsidR="00432DC6" w:rsidRPr="00432DC6" w:rsidRDefault="00432DC6" w:rsidP="00432DC6"/>
    <w:tbl>
      <w:tblPr>
        <w:tblStyle w:val="a0"/>
        <w:tblW w:w="8474"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2821"/>
        <w:gridCol w:w="5653"/>
      </w:tblGrid>
      <w:tr w:rsidR="001D3D2D" w:rsidRPr="00253B58" w14:paraId="4DD9A250" w14:textId="77777777" w:rsidTr="00A0279E">
        <w:trPr>
          <w:trHeight w:val="300"/>
        </w:trPr>
        <w:tc>
          <w:tcPr>
            <w:tcW w:w="2821" w:type="dxa"/>
            <w:vAlign w:val="center"/>
          </w:tcPr>
          <w:p w14:paraId="54ECEB5B"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Característica</w:t>
            </w:r>
          </w:p>
        </w:tc>
        <w:tc>
          <w:tcPr>
            <w:tcW w:w="5653" w:type="dxa"/>
            <w:vAlign w:val="center"/>
          </w:tcPr>
          <w:p w14:paraId="200DD60E"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Descripción</w:t>
            </w:r>
          </w:p>
        </w:tc>
      </w:tr>
      <w:tr w:rsidR="001D3D2D" w:rsidRPr="00253B58" w14:paraId="59DCC0B0" w14:textId="77777777" w:rsidTr="00A0279E">
        <w:trPr>
          <w:trHeight w:val="1200"/>
        </w:trPr>
        <w:tc>
          <w:tcPr>
            <w:tcW w:w="2821" w:type="dxa"/>
            <w:vAlign w:val="center"/>
          </w:tcPr>
          <w:p w14:paraId="3134BEF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Nombre del proyecto</w:t>
            </w:r>
          </w:p>
        </w:tc>
        <w:tc>
          <w:tcPr>
            <w:tcW w:w="5653" w:type="dxa"/>
            <w:vAlign w:val="center"/>
          </w:tcPr>
          <w:p w14:paraId="4F8FC747"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Desarrollo de un Sistema Web para el Monitoreo y Análisis de Riesgos Naturales en el Perú mediante Arquitectura Orientada a Servicios</w:t>
            </w:r>
          </w:p>
        </w:tc>
      </w:tr>
      <w:tr w:rsidR="001D3D2D" w:rsidRPr="00253B58" w14:paraId="2C288146" w14:textId="77777777" w:rsidTr="00A0279E">
        <w:trPr>
          <w:trHeight w:val="600"/>
        </w:trPr>
        <w:tc>
          <w:tcPr>
            <w:tcW w:w="2821" w:type="dxa"/>
            <w:vAlign w:val="center"/>
          </w:tcPr>
          <w:p w14:paraId="04D90E3C"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Tipo de solución</w:t>
            </w:r>
          </w:p>
        </w:tc>
        <w:tc>
          <w:tcPr>
            <w:tcW w:w="5653" w:type="dxa"/>
            <w:vAlign w:val="center"/>
          </w:tcPr>
          <w:p w14:paraId="1603D5A9"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Sistema web</w:t>
            </w:r>
          </w:p>
        </w:tc>
      </w:tr>
      <w:tr w:rsidR="001D3D2D" w:rsidRPr="00253B58" w14:paraId="32F8AFB2" w14:textId="77777777" w:rsidTr="00A0279E">
        <w:trPr>
          <w:trHeight w:val="600"/>
        </w:trPr>
        <w:tc>
          <w:tcPr>
            <w:tcW w:w="2821" w:type="dxa"/>
            <w:vAlign w:val="center"/>
          </w:tcPr>
          <w:p w14:paraId="28F41BD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Arquitectura propuesta</w:t>
            </w:r>
          </w:p>
        </w:tc>
        <w:tc>
          <w:tcPr>
            <w:tcW w:w="5653" w:type="dxa"/>
            <w:vAlign w:val="center"/>
          </w:tcPr>
          <w:p w14:paraId="37DCF6E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Arquitectura Orientada a Servicios (SOA)</w:t>
            </w:r>
          </w:p>
        </w:tc>
      </w:tr>
      <w:tr w:rsidR="001D3D2D" w:rsidRPr="00253B58" w14:paraId="777FD161" w14:textId="77777777" w:rsidTr="00A0279E">
        <w:trPr>
          <w:trHeight w:val="495"/>
        </w:trPr>
        <w:tc>
          <w:tcPr>
            <w:tcW w:w="2821" w:type="dxa"/>
            <w:vAlign w:val="center"/>
          </w:tcPr>
          <w:p w14:paraId="097906D9"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Cobertura</w:t>
            </w:r>
          </w:p>
        </w:tc>
        <w:tc>
          <w:tcPr>
            <w:tcW w:w="5653" w:type="dxa"/>
            <w:vAlign w:val="center"/>
          </w:tcPr>
          <w:p w14:paraId="03087BBE"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Territorio peruano</w:t>
            </w:r>
          </w:p>
        </w:tc>
      </w:tr>
      <w:tr w:rsidR="001D3D2D" w:rsidRPr="00253B58" w14:paraId="3FDCB219" w14:textId="77777777" w:rsidTr="00A0279E">
        <w:trPr>
          <w:trHeight w:val="1155"/>
        </w:trPr>
        <w:tc>
          <w:tcPr>
            <w:tcW w:w="2821" w:type="dxa"/>
            <w:vAlign w:val="center"/>
          </w:tcPr>
          <w:p w14:paraId="7D9080A1"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Finalidad</w:t>
            </w:r>
          </w:p>
        </w:tc>
        <w:tc>
          <w:tcPr>
            <w:tcW w:w="5653" w:type="dxa"/>
            <w:vAlign w:val="center"/>
          </w:tcPr>
          <w:p w14:paraId="2BA3A424"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Integrar y centralizar información sísmica, meteorológica y demográfica relacionada con los riesgos naturales</w:t>
            </w:r>
          </w:p>
        </w:tc>
      </w:tr>
      <w:tr w:rsidR="001D3D2D" w:rsidRPr="00253B58" w14:paraId="5164B961" w14:textId="77777777" w:rsidTr="00A0279E">
        <w:trPr>
          <w:trHeight w:val="585"/>
        </w:trPr>
        <w:tc>
          <w:tcPr>
            <w:tcW w:w="2821" w:type="dxa"/>
            <w:vAlign w:val="center"/>
          </w:tcPr>
          <w:p w14:paraId="10A94BB1"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Usuarios objetivo</w:t>
            </w:r>
          </w:p>
        </w:tc>
        <w:tc>
          <w:tcPr>
            <w:tcW w:w="5653" w:type="dxa"/>
            <w:vAlign w:val="center"/>
          </w:tcPr>
          <w:p w14:paraId="49C97A4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Ciudadanos, gestores de riesgo y autoridades</w:t>
            </w:r>
          </w:p>
        </w:tc>
      </w:tr>
      <w:tr w:rsidR="001D3D2D" w:rsidRPr="00253B58" w14:paraId="1658CD8C" w14:textId="77777777" w:rsidTr="00A0279E">
        <w:trPr>
          <w:trHeight w:val="510"/>
        </w:trPr>
        <w:tc>
          <w:tcPr>
            <w:tcW w:w="2821" w:type="dxa"/>
            <w:vAlign w:val="center"/>
          </w:tcPr>
          <w:p w14:paraId="202891EF"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lastRenderedPageBreak/>
              <w:t>Interfaz</w:t>
            </w:r>
          </w:p>
        </w:tc>
        <w:tc>
          <w:tcPr>
            <w:tcW w:w="5653" w:type="dxa"/>
            <w:vAlign w:val="center"/>
          </w:tcPr>
          <w:p w14:paraId="4F73538B"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Dashboard web interactivo</w:t>
            </w:r>
          </w:p>
        </w:tc>
      </w:tr>
      <w:tr w:rsidR="001D3D2D" w:rsidRPr="00253B58" w14:paraId="33760131" w14:textId="77777777" w:rsidTr="00A0279E">
        <w:trPr>
          <w:trHeight w:val="495"/>
        </w:trPr>
        <w:tc>
          <w:tcPr>
            <w:tcW w:w="2821" w:type="dxa"/>
            <w:vAlign w:val="center"/>
          </w:tcPr>
          <w:p w14:paraId="67D2235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Lenguaje del backend</w:t>
            </w:r>
          </w:p>
        </w:tc>
        <w:tc>
          <w:tcPr>
            <w:tcW w:w="5653" w:type="dxa"/>
            <w:vAlign w:val="center"/>
          </w:tcPr>
          <w:p w14:paraId="03A386C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Java</w:t>
            </w:r>
          </w:p>
        </w:tc>
      </w:tr>
      <w:tr w:rsidR="001D3D2D" w:rsidRPr="00253B58" w14:paraId="6515AD94" w14:textId="77777777" w:rsidTr="00A0279E">
        <w:trPr>
          <w:trHeight w:val="465"/>
        </w:trPr>
        <w:tc>
          <w:tcPr>
            <w:tcW w:w="2821" w:type="dxa"/>
            <w:vAlign w:val="center"/>
          </w:tcPr>
          <w:p w14:paraId="5118958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Framework propuesto</w:t>
            </w:r>
          </w:p>
        </w:tc>
        <w:tc>
          <w:tcPr>
            <w:tcW w:w="5653" w:type="dxa"/>
            <w:vAlign w:val="center"/>
          </w:tcPr>
          <w:p w14:paraId="372D6F5A"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Spring Boot</w:t>
            </w:r>
          </w:p>
        </w:tc>
      </w:tr>
      <w:tr w:rsidR="001D3D2D" w:rsidRPr="00253B58" w14:paraId="16107E3A" w14:textId="77777777" w:rsidTr="00A0279E">
        <w:trPr>
          <w:trHeight w:val="465"/>
        </w:trPr>
        <w:tc>
          <w:tcPr>
            <w:tcW w:w="2821" w:type="dxa"/>
            <w:vAlign w:val="center"/>
          </w:tcPr>
          <w:p w14:paraId="0BB0F77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Tecnología frontend</w:t>
            </w:r>
          </w:p>
        </w:tc>
        <w:tc>
          <w:tcPr>
            <w:tcW w:w="5653" w:type="dxa"/>
            <w:vAlign w:val="center"/>
          </w:tcPr>
          <w:p w14:paraId="1F12248A"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HTML, CSS y JavaScript</w:t>
            </w:r>
          </w:p>
        </w:tc>
      </w:tr>
      <w:tr w:rsidR="001D3D2D" w:rsidRPr="00253B58" w14:paraId="5B3D6EF7" w14:textId="77777777" w:rsidTr="00A0279E">
        <w:trPr>
          <w:trHeight w:val="825"/>
        </w:trPr>
        <w:tc>
          <w:tcPr>
            <w:tcW w:w="2821" w:type="dxa"/>
            <w:vAlign w:val="center"/>
          </w:tcPr>
          <w:p w14:paraId="11C74479"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Protocolo de comunicación</w:t>
            </w:r>
          </w:p>
        </w:tc>
        <w:tc>
          <w:tcPr>
            <w:tcW w:w="5653" w:type="dxa"/>
            <w:vAlign w:val="center"/>
          </w:tcPr>
          <w:p w14:paraId="249AA1C9"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HTTP/HTTPS</w:t>
            </w:r>
          </w:p>
        </w:tc>
      </w:tr>
      <w:tr w:rsidR="001D3D2D" w:rsidRPr="00253B58" w14:paraId="675B963E" w14:textId="77777777" w:rsidTr="00A0279E">
        <w:trPr>
          <w:trHeight w:val="300"/>
        </w:trPr>
        <w:tc>
          <w:tcPr>
            <w:tcW w:w="2821" w:type="dxa"/>
            <w:vAlign w:val="center"/>
          </w:tcPr>
          <w:p w14:paraId="5ED6D67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Formato interno principal</w:t>
            </w:r>
          </w:p>
        </w:tc>
        <w:tc>
          <w:tcPr>
            <w:tcW w:w="5653" w:type="dxa"/>
            <w:vAlign w:val="center"/>
          </w:tcPr>
          <w:p w14:paraId="72EF74AA"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JSON</w:t>
            </w:r>
          </w:p>
        </w:tc>
      </w:tr>
      <w:tr w:rsidR="001D3D2D" w:rsidRPr="00253B58" w14:paraId="546D3C85" w14:textId="77777777" w:rsidTr="00A0279E">
        <w:trPr>
          <w:trHeight w:val="300"/>
        </w:trPr>
        <w:tc>
          <w:tcPr>
            <w:tcW w:w="2821" w:type="dxa"/>
            <w:vAlign w:val="center"/>
          </w:tcPr>
          <w:p w14:paraId="3F9FA55C"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Mecanismo de integración</w:t>
            </w:r>
          </w:p>
        </w:tc>
        <w:tc>
          <w:tcPr>
            <w:tcW w:w="5653" w:type="dxa"/>
            <w:vAlign w:val="center"/>
          </w:tcPr>
          <w:p w14:paraId="6A97964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Servicio orquestador y adaptadores</w:t>
            </w:r>
          </w:p>
        </w:tc>
      </w:tr>
      <w:tr w:rsidR="001D3D2D" w:rsidRPr="00253B58" w14:paraId="4792056F" w14:textId="77777777" w:rsidTr="00A0279E">
        <w:trPr>
          <w:trHeight w:val="300"/>
        </w:trPr>
        <w:tc>
          <w:tcPr>
            <w:tcW w:w="2821" w:type="dxa"/>
            <w:vAlign w:val="center"/>
          </w:tcPr>
          <w:p w14:paraId="7DB7978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Mecanismo de disponibilidad</w:t>
            </w:r>
          </w:p>
        </w:tc>
        <w:tc>
          <w:tcPr>
            <w:tcW w:w="5653" w:type="dxa"/>
            <w:vAlign w:val="center"/>
          </w:tcPr>
          <w:p w14:paraId="073CEE63"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Caché de información previamente consultada</w:t>
            </w:r>
          </w:p>
        </w:tc>
      </w:tr>
    </w:tbl>
    <w:p w14:paraId="4026AB0D" w14:textId="77777777" w:rsidR="00432DC6" w:rsidRDefault="00432DC6" w:rsidP="002972C9">
      <w:pPr>
        <w:pStyle w:val="Ttulo3"/>
        <w:spacing w:line="360" w:lineRule="auto"/>
        <w:jc w:val="both"/>
        <w:rPr>
          <w:rFonts w:ascii="Arial" w:hAnsi="Arial" w:cs="Arial"/>
        </w:rPr>
      </w:pPr>
      <w:bookmarkStart w:id="13" w:name="_Toc239621481"/>
    </w:p>
    <w:p w14:paraId="47E75960" w14:textId="267CF11C" w:rsidR="001D3D2D" w:rsidRDefault="004022DB" w:rsidP="002972C9">
      <w:pPr>
        <w:pStyle w:val="Ttulo3"/>
        <w:spacing w:line="360" w:lineRule="auto"/>
        <w:jc w:val="both"/>
        <w:rPr>
          <w:rFonts w:ascii="Arial" w:hAnsi="Arial" w:cs="Arial"/>
        </w:rPr>
      </w:pPr>
      <w:r w:rsidRPr="00253B58">
        <w:rPr>
          <w:rFonts w:ascii="Arial" w:hAnsi="Arial" w:cs="Arial"/>
        </w:rPr>
        <w:t>SERVICIO WEB INTERNO</w:t>
      </w:r>
      <w:bookmarkEnd w:id="13"/>
    </w:p>
    <w:p w14:paraId="223A7B6B" w14:textId="77777777" w:rsidR="00432DC6" w:rsidRPr="00432DC6" w:rsidRDefault="00432DC6" w:rsidP="00432DC6"/>
    <w:tbl>
      <w:tblPr>
        <w:tblStyle w:val="a1"/>
        <w:tblW w:w="8474"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2656"/>
        <w:gridCol w:w="5818"/>
      </w:tblGrid>
      <w:tr w:rsidR="001D3D2D" w:rsidRPr="00253B58" w14:paraId="1D2F9E79" w14:textId="77777777" w:rsidTr="00A0279E">
        <w:trPr>
          <w:trHeight w:val="360"/>
        </w:trPr>
        <w:tc>
          <w:tcPr>
            <w:tcW w:w="2656" w:type="dxa"/>
            <w:vAlign w:val="center"/>
          </w:tcPr>
          <w:p w14:paraId="115CA0DA"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Característica</w:t>
            </w:r>
          </w:p>
        </w:tc>
        <w:tc>
          <w:tcPr>
            <w:tcW w:w="5818" w:type="dxa"/>
            <w:vAlign w:val="center"/>
          </w:tcPr>
          <w:p w14:paraId="2993910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Descripción</w:t>
            </w:r>
          </w:p>
        </w:tc>
      </w:tr>
      <w:tr w:rsidR="001D3D2D" w:rsidRPr="00253B58" w14:paraId="0D240A87" w14:textId="77777777" w:rsidTr="00A0279E">
        <w:trPr>
          <w:trHeight w:val="480"/>
        </w:trPr>
        <w:tc>
          <w:tcPr>
            <w:tcW w:w="2656" w:type="dxa"/>
            <w:vAlign w:val="center"/>
          </w:tcPr>
          <w:p w14:paraId="46DF5522"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Nombre del servicio</w:t>
            </w:r>
          </w:p>
        </w:tc>
        <w:tc>
          <w:tcPr>
            <w:tcW w:w="5818" w:type="dxa"/>
            <w:vAlign w:val="center"/>
          </w:tcPr>
          <w:p w14:paraId="00D1D6A4"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API del Sistema de Monitoreo y Análisis de Riesgos</w:t>
            </w:r>
          </w:p>
        </w:tc>
      </w:tr>
      <w:tr w:rsidR="001D3D2D" w:rsidRPr="00253B58" w14:paraId="00DA5FCA" w14:textId="77777777" w:rsidTr="00A0279E">
        <w:trPr>
          <w:trHeight w:val="450"/>
        </w:trPr>
        <w:tc>
          <w:tcPr>
            <w:tcW w:w="2656" w:type="dxa"/>
            <w:vAlign w:val="center"/>
          </w:tcPr>
          <w:p w14:paraId="3AB49252"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Tipo</w:t>
            </w:r>
          </w:p>
        </w:tc>
        <w:tc>
          <w:tcPr>
            <w:tcW w:w="5818" w:type="dxa"/>
            <w:vAlign w:val="center"/>
          </w:tcPr>
          <w:p w14:paraId="3C5E1863"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Servicio web REST</w:t>
            </w:r>
          </w:p>
        </w:tc>
      </w:tr>
      <w:tr w:rsidR="001D3D2D" w:rsidRPr="00253B58" w14:paraId="516EB864" w14:textId="77777777" w:rsidTr="00A0279E">
        <w:trPr>
          <w:trHeight w:val="465"/>
        </w:trPr>
        <w:tc>
          <w:tcPr>
            <w:tcW w:w="2656" w:type="dxa"/>
            <w:vAlign w:val="center"/>
          </w:tcPr>
          <w:p w14:paraId="5499895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Arquitectura</w:t>
            </w:r>
          </w:p>
        </w:tc>
        <w:tc>
          <w:tcPr>
            <w:tcW w:w="5818" w:type="dxa"/>
            <w:vAlign w:val="center"/>
          </w:tcPr>
          <w:p w14:paraId="2136E152"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SOA</w:t>
            </w:r>
          </w:p>
        </w:tc>
      </w:tr>
      <w:tr w:rsidR="001D3D2D" w:rsidRPr="00253B58" w14:paraId="527429DC" w14:textId="77777777" w:rsidTr="00A0279E">
        <w:trPr>
          <w:trHeight w:val="495"/>
        </w:trPr>
        <w:tc>
          <w:tcPr>
            <w:tcW w:w="2656" w:type="dxa"/>
            <w:vAlign w:val="center"/>
          </w:tcPr>
          <w:p w14:paraId="1FA4B79C"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Lenguaje</w:t>
            </w:r>
          </w:p>
        </w:tc>
        <w:tc>
          <w:tcPr>
            <w:tcW w:w="5818" w:type="dxa"/>
            <w:vAlign w:val="center"/>
          </w:tcPr>
          <w:p w14:paraId="0D24A900"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Java</w:t>
            </w:r>
          </w:p>
        </w:tc>
      </w:tr>
      <w:tr w:rsidR="001D3D2D" w:rsidRPr="00253B58" w14:paraId="0747B507" w14:textId="77777777" w:rsidTr="00A0279E">
        <w:trPr>
          <w:trHeight w:val="540"/>
        </w:trPr>
        <w:tc>
          <w:tcPr>
            <w:tcW w:w="2656" w:type="dxa"/>
            <w:vAlign w:val="center"/>
          </w:tcPr>
          <w:p w14:paraId="4D76B3F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Framework</w:t>
            </w:r>
          </w:p>
        </w:tc>
        <w:tc>
          <w:tcPr>
            <w:tcW w:w="5818" w:type="dxa"/>
            <w:vAlign w:val="center"/>
          </w:tcPr>
          <w:p w14:paraId="5DE3CD4C"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Spring Boot</w:t>
            </w:r>
          </w:p>
        </w:tc>
      </w:tr>
      <w:tr w:rsidR="001D3D2D" w:rsidRPr="00253B58" w14:paraId="073CAFFF" w14:textId="77777777" w:rsidTr="00A0279E">
        <w:trPr>
          <w:trHeight w:val="450"/>
        </w:trPr>
        <w:tc>
          <w:tcPr>
            <w:tcW w:w="2656" w:type="dxa"/>
            <w:vAlign w:val="center"/>
          </w:tcPr>
          <w:p w14:paraId="64F88DE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Protocolo</w:t>
            </w:r>
          </w:p>
        </w:tc>
        <w:tc>
          <w:tcPr>
            <w:tcW w:w="5818" w:type="dxa"/>
            <w:vAlign w:val="center"/>
          </w:tcPr>
          <w:p w14:paraId="2E68D83F"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HTTP/HTTPS</w:t>
            </w:r>
          </w:p>
        </w:tc>
      </w:tr>
      <w:tr w:rsidR="001D3D2D" w:rsidRPr="00253B58" w14:paraId="7146068A" w14:textId="77777777" w:rsidTr="00A0279E">
        <w:trPr>
          <w:trHeight w:val="465"/>
        </w:trPr>
        <w:tc>
          <w:tcPr>
            <w:tcW w:w="2656" w:type="dxa"/>
            <w:vAlign w:val="center"/>
          </w:tcPr>
          <w:p w14:paraId="3E388B93"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Métodos principales</w:t>
            </w:r>
          </w:p>
        </w:tc>
        <w:tc>
          <w:tcPr>
            <w:tcW w:w="5818" w:type="dxa"/>
            <w:vAlign w:val="center"/>
          </w:tcPr>
          <w:p w14:paraId="1A4F5A40"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GET</w:t>
            </w:r>
          </w:p>
        </w:tc>
      </w:tr>
      <w:tr w:rsidR="001D3D2D" w:rsidRPr="00253B58" w14:paraId="6F5A65AA" w14:textId="77777777" w:rsidTr="00A0279E">
        <w:trPr>
          <w:trHeight w:val="420"/>
        </w:trPr>
        <w:tc>
          <w:tcPr>
            <w:tcW w:w="2656" w:type="dxa"/>
            <w:vAlign w:val="center"/>
          </w:tcPr>
          <w:p w14:paraId="2675CC4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Formato de respuesta</w:t>
            </w:r>
          </w:p>
        </w:tc>
        <w:tc>
          <w:tcPr>
            <w:tcW w:w="5818" w:type="dxa"/>
            <w:vAlign w:val="center"/>
          </w:tcPr>
          <w:p w14:paraId="102B7CAB"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JSON</w:t>
            </w:r>
          </w:p>
        </w:tc>
      </w:tr>
      <w:tr w:rsidR="001D3D2D" w:rsidRPr="00253B58" w14:paraId="1FE3E1F6" w14:textId="77777777" w:rsidTr="00A0279E">
        <w:trPr>
          <w:trHeight w:val="480"/>
        </w:trPr>
        <w:tc>
          <w:tcPr>
            <w:tcW w:w="2656" w:type="dxa"/>
            <w:vAlign w:val="center"/>
          </w:tcPr>
          <w:p w14:paraId="79FB17C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Consumidor</w:t>
            </w:r>
          </w:p>
        </w:tc>
        <w:tc>
          <w:tcPr>
            <w:tcW w:w="5818" w:type="dxa"/>
            <w:vAlign w:val="center"/>
          </w:tcPr>
          <w:p w14:paraId="30CC1239"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Aplicación web</w:t>
            </w:r>
          </w:p>
        </w:tc>
      </w:tr>
      <w:tr w:rsidR="001D3D2D" w:rsidRPr="00253B58" w14:paraId="0B4DA246" w14:textId="77777777" w:rsidTr="00A0279E">
        <w:trPr>
          <w:trHeight w:val="360"/>
        </w:trPr>
        <w:tc>
          <w:tcPr>
            <w:tcW w:w="2656" w:type="dxa"/>
            <w:vAlign w:val="center"/>
          </w:tcPr>
          <w:p w14:paraId="04605843"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Función</w:t>
            </w:r>
          </w:p>
        </w:tc>
        <w:tc>
          <w:tcPr>
            <w:tcW w:w="5818" w:type="dxa"/>
            <w:vAlign w:val="center"/>
          </w:tcPr>
          <w:p w14:paraId="7F26B729"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Proporcionar información integrada para el dashboard</w:t>
            </w:r>
          </w:p>
        </w:tc>
      </w:tr>
    </w:tbl>
    <w:p w14:paraId="3404F9F8" w14:textId="556F2065" w:rsidR="001D3D2D" w:rsidRDefault="001D3D2D" w:rsidP="002972C9">
      <w:pPr>
        <w:pBdr>
          <w:top w:val="nil"/>
          <w:left w:val="nil"/>
          <w:bottom w:val="nil"/>
          <w:right w:val="nil"/>
          <w:between w:val="nil"/>
        </w:pBdr>
        <w:spacing w:line="360" w:lineRule="auto"/>
        <w:jc w:val="both"/>
        <w:rPr>
          <w:rFonts w:ascii="Arial" w:eastAsia="Arial" w:hAnsi="Arial" w:cs="Arial"/>
          <w:b/>
          <w:bCs/>
          <w:color w:val="000000"/>
          <w:sz w:val="22"/>
          <w:szCs w:val="22"/>
        </w:rPr>
      </w:pPr>
    </w:p>
    <w:p w14:paraId="233A94BD" w14:textId="1968EC88" w:rsidR="00432DC6" w:rsidRDefault="00432DC6" w:rsidP="002972C9">
      <w:pPr>
        <w:pBdr>
          <w:top w:val="nil"/>
          <w:left w:val="nil"/>
          <w:bottom w:val="nil"/>
          <w:right w:val="nil"/>
          <w:between w:val="nil"/>
        </w:pBdr>
        <w:spacing w:line="360" w:lineRule="auto"/>
        <w:jc w:val="both"/>
        <w:rPr>
          <w:rFonts w:ascii="Arial" w:eastAsia="Arial" w:hAnsi="Arial" w:cs="Arial"/>
          <w:b/>
          <w:bCs/>
          <w:color w:val="000000"/>
          <w:sz w:val="22"/>
          <w:szCs w:val="22"/>
        </w:rPr>
      </w:pPr>
    </w:p>
    <w:p w14:paraId="6946D706" w14:textId="087790A5" w:rsidR="00432DC6" w:rsidRDefault="00432DC6" w:rsidP="002972C9">
      <w:pPr>
        <w:pBdr>
          <w:top w:val="nil"/>
          <w:left w:val="nil"/>
          <w:bottom w:val="nil"/>
          <w:right w:val="nil"/>
          <w:between w:val="nil"/>
        </w:pBdr>
        <w:spacing w:line="360" w:lineRule="auto"/>
        <w:jc w:val="both"/>
        <w:rPr>
          <w:rFonts w:ascii="Arial" w:eastAsia="Arial" w:hAnsi="Arial" w:cs="Arial"/>
          <w:b/>
          <w:bCs/>
          <w:color w:val="000000"/>
          <w:sz w:val="22"/>
          <w:szCs w:val="22"/>
        </w:rPr>
      </w:pPr>
    </w:p>
    <w:p w14:paraId="6DF4C176" w14:textId="053A71A5" w:rsidR="00432DC6" w:rsidRDefault="00432DC6" w:rsidP="002972C9">
      <w:pPr>
        <w:pBdr>
          <w:top w:val="nil"/>
          <w:left w:val="nil"/>
          <w:bottom w:val="nil"/>
          <w:right w:val="nil"/>
          <w:between w:val="nil"/>
        </w:pBdr>
        <w:spacing w:line="360" w:lineRule="auto"/>
        <w:jc w:val="both"/>
        <w:rPr>
          <w:rFonts w:ascii="Arial" w:eastAsia="Arial" w:hAnsi="Arial" w:cs="Arial"/>
          <w:b/>
          <w:bCs/>
          <w:color w:val="000000"/>
          <w:sz w:val="22"/>
          <w:szCs w:val="22"/>
        </w:rPr>
      </w:pPr>
    </w:p>
    <w:p w14:paraId="2E266DFB" w14:textId="77777777" w:rsidR="00432DC6" w:rsidRPr="00253B58" w:rsidRDefault="00432DC6" w:rsidP="002972C9">
      <w:pPr>
        <w:pBdr>
          <w:top w:val="nil"/>
          <w:left w:val="nil"/>
          <w:bottom w:val="nil"/>
          <w:right w:val="nil"/>
          <w:between w:val="nil"/>
        </w:pBdr>
        <w:spacing w:line="360" w:lineRule="auto"/>
        <w:jc w:val="both"/>
        <w:rPr>
          <w:rFonts w:ascii="Arial" w:eastAsia="Arial" w:hAnsi="Arial" w:cs="Arial"/>
          <w:b/>
          <w:bCs/>
          <w:color w:val="000000"/>
          <w:sz w:val="22"/>
          <w:szCs w:val="22"/>
        </w:rPr>
      </w:pPr>
    </w:p>
    <w:p w14:paraId="3DF677E2" w14:textId="77777777" w:rsidR="001D3D2D" w:rsidRPr="00253B58" w:rsidRDefault="004022DB" w:rsidP="002972C9">
      <w:pPr>
        <w:pStyle w:val="Ttulo3"/>
        <w:spacing w:line="360" w:lineRule="auto"/>
        <w:jc w:val="both"/>
        <w:rPr>
          <w:rFonts w:ascii="Arial" w:hAnsi="Arial" w:cs="Arial"/>
        </w:rPr>
      </w:pPr>
      <w:bookmarkStart w:id="14" w:name="_Toc239621482"/>
      <w:r w:rsidRPr="00253B58">
        <w:rPr>
          <w:rFonts w:ascii="Arial" w:hAnsi="Arial" w:cs="Arial"/>
        </w:rPr>
        <w:lastRenderedPageBreak/>
        <w:t>SERVICIO EXTERNO</w:t>
      </w:r>
      <w:bookmarkEnd w:id="14"/>
    </w:p>
    <w:p w14:paraId="3361FC4F" w14:textId="77777777" w:rsidR="001D3D2D" w:rsidRPr="00253B58" w:rsidRDefault="004022DB" w:rsidP="002972C9">
      <w:pPr>
        <w:pStyle w:val="Prrafodelista"/>
        <w:numPr>
          <w:ilvl w:val="0"/>
          <w:numId w:val="7"/>
        </w:numPr>
        <w:pBdr>
          <w:top w:val="nil"/>
          <w:left w:val="nil"/>
          <w:bottom w:val="nil"/>
          <w:right w:val="nil"/>
          <w:between w:val="nil"/>
        </w:pBdr>
        <w:spacing w:after="0" w:line="360" w:lineRule="auto"/>
        <w:jc w:val="both"/>
        <w:rPr>
          <w:rFonts w:ascii="Arial" w:eastAsia="Arial" w:hAnsi="Arial" w:cs="Arial"/>
          <w:color w:val="000000"/>
          <w:sz w:val="22"/>
          <w:szCs w:val="22"/>
        </w:rPr>
      </w:pPr>
      <w:r w:rsidRPr="00253B58">
        <w:rPr>
          <w:rFonts w:ascii="Arial" w:eastAsia="Arial" w:hAnsi="Arial" w:cs="Arial"/>
          <w:b/>
          <w:bCs/>
          <w:color w:val="000000"/>
          <w:sz w:val="22"/>
          <w:szCs w:val="22"/>
        </w:rPr>
        <w:t>IGP</w:t>
      </w:r>
    </w:p>
    <w:p w14:paraId="5119290E" w14:textId="77777777" w:rsidR="001D3D2D" w:rsidRPr="00253B58" w:rsidRDefault="004022DB" w:rsidP="002972C9">
      <w:pPr>
        <w:pBdr>
          <w:top w:val="nil"/>
          <w:left w:val="nil"/>
          <w:bottom w:val="nil"/>
          <w:right w:val="nil"/>
          <w:between w:val="nil"/>
        </w:pBdr>
        <w:spacing w:after="0" w:line="360" w:lineRule="auto"/>
        <w:ind w:left="720"/>
        <w:jc w:val="both"/>
        <w:rPr>
          <w:rFonts w:ascii="Arial" w:eastAsia="Arial" w:hAnsi="Arial" w:cs="Arial"/>
          <w:color w:val="000000"/>
          <w:sz w:val="22"/>
          <w:szCs w:val="22"/>
        </w:rPr>
      </w:pPr>
      <w:r w:rsidRPr="00253B58">
        <w:rPr>
          <w:rFonts w:ascii="Arial" w:eastAsia="Arial" w:hAnsi="Arial" w:cs="Arial"/>
          <w:color w:val="000000"/>
          <w:sz w:val="22"/>
          <w:szCs w:val="22"/>
        </w:rPr>
        <w:t xml:space="preserve"> El servicio </w:t>
      </w:r>
      <w:r w:rsidRPr="00253B58">
        <w:rPr>
          <w:rFonts w:ascii="Arial" w:eastAsia="Arial" w:hAnsi="Arial" w:cs="Arial"/>
          <w:b/>
          <w:bCs/>
          <w:color w:val="000000"/>
          <w:sz w:val="22"/>
          <w:szCs w:val="22"/>
        </w:rPr>
        <w:t>Último Sismo</w:t>
      </w:r>
      <w:r w:rsidRPr="00253B58">
        <w:rPr>
          <w:rFonts w:ascii="Arial" w:eastAsia="Arial" w:hAnsi="Arial" w:cs="Arial"/>
          <w:color w:val="000000"/>
          <w:sz w:val="22"/>
          <w:szCs w:val="22"/>
        </w:rPr>
        <w:t xml:space="preserve"> del IGP está identificado como un MapServer y su capa principal admite consultas en formatos JSON y GeoJSON. Entre sus campos se encuentran la magnitud, profundidad, fecha, hora, latitud, longitud, intensidad y referencia del evento.  (IGP, s. f.-c).</w:t>
      </w:r>
    </w:p>
    <w:p w14:paraId="4D48ED6E" w14:textId="63D6466B" w:rsidR="001D3D2D" w:rsidRDefault="004022DB" w:rsidP="002972C9">
      <w:pPr>
        <w:pBdr>
          <w:top w:val="nil"/>
          <w:left w:val="nil"/>
          <w:bottom w:val="nil"/>
          <w:right w:val="nil"/>
          <w:between w:val="nil"/>
        </w:pBdr>
        <w:spacing w:line="360" w:lineRule="auto"/>
        <w:ind w:left="720"/>
        <w:jc w:val="both"/>
        <w:rPr>
          <w:rFonts w:ascii="Arial" w:eastAsia="Arial" w:hAnsi="Arial" w:cs="Arial"/>
          <w:color w:val="000000"/>
          <w:sz w:val="22"/>
          <w:szCs w:val="22"/>
          <w:u w:val="single"/>
        </w:rPr>
      </w:pPr>
      <w:r w:rsidRPr="00253B58">
        <w:rPr>
          <w:rFonts w:ascii="Arial" w:eastAsia="Arial" w:hAnsi="Arial" w:cs="Arial"/>
          <w:color w:val="000000"/>
          <w:sz w:val="22"/>
          <w:szCs w:val="22"/>
        </w:rPr>
        <w:t xml:space="preserve">SERVICIO OFICIAL: </w:t>
      </w:r>
      <w:hyperlink r:id="rId8">
        <w:r w:rsidRPr="00253B58">
          <w:rPr>
            <w:rFonts w:ascii="Arial" w:eastAsia="Arial" w:hAnsi="Arial" w:cs="Arial"/>
            <w:color w:val="000000"/>
            <w:sz w:val="22"/>
            <w:szCs w:val="22"/>
            <w:u w:val="single"/>
          </w:rPr>
          <w:t>Infraestructura de datos espaciales (IDE - IGP)</w:t>
        </w:r>
      </w:hyperlink>
    </w:p>
    <w:p w14:paraId="2E58647E" w14:textId="77777777" w:rsidR="00432DC6" w:rsidRPr="00253B58" w:rsidRDefault="00432DC6" w:rsidP="002972C9">
      <w:pPr>
        <w:pBdr>
          <w:top w:val="nil"/>
          <w:left w:val="nil"/>
          <w:bottom w:val="nil"/>
          <w:right w:val="nil"/>
          <w:between w:val="nil"/>
        </w:pBdr>
        <w:spacing w:line="360" w:lineRule="auto"/>
        <w:ind w:left="720"/>
        <w:jc w:val="both"/>
        <w:rPr>
          <w:rFonts w:ascii="Arial" w:eastAsia="Arial" w:hAnsi="Arial" w:cs="Arial"/>
          <w:sz w:val="22"/>
          <w:szCs w:val="22"/>
        </w:rPr>
      </w:pPr>
    </w:p>
    <w:tbl>
      <w:tblPr>
        <w:tblStyle w:val="a2"/>
        <w:tblpPr w:leftFromText="141" w:rightFromText="141" w:vertAnchor="text" w:horzAnchor="margin" w:tblpY="193"/>
        <w:tblW w:w="8474"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3252"/>
        <w:gridCol w:w="5222"/>
      </w:tblGrid>
      <w:tr w:rsidR="00A0279E" w:rsidRPr="00253B58" w14:paraId="3068F416" w14:textId="77777777" w:rsidTr="00A0279E">
        <w:trPr>
          <w:trHeight w:val="300"/>
        </w:trPr>
        <w:tc>
          <w:tcPr>
            <w:tcW w:w="3252" w:type="dxa"/>
            <w:vAlign w:val="center"/>
          </w:tcPr>
          <w:p w14:paraId="412979BF"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Característica</w:t>
            </w:r>
          </w:p>
        </w:tc>
        <w:tc>
          <w:tcPr>
            <w:tcW w:w="5222" w:type="dxa"/>
            <w:vAlign w:val="center"/>
          </w:tcPr>
          <w:p w14:paraId="6F3070EC"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Descripción</w:t>
            </w:r>
          </w:p>
        </w:tc>
      </w:tr>
      <w:tr w:rsidR="00A0279E" w:rsidRPr="00253B58" w14:paraId="02A2BF1E" w14:textId="77777777" w:rsidTr="00A0279E">
        <w:trPr>
          <w:trHeight w:val="300"/>
        </w:trPr>
        <w:tc>
          <w:tcPr>
            <w:tcW w:w="3252" w:type="dxa"/>
            <w:vAlign w:val="center"/>
          </w:tcPr>
          <w:p w14:paraId="4568CEA0"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Entidad proveedora</w:t>
            </w:r>
          </w:p>
        </w:tc>
        <w:tc>
          <w:tcPr>
            <w:tcW w:w="5222" w:type="dxa"/>
            <w:vAlign w:val="center"/>
          </w:tcPr>
          <w:p w14:paraId="60CBB9C6"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Instituto Geofísico del Perú (IGP)</w:t>
            </w:r>
          </w:p>
        </w:tc>
      </w:tr>
      <w:tr w:rsidR="00A0279E" w:rsidRPr="00253B58" w14:paraId="70EE0C35" w14:textId="77777777" w:rsidTr="00A0279E">
        <w:trPr>
          <w:trHeight w:val="300"/>
        </w:trPr>
        <w:tc>
          <w:tcPr>
            <w:tcW w:w="3252" w:type="dxa"/>
            <w:vAlign w:val="center"/>
          </w:tcPr>
          <w:p w14:paraId="388AA1BD"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Nombre del servicio</w:t>
            </w:r>
          </w:p>
        </w:tc>
        <w:tc>
          <w:tcPr>
            <w:tcW w:w="5222" w:type="dxa"/>
            <w:vAlign w:val="center"/>
          </w:tcPr>
          <w:p w14:paraId="396BA036"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Último Sismo</w:t>
            </w:r>
          </w:p>
        </w:tc>
      </w:tr>
      <w:tr w:rsidR="00A0279E" w:rsidRPr="00253B58" w14:paraId="01080CC5" w14:textId="77777777" w:rsidTr="00A0279E">
        <w:trPr>
          <w:trHeight w:val="300"/>
        </w:trPr>
        <w:tc>
          <w:tcPr>
            <w:tcW w:w="3252" w:type="dxa"/>
            <w:vAlign w:val="center"/>
          </w:tcPr>
          <w:p w14:paraId="7757503A"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Tipo de servicio</w:t>
            </w:r>
          </w:p>
        </w:tc>
        <w:tc>
          <w:tcPr>
            <w:tcW w:w="5222" w:type="dxa"/>
            <w:vAlign w:val="center"/>
          </w:tcPr>
          <w:p w14:paraId="6BADAE63"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Servicio geoespacial ArcGIS MapServer</w:t>
            </w:r>
          </w:p>
        </w:tc>
      </w:tr>
      <w:tr w:rsidR="00A0279E" w:rsidRPr="00253B58" w14:paraId="38F10774" w14:textId="77777777" w:rsidTr="00A0279E">
        <w:trPr>
          <w:trHeight w:val="300"/>
        </w:trPr>
        <w:tc>
          <w:tcPr>
            <w:tcW w:w="3252" w:type="dxa"/>
            <w:vAlign w:val="center"/>
          </w:tcPr>
          <w:p w14:paraId="2CDE9E56"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Tecnología</w:t>
            </w:r>
          </w:p>
        </w:tc>
        <w:tc>
          <w:tcPr>
            <w:tcW w:w="5222" w:type="dxa"/>
            <w:vAlign w:val="center"/>
          </w:tcPr>
          <w:p w14:paraId="736D08A1"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ArcGIS REST</w:t>
            </w:r>
          </w:p>
        </w:tc>
      </w:tr>
      <w:tr w:rsidR="00A0279E" w:rsidRPr="00253B58" w14:paraId="668E228C" w14:textId="77777777" w:rsidTr="00A0279E">
        <w:trPr>
          <w:trHeight w:val="300"/>
        </w:trPr>
        <w:tc>
          <w:tcPr>
            <w:tcW w:w="3252" w:type="dxa"/>
            <w:vAlign w:val="center"/>
          </w:tcPr>
          <w:p w14:paraId="11B7D239"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Capa utilizada</w:t>
            </w:r>
          </w:p>
        </w:tc>
        <w:tc>
          <w:tcPr>
            <w:tcW w:w="5222" w:type="dxa"/>
            <w:vAlign w:val="center"/>
          </w:tcPr>
          <w:p w14:paraId="54088975"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Último Sismo – Layer 0</w:t>
            </w:r>
          </w:p>
        </w:tc>
      </w:tr>
      <w:tr w:rsidR="00A0279E" w:rsidRPr="00253B58" w14:paraId="2024B36B" w14:textId="77777777" w:rsidTr="00A0279E">
        <w:trPr>
          <w:trHeight w:val="300"/>
        </w:trPr>
        <w:tc>
          <w:tcPr>
            <w:tcW w:w="3252" w:type="dxa"/>
            <w:vAlign w:val="center"/>
          </w:tcPr>
          <w:p w14:paraId="75D034EA"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Operación principal</w:t>
            </w:r>
          </w:p>
        </w:tc>
        <w:tc>
          <w:tcPr>
            <w:tcW w:w="5222" w:type="dxa"/>
            <w:vAlign w:val="center"/>
          </w:tcPr>
          <w:p w14:paraId="4F8AEFF7"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Query</w:t>
            </w:r>
          </w:p>
        </w:tc>
      </w:tr>
      <w:tr w:rsidR="00A0279E" w:rsidRPr="00253B58" w14:paraId="7E80A627" w14:textId="77777777" w:rsidTr="00A0279E">
        <w:trPr>
          <w:trHeight w:val="300"/>
        </w:trPr>
        <w:tc>
          <w:tcPr>
            <w:tcW w:w="3252" w:type="dxa"/>
            <w:vAlign w:val="center"/>
          </w:tcPr>
          <w:p w14:paraId="3B03DDCC"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Protocolo</w:t>
            </w:r>
          </w:p>
        </w:tc>
        <w:tc>
          <w:tcPr>
            <w:tcW w:w="5222" w:type="dxa"/>
            <w:vAlign w:val="center"/>
          </w:tcPr>
          <w:p w14:paraId="1E60B15B"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HTTP/HTTPS</w:t>
            </w:r>
          </w:p>
        </w:tc>
      </w:tr>
      <w:tr w:rsidR="00A0279E" w:rsidRPr="00253B58" w14:paraId="77D04C3E" w14:textId="77777777" w:rsidTr="00A0279E">
        <w:trPr>
          <w:trHeight w:val="300"/>
        </w:trPr>
        <w:tc>
          <w:tcPr>
            <w:tcW w:w="3252" w:type="dxa"/>
            <w:vAlign w:val="center"/>
          </w:tcPr>
          <w:p w14:paraId="28732BEB"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Formatos de consulta</w:t>
            </w:r>
          </w:p>
        </w:tc>
        <w:tc>
          <w:tcPr>
            <w:tcW w:w="5222" w:type="dxa"/>
            <w:vAlign w:val="center"/>
          </w:tcPr>
          <w:p w14:paraId="656892B0"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JSON y GeoJSON</w:t>
            </w:r>
          </w:p>
        </w:tc>
      </w:tr>
      <w:tr w:rsidR="00A0279E" w:rsidRPr="00253B58" w14:paraId="07E94D46" w14:textId="77777777" w:rsidTr="00A0279E">
        <w:trPr>
          <w:trHeight w:val="300"/>
        </w:trPr>
        <w:tc>
          <w:tcPr>
            <w:tcW w:w="3252" w:type="dxa"/>
            <w:vAlign w:val="center"/>
          </w:tcPr>
          <w:p w14:paraId="0D09CC5B"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Tipo de información</w:t>
            </w:r>
          </w:p>
        </w:tc>
        <w:tc>
          <w:tcPr>
            <w:tcW w:w="5222" w:type="dxa"/>
            <w:vAlign w:val="center"/>
          </w:tcPr>
          <w:p w14:paraId="4BF16CD7"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Evento sísmico</w:t>
            </w:r>
          </w:p>
        </w:tc>
      </w:tr>
      <w:tr w:rsidR="00A0279E" w:rsidRPr="00253B58" w14:paraId="3B67FF81" w14:textId="77777777" w:rsidTr="00A0279E">
        <w:trPr>
          <w:trHeight w:val="300"/>
        </w:trPr>
        <w:tc>
          <w:tcPr>
            <w:tcW w:w="3252" w:type="dxa"/>
            <w:vAlign w:val="center"/>
          </w:tcPr>
          <w:p w14:paraId="1C462FC1"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Datos principales</w:t>
            </w:r>
          </w:p>
        </w:tc>
        <w:tc>
          <w:tcPr>
            <w:tcW w:w="5222" w:type="dxa"/>
            <w:vAlign w:val="center"/>
          </w:tcPr>
          <w:p w14:paraId="4BA2B0DE"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Magnitud, profundidad, fecha, hora, latitud, longitud, intensidad y referencia</w:t>
            </w:r>
          </w:p>
        </w:tc>
      </w:tr>
      <w:tr w:rsidR="00A0279E" w:rsidRPr="00253B58" w14:paraId="03EF837E" w14:textId="77777777" w:rsidTr="00A0279E">
        <w:trPr>
          <w:trHeight w:val="300"/>
        </w:trPr>
        <w:tc>
          <w:tcPr>
            <w:tcW w:w="3252" w:type="dxa"/>
            <w:vAlign w:val="center"/>
          </w:tcPr>
          <w:p w14:paraId="1FC1BCF3"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Uso dentro del sistema</w:t>
            </w:r>
          </w:p>
        </w:tc>
        <w:tc>
          <w:tcPr>
            <w:tcW w:w="5222" w:type="dxa"/>
            <w:vAlign w:val="center"/>
          </w:tcPr>
          <w:p w14:paraId="667A7BE2"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Obtener y localizar geográficamente eventos sísmicos</w:t>
            </w:r>
          </w:p>
        </w:tc>
      </w:tr>
      <w:tr w:rsidR="00A0279E" w:rsidRPr="00253B58" w14:paraId="7F7CE38F" w14:textId="77777777" w:rsidTr="00A0279E">
        <w:trPr>
          <w:trHeight w:val="300"/>
        </w:trPr>
        <w:tc>
          <w:tcPr>
            <w:tcW w:w="3252" w:type="dxa"/>
            <w:vAlign w:val="center"/>
          </w:tcPr>
          <w:p w14:paraId="16942BF4"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Componente de integración</w:t>
            </w:r>
          </w:p>
        </w:tc>
        <w:tc>
          <w:tcPr>
            <w:tcW w:w="5222" w:type="dxa"/>
            <w:vAlign w:val="center"/>
          </w:tcPr>
          <w:p w14:paraId="4D66E570" w14:textId="77777777" w:rsidR="00A0279E" w:rsidRPr="00253B58" w:rsidRDefault="00A0279E"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Adaptador IGP</w:t>
            </w:r>
          </w:p>
        </w:tc>
      </w:tr>
    </w:tbl>
    <w:p w14:paraId="3134BE85" w14:textId="77777777" w:rsidR="001D3D2D" w:rsidRPr="00253B58" w:rsidRDefault="001D3D2D" w:rsidP="00432DC6">
      <w:pPr>
        <w:pBdr>
          <w:top w:val="nil"/>
          <w:left w:val="nil"/>
          <w:bottom w:val="nil"/>
          <w:right w:val="nil"/>
          <w:between w:val="nil"/>
        </w:pBdr>
        <w:spacing w:after="0" w:line="360" w:lineRule="auto"/>
        <w:jc w:val="both"/>
        <w:rPr>
          <w:rFonts w:ascii="Arial" w:eastAsia="Arial" w:hAnsi="Arial" w:cs="Arial"/>
          <w:color w:val="000000"/>
          <w:sz w:val="22"/>
          <w:szCs w:val="22"/>
        </w:rPr>
      </w:pPr>
    </w:p>
    <w:p w14:paraId="4F7DB4AE" w14:textId="77777777" w:rsidR="001D3D2D" w:rsidRPr="00253B58" w:rsidRDefault="004022DB" w:rsidP="002972C9">
      <w:pPr>
        <w:pStyle w:val="Prrafodelista"/>
        <w:numPr>
          <w:ilvl w:val="0"/>
          <w:numId w:val="7"/>
        </w:numPr>
        <w:pBdr>
          <w:top w:val="nil"/>
          <w:left w:val="nil"/>
          <w:bottom w:val="nil"/>
          <w:right w:val="nil"/>
          <w:between w:val="nil"/>
        </w:pBdr>
        <w:spacing w:after="0" w:line="360" w:lineRule="auto"/>
        <w:jc w:val="both"/>
        <w:rPr>
          <w:rFonts w:ascii="Arial" w:eastAsia="Arial" w:hAnsi="Arial" w:cs="Arial"/>
          <w:b/>
          <w:bCs/>
          <w:color w:val="000000"/>
          <w:sz w:val="22"/>
          <w:szCs w:val="22"/>
        </w:rPr>
      </w:pPr>
      <w:r w:rsidRPr="00253B58">
        <w:rPr>
          <w:rFonts w:ascii="Arial" w:eastAsia="Arial" w:hAnsi="Arial" w:cs="Arial"/>
          <w:b/>
          <w:bCs/>
          <w:color w:val="000000"/>
          <w:sz w:val="22"/>
          <w:szCs w:val="22"/>
        </w:rPr>
        <w:t>SENAMHI</w:t>
      </w:r>
    </w:p>
    <w:p w14:paraId="2489522D" w14:textId="77777777" w:rsidR="001D3D2D" w:rsidRPr="00253B58" w:rsidRDefault="004022DB" w:rsidP="002972C9">
      <w:pPr>
        <w:pBdr>
          <w:top w:val="nil"/>
          <w:left w:val="nil"/>
          <w:bottom w:val="nil"/>
          <w:right w:val="nil"/>
          <w:between w:val="nil"/>
        </w:pBdr>
        <w:spacing w:after="0" w:line="360" w:lineRule="auto"/>
        <w:ind w:left="720"/>
        <w:jc w:val="both"/>
        <w:rPr>
          <w:rFonts w:ascii="Arial" w:eastAsia="Arial" w:hAnsi="Arial" w:cs="Arial"/>
          <w:color w:val="000000"/>
          <w:sz w:val="22"/>
          <w:szCs w:val="22"/>
        </w:rPr>
      </w:pPr>
      <w:r w:rsidRPr="00253B58">
        <w:rPr>
          <w:rFonts w:ascii="Arial" w:eastAsia="Arial" w:hAnsi="Arial" w:cs="Arial"/>
          <w:color w:val="000000"/>
          <w:sz w:val="22"/>
          <w:szCs w:val="22"/>
        </w:rPr>
        <w:t xml:space="preserve">El catálogo de geoservicios del SENAMHI publica diferentes servicios WFS. Estos permiten acceder a información geográfica vectorial, incluyendo su geometría y tabla de atributos. El catálogo también incluye servicios específicos relacionados con la precipitación. Para el proyecto se propone inicialmente utilizar la capa de </w:t>
      </w:r>
      <w:r w:rsidRPr="00253B58">
        <w:rPr>
          <w:rFonts w:ascii="Arial" w:eastAsia="Arial" w:hAnsi="Arial" w:cs="Arial"/>
          <w:b/>
          <w:bCs/>
          <w:color w:val="000000"/>
          <w:sz w:val="22"/>
          <w:szCs w:val="22"/>
        </w:rPr>
        <w:t>Precipitación Anual</w:t>
      </w:r>
      <w:r w:rsidRPr="00253B58">
        <w:rPr>
          <w:rFonts w:ascii="Arial" w:eastAsia="Arial" w:hAnsi="Arial" w:cs="Arial"/>
          <w:color w:val="000000"/>
          <w:sz w:val="22"/>
          <w:szCs w:val="22"/>
        </w:rPr>
        <w:t>, publicada mediante WFS.  (SENAMHI, s. f.-b).</w:t>
      </w:r>
    </w:p>
    <w:p w14:paraId="43224F74" w14:textId="13463609" w:rsidR="001D3D2D" w:rsidRDefault="004022DB" w:rsidP="002972C9">
      <w:pPr>
        <w:pBdr>
          <w:top w:val="nil"/>
          <w:left w:val="nil"/>
          <w:bottom w:val="nil"/>
          <w:right w:val="nil"/>
          <w:between w:val="nil"/>
        </w:pBdr>
        <w:spacing w:line="360" w:lineRule="auto"/>
        <w:ind w:left="720"/>
        <w:jc w:val="both"/>
        <w:rPr>
          <w:rFonts w:ascii="Arial" w:eastAsia="Arial" w:hAnsi="Arial" w:cs="Arial"/>
          <w:color w:val="000000"/>
          <w:sz w:val="22"/>
          <w:szCs w:val="22"/>
        </w:rPr>
      </w:pPr>
      <w:r w:rsidRPr="00253B58">
        <w:rPr>
          <w:rFonts w:ascii="Arial" w:eastAsia="Arial" w:hAnsi="Arial" w:cs="Arial"/>
          <w:color w:val="000000"/>
          <w:sz w:val="22"/>
          <w:szCs w:val="22"/>
        </w:rPr>
        <w:t xml:space="preserve">SERVICIO OFICIAL: </w:t>
      </w:r>
      <w:hyperlink r:id="rId9">
        <w:r w:rsidRPr="00253B58">
          <w:rPr>
            <w:rFonts w:ascii="Arial" w:eastAsia="Arial" w:hAnsi="Arial" w:cs="Arial"/>
            <w:color w:val="000000"/>
            <w:sz w:val="22"/>
            <w:szCs w:val="22"/>
            <w:u w:val="single"/>
          </w:rPr>
          <w:t>IDESEP</w:t>
        </w:r>
      </w:hyperlink>
      <w:r w:rsidRPr="00253B58">
        <w:rPr>
          <w:rFonts w:ascii="Arial" w:eastAsia="Arial" w:hAnsi="Arial" w:cs="Arial"/>
          <w:color w:val="000000"/>
          <w:sz w:val="22"/>
          <w:szCs w:val="22"/>
        </w:rPr>
        <w:t xml:space="preserve"> </w:t>
      </w:r>
    </w:p>
    <w:p w14:paraId="0793A5CE" w14:textId="77777777" w:rsidR="00432DC6" w:rsidRPr="00253B58" w:rsidRDefault="00432DC6" w:rsidP="002972C9">
      <w:pPr>
        <w:pBdr>
          <w:top w:val="nil"/>
          <w:left w:val="nil"/>
          <w:bottom w:val="nil"/>
          <w:right w:val="nil"/>
          <w:between w:val="nil"/>
        </w:pBdr>
        <w:spacing w:line="360" w:lineRule="auto"/>
        <w:ind w:left="720"/>
        <w:jc w:val="both"/>
        <w:rPr>
          <w:rFonts w:ascii="Arial" w:eastAsia="Arial" w:hAnsi="Arial" w:cs="Arial"/>
          <w:color w:val="000000"/>
          <w:sz w:val="22"/>
          <w:szCs w:val="22"/>
        </w:rPr>
      </w:pPr>
    </w:p>
    <w:tbl>
      <w:tblPr>
        <w:tblStyle w:val="a3"/>
        <w:tblW w:w="8579" w:type="dxa"/>
        <w:tblInd w:w="-10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600" w:firstRow="0" w:lastRow="0" w:firstColumn="0" w:lastColumn="0" w:noHBand="1" w:noVBand="1"/>
      </w:tblPr>
      <w:tblGrid>
        <w:gridCol w:w="2411"/>
        <w:gridCol w:w="6168"/>
      </w:tblGrid>
      <w:tr w:rsidR="001D3D2D" w:rsidRPr="00253B58" w14:paraId="779853D8" w14:textId="77777777" w:rsidTr="00A0279E">
        <w:trPr>
          <w:trHeight w:val="300"/>
        </w:trPr>
        <w:tc>
          <w:tcPr>
            <w:tcW w:w="2411" w:type="dxa"/>
            <w:vAlign w:val="center"/>
          </w:tcPr>
          <w:p w14:paraId="164EFD72"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lastRenderedPageBreak/>
              <w:t>Característica</w:t>
            </w:r>
          </w:p>
        </w:tc>
        <w:tc>
          <w:tcPr>
            <w:tcW w:w="6168" w:type="dxa"/>
            <w:vAlign w:val="center"/>
          </w:tcPr>
          <w:p w14:paraId="6F5DABE5"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b/>
                <w:bCs/>
                <w:sz w:val="22"/>
                <w:szCs w:val="22"/>
              </w:rPr>
              <w:t>Descripción</w:t>
            </w:r>
          </w:p>
        </w:tc>
      </w:tr>
      <w:tr w:rsidR="001D3D2D" w:rsidRPr="00253B58" w14:paraId="1731ABF9" w14:textId="77777777" w:rsidTr="00A0279E">
        <w:trPr>
          <w:trHeight w:val="300"/>
        </w:trPr>
        <w:tc>
          <w:tcPr>
            <w:tcW w:w="2411" w:type="dxa"/>
            <w:vAlign w:val="center"/>
          </w:tcPr>
          <w:p w14:paraId="29D575CA"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Entidad proveedora</w:t>
            </w:r>
          </w:p>
        </w:tc>
        <w:tc>
          <w:tcPr>
            <w:tcW w:w="6168" w:type="dxa"/>
            <w:vAlign w:val="center"/>
          </w:tcPr>
          <w:p w14:paraId="7D1484A5"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Servicio Nacional de Meteorología e Hidrología del Perú (SENAMHI)</w:t>
            </w:r>
          </w:p>
        </w:tc>
      </w:tr>
      <w:tr w:rsidR="001D3D2D" w:rsidRPr="00253B58" w14:paraId="5B994839" w14:textId="77777777" w:rsidTr="00A0279E">
        <w:trPr>
          <w:trHeight w:val="300"/>
        </w:trPr>
        <w:tc>
          <w:tcPr>
            <w:tcW w:w="2411" w:type="dxa"/>
            <w:vAlign w:val="center"/>
          </w:tcPr>
          <w:p w14:paraId="679F3703"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Servicio seleccionado</w:t>
            </w:r>
          </w:p>
        </w:tc>
        <w:tc>
          <w:tcPr>
            <w:tcW w:w="6168" w:type="dxa"/>
            <w:vAlign w:val="center"/>
          </w:tcPr>
          <w:p w14:paraId="620E59D6"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Información de precipitación</w:t>
            </w:r>
          </w:p>
        </w:tc>
      </w:tr>
      <w:tr w:rsidR="001D3D2D" w:rsidRPr="00253B58" w14:paraId="61D6DB31" w14:textId="77777777" w:rsidTr="00A0279E">
        <w:trPr>
          <w:trHeight w:val="300"/>
        </w:trPr>
        <w:tc>
          <w:tcPr>
            <w:tcW w:w="2411" w:type="dxa"/>
            <w:vAlign w:val="center"/>
          </w:tcPr>
          <w:p w14:paraId="2274989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Tipo de servicio</w:t>
            </w:r>
          </w:p>
        </w:tc>
        <w:tc>
          <w:tcPr>
            <w:tcW w:w="6168" w:type="dxa"/>
            <w:vAlign w:val="center"/>
          </w:tcPr>
          <w:p w14:paraId="6E0F73B5"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 xml:space="preserve">Web </w:t>
            </w:r>
            <w:proofErr w:type="spellStart"/>
            <w:r w:rsidRPr="00253B58">
              <w:rPr>
                <w:rFonts w:ascii="Arial" w:eastAsia="Arial" w:hAnsi="Arial" w:cs="Arial"/>
                <w:sz w:val="22"/>
                <w:szCs w:val="22"/>
              </w:rPr>
              <w:t>Feature</w:t>
            </w:r>
            <w:proofErr w:type="spellEnd"/>
            <w:r w:rsidRPr="00253B58">
              <w:rPr>
                <w:rFonts w:ascii="Arial" w:eastAsia="Arial" w:hAnsi="Arial" w:cs="Arial"/>
                <w:sz w:val="22"/>
                <w:szCs w:val="22"/>
              </w:rPr>
              <w:t xml:space="preserve"> </w:t>
            </w:r>
            <w:proofErr w:type="spellStart"/>
            <w:r w:rsidRPr="00253B58">
              <w:rPr>
                <w:rFonts w:ascii="Arial" w:eastAsia="Arial" w:hAnsi="Arial" w:cs="Arial"/>
                <w:sz w:val="22"/>
                <w:szCs w:val="22"/>
              </w:rPr>
              <w:t>Service</w:t>
            </w:r>
            <w:proofErr w:type="spellEnd"/>
          </w:p>
        </w:tc>
      </w:tr>
      <w:tr w:rsidR="001D3D2D" w:rsidRPr="00253B58" w14:paraId="527DCA55" w14:textId="77777777" w:rsidTr="00A0279E">
        <w:trPr>
          <w:trHeight w:val="300"/>
        </w:trPr>
        <w:tc>
          <w:tcPr>
            <w:tcW w:w="2411" w:type="dxa"/>
            <w:vAlign w:val="center"/>
          </w:tcPr>
          <w:p w14:paraId="0AA3CB22"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Estándar</w:t>
            </w:r>
          </w:p>
        </w:tc>
        <w:tc>
          <w:tcPr>
            <w:tcW w:w="6168" w:type="dxa"/>
            <w:vAlign w:val="center"/>
          </w:tcPr>
          <w:p w14:paraId="48B49325"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OGC WFS</w:t>
            </w:r>
          </w:p>
        </w:tc>
      </w:tr>
      <w:tr w:rsidR="001D3D2D" w:rsidRPr="00253B58" w14:paraId="23D253BD" w14:textId="77777777" w:rsidTr="00A0279E">
        <w:trPr>
          <w:trHeight w:val="300"/>
        </w:trPr>
        <w:tc>
          <w:tcPr>
            <w:tcW w:w="2411" w:type="dxa"/>
            <w:vAlign w:val="center"/>
          </w:tcPr>
          <w:p w14:paraId="3EC7FB31"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Operación principal</w:t>
            </w:r>
          </w:p>
        </w:tc>
        <w:tc>
          <w:tcPr>
            <w:tcW w:w="6168" w:type="dxa"/>
            <w:vAlign w:val="center"/>
          </w:tcPr>
          <w:p w14:paraId="18FC5840" w14:textId="77777777" w:rsidR="001D3D2D" w:rsidRPr="00253B58" w:rsidRDefault="004022DB" w:rsidP="002972C9">
            <w:pPr>
              <w:spacing w:after="0" w:line="360" w:lineRule="auto"/>
              <w:jc w:val="both"/>
              <w:rPr>
                <w:rFonts w:ascii="Arial" w:eastAsia="Arial" w:hAnsi="Arial" w:cs="Arial"/>
                <w:sz w:val="22"/>
                <w:szCs w:val="22"/>
              </w:rPr>
            </w:pPr>
            <w:proofErr w:type="spellStart"/>
            <w:r w:rsidRPr="00253B58">
              <w:rPr>
                <w:rFonts w:ascii="Arial" w:eastAsia="Arial" w:hAnsi="Arial" w:cs="Arial"/>
                <w:sz w:val="22"/>
                <w:szCs w:val="22"/>
              </w:rPr>
              <w:t>GetFeature</w:t>
            </w:r>
            <w:proofErr w:type="spellEnd"/>
          </w:p>
        </w:tc>
      </w:tr>
      <w:tr w:rsidR="001D3D2D" w:rsidRPr="00253B58" w14:paraId="7162F742" w14:textId="77777777" w:rsidTr="00A0279E">
        <w:trPr>
          <w:trHeight w:val="300"/>
        </w:trPr>
        <w:tc>
          <w:tcPr>
            <w:tcW w:w="2411" w:type="dxa"/>
            <w:vAlign w:val="center"/>
          </w:tcPr>
          <w:p w14:paraId="56E32DE2"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Protocolo</w:t>
            </w:r>
          </w:p>
        </w:tc>
        <w:tc>
          <w:tcPr>
            <w:tcW w:w="6168" w:type="dxa"/>
            <w:vAlign w:val="center"/>
          </w:tcPr>
          <w:p w14:paraId="64642817"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HTTP/HTTPS</w:t>
            </w:r>
          </w:p>
        </w:tc>
      </w:tr>
      <w:tr w:rsidR="001D3D2D" w:rsidRPr="00253B58" w14:paraId="07A0CF4B" w14:textId="77777777" w:rsidTr="00A0279E">
        <w:trPr>
          <w:trHeight w:val="300"/>
        </w:trPr>
        <w:tc>
          <w:tcPr>
            <w:tcW w:w="2411" w:type="dxa"/>
            <w:vAlign w:val="center"/>
          </w:tcPr>
          <w:p w14:paraId="7CB4974F"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Tipo de información</w:t>
            </w:r>
          </w:p>
        </w:tc>
        <w:tc>
          <w:tcPr>
            <w:tcW w:w="6168" w:type="dxa"/>
            <w:vAlign w:val="center"/>
          </w:tcPr>
          <w:p w14:paraId="371DA71D"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Datos geográficos y atributos relacionados con precipitación</w:t>
            </w:r>
          </w:p>
        </w:tc>
      </w:tr>
      <w:tr w:rsidR="001D3D2D" w:rsidRPr="00253B58" w14:paraId="3359A85B" w14:textId="77777777" w:rsidTr="00A0279E">
        <w:trPr>
          <w:trHeight w:val="300"/>
        </w:trPr>
        <w:tc>
          <w:tcPr>
            <w:tcW w:w="2411" w:type="dxa"/>
            <w:vAlign w:val="center"/>
          </w:tcPr>
          <w:p w14:paraId="3F3D15DC"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Formatos disponibles</w:t>
            </w:r>
          </w:p>
        </w:tc>
        <w:tc>
          <w:tcPr>
            <w:tcW w:w="6168" w:type="dxa"/>
            <w:vAlign w:val="center"/>
          </w:tcPr>
          <w:p w14:paraId="257C79CE"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GML, SHP y otros formatos disponibles según el servicio</w:t>
            </w:r>
          </w:p>
        </w:tc>
      </w:tr>
      <w:tr w:rsidR="001D3D2D" w:rsidRPr="00253B58" w14:paraId="3E098995" w14:textId="77777777" w:rsidTr="00A0279E">
        <w:trPr>
          <w:trHeight w:val="300"/>
        </w:trPr>
        <w:tc>
          <w:tcPr>
            <w:tcW w:w="2411" w:type="dxa"/>
            <w:vAlign w:val="center"/>
          </w:tcPr>
          <w:p w14:paraId="119C80B4"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Uso dentro del sistema</w:t>
            </w:r>
          </w:p>
        </w:tc>
        <w:tc>
          <w:tcPr>
            <w:tcW w:w="6168" w:type="dxa"/>
            <w:vAlign w:val="center"/>
          </w:tcPr>
          <w:p w14:paraId="3C024478"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Relacionar las condiciones de precipitación con la zona donde ocurre un evento</w:t>
            </w:r>
          </w:p>
        </w:tc>
      </w:tr>
      <w:tr w:rsidR="001D3D2D" w:rsidRPr="00253B58" w14:paraId="00D1432E" w14:textId="77777777" w:rsidTr="00A0279E">
        <w:trPr>
          <w:trHeight w:val="300"/>
        </w:trPr>
        <w:tc>
          <w:tcPr>
            <w:tcW w:w="2411" w:type="dxa"/>
            <w:vAlign w:val="center"/>
          </w:tcPr>
          <w:p w14:paraId="0EEFF8BE"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Componente de integración</w:t>
            </w:r>
          </w:p>
        </w:tc>
        <w:tc>
          <w:tcPr>
            <w:tcW w:w="6168" w:type="dxa"/>
            <w:vAlign w:val="center"/>
          </w:tcPr>
          <w:p w14:paraId="27263BCF" w14:textId="77777777" w:rsidR="001D3D2D" w:rsidRPr="00253B58" w:rsidRDefault="004022DB" w:rsidP="002972C9">
            <w:pPr>
              <w:spacing w:after="0" w:line="360" w:lineRule="auto"/>
              <w:jc w:val="both"/>
              <w:rPr>
                <w:rFonts w:ascii="Arial" w:eastAsia="Arial" w:hAnsi="Arial" w:cs="Arial"/>
                <w:sz w:val="22"/>
                <w:szCs w:val="22"/>
              </w:rPr>
            </w:pPr>
            <w:r w:rsidRPr="00253B58">
              <w:rPr>
                <w:rFonts w:ascii="Arial" w:eastAsia="Arial" w:hAnsi="Arial" w:cs="Arial"/>
                <w:sz w:val="22"/>
                <w:szCs w:val="22"/>
              </w:rPr>
              <w:t>Adaptador SENAMHI</w:t>
            </w:r>
          </w:p>
        </w:tc>
      </w:tr>
    </w:tbl>
    <w:p w14:paraId="4B402FEF" w14:textId="77777777" w:rsidR="001D3D2D" w:rsidRPr="00253B58" w:rsidRDefault="001D3D2D" w:rsidP="002972C9">
      <w:pPr>
        <w:pBdr>
          <w:top w:val="nil"/>
          <w:left w:val="nil"/>
          <w:bottom w:val="nil"/>
          <w:right w:val="nil"/>
          <w:between w:val="nil"/>
        </w:pBdr>
        <w:spacing w:after="0" w:line="360" w:lineRule="auto"/>
        <w:jc w:val="both"/>
        <w:rPr>
          <w:rFonts w:ascii="Arial" w:eastAsia="Arial" w:hAnsi="Arial" w:cs="Arial"/>
          <w:b/>
          <w:bCs/>
          <w:sz w:val="22"/>
          <w:szCs w:val="22"/>
        </w:rPr>
      </w:pPr>
    </w:p>
    <w:p w14:paraId="787BBA83" w14:textId="77777777" w:rsidR="001D3D2D" w:rsidRPr="00253B58" w:rsidRDefault="004022DB" w:rsidP="002972C9">
      <w:pPr>
        <w:pStyle w:val="Prrafodelista"/>
        <w:numPr>
          <w:ilvl w:val="0"/>
          <w:numId w:val="7"/>
        </w:numPr>
        <w:pBdr>
          <w:top w:val="nil"/>
          <w:left w:val="nil"/>
          <w:bottom w:val="nil"/>
          <w:right w:val="nil"/>
          <w:between w:val="nil"/>
        </w:pBdr>
        <w:spacing w:after="0" w:line="360" w:lineRule="auto"/>
        <w:jc w:val="both"/>
        <w:rPr>
          <w:rFonts w:ascii="Arial" w:eastAsia="Arial" w:hAnsi="Arial" w:cs="Arial"/>
          <w:b/>
          <w:bCs/>
          <w:color w:val="000000"/>
          <w:sz w:val="22"/>
          <w:szCs w:val="22"/>
        </w:rPr>
      </w:pPr>
      <w:r w:rsidRPr="00253B58">
        <w:rPr>
          <w:rFonts w:ascii="Arial" w:eastAsia="Arial" w:hAnsi="Arial" w:cs="Arial"/>
          <w:b/>
          <w:bCs/>
          <w:color w:val="000000"/>
          <w:sz w:val="22"/>
          <w:szCs w:val="22"/>
        </w:rPr>
        <w:t>INEI</w:t>
      </w:r>
    </w:p>
    <w:p w14:paraId="3DAF39DD" w14:textId="77777777" w:rsidR="001D3D2D" w:rsidRPr="00253B58" w:rsidRDefault="004022DB" w:rsidP="002972C9">
      <w:pPr>
        <w:pBdr>
          <w:top w:val="nil"/>
          <w:left w:val="nil"/>
          <w:bottom w:val="nil"/>
          <w:right w:val="nil"/>
          <w:between w:val="nil"/>
        </w:pBdr>
        <w:spacing w:after="0" w:line="360" w:lineRule="auto"/>
        <w:ind w:left="720"/>
        <w:jc w:val="both"/>
        <w:rPr>
          <w:rFonts w:ascii="Arial" w:eastAsia="Arial" w:hAnsi="Arial" w:cs="Arial"/>
          <w:color w:val="000000"/>
          <w:sz w:val="22"/>
          <w:szCs w:val="22"/>
        </w:rPr>
      </w:pPr>
      <w:r w:rsidRPr="00253B58">
        <w:rPr>
          <w:rFonts w:ascii="Arial" w:eastAsia="Arial" w:hAnsi="Arial" w:cs="Arial"/>
          <w:color w:val="000000"/>
          <w:sz w:val="22"/>
          <w:szCs w:val="22"/>
        </w:rPr>
        <w:t>La plataforma de datos espaciales del INEI ofrece geoservicios WFS y REST para consultar la cartografía censal y los límites político-administrativos del país. Mediante estas capas es posible recuperar geometrías y atributos demográficos clave a nivel distrital, tales como la población total censada y la densidad poblacional por kilómetro cuadrado. En el sistema, esta información permite calcular de manera automática cuántos habitantes se encuentran dentro del radio de afectación directa de un sismo.  (INEI, s. f.-b).</w:t>
      </w:r>
    </w:p>
    <w:p w14:paraId="064B99F2" w14:textId="77777777" w:rsidR="001D3D2D" w:rsidRPr="00253B58" w:rsidRDefault="004022DB" w:rsidP="002972C9">
      <w:pPr>
        <w:pBdr>
          <w:top w:val="nil"/>
          <w:left w:val="nil"/>
          <w:bottom w:val="nil"/>
          <w:right w:val="nil"/>
          <w:between w:val="nil"/>
        </w:pBdr>
        <w:spacing w:after="0" w:line="360" w:lineRule="auto"/>
        <w:ind w:left="720"/>
        <w:jc w:val="both"/>
        <w:rPr>
          <w:rFonts w:ascii="Arial" w:eastAsia="Arial" w:hAnsi="Arial" w:cs="Arial"/>
          <w:color w:val="000000"/>
          <w:sz w:val="22"/>
          <w:szCs w:val="22"/>
        </w:rPr>
      </w:pPr>
      <w:r w:rsidRPr="00253B58">
        <w:rPr>
          <w:rFonts w:ascii="Arial" w:eastAsia="Arial" w:hAnsi="Arial" w:cs="Arial"/>
          <w:color w:val="000000"/>
          <w:sz w:val="22"/>
          <w:szCs w:val="22"/>
        </w:rPr>
        <w:t xml:space="preserve">SERVICIO OFICIAL: </w:t>
      </w:r>
      <w:hyperlink r:id="rId10">
        <w:r w:rsidRPr="00253B58">
          <w:rPr>
            <w:rFonts w:ascii="Arial" w:eastAsia="Arial" w:hAnsi="Arial" w:cs="Arial"/>
            <w:color w:val="000000"/>
            <w:sz w:val="22"/>
            <w:szCs w:val="22"/>
            <w:u w:val="single"/>
          </w:rPr>
          <w:t>Infraestructura de Datos Espaciales del INEI</w:t>
        </w:r>
      </w:hyperlink>
      <w:r w:rsidRPr="00253B58">
        <w:rPr>
          <w:rFonts w:ascii="Arial" w:eastAsia="Arial" w:hAnsi="Arial" w:cs="Arial"/>
          <w:color w:val="000000"/>
          <w:sz w:val="22"/>
          <w:szCs w:val="22"/>
        </w:rPr>
        <w:t xml:space="preserve"> </w:t>
      </w:r>
    </w:p>
    <w:p w14:paraId="1D5D9768" w14:textId="77777777" w:rsidR="001D3D2D" w:rsidRPr="00253B58" w:rsidRDefault="001D3D2D" w:rsidP="002972C9">
      <w:pPr>
        <w:pBdr>
          <w:top w:val="nil"/>
          <w:left w:val="nil"/>
          <w:bottom w:val="nil"/>
          <w:right w:val="nil"/>
          <w:between w:val="nil"/>
        </w:pBdr>
        <w:spacing w:line="360" w:lineRule="auto"/>
        <w:ind w:left="720"/>
        <w:jc w:val="both"/>
        <w:rPr>
          <w:rFonts w:ascii="Arial" w:eastAsia="Arial" w:hAnsi="Arial" w:cs="Arial"/>
          <w:b/>
          <w:bCs/>
          <w:color w:val="000000"/>
          <w:sz w:val="22"/>
          <w:szCs w:val="22"/>
        </w:rPr>
      </w:pPr>
    </w:p>
    <w:tbl>
      <w:tblPr>
        <w:tblStyle w:val="a4"/>
        <w:tblW w:w="8340"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00" w:firstRow="0" w:lastRow="0" w:firstColumn="0" w:lastColumn="0" w:noHBand="0" w:noVBand="1"/>
      </w:tblPr>
      <w:tblGrid>
        <w:gridCol w:w="2200"/>
        <w:gridCol w:w="6140"/>
      </w:tblGrid>
      <w:tr w:rsidR="001D3D2D" w:rsidRPr="00253B58" w14:paraId="49ED275C" w14:textId="77777777" w:rsidTr="00A0279E">
        <w:trPr>
          <w:trHeight w:val="288"/>
        </w:trPr>
        <w:tc>
          <w:tcPr>
            <w:tcW w:w="2200" w:type="dxa"/>
            <w:vAlign w:val="center"/>
          </w:tcPr>
          <w:p w14:paraId="2A8636FE" w14:textId="77777777" w:rsidR="001D3D2D" w:rsidRPr="00253B58" w:rsidRDefault="004022DB" w:rsidP="002972C9">
            <w:pPr>
              <w:spacing w:after="0" w:line="360" w:lineRule="auto"/>
              <w:ind w:firstLine="221"/>
              <w:jc w:val="both"/>
              <w:rPr>
                <w:rFonts w:ascii="Arial" w:eastAsia="Arial" w:hAnsi="Arial" w:cs="Arial"/>
                <w:b/>
                <w:bCs/>
                <w:color w:val="000000"/>
                <w:sz w:val="22"/>
                <w:szCs w:val="22"/>
              </w:rPr>
            </w:pPr>
            <w:r w:rsidRPr="00253B58">
              <w:rPr>
                <w:rFonts w:ascii="Arial" w:eastAsia="Arial" w:hAnsi="Arial" w:cs="Arial"/>
                <w:b/>
                <w:bCs/>
                <w:color w:val="000000"/>
                <w:sz w:val="22"/>
                <w:szCs w:val="22"/>
              </w:rPr>
              <w:t>Característica</w:t>
            </w:r>
          </w:p>
        </w:tc>
        <w:tc>
          <w:tcPr>
            <w:tcW w:w="6140" w:type="dxa"/>
            <w:vAlign w:val="center"/>
          </w:tcPr>
          <w:p w14:paraId="79F86950" w14:textId="77777777" w:rsidR="001D3D2D" w:rsidRPr="00253B58" w:rsidRDefault="004022DB" w:rsidP="002972C9">
            <w:pPr>
              <w:spacing w:after="0" w:line="360" w:lineRule="auto"/>
              <w:ind w:firstLine="221"/>
              <w:jc w:val="both"/>
              <w:rPr>
                <w:rFonts w:ascii="Arial" w:eastAsia="Arial" w:hAnsi="Arial" w:cs="Arial"/>
                <w:b/>
                <w:bCs/>
                <w:color w:val="000000"/>
                <w:sz w:val="22"/>
                <w:szCs w:val="22"/>
              </w:rPr>
            </w:pPr>
            <w:r w:rsidRPr="00253B58">
              <w:rPr>
                <w:rFonts w:ascii="Arial" w:eastAsia="Arial" w:hAnsi="Arial" w:cs="Arial"/>
                <w:b/>
                <w:bCs/>
                <w:color w:val="000000"/>
                <w:sz w:val="22"/>
                <w:szCs w:val="22"/>
              </w:rPr>
              <w:t>Descripción</w:t>
            </w:r>
          </w:p>
        </w:tc>
      </w:tr>
      <w:tr w:rsidR="001D3D2D" w:rsidRPr="00253B58" w14:paraId="472BBE9B" w14:textId="77777777" w:rsidTr="00A0279E">
        <w:trPr>
          <w:trHeight w:val="288"/>
        </w:trPr>
        <w:tc>
          <w:tcPr>
            <w:tcW w:w="2200" w:type="dxa"/>
            <w:vAlign w:val="center"/>
          </w:tcPr>
          <w:p w14:paraId="2A0BD3A8"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Entidad proveedora</w:t>
            </w:r>
          </w:p>
        </w:tc>
        <w:tc>
          <w:tcPr>
            <w:tcW w:w="6140" w:type="dxa"/>
            <w:vAlign w:val="center"/>
          </w:tcPr>
          <w:p w14:paraId="22C3A8B4"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Instituto Nacional de Estadística e Informática (INEI)</w:t>
            </w:r>
          </w:p>
        </w:tc>
      </w:tr>
      <w:tr w:rsidR="001D3D2D" w:rsidRPr="00253B58" w14:paraId="070FEE60" w14:textId="77777777" w:rsidTr="00A0279E">
        <w:trPr>
          <w:trHeight w:val="552"/>
        </w:trPr>
        <w:tc>
          <w:tcPr>
            <w:tcW w:w="2200" w:type="dxa"/>
            <w:vAlign w:val="center"/>
          </w:tcPr>
          <w:p w14:paraId="743C2981"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Servicio seleccionado</w:t>
            </w:r>
          </w:p>
        </w:tc>
        <w:tc>
          <w:tcPr>
            <w:tcW w:w="6140" w:type="dxa"/>
            <w:vAlign w:val="center"/>
          </w:tcPr>
          <w:p w14:paraId="43113AF7"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Cartografía censal y límites distritales</w:t>
            </w:r>
          </w:p>
        </w:tc>
      </w:tr>
      <w:tr w:rsidR="001D3D2D" w:rsidRPr="00253B58" w14:paraId="0537F636" w14:textId="77777777" w:rsidTr="00A0279E">
        <w:trPr>
          <w:trHeight w:val="288"/>
        </w:trPr>
        <w:tc>
          <w:tcPr>
            <w:tcW w:w="2200" w:type="dxa"/>
            <w:vAlign w:val="center"/>
          </w:tcPr>
          <w:p w14:paraId="093887C9"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Tipo de servicio</w:t>
            </w:r>
          </w:p>
        </w:tc>
        <w:tc>
          <w:tcPr>
            <w:tcW w:w="6140" w:type="dxa"/>
            <w:vAlign w:val="center"/>
          </w:tcPr>
          <w:p w14:paraId="58BDD241" w14:textId="77777777" w:rsidR="001D3D2D" w:rsidRPr="00253B58" w:rsidRDefault="004022DB" w:rsidP="002972C9">
            <w:pPr>
              <w:spacing w:after="0" w:line="360" w:lineRule="auto"/>
              <w:ind w:firstLine="220"/>
              <w:jc w:val="both"/>
              <w:rPr>
                <w:rFonts w:ascii="Arial" w:eastAsia="Arial" w:hAnsi="Arial" w:cs="Arial"/>
                <w:color w:val="000000"/>
                <w:sz w:val="22"/>
                <w:szCs w:val="22"/>
              </w:rPr>
            </w:pPr>
            <w:proofErr w:type="spellStart"/>
            <w:r w:rsidRPr="00253B58">
              <w:rPr>
                <w:rFonts w:ascii="Arial" w:eastAsia="Arial" w:hAnsi="Arial" w:cs="Arial"/>
                <w:color w:val="000000"/>
                <w:sz w:val="22"/>
                <w:szCs w:val="22"/>
              </w:rPr>
              <w:t>Geoservicio</w:t>
            </w:r>
            <w:proofErr w:type="spellEnd"/>
            <w:r w:rsidRPr="00253B58">
              <w:rPr>
                <w:rFonts w:ascii="Arial" w:eastAsia="Arial" w:hAnsi="Arial" w:cs="Arial"/>
                <w:color w:val="000000"/>
                <w:sz w:val="22"/>
                <w:szCs w:val="22"/>
              </w:rPr>
              <w:t xml:space="preserve"> OGC Web </w:t>
            </w:r>
            <w:proofErr w:type="spellStart"/>
            <w:r w:rsidRPr="00253B58">
              <w:rPr>
                <w:rFonts w:ascii="Arial" w:eastAsia="Arial" w:hAnsi="Arial" w:cs="Arial"/>
                <w:color w:val="000000"/>
                <w:sz w:val="22"/>
                <w:szCs w:val="22"/>
              </w:rPr>
              <w:t>Feature</w:t>
            </w:r>
            <w:proofErr w:type="spellEnd"/>
            <w:r w:rsidRPr="00253B58">
              <w:rPr>
                <w:rFonts w:ascii="Arial" w:eastAsia="Arial" w:hAnsi="Arial" w:cs="Arial"/>
                <w:color w:val="000000"/>
                <w:sz w:val="22"/>
                <w:szCs w:val="22"/>
              </w:rPr>
              <w:t xml:space="preserve"> Service / REST espacial</w:t>
            </w:r>
          </w:p>
        </w:tc>
      </w:tr>
      <w:tr w:rsidR="001D3D2D" w:rsidRPr="00253B58" w14:paraId="6C960B08" w14:textId="77777777" w:rsidTr="00A0279E">
        <w:trPr>
          <w:trHeight w:val="288"/>
        </w:trPr>
        <w:tc>
          <w:tcPr>
            <w:tcW w:w="2200" w:type="dxa"/>
            <w:vAlign w:val="center"/>
          </w:tcPr>
          <w:p w14:paraId="4EED2CFD"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Estándar</w:t>
            </w:r>
          </w:p>
        </w:tc>
        <w:tc>
          <w:tcPr>
            <w:tcW w:w="6140" w:type="dxa"/>
            <w:vAlign w:val="center"/>
          </w:tcPr>
          <w:p w14:paraId="7BE3C8AA"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OGC WFS / REST</w:t>
            </w:r>
          </w:p>
        </w:tc>
      </w:tr>
      <w:tr w:rsidR="001D3D2D" w:rsidRPr="00253B58" w14:paraId="4277811F" w14:textId="77777777" w:rsidTr="00A0279E">
        <w:trPr>
          <w:trHeight w:val="288"/>
        </w:trPr>
        <w:tc>
          <w:tcPr>
            <w:tcW w:w="2200" w:type="dxa"/>
            <w:vAlign w:val="center"/>
          </w:tcPr>
          <w:p w14:paraId="533213B0"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Operación principal</w:t>
            </w:r>
          </w:p>
        </w:tc>
        <w:tc>
          <w:tcPr>
            <w:tcW w:w="6140" w:type="dxa"/>
            <w:vAlign w:val="center"/>
          </w:tcPr>
          <w:p w14:paraId="432A226D" w14:textId="77777777" w:rsidR="001D3D2D" w:rsidRPr="00253B58" w:rsidRDefault="004022DB" w:rsidP="002972C9">
            <w:pPr>
              <w:spacing w:after="0" w:line="360" w:lineRule="auto"/>
              <w:ind w:firstLine="220"/>
              <w:jc w:val="both"/>
              <w:rPr>
                <w:rFonts w:ascii="Arial" w:eastAsia="Arial" w:hAnsi="Arial" w:cs="Arial"/>
                <w:color w:val="000000"/>
                <w:sz w:val="22"/>
                <w:szCs w:val="22"/>
              </w:rPr>
            </w:pPr>
            <w:proofErr w:type="spellStart"/>
            <w:r w:rsidRPr="00253B58">
              <w:rPr>
                <w:rFonts w:ascii="Arial" w:eastAsia="Arial" w:hAnsi="Arial" w:cs="Arial"/>
                <w:color w:val="000000"/>
                <w:sz w:val="22"/>
                <w:szCs w:val="22"/>
              </w:rPr>
              <w:t>GetFeature</w:t>
            </w:r>
            <w:proofErr w:type="spellEnd"/>
            <w:r w:rsidRPr="00253B58">
              <w:rPr>
                <w:rFonts w:ascii="Arial" w:eastAsia="Arial" w:hAnsi="Arial" w:cs="Arial"/>
                <w:color w:val="000000"/>
                <w:sz w:val="22"/>
                <w:szCs w:val="22"/>
              </w:rPr>
              <w:t xml:space="preserve"> / </w:t>
            </w:r>
            <w:proofErr w:type="spellStart"/>
            <w:r w:rsidRPr="00253B58">
              <w:rPr>
                <w:rFonts w:ascii="Arial" w:eastAsia="Arial" w:hAnsi="Arial" w:cs="Arial"/>
                <w:color w:val="000000"/>
                <w:sz w:val="22"/>
                <w:szCs w:val="22"/>
              </w:rPr>
              <w:t>Query</w:t>
            </w:r>
            <w:proofErr w:type="spellEnd"/>
          </w:p>
        </w:tc>
      </w:tr>
      <w:tr w:rsidR="001D3D2D" w:rsidRPr="00253B58" w14:paraId="1F1BA46F" w14:textId="77777777" w:rsidTr="00A0279E">
        <w:trPr>
          <w:trHeight w:val="288"/>
        </w:trPr>
        <w:tc>
          <w:tcPr>
            <w:tcW w:w="2200" w:type="dxa"/>
            <w:vAlign w:val="center"/>
          </w:tcPr>
          <w:p w14:paraId="7DA14DB6"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Protocolo</w:t>
            </w:r>
          </w:p>
        </w:tc>
        <w:tc>
          <w:tcPr>
            <w:tcW w:w="6140" w:type="dxa"/>
            <w:vAlign w:val="center"/>
          </w:tcPr>
          <w:p w14:paraId="302F3BF3"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HTTP/HTTPS</w:t>
            </w:r>
          </w:p>
        </w:tc>
      </w:tr>
      <w:tr w:rsidR="001D3D2D" w:rsidRPr="00253B58" w14:paraId="18F3C373" w14:textId="77777777" w:rsidTr="00A0279E">
        <w:trPr>
          <w:trHeight w:val="552"/>
        </w:trPr>
        <w:tc>
          <w:tcPr>
            <w:tcW w:w="2200" w:type="dxa"/>
            <w:vAlign w:val="center"/>
          </w:tcPr>
          <w:p w14:paraId="027FF0EC"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lastRenderedPageBreak/>
              <w:t>Formatos disponibles</w:t>
            </w:r>
          </w:p>
        </w:tc>
        <w:tc>
          <w:tcPr>
            <w:tcW w:w="6140" w:type="dxa"/>
            <w:vAlign w:val="center"/>
          </w:tcPr>
          <w:p w14:paraId="014A42DD"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XML (GML), GeoJSON y JSON</w:t>
            </w:r>
          </w:p>
        </w:tc>
      </w:tr>
      <w:tr w:rsidR="001D3D2D" w:rsidRPr="00253B58" w14:paraId="27964F95" w14:textId="77777777" w:rsidTr="00A0279E">
        <w:trPr>
          <w:trHeight w:val="552"/>
        </w:trPr>
        <w:tc>
          <w:tcPr>
            <w:tcW w:w="2200" w:type="dxa"/>
            <w:vAlign w:val="center"/>
          </w:tcPr>
          <w:p w14:paraId="5A9DCEDD"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Tipo de información</w:t>
            </w:r>
          </w:p>
        </w:tc>
        <w:tc>
          <w:tcPr>
            <w:tcW w:w="6140" w:type="dxa"/>
            <w:vAlign w:val="center"/>
          </w:tcPr>
          <w:p w14:paraId="7315D4EC"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Límites político-administrativos y atributos demográficos censales</w:t>
            </w:r>
          </w:p>
        </w:tc>
      </w:tr>
      <w:tr w:rsidR="001D3D2D" w:rsidRPr="00253B58" w14:paraId="45F4B764" w14:textId="77777777" w:rsidTr="00A0279E">
        <w:trPr>
          <w:trHeight w:val="552"/>
        </w:trPr>
        <w:tc>
          <w:tcPr>
            <w:tcW w:w="2200" w:type="dxa"/>
            <w:vAlign w:val="center"/>
          </w:tcPr>
          <w:p w14:paraId="4C77C5B2"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Datos principales</w:t>
            </w:r>
          </w:p>
        </w:tc>
        <w:tc>
          <w:tcPr>
            <w:tcW w:w="6140" w:type="dxa"/>
            <w:vAlign w:val="center"/>
          </w:tcPr>
          <w:p w14:paraId="29E80AD8"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Código de Ubigeo, nombre de provincia/distrito, población total y densidad demográfica</w:t>
            </w:r>
          </w:p>
        </w:tc>
      </w:tr>
      <w:tr w:rsidR="001D3D2D" w:rsidRPr="00253B58" w14:paraId="20B638A8" w14:textId="77777777" w:rsidTr="00A0279E">
        <w:trPr>
          <w:trHeight w:val="552"/>
        </w:trPr>
        <w:tc>
          <w:tcPr>
            <w:tcW w:w="2200" w:type="dxa"/>
            <w:vAlign w:val="center"/>
          </w:tcPr>
          <w:p w14:paraId="582C56A3"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Uso dentro del sistema</w:t>
            </w:r>
          </w:p>
        </w:tc>
        <w:tc>
          <w:tcPr>
            <w:tcW w:w="6140" w:type="dxa"/>
            <w:vAlign w:val="center"/>
          </w:tcPr>
          <w:p w14:paraId="380486DA"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Estimar la población expuesta y la densidad habitacional en el radio de influencia del sismo</w:t>
            </w:r>
          </w:p>
        </w:tc>
      </w:tr>
      <w:tr w:rsidR="001D3D2D" w:rsidRPr="00253B58" w14:paraId="4561C1FC" w14:textId="77777777" w:rsidTr="00A0279E">
        <w:trPr>
          <w:trHeight w:val="552"/>
        </w:trPr>
        <w:tc>
          <w:tcPr>
            <w:tcW w:w="2200" w:type="dxa"/>
            <w:vAlign w:val="center"/>
          </w:tcPr>
          <w:p w14:paraId="09A8483F"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Componente de integración</w:t>
            </w:r>
          </w:p>
        </w:tc>
        <w:tc>
          <w:tcPr>
            <w:tcW w:w="6140" w:type="dxa"/>
            <w:vAlign w:val="center"/>
          </w:tcPr>
          <w:p w14:paraId="17E849BE" w14:textId="77777777" w:rsidR="001D3D2D" w:rsidRPr="00253B58" w:rsidRDefault="004022DB" w:rsidP="002972C9">
            <w:pPr>
              <w:spacing w:after="0" w:line="360" w:lineRule="auto"/>
              <w:ind w:firstLine="220"/>
              <w:jc w:val="both"/>
              <w:rPr>
                <w:rFonts w:ascii="Arial" w:eastAsia="Arial" w:hAnsi="Arial" w:cs="Arial"/>
                <w:color w:val="000000"/>
                <w:sz w:val="22"/>
                <w:szCs w:val="22"/>
              </w:rPr>
            </w:pPr>
            <w:r w:rsidRPr="00253B58">
              <w:rPr>
                <w:rFonts w:ascii="Arial" w:eastAsia="Arial" w:hAnsi="Arial" w:cs="Arial"/>
                <w:color w:val="000000"/>
                <w:sz w:val="22"/>
                <w:szCs w:val="22"/>
              </w:rPr>
              <w:t>Adaptador INEI</w:t>
            </w:r>
          </w:p>
        </w:tc>
      </w:tr>
    </w:tbl>
    <w:p w14:paraId="525BB0B8" w14:textId="5D73ED4D" w:rsidR="001D3D2D" w:rsidRDefault="001D3D2D" w:rsidP="002972C9">
      <w:pPr>
        <w:pBdr>
          <w:top w:val="nil"/>
          <w:left w:val="nil"/>
          <w:bottom w:val="nil"/>
          <w:right w:val="nil"/>
          <w:between w:val="nil"/>
        </w:pBdr>
        <w:spacing w:line="360" w:lineRule="auto"/>
        <w:ind w:left="720"/>
        <w:jc w:val="both"/>
        <w:rPr>
          <w:rFonts w:ascii="Arial" w:eastAsia="Arial" w:hAnsi="Arial" w:cs="Arial"/>
          <w:b/>
          <w:bCs/>
          <w:color w:val="000000"/>
          <w:sz w:val="22"/>
          <w:szCs w:val="22"/>
        </w:rPr>
      </w:pPr>
    </w:p>
    <w:p w14:paraId="2B648C56" w14:textId="2F351BF3" w:rsidR="00253B58" w:rsidRDefault="00253B58"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237E076E" w14:textId="34EFCBBF"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6E682E7C" w14:textId="4D30EA5F"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689C2E14" w14:textId="5AE0E029"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00045F30" w14:textId="3903E45A"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655C1E79" w14:textId="7892A410"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2CACE363" w14:textId="246D0A56"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063246BC" w14:textId="79DEAD1C"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6EA3F6EB" w14:textId="6092A0C5"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742E96A1" w14:textId="4FC0177D"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1751F6FF" w14:textId="3A7E1B89"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12F3187C" w14:textId="6D7E2D5B"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1C9EDD3E" w14:textId="427236DB"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32AF3BD6" w14:textId="370EA5E4" w:rsidR="00432DC6"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47FEFF2F" w14:textId="77777777" w:rsidR="00432DC6" w:rsidRPr="00253B58" w:rsidRDefault="00432DC6" w:rsidP="00432DC6">
      <w:pPr>
        <w:pBdr>
          <w:top w:val="nil"/>
          <w:left w:val="nil"/>
          <w:bottom w:val="nil"/>
          <w:right w:val="nil"/>
          <w:between w:val="nil"/>
        </w:pBdr>
        <w:spacing w:line="360" w:lineRule="auto"/>
        <w:jc w:val="both"/>
        <w:rPr>
          <w:rFonts w:ascii="Arial" w:eastAsia="Arial" w:hAnsi="Arial" w:cs="Arial"/>
          <w:b/>
          <w:bCs/>
          <w:color w:val="000000"/>
          <w:sz w:val="22"/>
          <w:szCs w:val="22"/>
        </w:rPr>
      </w:pPr>
    </w:p>
    <w:p w14:paraId="25D69FB6" w14:textId="0853F6BE" w:rsidR="001D3D2D" w:rsidRPr="00253B58" w:rsidRDefault="004022DB" w:rsidP="002972C9">
      <w:pPr>
        <w:pStyle w:val="Ttulo1"/>
        <w:spacing w:line="360" w:lineRule="auto"/>
        <w:jc w:val="both"/>
        <w:rPr>
          <w:rFonts w:ascii="Arial" w:hAnsi="Arial" w:cs="Arial"/>
          <w:b/>
          <w:bCs/>
          <w:sz w:val="22"/>
          <w:szCs w:val="22"/>
        </w:rPr>
      </w:pPr>
      <w:bookmarkStart w:id="15" w:name="_Toc239621483"/>
      <w:r w:rsidRPr="00253B58">
        <w:rPr>
          <w:rFonts w:ascii="Arial" w:hAnsi="Arial" w:cs="Arial"/>
          <w:b/>
          <w:bCs/>
          <w:sz w:val="22"/>
          <w:szCs w:val="22"/>
        </w:rPr>
        <w:lastRenderedPageBreak/>
        <w:t>Referencias</w:t>
      </w:r>
      <w:bookmarkEnd w:id="15"/>
    </w:p>
    <w:p w14:paraId="35B9CD61" w14:textId="7777777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Instituto Geofísico del Perú. (s. f.-a). Información institucional. Plataforma del Estado Peruano. </w:t>
      </w:r>
      <w:hyperlink r:id="rId11">
        <w:r w:rsidRPr="00253B58">
          <w:rPr>
            <w:rFonts w:ascii="Arial" w:eastAsia="Arial" w:hAnsi="Arial" w:cs="Arial"/>
            <w:color w:val="0563C1"/>
            <w:sz w:val="22"/>
            <w:szCs w:val="22"/>
            <w:u w:val="single"/>
          </w:rPr>
          <w:t>https://www.gob.pe/institucion/igp/institucional</w:t>
        </w:r>
      </w:hyperlink>
      <w:r w:rsidRPr="00253B58">
        <w:rPr>
          <w:rFonts w:ascii="Arial" w:eastAsia="Arial" w:hAnsi="Arial" w:cs="Arial"/>
          <w:sz w:val="22"/>
          <w:szCs w:val="22"/>
        </w:rPr>
        <w:t xml:space="preserve"> Consulta: 6 de septiembre de 2026.</w:t>
      </w:r>
    </w:p>
    <w:p w14:paraId="3408C7EC" w14:textId="7777777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Instituto Geofísico del Perú. (s. f.-b). Infraestructura de Datos Espaciales: </w:t>
      </w:r>
      <w:proofErr w:type="spellStart"/>
      <w:r w:rsidRPr="00253B58">
        <w:rPr>
          <w:rFonts w:ascii="Arial" w:eastAsia="Arial" w:hAnsi="Arial" w:cs="Arial"/>
          <w:sz w:val="22"/>
          <w:szCs w:val="22"/>
        </w:rPr>
        <w:t>webservices</w:t>
      </w:r>
      <w:proofErr w:type="spellEnd"/>
      <w:r w:rsidRPr="00253B58">
        <w:rPr>
          <w:rFonts w:ascii="Arial" w:eastAsia="Arial" w:hAnsi="Arial" w:cs="Arial"/>
          <w:sz w:val="22"/>
          <w:szCs w:val="22"/>
        </w:rPr>
        <w:t xml:space="preserve">. </w:t>
      </w:r>
      <w:hyperlink r:id="rId12">
        <w:r w:rsidRPr="00253B58">
          <w:rPr>
            <w:rFonts w:ascii="Arial" w:eastAsia="Arial" w:hAnsi="Arial" w:cs="Arial"/>
            <w:color w:val="0563C1"/>
            <w:sz w:val="22"/>
            <w:szCs w:val="22"/>
            <w:u w:val="single"/>
          </w:rPr>
          <w:t>https://www.igp.gob.pe/servicios/infraestructura-de-datos-espaciales/componentes/webservice</w:t>
        </w:r>
      </w:hyperlink>
      <w:r w:rsidRPr="00253B58">
        <w:rPr>
          <w:rFonts w:ascii="Arial" w:eastAsia="Arial" w:hAnsi="Arial" w:cs="Arial"/>
          <w:sz w:val="22"/>
          <w:szCs w:val="22"/>
        </w:rPr>
        <w:t xml:space="preserve"> Consulta: 6 de septiembre de 2026.</w:t>
      </w:r>
    </w:p>
    <w:p w14:paraId="4FEA7FBA" w14:textId="7777777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Instituto Geofísico del Perú. (s. f.-c). Layer: Último Sismo (ID 0). ArcGIS REST </w:t>
      </w:r>
      <w:proofErr w:type="spellStart"/>
      <w:r w:rsidRPr="00253B58">
        <w:rPr>
          <w:rFonts w:ascii="Arial" w:eastAsia="Arial" w:hAnsi="Arial" w:cs="Arial"/>
          <w:sz w:val="22"/>
          <w:szCs w:val="22"/>
        </w:rPr>
        <w:t>Services</w:t>
      </w:r>
      <w:proofErr w:type="spellEnd"/>
      <w:r w:rsidRPr="00253B58">
        <w:rPr>
          <w:rFonts w:ascii="Arial" w:eastAsia="Arial" w:hAnsi="Arial" w:cs="Arial"/>
          <w:sz w:val="22"/>
          <w:szCs w:val="22"/>
        </w:rPr>
        <w:t xml:space="preserve"> </w:t>
      </w:r>
      <w:proofErr w:type="spellStart"/>
      <w:r w:rsidRPr="00253B58">
        <w:rPr>
          <w:rFonts w:ascii="Arial" w:eastAsia="Arial" w:hAnsi="Arial" w:cs="Arial"/>
          <w:sz w:val="22"/>
          <w:szCs w:val="22"/>
        </w:rPr>
        <w:t>Directory</w:t>
      </w:r>
      <w:proofErr w:type="spellEnd"/>
      <w:r w:rsidRPr="00253B58">
        <w:rPr>
          <w:rFonts w:ascii="Arial" w:eastAsia="Arial" w:hAnsi="Arial" w:cs="Arial"/>
          <w:sz w:val="22"/>
          <w:szCs w:val="22"/>
        </w:rPr>
        <w:t xml:space="preserve">. </w:t>
      </w:r>
      <w:hyperlink r:id="rId13">
        <w:r w:rsidRPr="00253B58">
          <w:rPr>
            <w:rFonts w:ascii="Arial" w:eastAsia="Arial" w:hAnsi="Arial" w:cs="Arial"/>
            <w:color w:val="0563C1"/>
            <w:sz w:val="22"/>
            <w:szCs w:val="22"/>
            <w:u w:val="single"/>
          </w:rPr>
          <w:t>https://ide.igp.gob.pe/arcgis/rest/services/monitoreocensis/UltimoSismo/MapServer/0</w:t>
        </w:r>
      </w:hyperlink>
      <w:r w:rsidRPr="00253B58">
        <w:rPr>
          <w:rFonts w:ascii="Arial" w:eastAsia="Arial" w:hAnsi="Arial" w:cs="Arial"/>
          <w:sz w:val="22"/>
          <w:szCs w:val="22"/>
        </w:rPr>
        <w:t xml:space="preserve"> Consulta: 6 de septiembre de 2026.</w:t>
      </w:r>
    </w:p>
    <w:p w14:paraId="7232D7FC" w14:textId="7777777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Instituto Nacional de Estadística e Informática. (s. f.-a). Información institucional. Plataforma del Estado Peruano. </w:t>
      </w:r>
      <w:hyperlink r:id="rId14">
        <w:r w:rsidRPr="00253B58">
          <w:rPr>
            <w:rFonts w:ascii="Arial" w:eastAsia="Arial" w:hAnsi="Arial" w:cs="Arial"/>
            <w:color w:val="0563C1"/>
            <w:sz w:val="22"/>
            <w:szCs w:val="22"/>
            <w:u w:val="single"/>
          </w:rPr>
          <w:t>https://www.gob.pe/institucion/inei/institucional</w:t>
        </w:r>
      </w:hyperlink>
      <w:r w:rsidRPr="00253B58">
        <w:rPr>
          <w:rFonts w:ascii="Arial" w:eastAsia="Arial" w:hAnsi="Arial" w:cs="Arial"/>
          <w:sz w:val="22"/>
          <w:szCs w:val="22"/>
        </w:rPr>
        <w:t xml:space="preserve"> Consulta: 6 de septiembre de 2026.</w:t>
      </w:r>
    </w:p>
    <w:p w14:paraId="2394E173" w14:textId="7777777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Instituto Nacional de Estadística e Informática. (s. f.-b). Infraestructura de Datos Espaciales. </w:t>
      </w:r>
      <w:hyperlink r:id="rId15">
        <w:r w:rsidRPr="00253B58">
          <w:rPr>
            <w:rFonts w:ascii="Arial" w:eastAsia="Arial" w:hAnsi="Arial" w:cs="Arial"/>
            <w:color w:val="0563C1"/>
            <w:sz w:val="22"/>
            <w:szCs w:val="22"/>
            <w:u w:val="single"/>
          </w:rPr>
          <w:t>https://ide.inei.gob.pe/</w:t>
        </w:r>
      </w:hyperlink>
      <w:r w:rsidRPr="00253B58">
        <w:rPr>
          <w:rFonts w:ascii="Arial" w:eastAsia="Arial" w:hAnsi="Arial" w:cs="Arial"/>
          <w:sz w:val="22"/>
          <w:szCs w:val="22"/>
        </w:rPr>
        <w:t xml:space="preserve"> Consulta: 6 de septiembre de 2026.</w:t>
      </w:r>
    </w:p>
    <w:p w14:paraId="2199B8D8" w14:textId="7777777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Servicio Nacional de Meteorología e Hidrología del Perú. (s. f.-a). Información institucional. Plataforma del Estado Peruano. </w:t>
      </w:r>
      <w:hyperlink r:id="rId16">
        <w:r w:rsidRPr="00253B58">
          <w:rPr>
            <w:rFonts w:ascii="Arial" w:eastAsia="Arial" w:hAnsi="Arial" w:cs="Arial"/>
            <w:color w:val="0563C1"/>
            <w:sz w:val="22"/>
            <w:szCs w:val="22"/>
            <w:u w:val="single"/>
          </w:rPr>
          <w:t>https://www.gob.pe/institucion/senamhi/institucional</w:t>
        </w:r>
      </w:hyperlink>
      <w:r w:rsidRPr="00253B58">
        <w:rPr>
          <w:rFonts w:ascii="Arial" w:eastAsia="Arial" w:hAnsi="Arial" w:cs="Arial"/>
          <w:sz w:val="22"/>
          <w:szCs w:val="22"/>
        </w:rPr>
        <w:t xml:space="preserve"> Consulta: 6 de septiembre de 2026.</w:t>
      </w:r>
    </w:p>
    <w:p w14:paraId="2154F590" w14:textId="5A125A07" w:rsidR="001D3D2D" w:rsidRPr="00253B58" w:rsidRDefault="004022DB" w:rsidP="00253B58">
      <w:pPr>
        <w:pStyle w:val="Prrafodelista"/>
        <w:numPr>
          <w:ilvl w:val="0"/>
          <w:numId w:val="7"/>
        </w:numPr>
        <w:spacing w:line="360" w:lineRule="auto"/>
        <w:ind w:left="567" w:hanging="338"/>
        <w:rPr>
          <w:rFonts w:ascii="Arial" w:eastAsia="Arial" w:hAnsi="Arial" w:cs="Arial"/>
          <w:sz w:val="22"/>
          <w:szCs w:val="22"/>
        </w:rPr>
      </w:pPr>
      <w:r w:rsidRPr="00253B58">
        <w:rPr>
          <w:rFonts w:ascii="Arial" w:eastAsia="Arial" w:hAnsi="Arial" w:cs="Arial"/>
          <w:sz w:val="22"/>
          <w:szCs w:val="22"/>
        </w:rPr>
        <w:t xml:space="preserve">Servicio Nacional de Meteorología e Hidrología del Perú. (s. f.-b). Catálogo de servicios WFS de IDESEP. </w:t>
      </w:r>
      <w:hyperlink r:id="rId17">
        <w:r w:rsidRPr="00253B58">
          <w:rPr>
            <w:rFonts w:ascii="Arial" w:eastAsia="Arial" w:hAnsi="Arial" w:cs="Arial"/>
            <w:color w:val="0563C1"/>
            <w:sz w:val="22"/>
            <w:szCs w:val="22"/>
            <w:u w:val="single"/>
          </w:rPr>
          <w:t>https://idesep.senamhi.gob.pe/portalidesep/idesep_componente_catalogo_geoservicios_wfs.jsp</w:t>
        </w:r>
      </w:hyperlink>
      <w:r w:rsidRPr="00253B58">
        <w:rPr>
          <w:rFonts w:ascii="Arial" w:eastAsia="Arial" w:hAnsi="Arial" w:cs="Arial"/>
          <w:sz w:val="22"/>
          <w:szCs w:val="22"/>
        </w:rPr>
        <w:t xml:space="preserve"> Consulta: 6 de septiembre de 2026.</w:t>
      </w:r>
    </w:p>
    <w:p w14:paraId="0D1491DE" w14:textId="5C4A21A3" w:rsidR="002C1402" w:rsidRPr="00253B58" w:rsidRDefault="002C1402" w:rsidP="00253B58">
      <w:pPr>
        <w:pStyle w:val="Prrafodelista"/>
        <w:numPr>
          <w:ilvl w:val="0"/>
          <w:numId w:val="7"/>
        </w:numPr>
        <w:spacing w:line="360" w:lineRule="auto"/>
        <w:ind w:left="567" w:hanging="338"/>
        <w:rPr>
          <w:rStyle w:val="Hipervnculo"/>
          <w:rFonts w:ascii="Arial" w:hAnsi="Arial" w:cs="Arial"/>
          <w:color w:val="auto"/>
          <w:sz w:val="22"/>
          <w:szCs w:val="22"/>
          <w:u w:val="none"/>
        </w:rPr>
      </w:pPr>
      <w:proofErr w:type="spellStart"/>
      <w:r w:rsidRPr="00253B58">
        <w:rPr>
          <w:rFonts w:ascii="Arial" w:hAnsi="Arial" w:cs="Arial"/>
          <w:sz w:val="22"/>
          <w:szCs w:val="22"/>
        </w:rPr>
        <w:t>Mermaid</w:t>
      </w:r>
      <w:proofErr w:type="spellEnd"/>
      <w:r w:rsidRPr="00253B58">
        <w:rPr>
          <w:rFonts w:ascii="Arial" w:hAnsi="Arial" w:cs="Arial"/>
          <w:sz w:val="22"/>
          <w:szCs w:val="22"/>
        </w:rPr>
        <w:t xml:space="preserve">. (s. f.). </w:t>
      </w:r>
      <w:proofErr w:type="spellStart"/>
      <w:r w:rsidRPr="00253B58">
        <w:rPr>
          <w:rStyle w:val="nfasis"/>
          <w:rFonts w:ascii="Arial" w:hAnsi="Arial" w:cs="Arial"/>
          <w:sz w:val="22"/>
          <w:szCs w:val="22"/>
        </w:rPr>
        <w:t>Mermaid</w:t>
      </w:r>
      <w:proofErr w:type="spellEnd"/>
      <w:r w:rsidRPr="00253B58">
        <w:rPr>
          <w:rStyle w:val="nfasis"/>
          <w:rFonts w:ascii="Arial" w:hAnsi="Arial" w:cs="Arial"/>
          <w:sz w:val="22"/>
          <w:szCs w:val="22"/>
        </w:rPr>
        <w:t xml:space="preserve"> Live Editor</w:t>
      </w:r>
      <w:r w:rsidRPr="00253B58">
        <w:rPr>
          <w:rFonts w:ascii="Arial" w:hAnsi="Arial" w:cs="Arial"/>
          <w:sz w:val="22"/>
          <w:szCs w:val="22"/>
        </w:rPr>
        <w:t xml:space="preserve"> [Diagrama de arquitectura del sistema ELISA]. </w:t>
      </w:r>
      <w:hyperlink r:id="rId18" w:anchor="pako:eNqNVc1y2jAQfhWNTs2UJPyFAJPJjLANmIChFmk6NTkIW4Cm2GJkk-aHzPTac2-9tfee8gi8SZ-kkvmxTaad6uDx7mq_XX37yX6CLvcorMPJnH92Z0REYKiPglEA5EJvnGt8jWyzfzEWp5caW3rEIwEHp6BFw4gL4FFgMxpO-e3RLilcjqeCLGagafetoTOCTcGDiAbeCN5udqjVcNCga2pIM9ffLHBjNOIK8UMn4WzMifASV3vY64K3QMNYPjvkjmBXsEW0xVPYh8UbSLuStRvE_XRYWnNU0LB0oBtdgE08NHooqYUGJrANPASm7FoEJImowrI-XggWTEGDc9VAgqs72LDfm5rZB3373bWEQHrfTtJ_f_kZY8oGXbZ-CRR5Hol4uI8OBHdpSHxGg4jvvRYXPpmzx03W3q1xIeh8CzWlfCrWPybMJZmeNHB8fAn0v_NkWk0bSaIyjT0AMveJS4NtKxn6PCaoGzEegK6dLrWHRDoaqLkjjywi4nFBwwzAa5B0xHDifEUdMFuDg7xmKooNC_Xa5sGOVjrfMtLh1PnVunLeNBA2pAqAjoZ9LFUt9dhefz0c2UQNYMPMjIXR-kVImvdxXY0QuDwIl3N13PDoH7I0PihmMBV3zGUyzbhXGuPhfzHcdiQh2ebW3-cR8znALPQTxSDhtkwcq3jv6-C-Fd9brt4yIjGdLZVZ7IHsgi1YdKC7myY-OHsiPh5mgDuOmkAWtbv-5bOIhkAeXDD5DWFkTsM0uuzyppfUGPDxTuXS_ZpbpCS-ag-HA7wCjY2vEfvUQVdA223U47tgpI1m2mglGy9UurYd6avrsAJXu61GnNneGM3YMDdGKzY6GwPm4FQwD9YjsaQ56FMpKGXCJxUfwWhGfTqCdfnq0QmRVUdwFDzLtAUJPnLu7zIFX05nsD4h81Bay4X8flCdESmuZIvkhgqNL4MI1gv5GALWn-A9rJcKhZNisVQrVc7KpfNivpSDD7BerJ1UqpVqsXxWylfztWLh7DkHH-Oi-ZNqqVKplYvl_Nl5Pl-plnOQempqvc1fI_55PP8BEqD4yg" w:history="1">
        <w:r w:rsidRPr="00253B58">
          <w:rPr>
            <w:rStyle w:val="Hipervnculo"/>
            <w:rFonts w:ascii="Arial" w:hAnsi="Arial" w:cs="Arial"/>
            <w:sz w:val="22"/>
            <w:szCs w:val="22"/>
          </w:rPr>
          <w:t xml:space="preserve">Online </w:t>
        </w:r>
        <w:proofErr w:type="spellStart"/>
        <w:r w:rsidRPr="00253B58">
          <w:rPr>
            <w:rStyle w:val="Hipervnculo"/>
            <w:rFonts w:ascii="Arial" w:hAnsi="Arial" w:cs="Arial"/>
            <w:sz w:val="22"/>
            <w:szCs w:val="22"/>
          </w:rPr>
          <w:t>FlowChart</w:t>
        </w:r>
        <w:proofErr w:type="spellEnd"/>
        <w:r w:rsidRPr="00253B58">
          <w:rPr>
            <w:rStyle w:val="Hipervnculo"/>
            <w:rFonts w:ascii="Arial" w:hAnsi="Arial" w:cs="Arial"/>
            <w:sz w:val="22"/>
            <w:szCs w:val="22"/>
          </w:rPr>
          <w:t xml:space="preserve"> &amp; </w:t>
        </w:r>
        <w:proofErr w:type="spellStart"/>
        <w:r w:rsidRPr="00253B58">
          <w:rPr>
            <w:rStyle w:val="Hipervnculo"/>
            <w:rFonts w:ascii="Arial" w:hAnsi="Arial" w:cs="Arial"/>
            <w:sz w:val="22"/>
            <w:szCs w:val="22"/>
          </w:rPr>
          <w:t>Diagrams</w:t>
        </w:r>
        <w:proofErr w:type="spellEnd"/>
        <w:r w:rsidRPr="00253B58">
          <w:rPr>
            <w:rStyle w:val="Hipervnculo"/>
            <w:rFonts w:ascii="Arial" w:hAnsi="Arial" w:cs="Arial"/>
            <w:sz w:val="22"/>
            <w:szCs w:val="22"/>
          </w:rPr>
          <w:t xml:space="preserve"> E</w:t>
        </w:r>
        <w:r w:rsidRPr="00253B58">
          <w:rPr>
            <w:rStyle w:val="Hipervnculo"/>
            <w:rFonts w:ascii="Arial" w:hAnsi="Arial" w:cs="Arial"/>
            <w:sz w:val="22"/>
            <w:szCs w:val="22"/>
          </w:rPr>
          <w:t>d</w:t>
        </w:r>
        <w:r w:rsidRPr="00253B58">
          <w:rPr>
            <w:rStyle w:val="Hipervnculo"/>
            <w:rFonts w:ascii="Arial" w:hAnsi="Arial" w:cs="Arial"/>
            <w:sz w:val="22"/>
            <w:szCs w:val="22"/>
          </w:rPr>
          <w:t>i</w:t>
        </w:r>
        <w:r w:rsidRPr="00253B58">
          <w:rPr>
            <w:rStyle w:val="Hipervnculo"/>
            <w:rFonts w:ascii="Arial" w:hAnsi="Arial" w:cs="Arial"/>
            <w:sz w:val="22"/>
            <w:szCs w:val="22"/>
          </w:rPr>
          <w:t>t</w:t>
        </w:r>
        <w:r w:rsidRPr="00253B58">
          <w:rPr>
            <w:rStyle w:val="Hipervnculo"/>
            <w:rFonts w:ascii="Arial" w:hAnsi="Arial" w:cs="Arial"/>
            <w:sz w:val="22"/>
            <w:szCs w:val="22"/>
          </w:rPr>
          <w:t xml:space="preserve">or - </w:t>
        </w:r>
        <w:proofErr w:type="spellStart"/>
        <w:r w:rsidRPr="00253B58">
          <w:rPr>
            <w:rStyle w:val="Hipervnculo"/>
            <w:rFonts w:ascii="Arial" w:hAnsi="Arial" w:cs="Arial"/>
            <w:sz w:val="22"/>
            <w:szCs w:val="22"/>
          </w:rPr>
          <w:t>Mermaid</w:t>
        </w:r>
        <w:proofErr w:type="spellEnd"/>
        <w:r w:rsidRPr="00253B58">
          <w:rPr>
            <w:rStyle w:val="Hipervnculo"/>
            <w:rFonts w:ascii="Arial" w:hAnsi="Arial" w:cs="Arial"/>
            <w:sz w:val="22"/>
            <w:szCs w:val="22"/>
          </w:rPr>
          <w:t xml:space="preserve"> Live Editor</w:t>
        </w:r>
      </w:hyperlink>
    </w:p>
    <w:p w14:paraId="22F9633A" w14:textId="77777777" w:rsidR="00253B58" w:rsidRPr="00253B58" w:rsidRDefault="00253B58" w:rsidP="00253B58">
      <w:pPr>
        <w:pStyle w:val="Prrafodelista"/>
        <w:spacing w:line="360" w:lineRule="auto"/>
        <w:ind w:left="567"/>
        <w:rPr>
          <w:rStyle w:val="contents"/>
          <w:rFonts w:ascii="Arial" w:hAnsi="Arial" w:cs="Arial"/>
          <w:sz w:val="22"/>
          <w:szCs w:val="22"/>
        </w:rPr>
      </w:pPr>
    </w:p>
    <w:p w14:paraId="1FB4E8E3" w14:textId="77777777" w:rsidR="002C1402" w:rsidRPr="00424721" w:rsidRDefault="002C1402">
      <w:pPr>
        <w:rPr>
          <w:rFonts w:ascii="Arial" w:eastAsia="Arial" w:hAnsi="Arial" w:cs="Arial"/>
        </w:rPr>
      </w:pPr>
    </w:p>
    <w:sectPr w:rsidR="002C1402" w:rsidRPr="00424721">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02916F08-7FA6-4F76-8FA2-AC77C113A53B}"/>
  </w:font>
  <w:font w:name="Aptos">
    <w:charset w:val="00"/>
    <w:family w:val="swiss"/>
    <w:pitch w:val="variable"/>
    <w:sig w:usb0="20000287" w:usb1="00000003" w:usb2="00000000" w:usb3="00000000" w:csb0="0000019F" w:csb1="00000000"/>
    <w:embedRegular r:id="rId2" w:fontKey="{3BF8A099-6B4D-409E-AE84-18D23B96667B}"/>
    <w:embedBold r:id="rId3" w:fontKey="{A1D2CE73-0492-43D5-8A70-A308BE3FEC8E}"/>
    <w:embedItalic r:id="rId4" w:fontKey="{EA8A0113-0079-41A5-8F27-A52A12D2A247}"/>
  </w:font>
  <w:font w:name="Play">
    <w:charset w:val="00"/>
    <w:family w:val="auto"/>
    <w:pitch w:val="default"/>
    <w:embedRegular r:id="rId5" w:fontKey="{2D6E5DDA-9A64-4F8A-B784-2DF28A224D0C}"/>
    <w:embedBold r:id="rId6" w:fontKey="{65DBB182-F299-4104-9518-C2DA64BD9950}"/>
  </w:font>
  <w:font w:name="Aptos Display">
    <w:charset w:val="00"/>
    <w:family w:val="swiss"/>
    <w:pitch w:val="variable"/>
    <w:sig w:usb0="20000287" w:usb1="00000003" w:usb2="00000000" w:usb3="00000000" w:csb0="0000019F" w:csb1="00000000"/>
    <w:embedRegular r:id="rId7" w:fontKey="{A00A1DBD-878E-44A1-88AD-7A6718EF7F3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3A511D"/>
    <w:multiLevelType w:val="hybridMultilevel"/>
    <w:tmpl w:val="F42025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35D50C9"/>
    <w:multiLevelType w:val="hybridMultilevel"/>
    <w:tmpl w:val="BBA681B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29B06C94"/>
    <w:multiLevelType w:val="hybridMultilevel"/>
    <w:tmpl w:val="5582D8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095730F"/>
    <w:multiLevelType w:val="multilevel"/>
    <w:tmpl w:val="A7C4A0A6"/>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2E3559"/>
    <w:multiLevelType w:val="hybridMultilevel"/>
    <w:tmpl w:val="EC70406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AA6380C"/>
    <w:multiLevelType w:val="multilevel"/>
    <w:tmpl w:val="C898F5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CE40E9"/>
    <w:multiLevelType w:val="multilevel"/>
    <w:tmpl w:val="D702EA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071699D"/>
    <w:multiLevelType w:val="multilevel"/>
    <w:tmpl w:val="DA267D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CF3BDC"/>
    <w:multiLevelType w:val="multilevel"/>
    <w:tmpl w:val="354E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7B19B6"/>
    <w:multiLevelType w:val="multilevel"/>
    <w:tmpl w:val="1046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840558"/>
    <w:multiLevelType w:val="multilevel"/>
    <w:tmpl w:val="6D30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E44176"/>
    <w:multiLevelType w:val="multilevel"/>
    <w:tmpl w:val="14F443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9B70E4"/>
    <w:multiLevelType w:val="hybridMultilevel"/>
    <w:tmpl w:val="3580C1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7"/>
  </w:num>
  <w:num w:numId="4">
    <w:abstractNumId w:val="5"/>
  </w:num>
  <w:num w:numId="5">
    <w:abstractNumId w:val="3"/>
  </w:num>
  <w:num w:numId="6">
    <w:abstractNumId w:val="0"/>
  </w:num>
  <w:num w:numId="7">
    <w:abstractNumId w:val="1"/>
  </w:num>
  <w:num w:numId="8">
    <w:abstractNumId w:val="2"/>
  </w:num>
  <w:num w:numId="9">
    <w:abstractNumId w:val="10"/>
  </w:num>
  <w:num w:numId="10">
    <w:abstractNumId w:val="9"/>
  </w:num>
  <w:num w:numId="11">
    <w:abstractNumId w:val="8"/>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7"/>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D2D"/>
    <w:rsid w:val="00053E3A"/>
    <w:rsid w:val="000B7F59"/>
    <w:rsid w:val="001D3D2D"/>
    <w:rsid w:val="00253B58"/>
    <w:rsid w:val="002972C9"/>
    <w:rsid w:val="002C1402"/>
    <w:rsid w:val="003C0ED5"/>
    <w:rsid w:val="003E0CFA"/>
    <w:rsid w:val="004022DB"/>
    <w:rsid w:val="00424721"/>
    <w:rsid w:val="00432DC6"/>
    <w:rsid w:val="00457721"/>
    <w:rsid w:val="00500741"/>
    <w:rsid w:val="00582858"/>
    <w:rsid w:val="005A41B7"/>
    <w:rsid w:val="005E3661"/>
    <w:rsid w:val="005F24C2"/>
    <w:rsid w:val="0065202E"/>
    <w:rsid w:val="006C0535"/>
    <w:rsid w:val="006D4C9E"/>
    <w:rsid w:val="007462DB"/>
    <w:rsid w:val="007E1284"/>
    <w:rsid w:val="007F2375"/>
    <w:rsid w:val="008E2372"/>
    <w:rsid w:val="00950F51"/>
    <w:rsid w:val="009E1E29"/>
    <w:rsid w:val="00A0279E"/>
    <w:rsid w:val="00A16462"/>
    <w:rsid w:val="00AB1F35"/>
    <w:rsid w:val="00AB7D53"/>
    <w:rsid w:val="00AC2C66"/>
    <w:rsid w:val="00BA4C80"/>
    <w:rsid w:val="00C53287"/>
    <w:rsid w:val="00C820C0"/>
    <w:rsid w:val="00CB1764"/>
    <w:rsid w:val="00CC1808"/>
    <w:rsid w:val="00D56B84"/>
    <w:rsid w:val="00E01DCF"/>
    <w:rsid w:val="00E23AFC"/>
    <w:rsid w:val="00E3452B"/>
    <w:rsid w:val="00E525D3"/>
    <w:rsid w:val="00F103F7"/>
    <w:rsid w:val="00F452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64294"/>
  <w15:docId w15:val="{EBBEFD1B-7898-405F-A4F8-F861B730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PE" w:eastAsia="es-P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smallCaps/>
      <w:sz w:val="28"/>
      <w:szCs w:val="28"/>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smallCaps/>
      <w:color w:val="77206E"/>
    </w:rPr>
  </w:style>
  <w:style w:type="paragraph" w:styleId="Ttulo3">
    <w:name w:val="heading 3"/>
    <w:basedOn w:val="Normal"/>
    <w:next w:val="Normal"/>
    <w:uiPriority w:val="9"/>
    <w:unhideWhenUsed/>
    <w:qFormat/>
    <w:pPr>
      <w:keepNext/>
      <w:keepLines/>
      <w:spacing w:before="160" w:after="80"/>
      <w:outlineLvl w:val="2"/>
    </w:pPr>
    <w:rPr>
      <w:smallCaps/>
      <w:sz w:val="22"/>
      <w:szCs w:val="22"/>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F251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1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1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uiPriority w:val="9"/>
    <w:rsid w:val="00D33DA2"/>
    <w:rPr>
      <w:rFonts w:asciiTheme="majorHAnsi" w:eastAsiaTheme="majorEastAsia" w:hAnsiTheme="majorHAnsi" w:cstheme="majorBidi"/>
      <w:caps/>
      <w:sz w:val="28"/>
      <w:szCs w:val="40"/>
    </w:rPr>
  </w:style>
  <w:style w:type="character" w:customStyle="1" w:styleId="Ttulo2Car">
    <w:name w:val="Título 2 Car"/>
    <w:uiPriority w:val="9"/>
    <w:rsid w:val="00D33DA2"/>
    <w:rPr>
      <w:rFonts w:asciiTheme="majorHAnsi" w:eastAsiaTheme="majorEastAsia" w:hAnsiTheme="majorHAnsi" w:cstheme="majorBidi"/>
      <w:caps/>
      <w:color w:val="77206D" w:themeColor="accent5" w:themeShade="BF"/>
      <w:szCs w:val="32"/>
    </w:rPr>
  </w:style>
  <w:style w:type="character" w:customStyle="1" w:styleId="Ttulo3Car">
    <w:name w:val="Título 3 Car"/>
    <w:uiPriority w:val="9"/>
    <w:rsid w:val="00D33DA2"/>
    <w:rPr>
      <w:rFonts w:eastAsiaTheme="majorEastAsia" w:cstheme="majorBidi"/>
      <w:caps/>
      <w:sz w:val="22"/>
      <w:szCs w:val="28"/>
    </w:rPr>
  </w:style>
  <w:style w:type="character" w:customStyle="1" w:styleId="Ttulo4Car">
    <w:name w:val="Título 4 Car"/>
    <w:uiPriority w:val="9"/>
    <w:semiHidden/>
    <w:rsid w:val="3CDF9DF4"/>
    <w:rPr>
      <w:rFonts w:eastAsiaTheme="majorEastAsia" w:cstheme="majorBidi"/>
      <w:i/>
      <w:iCs/>
      <w:color w:val="0F4761" w:themeColor="accent1" w:themeShade="BF"/>
    </w:rPr>
  </w:style>
  <w:style w:type="character" w:customStyle="1" w:styleId="Ttulo5Car">
    <w:name w:val="Título 5 Car"/>
    <w:uiPriority w:val="9"/>
    <w:semiHidden/>
    <w:rsid w:val="3CDF9DF4"/>
    <w:rPr>
      <w:rFonts w:eastAsiaTheme="majorEastAsia" w:cstheme="majorBidi"/>
      <w:color w:val="0F4761" w:themeColor="accent1" w:themeShade="BF"/>
    </w:rPr>
  </w:style>
  <w:style w:type="character" w:customStyle="1" w:styleId="Ttulo6Car">
    <w:name w:val="Título 6 Car"/>
    <w:uiPriority w:val="9"/>
    <w:semiHidden/>
    <w:rsid w:val="3CDF9DF4"/>
    <w:rPr>
      <w:rFonts w:eastAsiaTheme="majorEastAsia" w:cstheme="majorBidi"/>
      <w:i/>
      <w:iCs/>
      <w:color w:val="595959" w:themeColor="text1" w:themeTint="A6"/>
    </w:rPr>
  </w:style>
  <w:style w:type="character" w:customStyle="1" w:styleId="Ttulo7Car">
    <w:name w:val="Título 7 Car"/>
    <w:link w:val="Ttulo7"/>
    <w:uiPriority w:val="9"/>
    <w:semiHidden/>
    <w:rsid w:val="3CDF9DF4"/>
    <w:rPr>
      <w:rFonts w:eastAsiaTheme="majorEastAsia" w:cstheme="majorBidi"/>
      <w:color w:val="595959" w:themeColor="text1" w:themeTint="A6"/>
    </w:rPr>
  </w:style>
  <w:style w:type="character" w:customStyle="1" w:styleId="Ttulo8Car">
    <w:name w:val="Título 8 Car"/>
    <w:link w:val="Ttulo8"/>
    <w:uiPriority w:val="9"/>
    <w:semiHidden/>
    <w:rsid w:val="3CDF9DF4"/>
    <w:rPr>
      <w:rFonts w:eastAsiaTheme="majorEastAsia" w:cstheme="majorBidi"/>
      <w:i/>
      <w:iCs/>
      <w:color w:val="272727"/>
    </w:rPr>
  </w:style>
  <w:style w:type="character" w:customStyle="1" w:styleId="Ttulo9Car">
    <w:name w:val="Título 9 Car"/>
    <w:link w:val="Ttulo9"/>
    <w:uiPriority w:val="9"/>
    <w:semiHidden/>
    <w:rsid w:val="3CDF9DF4"/>
    <w:rPr>
      <w:rFonts w:eastAsiaTheme="majorEastAsia" w:cstheme="majorBidi"/>
      <w:color w:val="272727"/>
    </w:rPr>
  </w:style>
  <w:style w:type="character" w:customStyle="1" w:styleId="TtuloCar">
    <w:name w:val="Título Car"/>
    <w:uiPriority w:val="10"/>
    <w:rsid w:val="3CDF9DF4"/>
    <w:rPr>
      <w:rFonts w:asciiTheme="majorHAnsi" w:eastAsiaTheme="majorEastAsia" w:hAnsiTheme="majorHAnsi" w:cstheme="majorBidi"/>
      <w:sz w:val="56"/>
      <w:szCs w:val="56"/>
    </w:rPr>
  </w:style>
  <w:style w:type="character" w:customStyle="1" w:styleId="SubttuloCar">
    <w:name w:val="Subtítulo Car"/>
    <w:uiPriority w:val="11"/>
    <w:rsid w:val="3CDF9DF4"/>
    <w:rPr>
      <w:rFonts w:eastAsiaTheme="majorEastAsia" w:cstheme="majorBidi"/>
      <w:color w:val="595959" w:themeColor="text1" w:themeTint="A6"/>
      <w:sz w:val="28"/>
      <w:szCs w:val="28"/>
    </w:rPr>
  </w:style>
  <w:style w:type="paragraph" w:styleId="Cita">
    <w:name w:val="Quote"/>
    <w:basedOn w:val="Normal"/>
    <w:next w:val="Normal"/>
    <w:link w:val="CitaCar"/>
    <w:uiPriority w:val="29"/>
    <w:qFormat/>
    <w:rsid w:val="00F25162"/>
    <w:pPr>
      <w:spacing w:before="160"/>
      <w:jc w:val="center"/>
    </w:pPr>
    <w:rPr>
      <w:i/>
      <w:iCs/>
      <w:color w:val="404040" w:themeColor="text1" w:themeTint="BF"/>
    </w:rPr>
  </w:style>
  <w:style w:type="character" w:customStyle="1" w:styleId="CitaCar">
    <w:name w:val="Cita Car"/>
    <w:link w:val="Cita"/>
    <w:uiPriority w:val="29"/>
    <w:rsid w:val="3CDF9DF4"/>
    <w:rPr>
      <w:i/>
      <w:iCs/>
      <w:color w:val="404040" w:themeColor="text1" w:themeTint="BF"/>
    </w:rPr>
  </w:style>
  <w:style w:type="paragraph" w:styleId="Prrafodelista">
    <w:name w:val="List Paragraph"/>
    <w:basedOn w:val="Normal"/>
    <w:uiPriority w:val="34"/>
    <w:qFormat/>
    <w:rsid w:val="00F25162"/>
    <w:pPr>
      <w:ind w:left="720"/>
      <w:contextualSpacing/>
    </w:pPr>
  </w:style>
  <w:style w:type="character" w:styleId="nfasisintenso">
    <w:name w:val="Intense Emphasis"/>
    <w:uiPriority w:val="21"/>
    <w:qFormat/>
    <w:rsid w:val="3CDF9DF4"/>
    <w:rPr>
      <w:i/>
      <w:iCs/>
      <w:color w:val="0F4761" w:themeColor="accent1" w:themeShade="BF"/>
    </w:rPr>
  </w:style>
  <w:style w:type="paragraph" w:styleId="Citadestacada">
    <w:name w:val="Intense Quote"/>
    <w:basedOn w:val="Normal"/>
    <w:next w:val="Normal"/>
    <w:link w:val="CitadestacadaCar"/>
    <w:uiPriority w:val="30"/>
    <w:qFormat/>
    <w:rsid w:val="00F251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link w:val="Citadestacada"/>
    <w:uiPriority w:val="30"/>
    <w:rsid w:val="3CDF9DF4"/>
    <w:rPr>
      <w:i/>
      <w:iCs/>
      <w:color w:val="0F4761" w:themeColor="accent1" w:themeShade="BF"/>
    </w:rPr>
  </w:style>
  <w:style w:type="character" w:styleId="Referenciaintensa">
    <w:name w:val="Intense Reference"/>
    <w:uiPriority w:val="32"/>
    <w:qFormat/>
    <w:rsid w:val="3CDF9DF4"/>
    <w:rPr>
      <w:b/>
      <w:bCs/>
      <w:smallCaps/>
      <w:color w:val="0F4761" w:themeColor="accent1" w:themeShade="BF"/>
    </w:rPr>
  </w:style>
  <w:style w:type="character" w:styleId="Hipervnculo">
    <w:name w:val="Hyperlink"/>
    <w:uiPriority w:val="99"/>
    <w:unhideWhenUsed/>
    <w:rsid w:val="3CDF9DF4"/>
    <w:rPr>
      <w:color w:val="467886"/>
      <w:u w:val="single"/>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next w:val="Normal"/>
    <w:uiPriority w:val="39"/>
    <w:unhideWhenUsed/>
    <w:qFormat/>
    <w:rsid w:val="00433E5D"/>
    <w:pPr>
      <w:spacing w:before="240" w:after="0" w:line="259" w:lineRule="auto"/>
    </w:pPr>
    <w:rPr>
      <w:sz w:val="32"/>
      <w:szCs w:val="32"/>
    </w:rPr>
  </w:style>
  <w:style w:type="paragraph" w:styleId="TDC1">
    <w:name w:val="toc 1"/>
    <w:basedOn w:val="Normal"/>
    <w:next w:val="Normal"/>
    <w:autoRedefine/>
    <w:uiPriority w:val="39"/>
    <w:unhideWhenUsed/>
    <w:rsid w:val="00433E5D"/>
    <w:pPr>
      <w:spacing w:after="100"/>
    </w:pPr>
  </w:style>
  <w:style w:type="paragraph" w:styleId="TDC2">
    <w:name w:val="toc 2"/>
    <w:basedOn w:val="Normal"/>
    <w:next w:val="Normal"/>
    <w:autoRedefine/>
    <w:uiPriority w:val="39"/>
    <w:unhideWhenUsed/>
    <w:rsid w:val="00433E5D"/>
    <w:pPr>
      <w:spacing w:after="100"/>
      <w:ind w:left="240"/>
    </w:pPr>
  </w:style>
  <w:style w:type="paragraph" w:styleId="TDC3">
    <w:name w:val="toc 3"/>
    <w:basedOn w:val="Normal"/>
    <w:next w:val="Normal"/>
    <w:autoRedefine/>
    <w:uiPriority w:val="39"/>
    <w:unhideWhenUsed/>
    <w:rsid w:val="00433E5D"/>
    <w:pPr>
      <w:spacing w:after="100"/>
      <w:ind w:left="480"/>
    </w:pPr>
  </w:style>
  <w:style w:type="character" w:styleId="Mencinsinresolver">
    <w:name w:val="Unresolved Mention"/>
    <w:basedOn w:val="Fuentedeprrafopredeter"/>
    <w:uiPriority w:val="99"/>
    <w:semiHidden/>
    <w:unhideWhenUsed/>
    <w:rsid w:val="00A96472"/>
    <w:rPr>
      <w:color w:val="605E5C"/>
      <w:shd w:val="clear" w:color="auto" w:fill="E1DFDD"/>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character" w:styleId="nfasis">
    <w:name w:val="Emphasis"/>
    <w:basedOn w:val="Fuentedeprrafopredeter"/>
    <w:uiPriority w:val="20"/>
    <w:qFormat/>
    <w:rsid w:val="002C1402"/>
    <w:rPr>
      <w:i/>
      <w:iCs/>
    </w:rPr>
  </w:style>
  <w:style w:type="character" w:customStyle="1" w:styleId="contents">
    <w:name w:val="contents"/>
    <w:basedOn w:val="Fuentedeprrafopredeter"/>
    <w:rsid w:val="002C1402"/>
  </w:style>
  <w:style w:type="character" w:styleId="Hipervnculovisitado">
    <w:name w:val="FollowedHyperlink"/>
    <w:basedOn w:val="Fuentedeprrafopredeter"/>
    <w:uiPriority w:val="99"/>
    <w:semiHidden/>
    <w:unhideWhenUsed/>
    <w:rsid w:val="002C140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gp.gob.pe/servicios/infraestructura-de-datos-espaciales/componentes/webservice" TargetMode="External"/><Relationship Id="rId13" Type="http://schemas.openxmlformats.org/officeDocument/2006/relationships/hyperlink" Target="https://ide.igp.gob.pe/arcgis/rest/services/monitoreocensis/UltimoSismo/MapServer/0" TargetMode="External"/><Relationship Id="rId18" Type="http://schemas.openxmlformats.org/officeDocument/2006/relationships/hyperlink" Target="https://mermaid.live/edit?utm_source=chatgpt.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igp.gob.pe/servicios/infraestructura-de-datos-espaciales/componentes/webservice" TargetMode="External"/><Relationship Id="rId17" Type="http://schemas.openxmlformats.org/officeDocument/2006/relationships/hyperlink" Target="https://idesep.senamhi.gob.pe/portalidesep/idesep_componente_catalogo_geoservicios_wfs.jsp" TargetMode="External"/><Relationship Id="rId2" Type="http://schemas.openxmlformats.org/officeDocument/2006/relationships/numbering" Target="numbering.xml"/><Relationship Id="rId16" Type="http://schemas.openxmlformats.org/officeDocument/2006/relationships/hyperlink" Target="https://www.gob.pe/institucion/senamhi/instituciona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b.pe/institucion/igp/institucional" TargetMode="External"/><Relationship Id="rId5" Type="http://schemas.openxmlformats.org/officeDocument/2006/relationships/webSettings" Target="webSettings.xml"/><Relationship Id="rId15" Type="http://schemas.openxmlformats.org/officeDocument/2006/relationships/hyperlink" Target="https://ide.inei.gob.pe/" TargetMode="External"/><Relationship Id="rId10" Type="http://schemas.openxmlformats.org/officeDocument/2006/relationships/hyperlink" Target="https://ide.inei.gob.p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idesep.senamhi.gob.pe/portalidesep/idesep_componente_catalogo_geoservicios.jsp" TargetMode="External"/><Relationship Id="rId14" Type="http://schemas.openxmlformats.org/officeDocument/2006/relationships/hyperlink" Target="https://www.gob.pe/institucion/inei/instituciona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WM/UqkYoP/qtB3XlfhqSVAPW1g==">CgMxLjAyDmgubWtiaWZtdGo0MGp3Mg5oLnd6Z2Jxb2p3enBwNTIOaC5zNW80NjQ4OTVuZjEyDmgub2FqNjZhcnBrNWV5Mg1oLm5xNXJ5YjQyMWMwMg5oLmlmcmk2NjMzdXVqdDINaC5rbzMybDN0aDQxYTIOaC44OTF0ZzY2azF5djEyDmguNDQ5eTlyY2hwMTRkMg5oLjJ1ang2bzE1bTIxaDIOaC45enl5MnIzNXFuNmkyDWguNHBuNTY5ZndqeXIyDmgucXhvaXRpdzg1Y2JmMg5oLnF2dm9nMXRwM2NvdTINaC5tam1qbHZrMTAzNTgAciExblQ4UUtXUkw4ZzhCemJsTFlvUnp5dTV4SVl4dC0zV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Pages>
  <Words>3089</Words>
  <Characters>16994</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 - ANTONY FRANK ENCALADA PEREZ</dc:creator>
  <cp:lastModifiedBy>ALUMNO - ROSALIA HILLARY CASTA�EDA INOCENCIO</cp:lastModifiedBy>
  <cp:revision>35</cp:revision>
  <dcterms:created xsi:type="dcterms:W3CDTF">2026-09-07T00:29:00Z</dcterms:created>
  <dcterms:modified xsi:type="dcterms:W3CDTF">2026-09-07T17:43:00Z</dcterms:modified>
</cp:coreProperties>
</file>