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8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2906"/>
        <w:gridCol w:w="2107"/>
        <w:gridCol w:w="2432"/>
      </w:tblGrid>
      <w:tr w14:paraId="0FB8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11" w:type="dxa"/>
            <w:vAlign w:val="center"/>
          </w:tcPr>
          <w:p w14:paraId="7ECD5E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Department</w:t>
            </w:r>
          </w:p>
        </w:tc>
        <w:tc>
          <w:tcPr>
            <w:tcW w:w="2906" w:type="dxa"/>
            <w:vAlign w:val="center"/>
          </w:tcPr>
          <w:p w14:paraId="0EB01C3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IT-Partners Limited</w:t>
            </w:r>
          </w:p>
        </w:tc>
        <w:tc>
          <w:tcPr>
            <w:tcW w:w="2107" w:type="dxa"/>
            <w:vAlign w:val="center"/>
          </w:tcPr>
          <w:p w14:paraId="210B9B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Response</w:t>
            </w:r>
          </w:p>
        </w:tc>
        <w:tc>
          <w:tcPr>
            <w:tcW w:w="2432" w:type="dxa"/>
            <w:vAlign w:val="center"/>
          </w:tcPr>
          <w:p w14:paraId="627932B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vertAlign w:val="baseline"/>
              </w:rPr>
            </w:pPr>
          </w:p>
        </w:tc>
      </w:tr>
      <w:tr w14:paraId="24CE6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511" w:type="dxa"/>
            <w:vMerge w:val="restart"/>
            <w:vAlign w:val="center"/>
          </w:tcPr>
          <w:p w14:paraId="4358D9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System Version</w:t>
            </w:r>
          </w:p>
        </w:tc>
        <w:tc>
          <w:tcPr>
            <w:tcW w:w="2906" w:type="dxa"/>
            <w:vMerge w:val="restart"/>
            <w:vAlign w:val="center"/>
          </w:tcPr>
          <w:p w14:paraId="2556347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PV1.1.4</w:t>
            </w:r>
          </w:p>
        </w:tc>
        <w:tc>
          <w:tcPr>
            <w:tcW w:w="2107" w:type="dxa"/>
            <w:vAlign w:val="center"/>
          </w:tcPr>
          <w:p w14:paraId="0AFB9E1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Application Date</w:t>
            </w:r>
          </w:p>
        </w:tc>
        <w:tc>
          <w:tcPr>
            <w:tcW w:w="2432" w:type="dxa"/>
            <w:vAlign w:val="center"/>
          </w:tcPr>
          <w:p w14:paraId="635DC31A">
            <w:pPr>
              <w:snapToGrid w:val="0"/>
              <w:ind w:right="0" w:right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13/04/2026</w:t>
            </w:r>
          </w:p>
        </w:tc>
      </w:tr>
      <w:tr w14:paraId="6684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511" w:type="dxa"/>
            <w:vMerge w:val="continue"/>
            <w:vAlign w:val="center"/>
          </w:tcPr>
          <w:p w14:paraId="5EAFB505">
            <w:pPr>
              <w:snapToGrid w:val="0"/>
              <w:ind w:left="0" w:leftChars="0" w:right="0" w:rightChars="0" w:firstLine="0" w:firstLineChars="0"/>
              <w:jc w:val="left"/>
            </w:pPr>
          </w:p>
        </w:tc>
        <w:tc>
          <w:tcPr>
            <w:tcW w:w="2906" w:type="dxa"/>
            <w:vMerge w:val="continue"/>
            <w:vAlign w:val="center"/>
          </w:tcPr>
          <w:p w14:paraId="61C4518B">
            <w:pPr>
              <w:snapToGrid w:val="0"/>
              <w:ind w:left="0" w:leftChars="0" w:right="0" w:rightChars="0" w:firstLine="0" w:firstLineChars="0"/>
              <w:jc w:val="left"/>
            </w:pPr>
          </w:p>
        </w:tc>
        <w:tc>
          <w:tcPr>
            <w:tcW w:w="2107" w:type="dxa"/>
            <w:vAlign w:val="center"/>
          </w:tcPr>
          <w:p w14:paraId="3C7609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Deployment Date</w:t>
            </w:r>
          </w:p>
        </w:tc>
        <w:tc>
          <w:tcPr>
            <w:tcW w:w="2432" w:type="dxa"/>
            <w:vAlign w:val="center"/>
          </w:tcPr>
          <w:p w14:paraId="23CAFB1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Pending</w:t>
            </w:r>
          </w:p>
        </w:tc>
      </w:tr>
      <w:tr w14:paraId="6B89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shd w:val="clear" w:color="auto" w:fill="auto"/>
            <w:vAlign w:val="center"/>
          </w:tcPr>
          <w:p w14:paraId="4C0BAC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Change Reason</w:t>
            </w:r>
          </w:p>
        </w:tc>
        <w:tc>
          <w:tcPr>
            <w:tcW w:w="7445" w:type="dxa"/>
            <w:gridSpan w:val="3"/>
            <w:shd w:val="clear" w:color="auto" w:fill="auto"/>
            <w:vAlign w:val="center"/>
          </w:tcPr>
          <w:p w14:paraId="7D433613">
            <w:pPr>
              <w:snapToGrid w:val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The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following 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production servers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need to be updated.</w:t>
            </w:r>
          </w:p>
          <w:p w14:paraId="411A5BC2">
            <w:pPr>
              <w:snapToGrid w:val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DC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6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: poxappprd41a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，poxappprd41b，poxappprd41c</w:t>
            </w:r>
          </w:p>
        </w:tc>
      </w:tr>
      <w:tr w14:paraId="7DBB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48EC7B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Expect Result</w:t>
            </w:r>
          </w:p>
        </w:tc>
        <w:tc>
          <w:tcPr>
            <w:tcW w:w="7445" w:type="dxa"/>
            <w:gridSpan w:val="3"/>
            <w:vAlign w:val="center"/>
          </w:tcPr>
          <w:p w14:paraId="396CCF75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Tianji partners .co blacklist issue fixed</w:t>
            </w:r>
            <w:r>
              <w:rPr>
                <w:rFonts w:hint="default" w:ascii="Calibri" w:hAnsi="Calibri" w:eastAsia="SimSun" w:cs="Calibri"/>
                <w:sz w:val="21"/>
                <w:vertAlign w:val="baseline"/>
                <w:lang w:val="en-US" w:eastAsia="zh-CN"/>
              </w:rPr>
              <w:t>.</w:t>
            </w:r>
          </w:p>
          <w:p w14:paraId="1C5A595C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Calibri" w:hAnsi="Calibri" w:eastAsia="SimSun" w:cs="Calibri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SimSun" w:cs="Calibri"/>
                <w:sz w:val="21"/>
                <w:vertAlign w:val="baseline"/>
                <w:lang w:val="en-US" w:eastAsia="zh-CN"/>
              </w:rPr>
              <w:t>Squid deny Source IP White list + Tianji Partners blacklist</w:t>
            </w:r>
          </w:p>
          <w:p w14:paraId="2EE0014E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SimSun" w:cs="Calibri"/>
                <w:sz w:val="21"/>
                <w:vertAlign w:val="baseline"/>
                <w:lang w:val="en-US" w:eastAsia="zh-CN"/>
              </w:rPr>
              <w:t>Squid deny Source IP Range White list + Tianji Partners blacklist</w:t>
            </w:r>
          </w:p>
          <w:p w14:paraId="77026B51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SimSun" w:cs="Calibri"/>
                <w:sz w:val="21"/>
                <w:vertAlign w:val="baseline"/>
                <w:lang w:val="en-US" w:eastAsia="zh-CN"/>
              </w:rPr>
              <w:t>Squid access.log log format destination domain IP address added.</w:t>
            </w:r>
          </w:p>
        </w:tc>
      </w:tr>
      <w:tr w14:paraId="3382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12180E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After Change </w:t>
            </w:r>
          </w:p>
        </w:tc>
        <w:tc>
          <w:tcPr>
            <w:tcW w:w="7445" w:type="dxa"/>
            <w:gridSpan w:val="3"/>
            <w:vAlign w:val="center"/>
          </w:tcPr>
          <w:p w14:paraId="7339E1B5">
            <w:pPr>
              <w:numPr>
                <w:ilvl w:val="0"/>
                <w:numId w:val="2"/>
              </w:numPr>
              <w:snapToGrid w:val="0"/>
              <w:ind w:leftChars="0" w:right="0" w:rightChars="0"/>
              <w:jc w:val="left"/>
              <w:rPr>
                <w:rFonts w:hint="eastAsia" w:ascii="Calibri" w:hAnsi="Calibri" w:eastAsia="SimSun" w:cs="Calibri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Tianji partners .co blacklist issue fixed</w:t>
            </w:r>
            <w:r>
              <w:rPr>
                <w:rFonts w:hint="default" w:ascii="Calibri" w:hAnsi="Calibri" w:eastAsia="SimSun" w:cs="Calibri"/>
                <w:sz w:val="21"/>
                <w:vertAlign w:val="baseline"/>
                <w:lang w:val="en-US" w:eastAsia="zh-CN"/>
              </w:rPr>
              <w:t>.</w:t>
            </w:r>
          </w:p>
          <w:p w14:paraId="3CF2DFCA">
            <w:pPr>
              <w:numPr>
                <w:ilvl w:val="0"/>
                <w:numId w:val="2"/>
              </w:numPr>
              <w:snapToGrid w:val="0"/>
              <w:ind w:leftChars="0" w:right="0" w:right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SimSun" w:cs="Calibri"/>
                <w:sz w:val="21"/>
                <w:vertAlign w:val="baseline"/>
                <w:lang w:val="en-US" w:eastAsia="zh-CN"/>
              </w:rPr>
              <w:t>Squid deny Source IP White list + Tianji Partners blacklist</w:t>
            </w:r>
          </w:p>
          <w:p w14:paraId="22214145">
            <w:pPr>
              <w:numPr>
                <w:ilvl w:val="0"/>
                <w:numId w:val="2"/>
              </w:numPr>
              <w:snapToGrid w:val="0"/>
              <w:ind w:leftChars="0" w:right="0" w:rightChars="0"/>
              <w:jc w:val="left"/>
              <w:rPr>
                <w:rFonts w:hint="default" w:ascii="Calibri" w:eastAsia="SimSun" w:cs="SimSun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SimSun" w:cs="Calibri"/>
                <w:sz w:val="21"/>
                <w:vertAlign w:val="baseline"/>
                <w:lang w:val="en-US" w:eastAsia="zh-CN"/>
              </w:rPr>
              <w:t>Squid deny Source IP Range White list + Tianji Partners blacklist</w:t>
            </w:r>
          </w:p>
          <w:p w14:paraId="6B25202F">
            <w:pPr>
              <w:numPr>
                <w:ilvl w:val="0"/>
                <w:numId w:val="2"/>
              </w:numPr>
              <w:snapToGrid w:val="0"/>
              <w:ind w:leftChars="0" w:right="0" w:rightChars="0"/>
              <w:jc w:val="left"/>
              <w:rPr>
                <w:rFonts w:hint="default" w:ascii="Calibri" w:eastAsia="SimSun" w:cs="SimSun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SimSun" w:cs="Calibri"/>
                <w:sz w:val="21"/>
                <w:vertAlign w:val="baseline"/>
                <w:lang w:val="en-US" w:eastAsia="zh-CN"/>
              </w:rPr>
              <w:t>Squid access.log log format destination domain IP address added.</w:t>
            </w:r>
          </w:p>
        </w:tc>
      </w:tr>
      <w:tr w14:paraId="1529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64114146">
            <w:pPr>
              <w:snapToGrid w:val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Changed place</w:t>
            </w:r>
          </w:p>
        </w:tc>
        <w:tc>
          <w:tcPr>
            <w:tcW w:w="7445" w:type="dxa"/>
            <w:gridSpan w:val="3"/>
            <w:vAlign w:val="center"/>
          </w:tcPr>
          <w:p w14:paraId="107384CE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/opt/nginx/html/transproxy_admin/app/Console/Commands/RemoveDup.php</w:t>
            </w:r>
          </w:p>
          <w:p w14:paraId="4CE95BF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node_exporter scripts</w:t>
            </w:r>
          </w:p>
          <w:p w14:paraId="2C925574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/opt/nginx/html/transproxy_admin/app/Http/Controllers/Api/ThreatController.php</w:t>
            </w:r>
          </w:p>
          <w:p w14:paraId="00D8ED33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/opt/squid/etc/squid.conf</w:t>
            </w:r>
          </w:p>
          <w:p w14:paraId="4EB31B4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Before change</w:t>
            </w: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:</w:t>
            </w: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#3.3 Source IP White list + 天际友盟规则</w:t>
            </w:r>
          </w:p>
          <w:p w14:paraId="0E5F57C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acl source-ip-white src "/usr/nginx/html/transproxy_admin/public/fileData/ip-whitelist.txt"</w:t>
            </w:r>
          </w:p>
          <w:p w14:paraId="305D9C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http_access allow source-ip-white !tianji-blacklist</w:t>
            </w:r>
          </w:p>
          <w:p w14:paraId="5BB7BB9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# Source IP Range White list + 天际友盟规则</w:t>
            </w:r>
          </w:p>
          <w:p w14:paraId="5C01584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acl source-iprange-white src "/usr/nginx/html/transproxy_admin/public/fileData/ip-whitelist-range.txt"</w:t>
            </w:r>
          </w:p>
          <w:p w14:paraId="190F48F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http_access allow source-iprange-white !tianji-blacklist</w:t>
            </w:r>
          </w:p>
          <w:p w14:paraId="25C62EE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After change:</w:t>
            </w:r>
          </w:p>
          <w:p w14:paraId="0DDD162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#3.3 Source IP White list + 天际友盟规则</w:t>
            </w:r>
          </w:p>
          <w:p w14:paraId="6BBC507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acl source-ip-white src "/usr/nginx/html/transproxy_admin/public/fileData/ip-whitelist.txt"</w:t>
            </w:r>
          </w:p>
          <w:p w14:paraId="62D4275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http_access allow source-ip-white !tianji-blacklist</w:t>
            </w:r>
          </w:p>
          <w:p w14:paraId="038F021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http_access deny source-ip-white tianji-blacklist</w:t>
            </w:r>
          </w:p>
          <w:p w14:paraId="28DE319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# Source IP Range White list + 天际友盟规则</w:t>
            </w:r>
          </w:p>
          <w:p w14:paraId="4A2E6F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acl source-iprange-white src "/usr/nginx/html/transproxy_admin/public/fileData/ip-whitelist-range.txt"</w:t>
            </w:r>
          </w:p>
          <w:p w14:paraId="61AE4FD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http_access allow source-iprange-white !tianji-blacklist</w:t>
            </w:r>
          </w:p>
          <w:p w14:paraId="3A8C9C0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http_access deny source-iprange-white tianji-blacklist</w:t>
            </w:r>
          </w:p>
          <w:p w14:paraId="5280BFD5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/opt/squid/etc/squid.conf</w:t>
            </w:r>
          </w:p>
          <w:p w14:paraId="2AAF66D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Before change</w:t>
            </w: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:</w:t>
            </w:r>
          </w:p>
          <w:p w14:paraId="2AB362F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logformat HAsquidlog %&gt;a %ui %un [%tl] "%rm %ru HTTP/%rv" %&gt;Hs %&lt;st %&gt;p "%{Referer}&gt;h" "%{User-Agent}&gt;h" %Ss:%Sh %&gt;Hs</w:t>
            </w:r>
          </w:p>
          <w:p w14:paraId="7E2307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cs="SimSun" w:hAnsiTheme="minorHAnsi"/>
                <w:kern w:val="0"/>
                <w:sz w:val="21"/>
                <w:szCs w:val="24"/>
                <w:lang w:val="en-US" w:eastAsia="zh-CN" w:bidi="ar"/>
              </w:rPr>
              <w:t>After change:</w:t>
            </w:r>
          </w:p>
          <w:p w14:paraId="1780918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logformat HAsquidlog %&gt;a %ui %un [%tl] "%rm %ru HTTP/%rv" %&gt;Hs %&lt;st %&gt;p %&lt;a "%{Referer}&gt;h" "%{User-Agent}&gt;h" %Ss:%Sh %&gt;Hs</w:t>
            </w:r>
          </w:p>
          <w:p w14:paraId="4992925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right="0" w:rightChars="0"/>
              <w:jc w:val="left"/>
              <w:rPr>
                <w:rFonts w:hint="default" w:ascii="Calibri"/>
                <w:sz w:val="21"/>
                <w:lang w:val="en-US" w:eastAsia="zh-CN"/>
              </w:rPr>
            </w:pPr>
          </w:p>
        </w:tc>
      </w:tr>
      <w:tr w14:paraId="0318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14CDE28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lang w:val="en-US" w:eastAsia="zh-CN"/>
              </w:rPr>
              <w:t>Update steps</w:t>
            </w:r>
          </w:p>
        </w:tc>
        <w:tc>
          <w:tcPr>
            <w:tcW w:w="7445" w:type="dxa"/>
            <w:gridSpan w:val="3"/>
            <w:vAlign w:val="center"/>
          </w:tcPr>
          <w:p w14:paraId="65E1940B">
            <w:pPr>
              <w:pStyle w:val="2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</w:pPr>
            <w:bookmarkStart w:id="0" w:name="Xb813e56d76a14408265b76f9d9425b056344deb"/>
            <w:r>
              <w:rPr>
                <w:rFonts w:hint="default" w:ascii="Calibri" w:hAnsi="Calibri" w:eastAsia="SimSun" w:cs="Calibri"/>
                <w:color w:val="auto"/>
                <w:sz w:val="21"/>
              </w:rPr>
              <w:t>/home/logreader/upgrade/202604</w:t>
            </w:r>
            <w:r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  <w:t>13</w:t>
            </w:r>
            <w:r>
              <w:rPr>
                <w:rFonts w:hint="default" w:ascii="Calibri" w:hAnsi="Calibri" w:eastAsia="SimSun" w:cs="Calibri"/>
                <w:color w:val="auto"/>
                <w:sz w:val="21"/>
              </w:rPr>
              <w:t>/tianji-party</w:t>
            </w:r>
            <w:r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  <w:t>/upgrade.sh</w:t>
            </w:r>
          </w:p>
          <w:p w14:paraId="3A0279E6">
            <w:pPr>
              <w:pStyle w:val="2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default" w:ascii="Calibri" w:hAnsi="Calibri" w:eastAsia="SimSun" w:cs="Calibri"/>
                <w:color w:val="auto"/>
                <w:kern w:val="2"/>
                <w:sz w:val="21"/>
                <w:szCs w:val="32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color w:val="auto"/>
                <w:sz w:val="21"/>
              </w:rPr>
              <w:t>/home/logreader/upgrade/202604</w:t>
            </w:r>
            <w:r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  <w:t>13</w:t>
            </w:r>
            <w:r>
              <w:rPr>
                <w:rFonts w:hint="default" w:ascii="Calibri" w:hAnsi="Calibri" w:eastAsia="SimSun" w:cs="Calibri"/>
                <w:color w:val="auto"/>
                <w:sz w:val="21"/>
              </w:rPr>
              <w:t>/tianji-party</w:t>
            </w:r>
            <w:r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  <w:t>/upgrade-squid.sh</w:t>
            </w:r>
            <w:bookmarkEnd w:id="0"/>
            <w:bookmarkStart w:id="1" w:name="X8aa88fb711afd36c6e6cc19f096cdcd84fb5d1c"/>
            <w:bookmarkStart w:id="2" w:name="X970bf5ce6abca1b7e9d89ab6dcfc46d53000df4"/>
          </w:p>
          <w:bookmarkEnd w:id="1"/>
          <w:bookmarkEnd w:id="2"/>
          <w:p w14:paraId="3863E365">
            <w:pPr>
              <w:pStyle w:val="2"/>
              <w:numPr>
                <w:ilvl w:val="0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 w:ascii="Calibri" w:hAnsi="Calibri" w:eastAsia="SimSun" w:cs="Calibri"/>
                <w:sz w:val="21"/>
              </w:rPr>
              <w:t>Checking</w:t>
            </w:r>
          </w:p>
          <w:p w14:paraId="0765979C">
            <w:pPr>
              <w:pStyle w:val="3"/>
              <w:numPr>
                <w:ilvl w:val="1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eastAsia" w:ascii="Calibri" w:hAnsi="Calibri" w:eastAsia="SimSun" w:cs="Calibri"/>
                <w:sz w:val="21"/>
                <w:lang w:val="en-US" w:eastAsia="zh-CN"/>
              </w:rPr>
              <w:t xml:space="preserve">Check </w:t>
            </w: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fldChar w:fldCharType="begin"/>
            </w: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instrText xml:space="preserve"> HYPERLINK "http://api.vulcanlabs.co/" </w:instrText>
            </w: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fldChar w:fldCharType="separate"/>
            </w:r>
            <w:r>
              <w:rPr>
                <w:rStyle w:val="9"/>
                <w:rFonts w:hint="default" w:ascii="Calibri" w:hAnsi="Calibri" w:eastAsia="SimSun" w:cs="Calibri"/>
                <w:sz w:val="21"/>
                <w:lang w:val="en-US" w:eastAsia="zh-CN"/>
              </w:rPr>
              <w:t>http://api.vulcanlabs.co/</w:t>
            </w: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fldChar w:fldCharType="end"/>
            </w:r>
            <w:r>
              <w:rPr>
                <w:rFonts w:hint="eastAsia" w:ascii="Calibri" w:hAnsi="Calibri" w:eastAsia="SimSun" w:cs="Calibri"/>
                <w:sz w:val="21"/>
                <w:lang w:val="en-US" w:eastAsia="zh-CN"/>
              </w:rPr>
              <w:t xml:space="preserve"> is allow to visit</w:t>
            </w:r>
          </w:p>
          <w:p w14:paraId="100FD1D5">
            <w:pPr>
              <w:pStyle w:val="3"/>
              <w:numPr>
                <w:ilvl w:val="1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/>
              </w:rPr>
              <w:t>Squid deny Source IP White list + Tianji Partners blacklist</w:t>
            </w:r>
          </w:p>
          <w:p w14:paraId="3DB54CB2">
            <w:pPr>
              <w:pStyle w:val="3"/>
              <w:numPr>
                <w:numId w:val="0"/>
              </w:numPr>
              <w:snapToGrid w:val="0"/>
              <w:ind w:right="0" w:rightChars="0" w:firstLine="420" w:firstLineChars="20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/>
              </w:rPr>
              <w:t>Squid deny Source IP Range White list + Tianji Partners blacklist</w:t>
            </w:r>
          </w:p>
          <w:p w14:paraId="1EA8B684">
            <w:pPr>
              <w:pStyle w:val="3"/>
              <w:numPr>
                <w:numId w:val="0"/>
              </w:numPr>
              <w:snapToGrid w:val="0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drawing>
                <wp:inline distT="0" distB="0" distL="114300" distR="114300">
                  <wp:extent cx="4379595" cy="1367790"/>
                  <wp:effectExtent l="0" t="0" r="1905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595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AE4465">
            <w:pPr>
              <w:pStyle w:val="3"/>
              <w:numPr>
                <w:ilvl w:val="1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eastAsia" w:ascii="Calibri" w:hAnsi="Calibri" w:eastAsia="SimSun" w:cs="Calibri"/>
                <w:sz w:val="21"/>
                <w:lang w:val="en-US" w:eastAsia="zh-CN"/>
              </w:rPr>
              <w:t>Squid access.log destination domain IP address added</w:t>
            </w:r>
            <w:bookmarkStart w:id="3" w:name="_GoBack"/>
            <w:bookmarkEnd w:id="3"/>
          </w:p>
          <w:p w14:paraId="1BA94061">
            <w:pPr>
              <w:pStyle w:val="3"/>
              <w:numPr>
                <w:numId w:val="0"/>
              </w:numPr>
              <w:snapToGrid w:val="0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261610" cy="511810"/>
                  <wp:effectExtent l="0" t="0" r="15240" b="2540"/>
                  <wp:docPr id="9" name="图片 9" descr="img_v3_02vu_ff0283c0-5e65-4c17-863e-a9a89b68be3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img_v3_02vu_ff0283c0-5e65-4c17-863e-a9a89b68be3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EA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4FD1A4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Remark</w:t>
            </w:r>
          </w:p>
        </w:tc>
        <w:tc>
          <w:tcPr>
            <w:tcW w:w="7445" w:type="dxa"/>
            <w:gridSpan w:val="3"/>
            <w:vAlign w:val="center"/>
          </w:tcPr>
          <w:p w14:paraId="1DBB2C3B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Follow the steps one by one to avoid making mistakes.</w:t>
            </w:r>
          </w:p>
        </w:tc>
      </w:tr>
    </w:tbl>
    <w:p w14:paraId="514852BF"/>
    <w:tbl>
      <w:tblPr>
        <w:tblStyle w:val="7"/>
        <w:tblpPr w:leftFromText="180" w:rightFromText="180" w:vertAnchor="text" w:tblpX="10214" w:tblpY="-10635"/>
        <w:tblOverlap w:val="never"/>
        <w:tblW w:w="2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</w:tblGrid>
      <w:tr w14:paraId="01EA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2399" w:type="dxa"/>
          </w:tcPr>
          <w:p w14:paraId="10ED33C1">
            <w:pPr>
              <w:rPr>
                <w:vertAlign w:val="baseline"/>
              </w:rPr>
            </w:pPr>
          </w:p>
        </w:tc>
      </w:tr>
    </w:tbl>
    <w:p w14:paraId="26B814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EF5F54"/>
    <w:multiLevelType w:val="multilevel"/>
    <w:tmpl w:val="91EF5F5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sz w:val="21"/>
        <w:szCs w:val="21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1EAA83F"/>
    <w:multiLevelType w:val="singleLevel"/>
    <w:tmpl w:val="01EAA83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E9A5FF7"/>
    <w:multiLevelType w:val="singleLevel"/>
    <w:tmpl w:val="0E9A5FF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FC564C2"/>
    <w:multiLevelType w:val="singleLevel"/>
    <w:tmpl w:val="3FC564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972B6"/>
    <w:rsid w:val="01437C9C"/>
    <w:rsid w:val="042518DB"/>
    <w:rsid w:val="045D52C7"/>
    <w:rsid w:val="098D1CBD"/>
    <w:rsid w:val="0B8909A2"/>
    <w:rsid w:val="0DA66A9A"/>
    <w:rsid w:val="0DD203DE"/>
    <w:rsid w:val="0E820056"/>
    <w:rsid w:val="0EF609A5"/>
    <w:rsid w:val="15C47D2F"/>
    <w:rsid w:val="17B532A8"/>
    <w:rsid w:val="18866995"/>
    <w:rsid w:val="19E020D4"/>
    <w:rsid w:val="1D900790"/>
    <w:rsid w:val="213F3934"/>
    <w:rsid w:val="27971AD4"/>
    <w:rsid w:val="28580FAE"/>
    <w:rsid w:val="28D63020"/>
    <w:rsid w:val="2A9B219D"/>
    <w:rsid w:val="2F087CAC"/>
    <w:rsid w:val="30260A8E"/>
    <w:rsid w:val="31BC4D7D"/>
    <w:rsid w:val="333C43C8"/>
    <w:rsid w:val="391B4A7F"/>
    <w:rsid w:val="3A2779A8"/>
    <w:rsid w:val="3D581DFE"/>
    <w:rsid w:val="404F61D9"/>
    <w:rsid w:val="40D7128C"/>
    <w:rsid w:val="41165075"/>
    <w:rsid w:val="428419AD"/>
    <w:rsid w:val="428A41F8"/>
    <w:rsid w:val="42925DB2"/>
    <w:rsid w:val="45CA7F3B"/>
    <w:rsid w:val="481903DC"/>
    <w:rsid w:val="4BBD78FB"/>
    <w:rsid w:val="4CDA2830"/>
    <w:rsid w:val="4DF423FB"/>
    <w:rsid w:val="4E6525CD"/>
    <w:rsid w:val="553D1BAE"/>
    <w:rsid w:val="56C90499"/>
    <w:rsid w:val="597A0B0A"/>
    <w:rsid w:val="5EC21376"/>
    <w:rsid w:val="61097C96"/>
    <w:rsid w:val="63293771"/>
    <w:rsid w:val="669370C6"/>
    <w:rsid w:val="66AD46B9"/>
    <w:rsid w:val="66DE2AC5"/>
    <w:rsid w:val="670214EE"/>
    <w:rsid w:val="769A433B"/>
    <w:rsid w:val="79134850"/>
    <w:rsid w:val="7C266648"/>
    <w:rsid w:val="7E494870"/>
    <w:rsid w:val="7EFB0260"/>
    <w:rsid w:val="7FBF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2"/>
    <w:qFormat/>
    <w:uiPriority w:val="0"/>
    <w:pPr>
      <w:spacing w:before="180" w:after="180"/>
    </w:p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1">
    <w:name w:val="Verbatim Char"/>
    <w:basedOn w:val="12"/>
    <w:link w:val="13"/>
    <w:qFormat/>
    <w:uiPriority w:val="0"/>
  </w:style>
  <w:style w:type="character" w:customStyle="1" w:styleId="12">
    <w:name w:val="Body Text Char"/>
    <w:basedOn w:val="8"/>
    <w:link w:val="3"/>
    <w:qFormat/>
    <w:uiPriority w:val="0"/>
  </w:style>
  <w:style w:type="paragraph" w:customStyle="1" w:styleId="13">
    <w:name w:val="Source Code"/>
    <w:basedOn w:val="1"/>
    <w:link w:val="11"/>
    <w:qFormat/>
    <w:uiPriority w:val="0"/>
    <w:pPr>
      <w:wordWrap w:val="0"/>
    </w:pPr>
  </w:style>
  <w:style w:type="paragraph" w:customStyle="1" w:styleId="14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532</Words>
  <Characters>5360</Characters>
  <Lines>0</Lines>
  <Paragraphs>0</Paragraphs>
  <TotalTime>0</TotalTime>
  <ScaleCrop>false</ScaleCrop>
  <LinksUpToDate>false</LinksUpToDate>
  <CharactersWithSpaces>5822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2025-09-09T07:26:00Z</dcterms:created>
  <dc:creator>86137</dc:creator>
  <cp:lastModifiedBy>Leo Lee</cp:lastModifiedBy>
  <dcterms:modified xsi:type="dcterms:W3CDTF">2026-04-09T09:35:51Z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eyJoZGlkIjoiYjgwYTYyZjFkNDE4MDJjYWE4MTVlM2NjMTMyOTI1YTgiLCJ1c2VySWQiOiIyMTQ2MjE2NTkifQ==</vt:lpwstr>
  </property>
  <property fmtid="{D5CDD505-2E9C-101B-9397-08002B2CF9AE}" pid="4" name="ICV">
    <vt:lpwstr>23167F4D1D1549E0AAEFF839FB6160AE_12</vt:lpwstr>
  </property>
</Properties>
</file>