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w:bidi="1" w:mirrorIndents="1">
        <w:pStyle w:val="Heading1"/>
        <w:jc w:val="right"/>
      </w:pPr>
      <w:r>
        <w:rPr>
          <w:rFonts w:ascii="David" w:hAnsi="David"/>
          <w:sz w:val="22"/>
        </w:rPr>
        <w:t>הוכחת רציפות פונקציה</w:t>
      </w:r>
    </w:p>
    <w:p>
      <w:pPr w:bidi="1" w:mirrorIndents="1">
        <w:jc w:val="right"/>
      </w:pPr>
      <w:r>
        <w:rPr>
          <w:rFonts w:ascii="David" w:hAnsi="David"/>
          <w:sz w:val="22"/>
        </w:rPr>
        <w:t>נתונה הפונקציה: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 xml:space="preserve">כדי להראות שהפונקציה \(f(x)\) רציפה על פני כל הישר הממשי </w:t>
      </w: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שלב 1: רציפות האיברים הבודדים</w:t>
      </w:r>
    </w:p>
    <w:p>
      <w:pPr w:bidi="1" w:mirrorIndents="1">
        <w:jc w:val="right"/>
      </w:pPr>
      <w:r>
        <w:rPr>
          <w:rFonts w:ascii="David" w:hAnsi="David"/>
          <w:sz w:val="22"/>
        </w:rPr>
        <w:t xml:space="preserve">כל איבר בטור הוא פונקציה מהצורה \(f_n(x) = </w:t>
      </w:r>
      <w:r>
        <w:rPr>
          <w:rFonts w:ascii="David" w:hAnsi="David"/>
          <w:sz w:val="22"/>
        </w:rPr>
        <w:t>\arctan</w:t>
      </w:r>
      <w:r>
        <w:rPr>
          <w:rFonts w:ascii="David" w:hAnsi="David"/>
          <w:sz w:val="22"/>
        </w:rPr>
        <w:t>\left(</w:t>
      </w:r>
      <w:r>
        <w:rPr>
          <w:rFonts w:ascii="David" w:hAnsi="David"/>
          <w:sz w:val="22"/>
        </w:rPr>
        <w:t>\frac{2x}{x^2 + n^3}</w:t>
      </w:r>
      <w:r>
        <w:rPr>
          <w:rFonts w:ascii="David" w:hAnsi="David"/>
          <w:sz w:val="22"/>
        </w:rPr>
        <w:t>\right)</w:t>
      </w:r>
      <w:r>
        <w:rPr>
          <w:rFonts w:ascii="David" w:hAnsi="David"/>
          <w:sz w:val="22"/>
        </w:rPr>
        <w:t>\). הפונקציה \(</w:t>
      </w:r>
      <w:r>
        <w:rPr>
          <w:rFonts w:ascii="David" w:hAnsi="David"/>
          <w:sz w:val="22"/>
        </w:rPr>
        <w:t>\arctan(y)</w:t>
      </w:r>
      <w:r>
        <w:rPr>
          <w:rFonts w:ascii="David" w:hAnsi="David"/>
          <w:sz w:val="22"/>
        </w:rPr>
        <w:t xml:space="preserve">\) רציפה בכל </w:t>
      </w: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שלב 2: מציאת חסם \(M_n\)</w:t>
      </w:r>
    </w:p>
    <w:p>
      <w:pPr w:bidi="1" w:mirrorIndents="1">
        <w:jc w:val="right"/>
      </w:pPr>
      <w:r>
        <w:rPr>
          <w:rFonts w:ascii="David" w:hAnsi="David"/>
          <w:sz w:val="22"/>
        </w:rPr>
        <w:t>נשתמש באי-השוויון \(|</w:t>
      </w:r>
      <w:r>
        <w:rPr>
          <w:rFonts w:ascii="David" w:hAnsi="David"/>
          <w:sz w:val="22"/>
        </w:rPr>
        <w:t xml:space="preserve">\arctan(y)| </w:t>
      </w:r>
      <w:r>
        <w:rPr>
          <w:rFonts w:ascii="David" w:hAnsi="David"/>
          <w:sz w:val="22"/>
        </w:rPr>
        <w:t>\le |y|</w:t>
      </w:r>
      <w:r>
        <w:rPr>
          <w:rFonts w:ascii="David" w:hAnsi="David"/>
          <w:sz w:val="22"/>
        </w:rPr>
        <w:t xml:space="preserve">\) לכל 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>כדי למצוא חסם עליון ל-\ (</w:t>
      </w:r>
      <w:r>
        <w:rPr>
          <w:rFonts w:ascii="David" w:hAnsi="David"/>
          <w:sz w:val="22"/>
        </w:rPr>
        <w:t>\left|</w:t>
      </w:r>
      <w:r>
        <w:rPr>
          <w:rFonts w:ascii="David" w:hAnsi="David"/>
          <w:sz w:val="22"/>
        </w:rPr>
        <w:t>\frac{2x}{x^2 + n^3}</w:t>
      </w:r>
      <w:r>
        <w:rPr>
          <w:rFonts w:ascii="David" w:hAnsi="David"/>
          <w:sz w:val="22"/>
        </w:rPr>
        <w:t>\right|</w:t>
      </w:r>
      <w:r>
        <w:rPr>
          <w:rFonts w:ascii="David" w:hAnsi="David"/>
          <w:sz w:val="22"/>
        </w:rPr>
        <w:t xml:space="preserve">\) שאינו תלוי ב-\ (x\), נבחן את הפונקציה \(h(x) = </w:t>
      </w:r>
      <w:r>
        <w:rPr>
          <w:rFonts w:ascii="David" w:hAnsi="David"/>
          <w:sz w:val="22"/>
        </w:rPr>
        <w:t>\frac{2x}{x^2+c}</w:t>
      </w:r>
      <w:r>
        <w:rPr>
          <w:rFonts w:ascii="David" w:hAnsi="David"/>
          <w:sz w:val="22"/>
        </w:rPr>
        <w:t xml:space="preserve">\) עבור </w:t>
      </w:r>
    </w:p>
    <w:p>
      <w:pPr w:bidi="1" w:mirrorIndents="1">
        <w:jc w:val="right"/>
      </w:pPr>
      <w:r>
        <w:rPr>
          <w:rFonts w:ascii="David" w:hAnsi="David"/>
          <w:sz w:val="22"/>
        </w:rPr>
        <w:t xml:space="preserve">עבורנו, </w:t>
      </w:r>
    </w:p>
    <w:p>
      <w:pPr w:bidi="1" w:mirrorIndents="1">
        <w:jc w:val="right"/>
      </w:pPr>
    </w:p>
    <w:p>
      <w:pPr w:bidi="1" w:mirrorIndents="1">
        <w:jc w:val="right"/>
      </w:pPr>
      <w:r>
        <w:rPr>
          <w:rFonts w:ascii="David" w:hAnsi="David"/>
          <w:sz w:val="22"/>
        </w:rPr>
        <w:t xml:space="preserve">קיבלנו חסם שאינו תלוי ב-\ (x\): \(|f_n(x)| </w:t>
      </w:r>
      <w:r>
        <w:rPr>
          <w:rFonts w:ascii="David" w:hAnsi="David"/>
          <w:sz w:val="22"/>
        </w:rPr>
        <w:t xml:space="preserve">\le </w:t>
      </w:r>
      <w:r>
        <w:rPr>
          <w:rFonts w:ascii="David" w:hAnsi="David"/>
          <w:sz w:val="22"/>
        </w:rPr>
        <w:t>\frac{1}{n^{3/2}}</w:t>
      </w:r>
      <w:r>
        <w:rPr>
          <w:rFonts w:ascii="David" w:hAnsi="David"/>
          <w:sz w:val="22"/>
        </w:rPr>
        <w:t xml:space="preserve">\) לכל </w:t>
      </w: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שלב 3: התכנסות טור החסמים</w:t>
      </w:r>
    </w:p>
    <w:p>
      <w:pPr w:bidi="1" w:mirrorIndents="1">
        <w:jc w:val="right"/>
      </w:pPr>
      <w:r>
        <w:rPr>
          <w:rFonts w:ascii="David" w:hAnsi="David"/>
          <w:sz w:val="22"/>
        </w:rPr>
        <w:t xml:space="preserve">נבחן את טור החסמים </w:t>
      </w:r>
    </w:p>
    <w:p>
      <w:pPr w:bidi="1" w:mirrorIndents="1">
        <w:pStyle w:val="Heading2"/>
        <w:jc w:val="right"/>
      </w:pPr>
      <w:r>
        <w:rPr>
          <w:rFonts w:ascii="David" w:hAnsi="David"/>
          <w:sz w:val="22"/>
        </w:rPr>
        <w:t>מסקנה: התכנסות במידה שווה ורציפות</w:t>
      </w:r>
    </w:p>
    <w:p>
      <w:pPr w:bidi="1" w:mirrorIndents="1">
        <w:jc w:val="right"/>
      </w:pPr>
      <w:r>
        <w:rPr>
          <w:rFonts w:ascii="David" w:hAnsi="David"/>
          <w:sz w:val="22"/>
        </w:rPr>
        <w:t xml:space="preserve">על פי מבחן ה-M של ויירשטראס, מכיוון ש\(|f_n(x)| </w:t>
      </w:r>
      <w:r>
        <w:rPr>
          <w:rFonts w:ascii="David" w:hAnsi="David"/>
          <w:sz w:val="22"/>
        </w:rPr>
        <w:t>\le M_n</w:t>
      </w:r>
      <w:r>
        <w:rPr>
          <w:rFonts w:ascii="David" w:hAnsi="David"/>
          <w:sz w:val="22"/>
        </w:rPr>
        <w:t xml:space="preserve">\) לכל </w:t>
      </w:r>
    </w:p>
    <w:p>
      <w:pPr w:bidi="1" w:mirrorIndents="1">
        <w:jc w:val="right"/>
      </w:pPr>
      <w:r>
        <w:rPr>
          <w:rFonts w:ascii="David" w:hAnsi="David"/>
          <w:sz w:val="22"/>
        </w:rPr>
        <w:t xml:space="preserve">מכיוון שכל פונקציה \(f_n(x)\) רציפה בכל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rtlGutter w:val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 w:bidi="1" w:mirrorIndents="1">
      <w:pStyle w:val="Footer"/>
      <w:jc w:val="right"/>
    </w:pPr>
    <w:r>
      <w:fldSimple w:instr=" PAGE \* MERGEFORMAT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Defaults>
    <w:rPrDefault>
      <w:rPr>
        <w:rtl/>
        <w:lang w:val="he-IL" w:eastAsia="en-US" w:bidi="he-IL"/>
      </w:rPr>
    </w:rPrDefault>
  </w:docDefaults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David" w:hAnsi="Dav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 w:ascii="David" w:hAnsi="David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right"/>
      <w:outlineLvl w:val="1"/>
    </w:pPr>
    <w:rPr>
      <w:rFonts w:asciiTheme="majorHAnsi" w:eastAsiaTheme="majorEastAsia" w:hAnsiTheme="majorHAnsi" w:cstheme="majorBidi" w:ascii="David" w:hAnsi="David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right"/>
      <w:outlineLvl w:val="2"/>
    </w:pPr>
    <w:rPr>
      <w:rFonts w:asciiTheme="majorHAnsi" w:eastAsiaTheme="majorEastAsia" w:hAnsiTheme="majorHAnsi" w:cstheme="majorBidi" w:ascii="David" w:hAnsi="David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3"/>
    </w:pPr>
    <w:rPr>
      <w:rFonts w:asciiTheme="majorHAnsi" w:eastAsiaTheme="majorEastAsia" w:hAnsiTheme="majorHAnsi" w:cstheme="majorBidi" w:ascii="David" w:hAnsi="David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right"/>
    </w:pPr>
    <w:rPr>
      <w:rFonts w:asciiTheme="majorHAnsi" w:eastAsiaTheme="majorEastAsia" w:hAnsiTheme="majorHAnsi" w:cstheme="majorBidi" w:ascii="David" w:hAnsi="David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