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1" w:mirrorIndents="1">
        <w:pStyle w:val="Heading1"/>
        <w:jc w:val="right"/>
      </w:pPr>
      <w:r>
        <w:rPr>
          <w:rFonts w:ascii="David" w:hAnsi="David"/>
          <w:sz w:val="22"/>
        </w:rPr>
        <w:t>כלל יד ימין בפיזיקה</w:t>
      </w:r>
    </w:p>
    <w:p>
      <w:pPr w:bidi="1" w:mirrorIndents="1">
        <w:jc w:val="right"/>
      </w:pPr>
      <w:r>
        <w:rPr>
          <w:rFonts w:ascii="David" w:hAnsi="David"/>
          <w:sz w:val="22"/>
        </w:rPr>
        <w:t>כלל יד ימין הוא כלי חיוני בפיזיקה לקביעת כיוונים במערכות שמעורבים בהן וקטורים, כמו חשמל ומגנטיות. הוא מאפשר לנו לדמיין בקלות את הכיוון של כוחות, שדות מגנטיים או מומנטים. לדוגמה, עבור הכוח המגנטי הפועל על מטען חשמלי בתנועה, משתמשים בווריאציה הבאה:</w:t>
      </w:r>
    </w:p>
    <w:p>
      <w:pPr w:bidi="1" w:mirrorIndents="1">
        <w:pStyle w:val="Heading2"/>
        <w:jc w:val="right"/>
      </w:pPr>
      <w:r>
        <w:rPr>
          <w:rFonts w:ascii="David" w:hAnsi="David"/>
          <w:sz w:val="22"/>
        </w:rPr>
        <w:t>נוסחת הכוח המגנטי (כוח לורנץ)</w:t>
      </w:r>
    </w:p>
    <w:p>
      <w:pPr w:bidi="1" w:mirrorIndents="1">
        <w:jc w:val="right"/>
      </w:pPr>
    </w:p>
    <w:p>
      <w:pPr w:bidi="1" w:mirrorIndents="1">
        <w:pStyle w:val="ListBullet"/>
        <w:ind w:left="360" w:hanging="360"/>
        <w:jc w:val="right"/>
      </w:pPr>
      <w:r>
        <w:rPr>
          <w:rFonts w:ascii="David" w:hAnsi="David"/>
          <w:sz w:val="22"/>
        </w:rPr>
        <w:t>$\vec{F}$ – וקטור הכוח המגנטי (הכיוון נקבע לפי כלל יד ימין).</w:t>
      </w:r>
    </w:p>
    <w:p>
      <w:pPr w:bidi="1" w:mirrorIndents="1">
        <w:pStyle w:val="ListBullet"/>
        <w:ind w:left="360" w:hanging="360"/>
        <w:jc w:val="right"/>
      </w:pPr>
      <w:r>
        <w:rPr>
          <w:rFonts w:ascii="David" w:hAnsi="David"/>
          <w:sz w:val="22"/>
        </w:rPr>
        <w:t>$q$ – גודל המטען החשמלי.</w:t>
      </w:r>
    </w:p>
    <w:p>
      <w:pPr w:bidi="1" w:mirrorIndents="1">
        <w:pStyle w:val="ListBullet"/>
        <w:ind w:left="360" w:hanging="360"/>
        <w:jc w:val="right"/>
      </w:pPr>
      <w:r>
        <w:rPr>
          <w:rFonts w:ascii="David" w:hAnsi="David"/>
          <w:sz w:val="22"/>
        </w:rPr>
        <w:t>$\vec{v}$ – וקטור מהירות המטען (אגודל יד ימין).</w:t>
      </w:r>
    </w:p>
    <w:p>
      <w:pPr w:bidi="1" w:mirrorIndents="1">
        <w:pStyle w:val="ListBullet"/>
        <w:ind w:left="360" w:hanging="360"/>
        <w:jc w:val="right"/>
      </w:pPr>
      <w:r>
        <w:rPr>
          <w:rFonts w:ascii="David" w:hAnsi="David"/>
          <w:sz w:val="22"/>
        </w:rPr>
        <w:t>$\vec{B}$ – וקטור השדה המגנטי (אצבעות יד ימין).</w:t>
      </w:r>
    </w:p>
    <w:p>
      <w:pPr w:bidi="1" w:mirrorIndents="1">
        <w:jc w:val="right"/>
      </w:pPr>
      <w:r>
        <w:rPr>
          <w:rFonts w:ascii="David" w:hAnsi="David"/>
          <w:sz w:val="22"/>
        </w:rPr>
        <w:t>לשאלות נוספות, אני תמיד כאן בשבילך! 😉</w:t>
      </w:r>
    </w:p>
    <w:sectPr w:rsidR="00FC693F" w:rsidRPr="0006063C" w:rsidSect="00034616">
      <w:footerReference w:type="default" r:id="rId9"/>
      <w:pgSz w:w="12240" w:h="15840"/>
      <w:pgMar w:top="1440" w:right="1800" w:bottom="1440" w:left="1800" w:header="720" w:footer="720" w:gutter="0"/>
      <w:cols w:space="720"/>
      <w:docGrid w:linePitch="360"/>
      <w:rtlGutter w:val="tru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bidi="1" w:mirrorIndents="1">
      <w:pStyle w:val="Footer"/>
      <w:jc w:val="right"/>
    </w:pPr>
    <w:r>
      <w:fldSimple w:instr=" PAGE \* MERGEFORMAT "/>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docDefaults>
    <w:rPrDefault>
      <w:rPr>
        <w:rtl/>
        <w:lang w:val="he-IL" w:eastAsia="en-US" w:bidi="he-IL"/>
      </w:rPr>
    </w:rPrDefault>
  </w:docDefaults>
  <w:bidi/>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David" w:hAnsi="David"/>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David" w:hAnsi="David"/>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David" w:hAnsi="David"/>
      <w:b/>
      <w:bCs/>
      <w:color w:val="4F81BD" w:themeColor="accent1"/>
      <w:sz w:val="36"/>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David" w:hAnsi="David"/>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David" w:hAnsi="David"/>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right"/>
    </w:pPr>
    <w:rPr>
      <w:rFonts w:asciiTheme="majorHAnsi" w:eastAsiaTheme="majorEastAsia" w:hAnsiTheme="majorHAnsi" w:cstheme="majorBidi" w:ascii="David" w:hAnsi="David"/>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