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C10" w:rsidRDefault="00FB0679">
      <w:pPr>
        <w:snapToGrid w:val="0"/>
        <w:spacing w:beforeLines="1000" w:before="3120" w:afterLines="500" w:after="1560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bookmarkStart w:id="0" w:name="_Toc10820"/>
      <w:bookmarkStart w:id="1" w:name="_Toc20426"/>
      <w:bookmarkStart w:id="2" w:name="_Toc346878844"/>
      <w:bookmarkStart w:id="3" w:name="_Toc346878473"/>
      <w:bookmarkStart w:id="4" w:name="_Toc370488243"/>
      <w:bookmarkStart w:id="5" w:name="_Toc421442192"/>
      <w:bookmarkStart w:id="6" w:name="_Toc29007"/>
      <w:bookmarkStart w:id="7" w:name="_Toc370832026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大麦理财借款系统1.0接口规范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967C10" w:rsidRDefault="00FB0679">
      <w:pPr>
        <w:snapToGrid w:val="0"/>
        <w:spacing w:before="156" w:after="156" w:line="360" w:lineRule="auto"/>
        <w:jc w:val="center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大麦理财互联网金融服务有限公司</w:t>
      </w:r>
    </w:p>
    <w:p w:rsidR="00967C10" w:rsidRDefault="00FB0679">
      <w:pPr>
        <w:snapToGrid w:val="0"/>
        <w:spacing w:before="156" w:after="156" w:line="360" w:lineRule="auto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二〇一七年十月</w:t>
      </w:r>
      <w:r>
        <w:rPr>
          <w:rFonts w:ascii="微软雅黑" w:eastAsia="微软雅黑" w:hAnsi="微软雅黑" w:cs="微软雅黑" w:hint="eastAsia"/>
        </w:rPr>
        <w:br w:type="page"/>
      </w:r>
    </w:p>
    <w:tbl>
      <w:tblPr>
        <w:tblW w:w="85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3468"/>
        <w:gridCol w:w="1586"/>
        <w:gridCol w:w="2142"/>
      </w:tblGrid>
      <w:tr w:rsidR="00967C10">
        <w:trPr>
          <w:tblHeader/>
          <w:jc w:val="center"/>
        </w:trPr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文档版本号</w:t>
            </w:r>
          </w:p>
        </w:tc>
        <w:tc>
          <w:tcPr>
            <w:tcW w:w="719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FB0679">
            <w:pPr>
              <w:pStyle w:val="a6"/>
              <w:jc w:val="left"/>
              <w:rPr>
                <w:rFonts w:ascii="微软雅黑" w:eastAsia="微软雅黑" w:hAnsi="微软雅黑" w:cs="微软雅黑"/>
                <w:b w:val="0"/>
              </w:rPr>
            </w:pPr>
            <w:r>
              <w:rPr>
                <w:rFonts w:ascii="微软雅黑" w:eastAsia="微软雅黑" w:hAnsi="微软雅黑" w:cs="微软雅黑" w:hint="eastAsia"/>
                <w:b w:val="0"/>
              </w:rPr>
              <w:t>V</w:t>
            </w:r>
            <w:r>
              <w:rPr>
                <w:rFonts w:ascii="微软雅黑" w:eastAsia="微软雅黑" w:hAnsi="微软雅黑" w:cs="微软雅黑"/>
                <w:b w:val="0"/>
              </w:rPr>
              <w:t>1.0</w:t>
            </w:r>
            <w:r>
              <w:rPr>
                <w:rFonts w:ascii="微软雅黑" w:eastAsia="微软雅黑" w:hAnsi="微软雅黑" w:cs="微软雅黑" w:hint="eastAsia"/>
                <w:b w:val="0"/>
              </w:rPr>
              <w:t>.</w:t>
            </w:r>
            <w:r w:rsidR="00FE6A62">
              <w:rPr>
                <w:rFonts w:ascii="微软雅黑" w:eastAsia="微软雅黑" w:hAnsi="微软雅黑" w:cs="微软雅黑"/>
                <w:b w:val="0"/>
              </w:rPr>
              <w:t>6</w:t>
            </w:r>
          </w:p>
        </w:tc>
      </w:tr>
      <w:tr w:rsidR="00967C10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起草人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C10" w:rsidRDefault="00FB0679">
            <w:pPr>
              <w:pStyle w:val="a6"/>
              <w:jc w:val="both"/>
              <w:rPr>
                <w:rFonts w:ascii="微软雅黑" w:eastAsia="微软雅黑" w:hAnsi="微软雅黑" w:cs="微软雅黑"/>
                <w:b w:val="0"/>
              </w:rPr>
            </w:pPr>
            <w:r>
              <w:rPr>
                <w:rFonts w:ascii="微软雅黑" w:eastAsia="微软雅黑" w:hAnsi="微软雅黑" w:cs="微软雅黑" w:hint="eastAsia"/>
                <w:b w:val="0"/>
              </w:rPr>
              <w:t>戴剑雯，叶凡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</w:rPr>
            </w:pPr>
          </w:p>
        </w:tc>
      </w:tr>
      <w:tr w:rsidR="00967C10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jc w:val="both"/>
              <w:rPr>
                <w:rFonts w:ascii="微软雅黑" w:eastAsia="微软雅黑" w:hAnsi="微软雅黑" w:cs="微软雅黑"/>
                <w:b w:val="0"/>
              </w:rPr>
            </w:pPr>
            <w:r>
              <w:rPr>
                <w:rFonts w:ascii="微软雅黑" w:eastAsia="微软雅黑" w:hAnsi="微软雅黑" w:cs="微软雅黑" w:hint="eastAsia"/>
                <w:b w:val="0"/>
              </w:rPr>
              <w:t>戴剑雯，叶凡，</w:t>
            </w:r>
            <w:proofErr w:type="gramStart"/>
            <w:r>
              <w:rPr>
                <w:rFonts w:ascii="微软雅黑" w:eastAsia="微软雅黑" w:hAnsi="微软雅黑" w:cs="微软雅黑" w:hint="eastAsia"/>
                <w:b w:val="0"/>
              </w:rPr>
              <w:t>严李青</w:t>
            </w:r>
            <w:proofErr w:type="gram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审核日期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FB0679">
            <w:pPr>
              <w:pStyle w:val="a6"/>
              <w:ind w:firstLine="422"/>
              <w:rPr>
                <w:rFonts w:ascii="微软雅黑" w:eastAsia="微软雅黑" w:hAnsi="微软雅黑" w:cs="微软雅黑"/>
                <w:b w:val="0"/>
              </w:rPr>
            </w:pPr>
            <w:r>
              <w:rPr>
                <w:rFonts w:ascii="微软雅黑" w:eastAsia="微软雅黑" w:hAnsi="微软雅黑" w:cs="微软雅黑" w:hint="eastAsia"/>
                <w:b w:val="0"/>
              </w:rPr>
              <w:t>2017-1</w:t>
            </w:r>
            <w:r w:rsidR="00FE6A62">
              <w:rPr>
                <w:rFonts w:ascii="微软雅黑" w:eastAsia="微软雅黑" w:hAnsi="微软雅黑" w:cs="微软雅黑"/>
                <w:b w:val="0"/>
              </w:rPr>
              <w:t>2</w:t>
            </w:r>
            <w:r>
              <w:rPr>
                <w:rFonts w:ascii="微软雅黑" w:eastAsia="微软雅黑" w:hAnsi="微软雅黑" w:cs="微软雅黑" w:hint="eastAsia"/>
                <w:b w:val="0"/>
              </w:rPr>
              <w:t>-</w:t>
            </w:r>
            <w:r w:rsidR="00FE6A62">
              <w:rPr>
                <w:rFonts w:ascii="微软雅黑" w:eastAsia="微软雅黑" w:hAnsi="微软雅黑" w:cs="微软雅黑"/>
                <w:b w:val="0"/>
              </w:rPr>
              <w:t>05</w:t>
            </w:r>
          </w:p>
        </w:tc>
      </w:tr>
      <w:tr w:rsidR="00967C10">
        <w:trPr>
          <w:jc w:val="center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批准人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967C10">
            <w:pPr>
              <w:pStyle w:val="a6"/>
              <w:jc w:val="both"/>
              <w:rPr>
                <w:rFonts w:ascii="微软雅黑" w:eastAsia="微软雅黑" w:hAnsi="微软雅黑" w:cs="微软雅黑"/>
                <w:b w:val="0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批准日期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967C10">
            <w:pPr>
              <w:pStyle w:val="a6"/>
              <w:ind w:firstLine="422"/>
              <w:rPr>
                <w:rFonts w:ascii="微软雅黑" w:eastAsia="微软雅黑" w:hAnsi="微软雅黑" w:cs="微软雅黑"/>
                <w:b w:val="0"/>
              </w:rPr>
            </w:pPr>
          </w:p>
        </w:tc>
      </w:tr>
    </w:tbl>
    <w:p w:rsidR="00967C10" w:rsidRDefault="00FB0679">
      <w:pPr>
        <w:snapToGrid w:val="0"/>
        <w:spacing w:beforeLines="50" w:before="156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30"/>
        </w:rPr>
        <w:t>修订记录</w:t>
      </w:r>
    </w:p>
    <w:tbl>
      <w:tblPr>
        <w:tblW w:w="85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418"/>
        <w:gridCol w:w="5822"/>
      </w:tblGrid>
      <w:tr w:rsidR="00967C10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58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FB0679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67C10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V0.9.0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2017-10-31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发布初稿，仅供内部参考使用。</w:t>
            </w:r>
          </w:p>
        </w:tc>
      </w:tr>
      <w:tr w:rsidR="00967C10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017-11-13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正式接口，2</w:t>
            </w:r>
            <w:r>
              <w:rPr>
                <w:rFonts w:ascii="微软雅黑" w:eastAsia="微软雅黑" w:hAnsi="微软雅黑" w:cs="微软雅黑"/>
              </w:rPr>
              <w:t>.2.1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2.2.2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2.2.3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2.3.1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2.3.2</w:t>
            </w:r>
            <w:r>
              <w:rPr>
                <w:rFonts w:ascii="微软雅黑" w:eastAsia="微软雅黑" w:hAnsi="微软雅黑" w:cs="微软雅黑" w:hint="eastAsia"/>
              </w:rPr>
              <w:t>,</w:t>
            </w:r>
            <w:r>
              <w:rPr>
                <w:rFonts w:ascii="微软雅黑" w:eastAsia="微软雅黑" w:hAnsi="微软雅黑" w:cs="微软雅黑"/>
              </w:rPr>
              <w:t>2.3.3</w:t>
            </w:r>
          </w:p>
        </w:tc>
      </w:tr>
      <w:tr w:rsidR="00967C10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2017-11-16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接口说明更加详细。</w:t>
            </w:r>
          </w:p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个人注册接口：mobile长度变更为11，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realName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字段最大长度更改为16。</w:t>
            </w:r>
          </w:p>
          <w:p w:rsidR="00967C10" w:rsidRDefault="00FB0679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借款人发起借款接口、借款人发起借款增强：unit对应参数更改为1-天，2-月。</w:t>
            </w:r>
          </w:p>
          <w:p w:rsidR="003C29CB" w:rsidRDefault="003C29C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借款人信息完善接口删除字段：gender、age</w:t>
            </w:r>
          </w:p>
        </w:tc>
      </w:tr>
      <w:tr w:rsidR="00000F17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17" w:rsidRDefault="00000F17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F17" w:rsidRDefault="00000F17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17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F17" w:rsidRDefault="00000F17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增加接口2</w:t>
            </w:r>
            <w:r>
              <w:rPr>
                <w:rFonts w:ascii="微软雅黑" w:eastAsia="微软雅黑" w:hAnsi="微软雅黑" w:cs="微软雅黑"/>
              </w:rPr>
              <w:t>.4.</w:t>
            </w:r>
            <w:r w:rsidR="00FC7FA8">
              <w:rPr>
                <w:rFonts w:ascii="微软雅黑" w:eastAsia="微软雅黑" w:hAnsi="微软雅黑" w:cs="微软雅黑"/>
              </w:rPr>
              <w:t>1</w:t>
            </w:r>
            <w:r w:rsidR="00FC7FA8">
              <w:rPr>
                <w:rFonts w:ascii="微软雅黑" w:eastAsia="微软雅黑" w:hAnsi="微软雅黑" w:cs="微软雅黑" w:hint="eastAsia"/>
              </w:rPr>
              <w:t>,</w:t>
            </w:r>
            <w:r w:rsidR="00FC7FA8">
              <w:rPr>
                <w:rFonts w:ascii="微软雅黑" w:eastAsia="微软雅黑" w:hAnsi="微软雅黑" w:cs="微软雅黑"/>
              </w:rPr>
              <w:t>2.4.2</w:t>
            </w:r>
          </w:p>
        </w:tc>
      </w:tr>
      <w:tr w:rsidR="00AA16A1" w:rsidTr="005E065B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A1" w:rsidRDefault="00AA16A1" w:rsidP="005E065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</w:t>
            </w:r>
            <w:r w:rsidR="008D3480">
              <w:rPr>
                <w:rFonts w:ascii="微软雅黑" w:eastAsia="微软雅黑" w:hAnsi="微软雅黑" w:cs="微软雅黑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A1" w:rsidRDefault="00AA16A1" w:rsidP="005E065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8D3480">
              <w:rPr>
                <w:rFonts w:ascii="微软雅黑" w:eastAsia="微软雅黑" w:hAnsi="微软雅黑" w:cs="微软雅黑"/>
              </w:rPr>
              <w:t>20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16A1" w:rsidRDefault="008D3480" w:rsidP="005E065B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2.4.2</w:t>
            </w:r>
            <w:r>
              <w:rPr>
                <w:rFonts w:ascii="微软雅黑" w:eastAsia="微软雅黑" w:hAnsi="微软雅黑" w:cs="微软雅黑" w:hint="eastAsia"/>
              </w:rPr>
              <w:t>修改接口名称，减少返回参数：起息日</w:t>
            </w:r>
          </w:p>
        </w:tc>
      </w:tr>
      <w:tr w:rsidR="00AA16A1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A1" w:rsidRDefault="0057138E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A1" w:rsidRDefault="0057138E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28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16A1" w:rsidRDefault="0057138E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新增接口2</w:t>
            </w:r>
            <w:r>
              <w:rPr>
                <w:rFonts w:ascii="微软雅黑" w:eastAsia="微软雅黑" w:hAnsi="微软雅黑" w:cs="微软雅黑"/>
              </w:rPr>
              <w:t>.4.3</w:t>
            </w:r>
            <w:r>
              <w:rPr>
                <w:rFonts w:ascii="微软雅黑" w:eastAsia="微软雅黑" w:hAnsi="微软雅黑" w:cs="微软雅黑" w:hint="eastAsia"/>
              </w:rPr>
              <w:t>订单放款回调接口</w:t>
            </w:r>
          </w:p>
        </w:tc>
      </w:tr>
      <w:tr w:rsidR="001C7DD0" w:rsidTr="0045670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D0" w:rsidRDefault="001C7DD0" w:rsidP="00456703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DD0" w:rsidRDefault="001C7DD0" w:rsidP="00456703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29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808D5" w:rsidRDefault="008808D5" w:rsidP="008808D5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还款类接口unit对应参数更改为1-天，2-月。</w:t>
            </w:r>
          </w:p>
          <w:p w:rsidR="001C7DD0" w:rsidRDefault="001C7DD0" w:rsidP="00456703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修改2</w:t>
            </w:r>
            <w:r>
              <w:rPr>
                <w:rFonts w:ascii="微软雅黑" w:eastAsia="微软雅黑" w:hAnsi="微软雅黑" w:cs="微软雅黑"/>
              </w:rPr>
              <w:t>.4.2</w:t>
            </w:r>
            <w:r>
              <w:rPr>
                <w:rFonts w:ascii="微软雅黑" w:eastAsia="微软雅黑" w:hAnsi="微软雅黑" w:cs="微软雅黑" w:hint="eastAsia"/>
              </w:rPr>
              <w:t>接口返回参数，增加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repayAmount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，删除</w:t>
            </w:r>
            <w:r w:rsidRPr="007C5D96">
              <w:rPr>
                <w:rFonts w:ascii="微软雅黑" w:eastAsia="微软雅黑" w:hAnsi="微软雅黑" w:cs="微软雅黑"/>
                <w:szCs w:val="21"/>
              </w:rPr>
              <w:t>principal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Cs w:val="21"/>
              </w:rPr>
              <w:t>interest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intermediaryFee</w:t>
            </w:r>
            <w:proofErr w:type="spellEnd"/>
          </w:p>
        </w:tc>
      </w:tr>
      <w:tr w:rsidR="001E5951" w:rsidTr="00456703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951" w:rsidRDefault="001E5951" w:rsidP="00456703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bookmarkStart w:id="8" w:name="_Toc17198"/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1.0.6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951" w:rsidRDefault="001E5951" w:rsidP="00456703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017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E5951" w:rsidRDefault="001E5951" w:rsidP="008808D5">
            <w:pPr>
              <w:pStyle w:val="a7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增加接口2</w:t>
            </w:r>
            <w:r>
              <w:rPr>
                <w:rFonts w:ascii="微软雅黑" w:eastAsia="微软雅黑" w:hAnsi="微软雅黑" w:cs="微软雅黑"/>
              </w:rPr>
              <w:t>.5.1</w:t>
            </w:r>
          </w:p>
        </w:tc>
      </w:tr>
    </w:tbl>
    <w:p w:rsidR="001E5951" w:rsidRDefault="001E5951">
      <w:pPr>
        <w:snapToGrid w:val="0"/>
        <w:rPr>
          <w:rFonts w:ascii="微软雅黑" w:eastAsia="微软雅黑" w:hAnsi="微软雅黑" w:cs="微软雅黑"/>
        </w:rPr>
        <w:sectPr w:rsidR="001E595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1E5951" w:rsidRDefault="001E5951">
      <w:pPr>
        <w:pStyle w:val="11"/>
        <w:tabs>
          <w:tab w:val="right" w:leader="dot" w:pos="8306"/>
        </w:tabs>
        <w:snapToGrid w:val="0"/>
        <w:spacing w:before="220" w:after="220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lastRenderedPageBreak/>
        <w:t>目录</w:t>
      </w:r>
    </w:p>
    <w:bookmarkStart w:id="9" w:name="_Toc21367"/>
    <w:bookmarkStart w:id="10" w:name="_Toc20478"/>
    <w:bookmarkStart w:id="11" w:name="_Toc6120"/>
    <w:bookmarkEnd w:id="8"/>
    <w:p w:rsidR="001E5951" w:rsidRDefault="001E5951">
      <w:pPr>
        <w:pStyle w:val="11"/>
        <w:tabs>
          <w:tab w:val="right" w:leader="dot" w:pos="8296"/>
        </w:tabs>
        <w:rPr>
          <w:noProof/>
        </w:rPr>
      </w:pPr>
      <w:r>
        <w:rPr>
          <w:rFonts w:ascii="微软雅黑" w:eastAsia="微软雅黑" w:hAnsi="微软雅黑" w:cs="微软雅黑" w:hint="eastAsia"/>
          <w:bCs/>
          <w:kern w:val="44"/>
          <w:sz w:val="24"/>
          <w:szCs w:val="24"/>
        </w:rPr>
        <w:fldChar w:fldCharType="begin"/>
      </w:r>
      <w:r>
        <w:rPr>
          <w:rFonts w:ascii="微软雅黑" w:eastAsia="微软雅黑" w:hAnsi="微软雅黑" w:cs="微软雅黑" w:hint="eastAsia"/>
          <w:bCs/>
          <w:kern w:val="44"/>
          <w:sz w:val="24"/>
          <w:szCs w:val="24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bCs/>
          <w:kern w:val="44"/>
          <w:sz w:val="24"/>
          <w:szCs w:val="24"/>
        </w:rPr>
        <w:fldChar w:fldCharType="separate"/>
      </w:r>
      <w:hyperlink w:anchor="_Toc500233971" w:history="1">
        <w:r w:rsidRPr="00200BB0">
          <w:rPr>
            <w:rStyle w:val="a5"/>
            <w:rFonts w:ascii="微软雅黑" w:eastAsia="微软雅黑" w:hAnsi="微软雅黑" w:cs="微软雅黑"/>
            <w:bCs/>
            <w:noProof/>
          </w:rPr>
          <w:t>1 前言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_Toc500233971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72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1.1 目的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_Toc500233972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73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1.2 使用对象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_Toc500233973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74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1.3 主要接口特点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_Toc500233974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11"/>
        <w:tabs>
          <w:tab w:val="right" w:leader="dot" w:pos="8296"/>
        </w:tabs>
        <w:rPr>
          <w:noProof/>
        </w:rPr>
      </w:pPr>
      <w:hyperlink w:anchor="_Toc500233975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 接口规范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_Toc500233975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76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2.1概要规范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_Toc500233976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77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2.1.1基本约定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_Toc500233977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78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2.1.2栏位约定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_Toc500233978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6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79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2.1.3必填列填写规则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_Toc500233979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6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0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2.1.4通讯方式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_Toc500233980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1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2.1.5基础域约定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_Toc500233981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2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2.1.6接口URL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_Toc500233982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3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2.1.7后台通知的处理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_Toc500233983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4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2.1.8前台跳转的处理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_Toc500233984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5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2.1.9敏感字符集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_Toc500233985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86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2.2客户管理接口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_Toc500233986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8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7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2.2.1个人注册(API)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_Toc500233987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8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8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2.2.2去设置交易密码(FORM)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_Toc500233988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9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89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2.2.3请求发送短信验证码(API)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_Toc500233989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10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0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2.2.4借款人信息完善(API)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_Toc500233990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12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91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2.3借款类接口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_Toc500233991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14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2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2.3.1借款人发起借款（API）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_Toc500233992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14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3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2.3.2借款人确认受托支付（Form）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_Toc500233993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15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94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2.4还款类接口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_Toc500233994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5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2.4.1借款人订单状态（API）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_Toc500233995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17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6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2.4.2借款人还款计划表（API）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_Toc500233996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18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7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2.4.3订单放款回调（API）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_Toc500233997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20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20"/>
        <w:tabs>
          <w:tab w:val="right" w:leader="dot" w:pos="8296"/>
        </w:tabs>
        <w:rPr>
          <w:noProof/>
        </w:rPr>
      </w:pPr>
      <w:hyperlink w:anchor="_Toc500233998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2.5查询类接口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_Toc500233998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21</w:t>
        </w:r>
        <w:r w:rsidR="001E5951">
          <w:rPr>
            <w:noProof/>
          </w:rPr>
          <w:fldChar w:fldCharType="end"/>
        </w:r>
      </w:hyperlink>
    </w:p>
    <w:p w:rsidR="001E5951" w:rsidRDefault="00893E49">
      <w:pPr>
        <w:pStyle w:val="30"/>
        <w:tabs>
          <w:tab w:val="right" w:leader="dot" w:pos="8296"/>
        </w:tabs>
        <w:rPr>
          <w:noProof/>
        </w:rPr>
      </w:pPr>
      <w:hyperlink w:anchor="_Toc500233999" w:history="1">
        <w:r w:rsidR="001E5951" w:rsidRPr="00200BB0">
          <w:rPr>
            <w:rStyle w:val="a5"/>
            <w:rFonts w:ascii="微软雅黑" w:eastAsia="微软雅黑" w:hAnsi="微软雅黑" w:cs="微软雅黑"/>
            <w:bCs/>
            <w:noProof/>
          </w:rPr>
          <w:t>2.5.1查询订单合同链接（API）</w:t>
        </w:r>
        <w:r w:rsidR="001E5951">
          <w:rPr>
            <w:noProof/>
          </w:rPr>
          <w:tab/>
        </w:r>
        <w:r w:rsidR="001E5951">
          <w:rPr>
            <w:noProof/>
          </w:rPr>
          <w:fldChar w:fldCharType="begin"/>
        </w:r>
        <w:r w:rsidR="001E5951">
          <w:rPr>
            <w:noProof/>
          </w:rPr>
          <w:instrText xml:space="preserve"> PAGEREF _Toc500233999 \h </w:instrText>
        </w:r>
        <w:r w:rsidR="001E5951">
          <w:rPr>
            <w:noProof/>
          </w:rPr>
        </w:r>
        <w:r w:rsidR="001E5951">
          <w:rPr>
            <w:noProof/>
          </w:rPr>
          <w:fldChar w:fldCharType="separate"/>
        </w:r>
        <w:r w:rsidR="001E5951">
          <w:rPr>
            <w:noProof/>
          </w:rPr>
          <w:t>21</w:t>
        </w:r>
        <w:r w:rsidR="001E5951">
          <w:rPr>
            <w:noProof/>
          </w:rPr>
          <w:fldChar w:fldCharType="end"/>
        </w:r>
      </w:hyperlink>
    </w:p>
    <w:p w:rsidR="001E5951" w:rsidRDefault="001E5951">
      <w:pPr>
        <w:pStyle w:val="1"/>
        <w:snapToGrid w:val="0"/>
        <w:rPr>
          <w:rFonts w:ascii="微软雅黑" w:eastAsia="微软雅黑" w:hAnsi="微软雅黑" w:cs="微软雅黑"/>
          <w:bCs/>
          <w:sz w:val="24"/>
          <w:szCs w:val="24"/>
        </w:rPr>
        <w:sectPr w:rsidR="001E595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微软雅黑" w:eastAsia="微软雅黑" w:hAnsi="微软雅黑" w:cs="微软雅黑" w:hint="eastAsia"/>
          <w:bCs/>
          <w:szCs w:val="24"/>
        </w:rPr>
        <w:fldChar w:fldCharType="end"/>
      </w:r>
    </w:p>
    <w:p w:rsidR="00967C10" w:rsidRDefault="001E5951">
      <w:pPr>
        <w:pStyle w:val="1"/>
        <w:snapToGrid w:val="0"/>
        <w:spacing w:line="240" w:lineRule="auto"/>
        <w:rPr>
          <w:rFonts w:ascii="微软雅黑" w:eastAsia="微软雅黑" w:hAnsi="微软雅黑" w:cs="微软雅黑"/>
          <w:b w:val="0"/>
          <w:bCs/>
          <w:szCs w:val="44"/>
        </w:rPr>
      </w:pPr>
      <w:bookmarkStart w:id="12" w:name="_Toc27492"/>
      <w:bookmarkStart w:id="13" w:name="_Toc27336"/>
      <w:bookmarkStart w:id="14" w:name="_Toc500233971"/>
      <w:r>
        <w:rPr>
          <w:rStyle w:val="10"/>
          <w:rFonts w:ascii="微软雅黑" w:eastAsia="微软雅黑" w:hAnsi="微软雅黑" w:cs="微软雅黑" w:hint="eastAsia"/>
          <w:bCs/>
        </w:rPr>
        <w:lastRenderedPageBreak/>
        <w:t xml:space="preserve">1 </w:t>
      </w:r>
      <w:bookmarkEnd w:id="9"/>
      <w:bookmarkEnd w:id="10"/>
      <w:bookmarkEnd w:id="11"/>
      <w:bookmarkEnd w:id="12"/>
      <w:r>
        <w:rPr>
          <w:rStyle w:val="10"/>
          <w:rFonts w:ascii="微软雅黑" w:eastAsia="微软雅黑" w:hAnsi="微软雅黑" w:cs="微软雅黑" w:hint="eastAsia"/>
          <w:bCs/>
        </w:rPr>
        <w:t>前言</w:t>
      </w:r>
      <w:bookmarkEnd w:id="13"/>
      <w:bookmarkEnd w:id="14"/>
    </w:p>
    <w:p w:rsidR="00967C10" w:rsidRDefault="00FB0679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15" w:name="_Toc11864"/>
      <w:bookmarkStart w:id="16" w:name="_Toc19281"/>
      <w:bookmarkStart w:id="17" w:name="_Toc16600"/>
      <w:bookmarkStart w:id="18" w:name="_Toc23487"/>
      <w:bookmarkStart w:id="19" w:name="_Toc15423"/>
      <w:bookmarkStart w:id="20" w:name="_Toc10388"/>
      <w:bookmarkStart w:id="21" w:name="_Toc18807"/>
      <w:bookmarkStart w:id="22" w:name="_Toc500233972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 xml:space="preserve">1.1 </w:t>
      </w:r>
      <w:bookmarkEnd w:id="15"/>
      <w:bookmarkEnd w:id="16"/>
      <w:bookmarkEnd w:id="17"/>
      <w:bookmarkEnd w:id="18"/>
      <w:bookmarkEnd w:id="19"/>
      <w:bookmarkEnd w:id="20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目的</w:t>
      </w:r>
      <w:bookmarkEnd w:id="21"/>
      <w:bookmarkEnd w:id="22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本文档是为使用大麦理财借款API产品定义的接口规范，本规范定义了接口的数据交换格式。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967C10" w:rsidRDefault="00FB0679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23" w:name="_Toc26225"/>
      <w:bookmarkStart w:id="24" w:name="_Toc18557"/>
      <w:bookmarkStart w:id="25" w:name="_Toc21690"/>
      <w:bookmarkStart w:id="26" w:name="_Toc12659"/>
      <w:bookmarkStart w:id="27" w:name="_Toc29645"/>
      <w:bookmarkStart w:id="28" w:name="_Toc26591"/>
      <w:bookmarkStart w:id="29" w:name="_Toc6377"/>
      <w:bookmarkStart w:id="30" w:name="_Toc500233973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 xml:space="preserve">1.2 </w:t>
      </w:r>
      <w:bookmarkEnd w:id="23"/>
      <w:bookmarkEnd w:id="24"/>
      <w:bookmarkEnd w:id="25"/>
      <w:bookmarkEnd w:id="26"/>
      <w:bookmarkEnd w:id="27"/>
      <w:bookmarkEnd w:id="2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使用对象</w:t>
      </w:r>
      <w:bookmarkEnd w:id="29"/>
      <w:bookmarkEnd w:id="30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本文档的使用对象是商户的技术开发人员。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开发人员需要对form提交、post提交、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格式、https传输。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967C10" w:rsidRDefault="00FB0679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31" w:name="_Toc17282"/>
      <w:bookmarkStart w:id="32" w:name="_Toc500233974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1.3 主要接口特点</w:t>
      </w:r>
      <w:bookmarkEnd w:id="31"/>
      <w:bookmarkEnd w:id="32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本接口有两种类型：接口调用和页面调用，接口调用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时数据</w:t>
      </w:r>
      <w:proofErr w:type="gramEnd"/>
      <w:r>
        <w:rPr>
          <w:rFonts w:ascii="微软雅黑" w:eastAsia="微软雅黑" w:hAnsi="微软雅黑" w:cs="微软雅黑" w:hint="eastAsia"/>
          <w:szCs w:val="21"/>
        </w:rPr>
        <w:t>以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格式提交，页面调用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时数</w:t>
      </w:r>
      <w:proofErr w:type="gramEnd"/>
      <w:r>
        <w:rPr>
          <w:rFonts w:ascii="微软雅黑" w:eastAsia="微软雅黑" w:hAnsi="微软雅黑" w:cs="微软雅黑" w:hint="eastAsia"/>
          <w:szCs w:val="21"/>
        </w:rPr>
        <w:t>据以form方式提交。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每笔交易的请求和应答都需要有签名，发送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端签</w:t>
      </w:r>
      <w:proofErr w:type="gramEnd"/>
      <w:r>
        <w:rPr>
          <w:rFonts w:ascii="微软雅黑" w:eastAsia="微软雅黑" w:hAnsi="微软雅黑" w:cs="微软雅黑" w:hint="eastAsia"/>
          <w:szCs w:val="21"/>
        </w:rPr>
        <w:t>名，接收端验证签名。</w:t>
      </w:r>
    </w:p>
    <w:p w:rsidR="00967C10" w:rsidRDefault="00FB0679">
      <w:pPr>
        <w:pStyle w:val="1"/>
        <w:snapToGrid w:val="0"/>
        <w:spacing w:line="240" w:lineRule="auto"/>
        <w:rPr>
          <w:rStyle w:val="10"/>
          <w:rFonts w:ascii="微软雅黑" w:eastAsia="微软雅黑" w:hAnsi="微软雅黑" w:cs="微软雅黑"/>
          <w:bCs/>
        </w:rPr>
      </w:pPr>
      <w:bookmarkStart w:id="33" w:name="_Toc9880"/>
      <w:bookmarkStart w:id="34" w:name="_Toc21368"/>
      <w:bookmarkStart w:id="35" w:name="_Toc500233975"/>
      <w:r>
        <w:rPr>
          <w:rStyle w:val="10"/>
          <w:rFonts w:ascii="微软雅黑" w:eastAsia="微软雅黑" w:hAnsi="微软雅黑" w:cs="微软雅黑" w:hint="eastAsia"/>
          <w:bCs/>
        </w:rPr>
        <w:t>2 接口规范</w:t>
      </w:r>
      <w:bookmarkEnd w:id="33"/>
      <w:bookmarkEnd w:id="34"/>
      <w:bookmarkEnd w:id="35"/>
    </w:p>
    <w:p w:rsidR="00967C10" w:rsidRDefault="00FB0679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36" w:name="_Toc29495"/>
      <w:bookmarkStart w:id="37" w:name="_Toc2979"/>
      <w:bookmarkStart w:id="38" w:name="_Toc50023397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2.1概要规范</w:t>
      </w:r>
      <w:bookmarkEnd w:id="36"/>
      <w:bookmarkEnd w:id="37"/>
      <w:bookmarkEnd w:id="38"/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39" w:name="_Toc19660"/>
      <w:bookmarkStart w:id="40" w:name="_Toc500233977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2.1.1基本约定</w:t>
      </w:r>
      <w:bookmarkEnd w:id="39"/>
      <w:bookmarkEnd w:id="40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报文在传输时采用UTF8编码。报文采用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格式。键值技术上均为字符串类型，业务上值数据类型字符串类型传送。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所采用的符号说明如下：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  ：数字( Numeric )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  ：字符( Alphabetic )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bCs/>
          <w:sz w:val="28"/>
          <w:szCs w:val="18"/>
        </w:rPr>
      </w:pPr>
      <w:r>
        <w:rPr>
          <w:rFonts w:ascii="微软雅黑" w:eastAsia="微软雅黑" w:hAnsi="微软雅黑" w:cs="微软雅黑" w:hint="eastAsia"/>
          <w:bCs/>
          <w:sz w:val="28"/>
          <w:szCs w:val="18"/>
        </w:rPr>
        <w:t>基本传入参数：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accountOpen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</w:tbl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bCs/>
          <w:sz w:val="28"/>
          <w:szCs w:val="18"/>
        </w:rPr>
      </w:pPr>
      <w:r>
        <w:rPr>
          <w:rFonts w:ascii="微软雅黑" w:eastAsia="微软雅黑" w:hAnsi="微软雅黑" w:cs="微软雅黑" w:hint="eastAsia"/>
          <w:bCs/>
          <w:sz w:val="28"/>
          <w:szCs w:val="18"/>
        </w:rPr>
        <w:t>基本返回参数：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基本返回参数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</w:tbl>
    <w:p w:rsidR="00967C10" w:rsidRDefault="00967C10">
      <w:pPr>
        <w:snapToGrid w:val="0"/>
        <w:rPr>
          <w:rFonts w:ascii="微软雅黑" w:eastAsia="微软雅黑" w:hAnsi="微软雅黑" w:cs="微软雅黑"/>
          <w:sz w:val="24"/>
          <w:szCs w:val="24"/>
        </w:rPr>
      </w:pPr>
    </w:p>
    <w:p w:rsidR="00967C10" w:rsidRDefault="00967C10">
      <w:pPr>
        <w:snapToGrid w:val="0"/>
        <w:rPr>
          <w:rFonts w:ascii="微软雅黑" w:eastAsia="微软雅黑" w:hAnsi="微软雅黑" w:cs="微软雅黑"/>
          <w:sz w:val="24"/>
          <w:szCs w:val="24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1" w:name="_Toc9957"/>
      <w:bookmarkStart w:id="42" w:name="_Toc50023397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2.1.2</w:t>
      </w:r>
      <w:bookmarkStart w:id="43" w:name="OLE_LINK1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栏位约定</w:t>
      </w:r>
      <w:bookmarkEnd w:id="41"/>
      <w:bookmarkEnd w:id="42"/>
      <w:bookmarkEnd w:id="43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1．数字栏位以ASCII表示(非PACKED方式)。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2. 数字栏位的最大长度若有“,”表示包括小数点，如12,2，表示最大12个字符，精确到两位小数，并且包括小数点，如1.03元以1.03填充。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3. 字符栏位向左靠齐。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4. 数字栏位不含正负号，通过额外的1位字符栏位表示数字的正负方向。“D”或空白或“＋”表示借方，正数，“C”或“－”代表贷方，负数。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5. 域最大长度为该域的最大长度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color w:val="FF0000"/>
          <w:szCs w:val="21"/>
          <w:lang w:bidi="zh-CN"/>
        </w:rPr>
        <w:t>6. 接口中涉及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  <w:lang w:bidi="zh-CN"/>
        </w:rPr>
        <w:t>retData</w:t>
      </w:r>
      <w:proofErr w:type="spellEnd"/>
      <w:proofErr w:type="gramStart"/>
      <w:r>
        <w:rPr>
          <w:rFonts w:ascii="微软雅黑" w:eastAsia="微软雅黑" w:hAnsi="微软雅黑" w:cs="微软雅黑" w:hint="eastAsia"/>
          <w:color w:val="FF0000"/>
          <w:szCs w:val="21"/>
        </w:rPr>
        <w:t>域需上</w:t>
      </w:r>
      <w:proofErr w:type="gramEnd"/>
      <w:r>
        <w:rPr>
          <w:rFonts w:ascii="微软雅黑" w:eastAsia="微软雅黑" w:hAnsi="微软雅黑" w:cs="微软雅黑" w:hint="eastAsia"/>
          <w:color w:val="FF0000"/>
          <w:szCs w:val="21"/>
        </w:rPr>
        <w:t>送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</w:rPr>
        <w:t>数组字符串，若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</w:rPr>
        <w:t>数组里存在数字型字段，也使用字符串方式上送。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4" w:name="_Toc13451"/>
      <w:bookmarkStart w:id="45" w:name="_Toc50023397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2.1.3必填列填写规则</w:t>
      </w:r>
      <w:bookmarkEnd w:id="44"/>
      <w:bookmarkEnd w:id="45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M:必填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lastRenderedPageBreak/>
        <w:t>C、O、空:有条件必填或非必填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6" w:name="_Toc6584"/>
      <w:bookmarkStart w:id="47" w:name="_Toc500233980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2.1.4通讯方式</w:t>
      </w:r>
      <w:bookmarkEnd w:id="46"/>
      <w:bookmarkEnd w:id="47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渠道通过HTTPS REST API调用系统接口。数据格式为JSON，数据提交为POST。以所有JSON值按其对应的KEY以字典序排序拼接成字符串，拼接商户对应key，使用md5进行签名计算，结果放在JSON的最后，变量名为“sign”。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8" w:name="_Toc500233981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2.1.5基础域约定</w:t>
      </w:r>
      <w:bookmarkEnd w:id="48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请求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端确保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所有交易的“交易日期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txDate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”+“交易时间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txTime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”+“交易流水号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seqNo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”不重复；若因特殊情况，需要原样重发交易，则上述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三域保持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不变。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49" w:name="_Toc500233982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2.1.6接口URL</w:t>
      </w:r>
      <w:bookmarkEnd w:id="49"/>
    </w:p>
    <w:p w:rsidR="00967C10" w:rsidRDefault="00FB0679">
      <w:r>
        <w:rPr>
          <w:rFonts w:ascii="微软雅黑" w:eastAsia="微软雅黑" w:hAnsi="微软雅黑" w:cs="微软雅黑" w:hint="eastAsia"/>
        </w:rPr>
        <w:t>测试环境</w:t>
      </w:r>
      <w:r>
        <w:rPr>
          <w:rFonts w:hint="eastAsia"/>
        </w:rPr>
        <w:t>：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域名：http://120.24.68.184:9020 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接口调用地址：http://120.24.68.184:9020/loan 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表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单调用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地址：在接口处单独标注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0" w:name="_Toc500233983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2.1.7后台通知的处理</w:t>
      </w:r>
      <w:bookmarkEnd w:id="50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对于页面调用的交易，存管系统以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HttpClient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形式POST数据至【请求参数】中的“</w:t>
      </w:r>
      <w:r>
        <w:rPr>
          <w:rFonts w:ascii="微软雅黑" w:eastAsia="微软雅黑" w:hAnsi="微软雅黑" w:cs="微软雅黑" w:hint="eastAsia"/>
          <w:szCs w:val="21"/>
        </w:rPr>
        <w:t>后台通知链接”</w:t>
      </w:r>
      <w:r>
        <w:rPr>
          <w:rFonts w:ascii="微软雅黑" w:eastAsia="微软雅黑" w:hAnsi="微软雅黑" w:cs="微软雅黑" w:hint="eastAsia"/>
          <w:szCs w:val="21"/>
          <w:lang w:bidi="zh-CN"/>
        </w:rPr>
        <w:t>，借款</w:t>
      </w: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方收到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后需response数据，防止重复接受请求如：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response.getWriter</w:t>
      </w:r>
      <w:proofErr w:type="spellEnd"/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().write("success");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如果借款系统未接收到响应，自动重发5次。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proofErr w:type="gramStart"/>
      <w:r>
        <w:rPr>
          <w:rFonts w:ascii="微软雅黑" w:eastAsia="微软雅黑" w:hAnsi="微软雅黑" w:cs="微软雅黑" w:hint="eastAsia"/>
          <w:szCs w:val="21"/>
          <w:lang w:bidi="zh-CN"/>
        </w:rPr>
        <w:t>借款方端可以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参考如下形式解析后台通知的数据：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=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("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");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返回数据 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为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JSONObject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格式的字符串</w:t>
      </w:r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Map map=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JSONObject.fromObject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(</w:t>
      </w:r>
      <w:proofErr w:type="spellStart"/>
      <w:r>
        <w:rPr>
          <w:rFonts w:ascii="微软雅黑" w:eastAsia="微软雅黑" w:hAnsi="微软雅黑" w:cs="微软雅黑" w:hint="eastAsia"/>
          <w:szCs w:val="21"/>
          <w:lang w:bidi="zh-CN"/>
        </w:rPr>
        <w:t>bgData</w:t>
      </w:r>
      <w:proofErr w:type="spellEnd"/>
      <w:r>
        <w:rPr>
          <w:rFonts w:ascii="微软雅黑" w:eastAsia="微软雅黑" w:hAnsi="微软雅黑" w:cs="微软雅黑" w:hint="eastAsia"/>
          <w:szCs w:val="21"/>
          <w:lang w:bidi="zh-CN"/>
        </w:rPr>
        <w:t>);</w:t>
      </w:r>
    </w:p>
    <w:p w:rsidR="00967C10" w:rsidRDefault="00FB0679">
      <w:pPr>
        <w:pStyle w:val="3"/>
        <w:snapToGrid w:val="0"/>
        <w:spacing w:before="0" w:after="0" w:line="240" w:lineRule="auto"/>
        <w:ind w:firstLineChars="100" w:firstLine="280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1" w:name="_Toc500233984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2.1.8前台跳转的处理</w:t>
      </w:r>
      <w:bookmarkEnd w:id="51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>对于页面调用的交易，如没有特殊说明，前台跳转没有数据返回，页面打开方式为GET。如果注明需要接受POST表单请求，则需要按【响应参数】接收POST表单。</w:t>
      </w: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2" w:name="_Toc500233985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2.1.9敏感字符集</w:t>
      </w:r>
      <w:bookmarkEnd w:id="52"/>
    </w:p>
    <w:p w:rsidR="00967C10" w:rsidRDefault="00FB0679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  <w:r>
        <w:rPr>
          <w:rFonts w:ascii="微软雅黑" w:eastAsia="微软雅黑" w:hAnsi="微软雅黑" w:cs="微软雅黑" w:hint="eastAsia"/>
          <w:szCs w:val="21"/>
          <w:lang w:bidi="zh-CN"/>
        </w:rPr>
        <w:t xml:space="preserve">对于用户自定义字段，不建议使用以下敏感字符集: </w:t>
      </w:r>
      <w:r>
        <w:rPr>
          <w:rFonts w:ascii="微软雅黑" w:eastAsia="微软雅黑" w:hAnsi="微软雅黑" w:cs="微软雅黑"/>
          <w:szCs w:val="21"/>
          <w:lang w:bidi="zh-CN"/>
        </w:rPr>
        <w:t>”</w:t>
      </w:r>
      <w:r>
        <w:rPr>
          <w:rFonts w:ascii="微软雅黑" w:eastAsia="微软雅黑" w:hAnsi="微软雅黑" w:cs="微软雅黑" w:hint="eastAsia"/>
          <w:szCs w:val="21"/>
          <w:lang w:bidi="zh-CN"/>
        </w:rPr>
        <w:t>|</w:t>
      </w:r>
      <w:proofErr w:type="gramStart"/>
      <w:r>
        <w:rPr>
          <w:rFonts w:ascii="微软雅黑" w:eastAsia="微软雅黑" w:hAnsi="微软雅黑" w:cs="微软雅黑"/>
          <w:szCs w:val="21"/>
          <w:lang w:bidi="zh-CN"/>
        </w:rPr>
        <w:t>”</w:t>
      </w:r>
      <w:proofErr w:type="gramEnd"/>
      <w:r>
        <w:rPr>
          <w:rFonts w:ascii="微软雅黑" w:eastAsia="微软雅黑" w:hAnsi="微软雅黑" w:cs="微软雅黑" w:hint="eastAsia"/>
          <w:szCs w:val="21"/>
          <w:lang w:bidi="zh-CN"/>
        </w:rPr>
        <w:t>。</w:t>
      </w:r>
    </w:p>
    <w:p w:rsidR="00967C10" w:rsidRDefault="00967C10">
      <w:pPr>
        <w:snapToGrid w:val="0"/>
        <w:ind w:firstLine="420"/>
        <w:rPr>
          <w:rFonts w:ascii="微软雅黑" w:eastAsia="微软雅黑" w:hAnsi="微软雅黑" w:cs="微软雅黑"/>
          <w:szCs w:val="21"/>
          <w:lang w:bidi="zh-CN"/>
        </w:rPr>
      </w:pPr>
    </w:p>
    <w:p w:rsidR="00967C10" w:rsidRDefault="00FB0679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3" w:name="_Toc23039"/>
      <w:bookmarkStart w:id="54" w:name="_Toc32396"/>
      <w:bookmarkStart w:id="55" w:name="_Toc50023398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lastRenderedPageBreak/>
        <w:t>2.2客户管理接口</w:t>
      </w:r>
      <w:bookmarkEnd w:id="53"/>
      <w:bookmarkEnd w:id="54"/>
      <w:bookmarkEnd w:id="55"/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6" w:name="_Toc7475"/>
      <w:bookmarkStart w:id="57" w:name="_Toc500233987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2.2.1个人</w:t>
      </w:r>
      <w:bookmarkEnd w:id="5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注册(API)</w:t>
      </w:r>
      <w:bookmarkEnd w:id="57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功能说明：在借款系统中注册，同时分配对应信用额度。姓名、证件与输入信息必须一致。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开户的同时将进行征信查询。征信失败，将会开户失败。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register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bookmarkStart w:id="58" w:name="OLE_LINK3"/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  <w:bookmarkEnd w:id="58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obile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04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idNo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身份证号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</w:t>
            </w:r>
            <w:r>
              <w:rPr>
                <w:rFonts w:ascii="微软雅黑" w:eastAsia="微软雅黑" w:hAnsi="微软雅黑" w:cs="微软雅黑"/>
                <w:szCs w:val="21"/>
              </w:rPr>
              <w:t>ealName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真实姓名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RP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P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00F17">
              <w:rPr>
                <w:rFonts w:ascii="微软雅黑" w:eastAsia="微软雅黑" w:hAnsi="微软雅黑" w:cs="微软雅黑"/>
                <w:color w:val="FF0000"/>
                <w:szCs w:val="21"/>
              </w:rPr>
              <w:t>email</w:t>
            </w:r>
          </w:p>
        </w:tc>
        <w:tc>
          <w:tcPr>
            <w:tcW w:w="1545" w:type="dxa"/>
            <w:vAlign w:val="center"/>
          </w:tcPr>
          <w:p w:rsidR="00000F17" w:rsidRP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00F17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邮箱</w:t>
            </w:r>
          </w:p>
        </w:tc>
        <w:tc>
          <w:tcPr>
            <w:tcW w:w="705" w:type="dxa"/>
            <w:vAlign w:val="center"/>
          </w:tcPr>
          <w:p w:rsidR="00000F17" w:rsidRP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00F17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P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00F17">
              <w:rPr>
                <w:rFonts w:ascii="微软雅黑" w:eastAsia="微软雅黑" w:hAnsi="微软雅黑" w:cs="微软雅黑"/>
                <w:color w:val="FF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000F17" w:rsidRP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 w:rsidRPr="00000F17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000F17" w:rsidRP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zCs w:val="21"/>
              </w:rPr>
              <w:t>ine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信用额度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9,2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万以内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大麦用户ID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>
              <w:rPr>
                <w:rFonts w:ascii="微软雅黑" w:eastAsia="微软雅黑" w:hAnsi="微软雅黑" w:cs="微软雅黑"/>
                <w:szCs w:val="21"/>
              </w:rPr>
              <w:t>ine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信用额度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9,2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59" w:name="_Toc50023398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2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去设置交易密码(FORM)</w:t>
      </w:r>
      <w:bookmarkEnd w:id="59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功能说明：在借款系统中开户，同时绑定同名银行卡。必须银行卡对应的姓名、证件与输入信息一致；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默认先进行银行存管开通，开通成功跳转银行交易密码设置页面</w:t>
      </w: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。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调用方式：表单调用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szCs w:val="21"/>
          <w:u w:val="single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地址：{</w:t>
      </w:r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domain}</w:t>
      </w:r>
      <w:r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/</w:t>
      </w:r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page</w:t>
      </w:r>
      <w:r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/</w:t>
      </w:r>
      <w:r>
        <w:rPr>
          <w:rStyle w:val="a5"/>
          <w:rFonts w:ascii="微软雅黑" w:eastAsia="微软雅黑" w:hAnsi="微软雅黑" w:cs="微软雅黑" w:hint="default"/>
          <w:color w:val="auto"/>
          <w:szCs w:val="21"/>
          <w:lang w:bidi="zh-CN"/>
        </w:rPr>
        <w:t>account-open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accountOpen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大麦用户ID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cardNo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银行卡号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19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绑定银行卡号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smsCode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短信验证码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手机接收到短信验证码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retUrl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前台跳转链接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交易后台跳转的前台URL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notifyUrl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后台通知链接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【响应参数】会返回到该URL，平台收到后请返回“success”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0" w:name="_Toc50023398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3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请求发送短信验证码(API)</w:t>
      </w:r>
      <w:bookmarkEnd w:id="60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功能说明：向指定的短信号码发送验证码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smsCodeApply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mobile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000F17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000F17">
              <w:rPr>
                <w:rFonts w:ascii="微软雅黑" w:eastAsia="微软雅黑" w:hAnsi="微软雅黑" w:cs="微软雅黑"/>
                <w:color w:val="FF0000"/>
                <w:szCs w:val="21"/>
              </w:rPr>
              <w:t>11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srvTxCode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业务交易代码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ind w:left="210" w:hangingChars="100" w:hanging="21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开通存管账号</w:t>
            </w:r>
          </w:p>
          <w:p w:rsidR="00967C10" w:rsidRDefault="00FB0679">
            <w:pPr>
              <w:snapToGrid w:val="0"/>
              <w:ind w:left="210" w:hangingChars="100" w:hanging="21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accountOpenPlus</w:t>
            </w:r>
            <w:proofErr w:type="spellEnd"/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绑定银行卡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cardBindPlus</w:t>
            </w:r>
            <w:proofErr w:type="spellEnd"/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修改手机号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mobileModifyPlus</w:t>
            </w:r>
            <w:proofErr w:type="spellEnd"/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重置交易密码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passwordResetPlus</w:t>
            </w:r>
            <w:proofErr w:type="spellEnd"/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mobile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手机号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srvTxCode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业务交易代码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send</w:t>
            </w: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短信发送时间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smsSeq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短信序号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validTime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码有效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时长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967C10"/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1" w:name="_Toc500233990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2.2.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4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借款人信息完善(API)</w:t>
      </w:r>
      <w:bookmarkEnd w:id="61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功能说明：在借款系统中完善借款人信息，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只有完善了借款人信息的借款人才能发起借贷</w:t>
      </w: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。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collect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UserInfo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大麦用户ID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degree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学历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博士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硕士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3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本科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 xml:space="preserve">4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专科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5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高中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6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初中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7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小学及以下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marriage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婚姻状况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已婚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2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未婚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3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离异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address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现居住地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>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carNo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车辆信息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车辆信息+车牌号，没有则填“无”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property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房产情况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有房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无房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income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年收入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5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年收入（单位：万元）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companyI</w:t>
            </w:r>
            <w:r>
              <w:rPr>
                <w:rFonts w:ascii="微软雅黑" w:eastAsia="微软雅黑" w:hAnsi="微软雅黑" w:cs="微软雅黑"/>
                <w:szCs w:val="21"/>
              </w:rPr>
              <w:t>ndustry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所处行业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companyNature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公司性质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companyPosition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担任职务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大麦用户ID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2" w:name="_Toc500233991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2.3借款类接口</w:t>
      </w:r>
      <w:bookmarkEnd w:id="62"/>
    </w:p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3" w:name="_Toc500233992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2.3.1借款人发起借款（API）</w:t>
      </w:r>
      <w:bookmarkEnd w:id="63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功能说明：借款人发起借款申请，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需要借款人进行受托支付确认，借款才最终成立</w:t>
      </w: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。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borrow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967C10">
        <w:trPr>
          <w:trHeight w:val="500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amount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借款金额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duration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unit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借款期限单位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月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天</w:t>
            </w: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repayStyle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还款方式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 按月付息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2- 到期付息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3- 按季度付息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4- 等额本息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(商户可选项以商户最终开通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的一种或多种方式为准，如</w:t>
            </w: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商户只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开通按月付息，只能使用1)</w:t>
            </w:r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借款定单号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967C10" w:rsidRDefault="00967C10"/>
    <w:p w:rsidR="00967C10" w:rsidRDefault="00FB0679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4" w:name="_Toc500233993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2.3.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2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借款人确认受托支付（Form）</w:t>
      </w:r>
      <w:bookmarkEnd w:id="64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功能说明：借款人对已发起的借款进行确认，跳转到银行存管密码输入页面。此功能需要跳转至银行页面进行交易密码确认。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调用方式：表单调用</w:t>
      </w: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地址：</w:t>
      </w:r>
      <w:bookmarkStart w:id="65" w:name="OLE_LINK1"/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begin"/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instrText xml:space="preserve"> HYPERLINK "https://xxxx.credit2go.cn/escrow/p2p/page/payauth" </w:instrTex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separate"/>
      </w:r>
      <w:r>
        <w:rPr>
          <w:rStyle w:val="a5"/>
          <w:rFonts w:ascii="微软雅黑" w:eastAsia="微软雅黑" w:hAnsi="微软雅黑" w:cs="微软雅黑"/>
          <w:color w:val="auto"/>
          <w:szCs w:val="21"/>
          <w:lang w:bidi="zh-CN"/>
        </w:rPr>
        <w:t>http://xxxx/page/</w:t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fldChar w:fldCharType="end"/>
      </w:r>
      <w:r>
        <w:rPr>
          <w:rFonts w:ascii="微软雅黑" w:eastAsia="微软雅黑" w:hAnsi="微软雅黑" w:cs="微软雅黑"/>
          <w:szCs w:val="21"/>
          <w:u w:val="single"/>
          <w:lang w:bidi="zh-CN"/>
        </w:rPr>
        <w:t>trustee-pay</w:t>
      </w:r>
      <w:bookmarkEnd w:id="65"/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trusteePay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967C10">
        <w:trPr>
          <w:trHeight w:val="500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发起借款返回的订单号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retUrl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前台跳转链接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交易后台跳转的前台URL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需要接收POST表单</w:t>
            </w:r>
          </w:p>
        </w:tc>
      </w:tr>
      <w:tr w:rsidR="00967C10">
        <w:trPr>
          <w:trHeight w:val="948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notifyUrl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后台通知链接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后台通知URL，“响应参数”返回到该URL，收到后返回“success”</w:t>
            </w:r>
          </w:p>
        </w:tc>
      </w:tr>
      <w:tr w:rsidR="00967C10">
        <w:trPr>
          <w:trHeight w:val="466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967C10" w:rsidRDefault="00967C10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967C10" w:rsidRDefault="00FB0679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【业务处理结果的异步通知】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967C10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967C10" w:rsidRDefault="00FB067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967C10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967C10" w:rsidRDefault="00FB067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967C10">
        <w:trPr>
          <w:trHeight w:val="37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417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967C10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借款定单号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967C10">
        <w:trPr>
          <w:trHeight w:val="599"/>
          <w:jc w:val="center"/>
        </w:trPr>
        <w:tc>
          <w:tcPr>
            <w:tcW w:w="1448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967C10" w:rsidRDefault="00FB067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</w:tbl>
    <w:p w:rsidR="00967C10" w:rsidRDefault="00967C10"/>
    <w:p w:rsidR="00000F17" w:rsidRDefault="00000F17" w:rsidP="00000F17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6" w:name="_Toc500233994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2.4还款类接口</w:t>
      </w:r>
      <w:bookmarkEnd w:id="6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 xml:space="preserve"> </w:t>
      </w:r>
    </w:p>
    <w:p w:rsidR="00000F17" w:rsidRDefault="00000F17" w:rsidP="00000F1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67" w:name="_Toc540"/>
      <w:bookmarkStart w:id="68" w:name="_Toc30131"/>
      <w:bookmarkStart w:id="69" w:name="_Toc500233995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2.4.</w:t>
      </w:r>
      <w:bookmarkEnd w:id="67"/>
      <w:r w:rsidR="0057138E">
        <w:rPr>
          <w:rFonts w:ascii="微软雅黑" w:eastAsia="微软雅黑" w:hAnsi="微软雅黑" w:cs="微软雅黑"/>
          <w:b w:val="0"/>
          <w:bCs/>
          <w:sz w:val="28"/>
          <w:szCs w:val="18"/>
        </w:rPr>
        <w:t>1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</w:t>
      </w:r>
      <w:bookmarkEnd w:id="68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订单状态（API）</w:t>
      </w:r>
      <w:bookmarkEnd w:id="69"/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功能说明：查询借款人还款计划。</w:t>
      </w:r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000F17" w:rsidTr="00507BAA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000F17" w:rsidTr="00507BAA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000F17" w:rsidRDefault="00000F17" w:rsidP="00507BA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bookmarkStart w:id="70" w:name="OLE_LINK26"/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debtDetailsQuery</w:t>
            </w:r>
            <w:bookmarkEnd w:id="70"/>
            <w:proofErr w:type="spellEnd"/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大麦用户ID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发起借款返回的订单号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000F17" w:rsidTr="00507BAA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000F17" w:rsidTr="00507BAA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000F17" w:rsidRDefault="00000F17" w:rsidP="00507BA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lastRenderedPageBreak/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大麦用户ID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借款订单号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amount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借款金额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duration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A5AA1" w:rsidTr="009A5AA1">
        <w:trPr>
          <w:trHeight w:val="466"/>
          <w:jc w:val="center"/>
        </w:trPr>
        <w:tc>
          <w:tcPr>
            <w:tcW w:w="1448" w:type="dxa"/>
            <w:vAlign w:val="center"/>
          </w:tcPr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unit</w:t>
            </w:r>
          </w:p>
        </w:tc>
        <w:tc>
          <w:tcPr>
            <w:tcW w:w="1545" w:type="dxa"/>
            <w:vAlign w:val="center"/>
          </w:tcPr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借款期限单位</w:t>
            </w:r>
          </w:p>
        </w:tc>
        <w:tc>
          <w:tcPr>
            <w:tcW w:w="705" w:type="dxa"/>
            <w:vAlign w:val="center"/>
          </w:tcPr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月</w:t>
            </w:r>
          </w:p>
          <w:p w:rsidR="009A5AA1" w:rsidRDefault="009A5AA1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天</w:t>
            </w: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repayStyle</w:t>
            </w:r>
            <w:proofErr w:type="spellEnd"/>
          </w:p>
        </w:tc>
        <w:tc>
          <w:tcPr>
            <w:tcW w:w="154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还款方式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 按月付息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2- 到期付息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3- 按季度付息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4- 等额本息</w:t>
            </w:r>
          </w:p>
        </w:tc>
      </w:tr>
      <w:tr w:rsidR="00000F17" w:rsidRPr="007C5D96" w:rsidTr="00507BAA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Pr="007C5D96" w:rsidRDefault="008760B8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 w:rsidR="00000F17" w:rsidRPr="007C5D96">
              <w:rPr>
                <w:rFonts w:ascii="微软雅黑" w:eastAsia="微软雅黑" w:hAnsi="微软雅黑" w:cs="微软雅黑" w:hint="eastAsia"/>
                <w:szCs w:val="21"/>
              </w:rPr>
              <w:t>tate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bookmarkStart w:id="71" w:name="OLE_LINK29"/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待确认 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--</w:t>
            </w:r>
            <w:r>
              <w:rPr>
                <w:rFonts w:ascii="微软雅黑" w:eastAsia="微软雅黑" w:hAnsi="微软雅黑" w:cs="微软雅黑"/>
                <w:szCs w:val="21"/>
              </w:rPr>
              <w:t>A</w:t>
            </w:r>
          </w:p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募集中 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--B</w:t>
            </w:r>
          </w:p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还款中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--R</w:t>
            </w:r>
          </w:p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订单结束  --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</w:p>
          <w:p w:rsidR="00000F17" w:rsidRPr="007C5D96" w:rsidRDefault="004E1A01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已撤销    --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bookmarkEnd w:id="71"/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92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rate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年化利率</w:t>
            </w:r>
            <w:proofErr w:type="gramEnd"/>
          </w:p>
        </w:tc>
        <w:tc>
          <w:tcPr>
            <w:tcW w:w="70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8,5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百分数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57138E" w:rsidRDefault="0057138E" w:rsidP="0057138E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000F17" w:rsidRDefault="00000F17" w:rsidP="00000F17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72" w:name="_Toc500233996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2.4.</w:t>
      </w:r>
      <w:r w:rsidR="0057138E">
        <w:rPr>
          <w:rFonts w:ascii="微软雅黑" w:eastAsia="微软雅黑" w:hAnsi="微软雅黑" w:cs="微软雅黑"/>
          <w:b w:val="0"/>
          <w:bCs/>
          <w:sz w:val="28"/>
          <w:szCs w:val="18"/>
        </w:rPr>
        <w:t>2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借款人还款计划表（API）</w:t>
      </w:r>
      <w:bookmarkEnd w:id="72"/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功能说明：查询借款人还款计划。</w:t>
      </w:r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000F17" w:rsidTr="00507BAA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000F17" w:rsidTr="00507BAA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000F17" w:rsidRDefault="00000F17" w:rsidP="00507BA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version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debt</w:t>
            </w:r>
            <w:r w:rsidR="007A0144">
              <w:rPr>
                <w:rFonts w:ascii="微软雅黑" w:eastAsia="微软雅黑" w:hAnsi="微软雅黑" w:cs="微软雅黑"/>
                <w:szCs w:val="21"/>
              </w:rPr>
              <w:t>RepayList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Query</w:t>
            </w:r>
            <w:proofErr w:type="spellEnd"/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大麦用户ID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发起借款返回的订单号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000F17" w:rsidRDefault="00000F17" w:rsidP="00000F17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000F17" w:rsidTr="00507BAA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000F17" w:rsidRDefault="00000F17" w:rsidP="00507BAA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000F17" w:rsidTr="00507BAA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000F17" w:rsidRDefault="00000F17" w:rsidP="00507BAA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000F17" w:rsidTr="00507BAA">
        <w:trPr>
          <w:trHeight w:val="37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dmId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用户ID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大麦用户ID</w:t>
            </w:r>
          </w:p>
        </w:tc>
      </w:tr>
      <w:tr w:rsidR="00000F17" w:rsidTr="00507BAA">
        <w:trPr>
          <w:trHeight w:val="599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借款订单号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amount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借款金额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duration</w:t>
            </w:r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11291E" w:rsidTr="00456703">
        <w:trPr>
          <w:trHeight w:val="466"/>
          <w:jc w:val="center"/>
        </w:trPr>
        <w:tc>
          <w:tcPr>
            <w:tcW w:w="1448" w:type="dxa"/>
            <w:vAlign w:val="center"/>
          </w:tcPr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unit</w:t>
            </w:r>
          </w:p>
        </w:tc>
        <w:tc>
          <w:tcPr>
            <w:tcW w:w="1545" w:type="dxa"/>
            <w:vAlign w:val="center"/>
          </w:tcPr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借款期限单位</w:t>
            </w:r>
          </w:p>
        </w:tc>
        <w:tc>
          <w:tcPr>
            <w:tcW w:w="705" w:type="dxa"/>
            <w:vAlign w:val="center"/>
          </w:tcPr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vAlign w:val="center"/>
          </w:tcPr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月</w:t>
            </w:r>
          </w:p>
          <w:p w:rsidR="0011291E" w:rsidRDefault="0011291E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zCs w:val="21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天</w:t>
            </w:r>
          </w:p>
        </w:tc>
      </w:tr>
      <w:tr w:rsidR="00000F17" w:rsidTr="00507BAA">
        <w:trPr>
          <w:trHeight w:val="466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repayStyle</w:t>
            </w:r>
            <w:proofErr w:type="spellEnd"/>
          </w:p>
        </w:tc>
        <w:tc>
          <w:tcPr>
            <w:tcW w:w="154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还款方式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1- 按月付息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2- 到期付息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3- 按季度付息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4- 等额本息</w:t>
            </w:r>
          </w:p>
        </w:tc>
      </w:tr>
      <w:tr w:rsidR="00000F17" w:rsidRPr="007C5D96" w:rsidTr="00507BAA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/>
                <w:szCs w:val="21"/>
              </w:rPr>
              <w:t>S</w:t>
            </w: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tate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Pr="007C5D96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7C5D96"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待确认 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--</w:t>
            </w:r>
            <w:r>
              <w:rPr>
                <w:rFonts w:ascii="微软雅黑" w:eastAsia="微软雅黑" w:hAnsi="微软雅黑" w:cs="微软雅黑"/>
                <w:szCs w:val="21"/>
              </w:rPr>
              <w:t>A</w:t>
            </w:r>
          </w:p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募集中 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--B</w:t>
            </w:r>
          </w:p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还款中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--R</w:t>
            </w:r>
          </w:p>
          <w:p w:rsidR="004E1A01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订单结束  --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</w:p>
          <w:p w:rsidR="00000F17" w:rsidRPr="007C5D96" w:rsidRDefault="004E1A01" w:rsidP="004E1A0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已撤销    --</w:t>
            </w:r>
            <w:r>
              <w:rPr>
                <w:rFonts w:ascii="微软雅黑" w:eastAsia="微软雅黑" w:hAnsi="微软雅黑" w:cs="微软雅黑"/>
                <w:szCs w:val="21"/>
              </w:rPr>
              <w:t>C</w:t>
            </w:r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92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rate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年化利率</w:t>
            </w:r>
            <w:proofErr w:type="gramEnd"/>
          </w:p>
        </w:tc>
        <w:tc>
          <w:tcPr>
            <w:tcW w:w="70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8,5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百分数</w:t>
            </w:r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repaymentAmt</w:t>
            </w:r>
            <w:proofErr w:type="spellEnd"/>
          </w:p>
        </w:tc>
        <w:tc>
          <w:tcPr>
            <w:tcW w:w="154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已还金额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12,2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标的已还本金</w:t>
            </w:r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repaymentInt</w:t>
            </w:r>
            <w:proofErr w:type="spellEnd"/>
          </w:p>
        </w:tc>
        <w:tc>
          <w:tcPr>
            <w:tcW w:w="154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已还利息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12,2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shd w:val="clear" w:color="auto" w:fill="auto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标的已还利息</w:t>
            </w:r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subPacks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结果数组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JSON数组，内容解释见下文</w:t>
            </w:r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20"/>
          <w:jc w:val="center"/>
        </w:trPr>
        <w:tc>
          <w:tcPr>
            <w:tcW w:w="1448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repayTime</w:t>
            </w:r>
            <w:proofErr w:type="spellEnd"/>
          </w:p>
        </w:tc>
        <w:tc>
          <w:tcPr>
            <w:tcW w:w="154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还款日期</w:t>
            </w:r>
          </w:p>
        </w:tc>
        <w:tc>
          <w:tcPr>
            <w:tcW w:w="70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000F17" w:rsidTr="00507BAA">
        <w:tblPrEx>
          <w:tblLook w:val="0000" w:firstRow="0" w:lastRow="0" w:firstColumn="0" w:lastColumn="0" w:noHBand="0" w:noVBand="0"/>
        </w:tblPrEx>
        <w:trPr>
          <w:trHeight w:val="420"/>
          <w:jc w:val="center"/>
        </w:trPr>
        <w:tc>
          <w:tcPr>
            <w:tcW w:w="1448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period</w:t>
            </w:r>
          </w:p>
        </w:tc>
        <w:tc>
          <w:tcPr>
            <w:tcW w:w="154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期数</w:t>
            </w:r>
          </w:p>
        </w:tc>
        <w:tc>
          <w:tcPr>
            <w:tcW w:w="70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3</w:t>
            </w:r>
          </w:p>
        </w:tc>
        <w:tc>
          <w:tcPr>
            <w:tcW w:w="780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第几期还款</w:t>
            </w:r>
          </w:p>
        </w:tc>
      </w:tr>
      <w:tr w:rsidR="00000F17" w:rsidRPr="00B1065A" w:rsidTr="00507BAA">
        <w:tblPrEx>
          <w:tblLook w:val="0000" w:firstRow="0" w:lastRow="0" w:firstColumn="0" w:lastColumn="0" w:noHBand="0" w:noVBand="0"/>
        </w:tblPrEx>
        <w:trPr>
          <w:trHeight w:val="420"/>
          <w:jc w:val="center"/>
        </w:trPr>
        <w:tc>
          <w:tcPr>
            <w:tcW w:w="1448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isRepay</w:t>
            </w:r>
            <w:proofErr w:type="spellEnd"/>
          </w:p>
        </w:tc>
        <w:tc>
          <w:tcPr>
            <w:tcW w:w="154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是否已还</w:t>
            </w:r>
          </w:p>
        </w:tc>
        <w:tc>
          <w:tcPr>
            <w:tcW w:w="70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</w:p>
        </w:tc>
        <w:tc>
          <w:tcPr>
            <w:tcW w:w="780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D7D7D7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0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待还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已还</w:t>
            </w:r>
          </w:p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–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逾期</w:t>
            </w:r>
          </w:p>
        </w:tc>
      </w:tr>
      <w:tr w:rsidR="00B1065A" w:rsidRPr="00B1065A" w:rsidTr="001C7DD0">
        <w:trPr>
          <w:trHeight w:val="599"/>
          <w:jc w:val="center"/>
        </w:trPr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B1065A" w:rsidRPr="00B1065A" w:rsidRDefault="00B1065A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B1065A">
              <w:rPr>
                <w:rFonts w:ascii="微软雅黑" w:eastAsia="微软雅黑" w:hAnsi="微软雅黑" w:cs="微软雅黑" w:hint="eastAsia"/>
                <w:szCs w:val="21"/>
              </w:rPr>
              <w:t>repayAmount</w:t>
            </w:r>
            <w:proofErr w:type="spellEnd"/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:rsidR="00B1065A" w:rsidRPr="00B1065A" w:rsidRDefault="00B1065A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B1065A">
              <w:rPr>
                <w:rFonts w:ascii="微软雅黑" w:eastAsia="微软雅黑" w:hAnsi="微软雅黑" w:cs="微软雅黑" w:hint="eastAsia"/>
                <w:szCs w:val="21"/>
              </w:rPr>
              <w:t>本期还款金额</w:t>
            </w:r>
          </w:p>
        </w:tc>
        <w:tc>
          <w:tcPr>
            <w:tcW w:w="705" w:type="dxa"/>
            <w:shd w:val="clear" w:color="auto" w:fill="D9D9D9" w:themeFill="background1" w:themeFillShade="D9"/>
            <w:vAlign w:val="center"/>
          </w:tcPr>
          <w:p w:rsidR="00B1065A" w:rsidRPr="00B1065A" w:rsidRDefault="00B1065A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B1065A"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B1065A" w:rsidRPr="00B1065A" w:rsidRDefault="00B1065A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B1065A">
              <w:rPr>
                <w:rFonts w:ascii="微软雅黑" w:eastAsia="微软雅黑" w:hAnsi="微软雅黑" w:cs="微软雅黑" w:hint="eastAsia"/>
                <w:szCs w:val="21"/>
              </w:rPr>
              <w:t>9,</w:t>
            </w:r>
            <w:r w:rsidRPr="00B1065A">
              <w:rPr>
                <w:rFonts w:ascii="微软雅黑" w:eastAsia="微软雅黑" w:hAnsi="微软雅黑" w:cs="微软雅黑"/>
                <w:szCs w:val="21"/>
              </w:rPr>
              <w:t>2</w:t>
            </w:r>
          </w:p>
        </w:tc>
        <w:tc>
          <w:tcPr>
            <w:tcW w:w="780" w:type="dxa"/>
            <w:shd w:val="clear" w:color="auto" w:fill="D9D9D9" w:themeFill="background1" w:themeFillShade="D9"/>
            <w:vAlign w:val="center"/>
          </w:tcPr>
          <w:p w:rsidR="00B1065A" w:rsidRPr="00B1065A" w:rsidRDefault="00B1065A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B1065A"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shd w:val="clear" w:color="auto" w:fill="D9D9D9" w:themeFill="background1" w:themeFillShade="D9"/>
            <w:vAlign w:val="center"/>
          </w:tcPr>
          <w:p w:rsidR="00B1065A" w:rsidRPr="00B1065A" w:rsidRDefault="00B1065A" w:rsidP="00456703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000F17" w:rsidTr="00507BAA">
        <w:trPr>
          <w:trHeight w:val="417"/>
          <w:jc w:val="center"/>
        </w:trPr>
        <w:tc>
          <w:tcPr>
            <w:tcW w:w="1448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000F17" w:rsidRDefault="00000F17" w:rsidP="00507BAA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000F17" w:rsidRDefault="00000F17" w:rsidP="00000F17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57138E" w:rsidRDefault="0057138E" w:rsidP="0057138E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73" w:name="_Toc500233997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2.4.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3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订单放款回调（API）</w:t>
      </w:r>
      <w:bookmarkEnd w:id="73"/>
    </w:p>
    <w:p w:rsidR="0057138E" w:rsidRDefault="0057138E" w:rsidP="0057138E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功能说明：订单放款后回调。</w:t>
      </w:r>
      <w:r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回调由大麦发起，机构收到我方回调后返回success即可</w:t>
      </w:r>
    </w:p>
    <w:p w:rsidR="0057138E" w:rsidRDefault="0057138E" w:rsidP="0057138E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57138E" w:rsidTr="009A5AA1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57138E" w:rsidRDefault="0057138E" w:rsidP="009A5AA1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57138E" w:rsidRDefault="0057138E" w:rsidP="009A5AA1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57138E" w:rsidRDefault="0057138E" w:rsidP="009A5AA1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57138E" w:rsidRDefault="0057138E" w:rsidP="009A5AA1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57138E" w:rsidRDefault="0057138E" w:rsidP="009A5AA1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57138E" w:rsidRDefault="0057138E" w:rsidP="009A5AA1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57138E" w:rsidTr="009A5AA1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57138E" w:rsidRDefault="0057138E" w:rsidP="009A5AA1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57138E" w:rsidTr="009A5AA1">
        <w:trPr>
          <w:trHeight w:val="37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version</w:t>
            </w:r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57138E" w:rsidTr="009A5AA1">
        <w:trPr>
          <w:trHeight w:val="37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lendPayCall</w:t>
            </w:r>
            <w:proofErr w:type="spellEnd"/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57138E" w:rsidTr="009A5AA1">
        <w:trPr>
          <w:trHeight w:val="599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57138E" w:rsidTr="009A5AA1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57138E" w:rsidTr="009A5AA1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7138E" w:rsidTr="009A5AA1">
        <w:tblPrEx>
          <w:tblLook w:val="0000" w:firstRow="0" w:lastRow="0" w:firstColumn="0" w:lastColumn="0" w:noHBand="0" w:noVBand="0"/>
        </w:tblPrEx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7138E" w:rsidTr="009A5AA1">
        <w:trPr>
          <w:trHeight w:val="466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7138E" w:rsidTr="009A5AA1">
        <w:trPr>
          <w:trHeight w:val="417"/>
          <w:jc w:val="center"/>
        </w:trPr>
        <w:tc>
          <w:tcPr>
            <w:tcW w:w="1448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lendPayDate</w:t>
            </w:r>
            <w:proofErr w:type="spellEnd"/>
          </w:p>
        </w:tc>
        <w:tc>
          <w:tcPr>
            <w:tcW w:w="154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放款日期</w:t>
            </w:r>
          </w:p>
        </w:tc>
        <w:tc>
          <w:tcPr>
            <w:tcW w:w="70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57138E" w:rsidRDefault="0057138E" w:rsidP="009A5AA1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</w:tbl>
    <w:p w:rsidR="00967C10" w:rsidRDefault="00967C10" w:rsidP="00531CA3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531CA3" w:rsidRDefault="00531CA3" w:rsidP="00531CA3">
      <w:pPr>
        <w:pStyle w:val="HTML"/>
        <w:widowControl/>
        <w:shd w:val="clear" w:color="auto" w:fill="FFFFFF"/>
        <w:snapToGrid w:val="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8C5A1C" w:rsidRDefault="008C5A1C" w:rsidP="004059F8">
      <w:pPr>
        <w:pStyle w:val="2"/>
        <w:snapToGrid w:val="0"/>
        <w:spacing w:before="22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74" w:name="_Toc500233998"/>
      <w:r w:rsidRPr="004059F8"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</w:t>
      </w:r>
      <w:r w:rsidRPr="004059F8">
        <w:rPr>
          <w:rFonts w:ascii="微软雅黑" w:eastAsia="微软雅黑" w:hAnsi="微软雅黑" w:cs="微软雅黑"/>
          <w:b w:val="0"/>
          <w:bCs/>
          <w:sz w:val="28"/>
          <w:szCs w:val="18"/>
        </w:rPr>
        <w:t>.5</w:t>
      </w:r>
      <w:r w:rsidR="004059F8" w:rsidRPr="004059F8"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查询类接口</w:t>
      </w:r>
      <w:bookmarkEnd w:id="74"/>
    </w:p>
    <w:p w:rsidR="004059F8" w:rsidRPr="004059F8" w:rsidRDefault="004059F8" w:rsidP="004059F8"/>
    <w:p w:rsidR="004059F8" w:rsidRDefault="004059F8" w:rsidP="004059F8">
      <w:pPr>
        <w:pStyle w:val="3"/>
        <w:snapToGrid w:val="0"/>
        <w:spacing w:before="0" w:after="0" w:line="240" w:lineRule="auto"/>
        <w:rPr>
          <w:rFonts w:ascii="微软雅黑" w:eastAsia="微软雅黑" w:hAnsi="微软雅黑" w:cs="微软雅黑"/>
          <w:b w:val="0"/>
          <w:bCs/>
          <w:sz w:val="28"/>
          <w:szCs w:val="18"/>
        </w:rPr>
      </w:pPr>
      <w:bookmarkStart w:id="75" w:name="_Toc500233999"/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2.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5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.</w:t>
      </w:r>
      <w:r>
        <w:rPr>
          <w:rFonts w:ascii="微软雅黑" w:eastAsia="微软雅黑" w:hAnsi="微软雅黑" w:cs="微软雅黑"/>
          <w:b w:val="0"/>
          <w:bCs/>
          <w:sz w:val="28"/>
          <w:szCs w:val="18"/>
        </w:rPr>
        <w:t>1</w:t>
      </w:r>
      <w:r w:rsidR="002F704D"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查询</w:t>
      </w:r>
      <w:r>
        <w:rPr>
          <w:rFonts w:ascii="微软雅黑" w:eastAsia="微软雅黑" w:hAnsi="微软雅黑" w:cs="微软雅黑" w:hint="eastAsia"/>
          <w:b w:val="0"/>
          <w:bCs/>
          <w:sz w:val="28"/>
          <w:szCs w:val="18"/>
        </w:rPr>
        <w:t>订单合同链接（API）</w:t>
      </w:r>
      <w:bookmarkEnd w:id="75"/>
    </w:p>
    <w:p w:rsidR="004059F8" w:rsidRDefault="004059F8" w:rsidP="004059F8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功能说明：查询订单对应的合同链接</w:t>
      </w:r>
      <w:r w:rsidR="00893E49" w:rsidRPr="00893E49"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，链接有效时间2</w:t>
      </w:r>
      <w:r w:rsidR="00893E49" w:rsidRPr="00893E49">
        <w:rPr>
          <w:rFonts w:ascii="微软雅黑" w:eastAsia="微软雅黑" w:hAnsi="微软雅黑" w:cs="微软雅黑" w:hint="default"/>
          <w:color w:val="FF0000"/>
          <w:kern w:val="2"/>
          <w:sz w:val="21"/>
          <w:szCs w:val="21"/>
          <w:lang w:bidi="zh-CN"/>
        </w:rPr>
        <w:t>0</w:t>
      </w:r>
      <w:r w:rsidR="00893E49" w:rsidRPr="00893E49">
        <w:rPr>
          <w:rFonts w:ascii="微软雅黑" w:eastAsia="微软雅黑" w:hAnsi="微软雅黑" w:cs="微软雅黑"/>
          <w:color w:val="FF0000"/>
          <w:kern w:val="2"/>
          <w:sz w:val="21"/>
          <w:szCs w:val="21"/>
          <w:lang w:bidi="zh-CN"/>
        </w:rPr>
        <w:t>分钟</w:t>
      </w: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。</w:t>
      </w:r>
    </w:p>
    <w:p w:rsidR="004059F8" w:rsidRDefault="004059F8" w:rsidP="004059F8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调用方式：接口调用</w:t>
      </w:r>
      <w:bookmarkStart w:id="76" w:name="_GoBack"/>
      <w:bookmarkEnd w:id="76"/>
    </w:p>
    <w:p w:rsidR="004059F8" w:rsidRDefault="004059F8" w:rsidP="004059F8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【请求参数】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4059F8" w:rsidTr="00893E49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4059F8" w:rsidTr="00893E49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4059F8" w:rsidRDefault="004059F8" w:rsidP="00893E4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4059F8" w:rsidTr="00893E49">
        <w:trPr>
          <w:trHeight w:val="37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目前为1</w:t>
            </w:r>
          </w:p>
        </w:tc>
      </w:tr>
      <w:tr w:rsidR="004059F8" w:rsidTr="00893E49">
        <w:trPr>
          <w:trHeight w:val="37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 w:rsidRPr="004059F8">
              <w:rPr>
                <w:rFonts w:ascii="微软雅黑" w:eastAsia="微软雅黑" w:hAnsi="微软雅黑" w:cs="微软雅黑"/>
                <w:szCs w:val="21"/>
              </w:rPr>
              <w:t>contract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YYYYMMDD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hhmmss</w:t>
            </w:r>
            <w:proofErr w:type="spellEnd"/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定长6位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4059F8" w:rsidTr="00893E49">
        <w:trPr>
          <w:trHeight w:val="599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channel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业务参数</w:t>
            </w:r>
          </w:p>
        </w:tc>
      </w:tr>
      <w:tr w:rsidR="004059F8" w:rsidTr="00893E49">
        <w:trPr>
          <w:trHeight w:val="466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发起借款返回的订单号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4059F8" w:rsidRDefault="004059F8" w:rsidP="004059F8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4059F8" w:rsidRDefault="004059F8" w:rsidP="004059F8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  <w:r>
        <w:rPr>
          <w:rFonts w:ascii="微软雅黑" w:eastAsia="微软雅黑" w:hAnsi="微软雅黑" w:cs="微软雅黑"/>
          <w:kern w:val="2"/>
          <w:sz w:val="21"/>
          <w:szCs w:val="21"/>
          <w:lang w:bidi="zh-CN"/>
        </w:rPr>
        <w:t>【响应参数】</w:t>
      </w:r>
    </w:p>
    <w:tbl>
      <w:tblPr>
        <w:tblW w:w="85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1545"/>
        <w:gridCol w:w="705"/>
        <w:gridCol w:w="1125"/>
        <w:gridCol w:w="780"/>
        <w:gridCol w:w="2917"/>
      </w:tblGrid>
      <w:tr w:rsidR="004059F8" w:rsidTr="00893E49">
        <w:trPr>
          <w:trHeight w:val="392"/>
          <w:jc w:val="center"/>
        </w:trPr>
        <w:tc>
          <w:tcPr>
            <w:tcW w:w="1448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字段名</w:t>
            </w:r>
          </w:p>
        </w:tc>
        <w:tc>
          <w:tcPr>
            <w:tcW w:w="1545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字段描述</w:t>
            </w:r>
          </w:p>
        </w:tc>
        <w:tc>
          <w:tcPr>
            <w:tcW w:w="705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类型</w:t>
            </w:r>
          </w:p>
        </w:tc>
        <w:tc>
          <w:tcPr>
            <w:tcW w:w="1125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最大长度</w:t>
            </w:r>
          </w:p>
        </w:tc>
        <w:tc>
          <w:tcPr>
            <w:tcW w:w="780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必填</w:t>
            </w:r>
          </w:p>
        </w:tc>
        <w:tc>
          <w:tcPr>
            <w:tcW w:w="2917" w:type="dxa"/>
            <w:shd w:val="clear" w:color="auto" w:fill="99CCFF"/>
            <w:vAlign w:val="center"/>
          </w:tcPr>
          <w:p w:rsidR="004059F8" w:rsidRDefault="004059F8" w:rsidP="00893E49">
            <w:pPr>
              <w:snapToGrid w:val="0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</w:tr>
      <w:tr w:rsidR="004059F8" w:rsidTr="00893E49">
        <w:trPr>
          <w:trHeight w:val="392"/>
          <w:jc w:val="center"/>
        </w:trPr>
        <w:tc>
          <w:tcPr>
            <w:tcW w:w="8520" w:type="dxa"/>
            <w:gridSpan w:val="6"/>
            <w:shd w:val="clear" w:color="auto" w:fill="CFCDCD" w:themeFill="background2" w:themeFillShade="E5"/>
            <w:vAlign w:val="center"/>
          </w:tcPr>
          <w:p w:rsidR="004059F8" w:rsidRDefault="004059F8" w:rsidP="00893E49">
            <w:pPr>
              <w:snapToGrid w:val="0"/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基本参数</w:t>
            </w:r>
          </w:p>
        </w:tc>
      </w:tr>
      <w:tr w:rsidR="004059F8" w:rsidTr="00893E49">
        <w:trPr>
          <w:trHeight w:val="37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version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版本号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2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目前为10</w:t>
            </w:r>
          </w:p>
        </w:tc>
      </w:tr>
      <w:tr w:rsidR="004059F8" w:rsidTr="00893E49">
        <w:trPr>
          <w:trHeight w:val="37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service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交易代码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tabs>
                <w:tab w:val="center" w:pos="820"/>
              </w:tabs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50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merchantId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机构代码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txDate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交易日期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txTime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交易时间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seqNo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交易流水号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N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sign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签名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256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参见签名元素说明</w:t>
            </w:r>
          </w:p>
        </w:tc>
      </w:tr>
      <w:tr w:rsidR="004059F8" w:rsidTr="00893E49">
        <w:trPr>
          <w:trHeight w:val="599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channel</w:t>
            </w:r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交易渠道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6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000001手机APP</w:t>
            </w:r>
          </w:p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000002网页</w:t>
            </w:r>
          </w:p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000003微信</w:t>
            </w:r>
          </w:p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000004柜面</w:t>
            </w: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retCode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响应代码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8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retMsg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响应描述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60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4059F8" w:rsidTr="00893E49">
        <w:trPr>
          <w:trHeight w:val="599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orderId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借款订单号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同请求</w:t>
            </w:r>
          </w:p>
        </w:tc>
      </w:tr>
      <w:tr w:rsidR="004059F8" w:rsidTr="00893E49">
        <w:trPr>
          <w:trHeight w:val="466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4059F8">
              <w:rPr>
                <w:rFonts w:ascii="微软雅黑" w:eastAsia="微软雅黑" w:hAnsi="微软雅黑" w:cs="微软雅黑"/>
                <w:szCs w:val="21"/>
              </w:rPr>
              <w:t>contractUrl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合同链接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Cs w:val="21"/>
              </w:rPr>
              <w:t>4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M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059F8" w:rsidTr="00893E49">
        <w:trPr>
          <w:trHeight w:val="417"/>
          <w:jc w:val="center"/>
        </w:trPr>
        <w:tc>
          <w:tcPr>
            <w:tcW w:w="1448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acqRes</w:t>
            </w:r>
            <w:proofErr w:type="spellEnd"/>
          </w:p>
        </w:tc>
        <w:tc>
          <w:tcPr>
            <w:tcW w:w="154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请求方保留</w:t>
            </w:r>
          </w:p>
        </w:tc>
        <w:tc>
          <w:tcPr>
            <w:tcW w:w="70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A</w:t>
            </w:r>
          </w:p>
        </w:tc>
        <w:tc>
          <w:tcPr>
            <w:tcW w:w="1125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780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C</w:t>
            </w:r>
          </w:p>
        </w:tc>
        <w:tc>
          <w:tcPr>
            <w:tcW w:w="2917" w:type="dxa"/>
            <w:vAlign w:val="center"/>
          </w:tcPr>
          <w:p w:rsidR="004059F8" w:rsidRDefault="004059F8" w:rsidP="00893E49">
            <w:pPr>
              <w:snapToGrid w:val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同请求</w:t>
            </w:r>
          </w:p>
        </w:tc>
      </w:tr>
    </w:tbl>
    <w:p w:rsidR="004059F8" w:rsidRDefault="004059F8" w:rsidP="004059F8">
      <w:pPr>
        <w:pStyle w:val="HTML"/>
        <w:widowControl/>
        <w:shd w:val="clear" w:color="auto" w:fill="FFFFFF"/>
        <w:snapToGrid w:val="0"/>
        <w:ind w:firstLine="420"/>
        <w:rPr>
          <w:rFonts w:ascii="微软雅黑" w:eastAsia="微软雅黑" w:hAnsi="微软雅黑" w:cs="微软雅黑" w:hint="default"/>
          <w:kern w:val="2"/>
          <w:sz w:val="21"/>
          <w:szCs w:val="21"/>
          <w:lang w:bidi="zh-CN"/>
        </w:rPr>
      </w:pPr>
    </w:p>
    <w:p w:rsidR="004059F8" w:rsidRPr="004059F8" w:rsidRDefault="004059F8" w:rsidP="004059F8"/>
    <w:sectPr w:rsidR="004059F8" w:rsidRPr="004059F8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FA2" w:rsidRDefault="00862FA2">
      <w:r>
        <w:separator/>
      </w:r>
    </w:p>
  </w:endnote>
  <w:endnote w:type="continuationSeparator" w:id="0">
    <w:p w:rsidR="00862FA2" w:rsidRDefault="0086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E49" w:rsidRDefault="00893E4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02520D" wp14:editId="63127D3C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893E49" w:rsidRDefault="00893E49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2520D" id="_x0000_t202" coordsize="21600,21600" o:spt="202" path="m,l,21600r21600,l21600,xe">
              <v:stroke joinstyle="miter"/>
              <v:path gradientshapeok="t" o:connecttype="rect"/>
            </v:shapetype>
            <v:shape id="文本框 1030" o:spid="_x0000_s1027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" filled="f" stroked="f" strokeweight="1.25pt">
              <v:textbox style="mso-fit-shape-to-text:t" inset="0,0,0,0">
                <w:txbxContent>
                  <w:p w:rsidR="00893E49" w:rsidRDefault="00893E49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E49" w:rsidRDefault="00893E4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75B4FB2" wp14:editId="650D44E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893E49" w:rsidRDefault="00893E49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B4FB2"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28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" filled="f" stroked="f" strokeweight="1.25pt">
              <v:textbox style="mso-fit-shape-to-text:t" inset="0,0,0,0">
                <w:txbxContent>
                  <w:p w:rsidR="00893E49" w:rsidRDefault="00893E49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FA2" w:rsidRDefault="00862FA2">
      <w:r>
        <w:separator/>
      </w:r>
    </w:p>
  </w:footnote>
  <w:footnote w:type="continuationSeparator" w:id="0">
    <w:p w:rsidR="00862FA2" w:rsidRDefault="00862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E49" w:rsidRDefault="00893E49">
    <w:pPr>
      <w:pStyle w:val="a4"/>
      <w:tabs>
        <w:tab w:val="left" w:pos="1117"/>
        <w:tab w:val="right" w:pos="8426"/>
      </w:tabs>
      <w:jc w:val="left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F8EC0" wp14:editId="33A423E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93E49" w:rsidRDefault="00893E49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F8EC0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" filled="f" stroked="f">
              <v:textbox style="mso-fit-shape-to-text:t" inset="0,0,0,0">
                <w:txbxContent>
                  <w:p w:rsidR="00893E49" w:rsidRDefault="00893E49"/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 w:cs="微软雅黑" w:hint="eastAsia"/>
      </w:rPr>
      <w:t>大麦理财借款系统</w:t>
    </w:r>
    <w:r>
      <w:rPr>
        <w:rFonts w:ascii="微软雅黑" w:eastAsia="微软雅黑" w:hAnsi="微软雅黑" w:cs="微软雅黑"/>
      </w:rPr>
      <w:t>1.0</w:t>
    </w:r>
    <w:r>
      <w:rPr>
        <w:rFonts w:ascii="微软雅黑" w:eastAsia="微软雅黑" w:hAnsi="微软雅黑" w:cs="微软雅黑" w:hint="eastAsia"/>
      </w:rPr>
      <w:t>接口规范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E49" w:rsidRDefault="00893E49">
    <w:pPr>
      <w:pStyle w:val="a4"/>
      <w:pBdr>
        <w:bottom w:val="none" w:sz="0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E49" w:rsidRDefault="00893E49">
    <w:pPr>
      <w:pStyle w:val="a4"/>
      <w:tabs>
        <w:tab w:val="left" w:pos="1117"/>
        <w:tab w:val="right" w:pos="8426"/>
      </w:tabs>
      <w:jc w:val="left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5159375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893E49" w:rsidRDefault="00893E49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9" type="#_x0000_t202" style="position:absolute;margin-left:406.25pt;margin-top:0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" filled="f" stroked="f">
              <v:textbox style="mso-fit-shape-to-text:t" inset="0,0,0,0">
                <w:txbxContent>
                  <w:p w:rsidR="00893E49" w:rsidRDefault="00893E49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 w:cs="微软雅黑" w:hint="eastAsia"/>
      </w:rPr>
      <w:t>大麦理财借款系统</w:t>
    </w:r>
    <w:r>
      <w:rPr>
        <w:rFonts w:ascii="微软雅黑" w:eastAsia="微软雅黑" w:hAnsi="微软雅黑" w:cs="微软雅黑"/>
      </w:rPr>
      <w:t>1.0</w:t>
    </w:r>
    <w:r>
      <w:rPr>
        <w:rFonts w:ascii="微软雅黑" w:eastAsia="微软雅黑" w:hAnsi="微软雅黑" w:cs="微软雅黑" w:hint="eastAsia"/>
      </w:rPr>
      <w:t>接口规范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BAA562D"/>
    <w:rsid w:val="00000F17"/>
    <w:rsid w:val="00040FDA"/>
    <w:rsid w:val="000679D7"/>
    <w:rsid w:val="00072713"/>
    <w:rsid w:val="00087B7C"/>
    <w:rsid w:val="000B343F"/>
    <w:rsid w:val="000B4C9D"/>
    <w:rsid w:val="000C6E17"/>
    <w:rsid w:val="000D48D7"/>
    <w:rsid w:val="000F077E"/>
    <w:rsid w:val="00104879"/>
    <w:rsid w:val="0011291E"/>
    <w:rsid w:val="0013327D"/>
    <w:rsid w:val="001524C1"/>
    <w:rsid w:val="00173F0E"/>
    <w:rsid w:val="001859C8"/>
    <w:rsid w:val="001869F4"/>
    <w:rsid w:val="001B5098"/>
    <w:rsid w:val="001B67A9"/>
    <w:rsid w:val="001C4AED"/>
    <w:rsid w:val="001C5158"/>
    <w:rsid w:val="001C7DD0"/>
    <w:rsid w:val="001D651F"/>
    <w:rsid w:val="001E5951"/>
    <w:rsid w:val="001E7207"/>
    <w:rsid w:val="001F5C20"/>
    <w:rsid w:val="002320D2"/>
    <w:rsid w:val="0024789E"/>
    <w:rsid w:val="00287689"/>
    <w:rsid w:val="00296FEB"/>
    <w:rsid w:val="002F704D"/>
    <w:rsid w:val="00302508"/>
    <w:rsid w:val="003835CA"/>
    <w:rsid w:val="0039092D"/>
    <w:rsid w:val="003C2315"/>
    <w:rsid w:val="003C29CB"/>
    <w:rsid w:val="003C6315"/>
    <w:rsid w:val="003C7900"/>
    <w:rsid w:val="004059F8"/>
    <w:rsid w:val="00416C9E"/>
    <w:rsid w:val="00432C66"/>
    <w:rsid w:val="00440E52"/>
    <w:rsid w:val="0044254C"/>
    <w:rsid w:val="00452258"/>
    <w:rsid w:val="00456703"/>
    <w:rsid w:val="00471C67"/>
    <w:rsid w:val="00490840"/>
    <w:rsid w:val="0049644C"/>
    <w:rsid w:val="004A1D1A"/>
    <w:rsid w:val="004C42F4"/>
    <w:rsid w:val="004D380E"/>
    <w:rsid w:val="004E1A01"/>
    <w:rsid w:val="00504958"/>
    <w:rsid w:val="00507BAA"/>
    <w:rsid w:val="00510AB9"/>
    <w:rsid w:val="00531CA3"/>
    <w:rsid w:val="005336B3"/>
    <w:rsid w:val="00553574"/>
    <w:rsid w:val="00564CA1"/>
    <w:rsid w:val="0057138E"/>
    <w:rsid w:val="00575F27"/>
    <w:rsid w:val="005A1002"/>
    <w:rsid w:val="005A42C3"/>
    <w:rsid w:val="005A6987"/>
    <w:rsid w:val="005A7A46"/>
    <w:rsid w:val="005D6114"/>
    <w:rsid w:val="005E065B"/>
    <w:rsid w:val="00611E5F"/>
    <w:rsid w:val="006A3C56"/>
    <w:rsid w:val="006C6932"/>
    <w:rsid w:val="006F1F4C"/>
    <w:rsid w:val="006F3A88"/>
    <w:rsid w:val="0071231C"/>
    <w:rsid w:val="00743197"/>
    <w:rsid w:val="007439E0"/>
    <w:rsid w:val="00766A89"/>
    <w:rsid w:val="00797442"/>
    <w:rsid w:val="007A0144"/>
    <w:rsid w:val="00827106"/>
    <w:rsid w:val="00845FBE"/>
    <w:rsid w:val="0085045B"/>
    <w:rsid w:val="008520F8"/>
    <w:rsid w:val="00862FA2"/>
    <w:rsid w:val="00871716"/>
    <w:rsid w:val="008760B8"/>
    <w:rsid w:val="008808D5"/>
    <w:rsid w:val="0089375B"/>
    <w:rsid w:val="00893E49"/>
    <w:rsid w:val="00894388"/>
    <w:rsid w:val="008B5F43"/>
    <w:rsid w:val="008C282C"/>
    <w:rsid w:val="008C308A"/>
    <w:rsid w:val="008C5A1C"/>
    <w:rsid w:val="008D14D7"/>
    <w:rsid w:val="008D3480"/>
    <w:rsid w:val="008F01C5"/>
    <w:rsid w:val="00967C10"/>
    <w:rsid w:val="009A5AA1"/>
    <w:rsid w:val="009B51FA"/>
    <w:rsid w:val="009B5B6D"/>
    <w:rsid w:val="009F27E6"/>
    <w:rsid w:val="00A0543B"/>
    <w:rsid w:val="00A0795F"/>
    <w:rsid w:val="00A202DE"/>
    <w:rsid w:val="00A22BED"/>
    <w:rsid w:val="00A27EC0"/>
    <w:rsid w:val="00A67A9B"/>
    <w:rsid w:val="00A733A9"/>
    <w:rsid w:val="00AA16A1"/>
    <w:rsid w:val="00AD1403"/>
    <w:rsid w:val="00AD73FF"/>
    <w:rsid w:val="00B1065A"/>
    <w:rsid w:val="00B35F40"/>
    <w:rsid w:val="00B449ED"/>
    <w:rsid w:val="00B77046"/>
    <w:rsid w:val="00BB2178"/>
    <w:rsid w:val="00BF1E21"/>
    <w:rsid w:val="00BF62FA"/>
    <w:rsid w:val="00BF68CA"/>
    <w:rsid w:val="00C11348"/>
    <w:rsid w:val="00C15CE7"/>
    <w:rsid w:val="00C221CD"/>
    <w:rsid w:val="00C36D0D"/>
    <w:rsid w:val="00C51319"/>
    <w:rsid w:val="00C52842"/>
    <w:rsid w:val="00C53919"/>
    <w:rsid w:val="00CB4224"/>
    <w:rsid w:val="00D769B9"/>
    <w:rsid w:val="00DD3CD9"/>
    <w:rsid w:val="00DD6551"/>
    <w:rsid w:val="00DF072B"/>
    <w:rsid w:val="00E17B24"/>
    <w:rsid w:val="00E42A34"/>
    <w:rsid w:val="00E605AE"/>
    <w:rsid w:val="00E92AA4"/>
    <w:rsid w:val="00E95BBF"/>
    <w:rsid w:val="00EB53D6"/>
    <w:rsid w:val="00ED0E1B"/>
    <w:rsid w:val="00EF282B"/>
    <w:rsid w:val="00EF34C8"/>
    <w:rsid w:val="00F144E4"/>
    <w:rsid w:val="00F34175"/>
    <w:rsid w:val="00F427A6"/>
    <w:rsid w:val="00F53D03"/>
    <w:rsid w:val="00F56772"/>
    <w:rsid w:val="00F84593"/>
    <w:rsid w:val="00FA7144"/>
    <w:rsid w:val="00FB0679"/>
    <w:rsid w:val="00FC52ED"/>
    <w:rsid w:val="00FC7FA8"/>
    <w:rsid w:val="00FE6A62"/>
    <w:rsid w:val="00FF5194"/>
    <w:rsid w:val="013A1431"/>
    <w:rsid w:val="020A6831"/>
    <w:rsid w:val="02516704"/>
    <w:rsid w:val="0495715E"/>
    <w:rsid w:val="04AE022E"/>
    <w:rsid w:val="057D657C"/>
    <w:rsid w:val="05A501F4"/>
    <w:rsid w:val="05F7231C"/>
    <w:rsid w:val="06AD2EA6"/>
    <w:rsid w:val="07A037AD"/>
    <w:rsid w:val="08D11952"/>
    <w:rsid w:val="0A644BE2"/>
    <w:rsid w:val="0D615900"/>
    <w:rsid w:val="0D9609FD"/>
    <w:rsid w:val="0DDF65B7"/>
    <w:rsid w:val="0DF72C35"/>
    <w:rsid w:val="0ED248E3"/>
    <w:rsid w:val="0EDD48CB"/>
    <w:rsid w:val="0F310E94"/>
    <w:rsid w:val="113F60E9"/>
    <w:rsid w:val="119F0666"/>
    <w:rsid w:val="11CD7875"/>
    <w:rsid w:val="12210561"/>
    <w:rsid w:val="12241EB1"/>
    <w:rsid w:val="128366AC"/>
    <w:rsid w:val="130C3861"/>
    <w:rsid w:val="156E10BC"/>
    <w:rsid w:val="15E0221A"/>
    <w:rsid w:val="168E34F8"/>
    <w:rsid w:val="171F5A58"/>
    <w:rsid w:val="175565DD"/>
    <w:rsid w:val="17D53004"/>
    <w:rsid w:val="17FB663D"/>
    <w:rsid w:val="18241F38"/>
    <w:rsid w:val="184E6EA1"/>
    <w:rsid w:val="18745B65"/>
    <w:rsid w:val="1AFE3548"/>
    <w:rsid w:val="1BDB120E"/>
    <w:rsid w:val="1BF712EB"/>
    <w:rsid w:val="1C264D26"/>
    <w:rsid w:val="1D427443"/>
    <w:rsid w:val="1DC86ACC"/>
    <w:rsid w:val="1DFD0617"/>
    <w:rsid w:val="1EF90771"/>
    <w:rsid w:val="204B269E"/>
    <w:rsid w:val="20776FDB"/>
    <w:rsid w:val="20961D78"/>
    <w:rsid w:val="20C51270"/>
    <w:rsid w:val="20FE1A5C"/>
    <w:rsid w:val="210A4954"/>
    <w:rsid w:val="214D0815"/>
    <w:rsid w:val="215B29B8"/>
    <w:rsid w:val="22AC194C"/>
    <w:rsid w:val="23B24EBE"/>
    <w:rsid w:val="25C80858"/>
    <w:rsid w:val="25D626F3"/>
    <w:rsid w:val="26272B54"/>
    <w:rsid w:val="29352A12"/>
    <w:rsid w:val="2A5E5E42"/>
    <w:rsid w:val="2B0241B3"/>
    <w:rsid w:val="2B6876A2"/>
    <w:rsid w:val="2D991DC5"/>
    <w:rsid w:val="2DCF1B6A"/>
    <w:rsid w:val="2FED3CB2"/>
    <w:rsid w:val="326A4C5D"/>
    <w:rsid w:val="32C54030"/>
    <w:rsid w:val="32EB59F1"/>
    <w:rsid w:val="33384764"/>
    <w:rsid w:val="338A40E1"/>
    <w:rsid w:val="35974498"/>
    <w:rsid w:val="35CC6075"/>
    <w:rsid w:val="37AA7BE5"/>
    <w:rsid w:val="3BAA562D"/>
    <w:rsid w:val="3D69367C"/>
    <w:rsid w:val="3E6B6D97"/>
    <w:rsid w:val="3FE01BED"/>
    <w:rsid w:val="426C6224"/>
    <w:rsid w:val="43207634"/>
    <w:rsid w:val="43657008"/>
    <w:rsid w:val="4400608B"/>
    <w:rsid w:val="44044BB2"/>
    <w:rsid w:val="45175DFE"/>
    <w:rsid w:val="45C12C6D"/>
    <w:rsid w:val="47C3250B"/>
    <w:rsid w:val="48AF773F"/>
    <w:rsid w:val="49F25FFE"/>
    <w:rsid w:val="4A704FF9"/>
    <w:rsid w:val="4C273FB5"/>
    <w:rsid w:val="4DB53277"/>
    <w:rsid w:val="4DC361D0"/>
    <w:rsid w:val="509621CF"/>
    <w:rsid w:val="50A54900"/>
    <w:rsid w:val="50EF6E26"/>
    <w:rsid w:val="517F5208"/>
    <w:rsid w:val="557667A8"/>
    <w:rsid w:val="56BF5CF9"/>
    <w:rsid w:val="57950303"/>
    <w:rsid w:val="58513D97"/>
    <w:rsid w:val="58541F8A"/>
    <w:rsid w:val="587B6050"/>
    <w:rsid w:val="5A7614E7"/>
    <w:rsid w:val="5BAC43F4"/>
    <w:rsid w:val="5E57458B"/>
    <w:rsid w:val="5ECD7E1E"/>
    <w:rsid w:val="62A47848"/>
    <w:rsid w:val="638D7A49"/>
    <w:rsid w:val="650B20F6"/>
    <w:rsid w:val="65CD4C6E"/>
    <w:rsid w:val="66854A72"/>
    <w:rsid w:val="68140932"/>
    <w:rsid w:val="68287FBE"/>
    <w:rsid w:val="6BEC4ED2"/>
    <w:rsid w:val="6CDD6AF7"/>
    <w:rsid w:val="6E3702CB"/>
    <w:rsid w:val="6F832AEC"/>
    <w:rsid w:val="6FC422C5"/>
    <w:rsid w:val="6FF91AB3"/>
    <w:rsid w:val="71181FA5"/>
    <w:rsid w:val="724F32F7"/>
    <w:rsid w:val="7289407E"/>
    <w:rsid w:val="743017B9"/>
    <w:rsid w:val="752A0C4F"/>
    <w:rsid w:val="75363059"/>
    <w:rsid w:val="760C4AE2"/>
    <w:rsid w:val="77205A0A"/>
    <w:rsid w:val="784713B8"/>
    <w:rsid w:val="78D26A00"/>
    <w:rsid w:val="793510E3"/>
    <w:rsid w:val="796E09BC"/>
    <w:rsid w:val="79C612EB"/>
    <w:rsid w:val="7A12125A"/>
    <w:rsid w:val="7B70640A"/>
    <w:rsid w:val="7E607C5F"/>
    <w:rsid w:val="7E8C63EF"/>
    <w:rsid w:val="7EED0A20"/>
    <w:rsid w:val="7EEF5D7E"/>
    <w:rsid w:val="7F02264F"/>
    <w:rsid w:val="7F0A265C"/>
    <w:rsid w:val="7F3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4720E0"/>
  <w15:docId w15:val="{625B66D6-2322-4F74-8864-1BA2057F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styleId="a5">
    <w:name w:val="Hyperlink"/>
    <w:uiPriority w:val="99"/>
    <w:qFormat/>
    <w:rPr>
      <w:color w:val="0000FF"/>
      <w:u w:val="single"/>
    </w:rPr>
  </w:style>
  <w:style w:type="paragraph" w:customStyle="1" w:styleId="a6">
    <w:name w:val="表格栏目"/>
    <w:basedOn w:val="a"/>
    <w:qFormat/>
    <w:pPr>
      <w:adjustRightInd w:val="0"/>
      <w:snapToGrid w:val="0"/>
      <w:spacing w:before="45" w:after="45"/>
      <w:jc w:val="center"/>
    </w:pPr>
    <w:rPr>
      <w:rFonts w:ascii="宋体" w:eastAsia="黑体" w:hAnsi="Times New Roman"/>
      <w:b/>
      <w:szCs w:val="20"/>
    </w:rPr>
  </w:style>
  <w:style w:type="paragraph" w:customStyle="1" w:styleId="a7">
    <w:name w:val="表格单元"/>
    <w:basedOn w:val="a"/>
    <w:qFormat/>
    <w:pPr>
      <w:adjustRightInd w:val="0"/>
      <w:snapToGrid w:val="0"/>
      <w:spacing w:before="45" w:after="45"/>
      <w:jc w:val="left"/>
    </w:pPr>
    <w:rPr>
      <w:rFonts w:ascii="宋体" w:hAnsi="Times New Roman"/>
      <w:szCs w:val="20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sz w:val="24"/>
      <w:szCs w:val="24"/>
    </w:rPr>
  </w:style>
  <w:style w:type="character" w:customStyle="1" w:styleId="HTML0">
    <w:name w:val="HTML 预设格式 字符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rsid w:val="004E1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22</Pages>
  <Words>2108</Words>
  <Characters>12019</Characters>
  <Application>Microsoft Office Word</Application>
  <DocSecurity>0</DocSecurity>
  <Lines>100</Lines>
  <Paragraphs>28</Paragraphs>
  <ScaleCrop>false</ScaleCrop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Daisy</cp:lastModifiedBy>
  <cp:revision>74</cp:revision>
  <dcterms:created xsi:type="dcterms:W3CDTF">2017-10-23T02:23:00Z</dcterms:created>
  <dcterms:modified xsi:type="dcterms:W3CDTF">2017-12-06T02:07:00Z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