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B4C45" w14:textId="31BF5858" w:rsidR="00A8680D" w:rsidRDefault="002B20CF">
      <w:pPr>
        <w:rPr>
          <w:b/>
          <w:bCs/>
          <w:sz w:val="32"/>
          <w:szCs w:val="32"/>
          <w:lang w:val="en-GB"/>
        </w:rPr>
      </w:pPr>
      <w:r>
        <w:rPr>
          <w:b/>
          <w:bCs/>
          <w:sz w:val="32"/>
          <w:szCs w:val="32"/>
          <w:lang w:val="en-GB"/>
        </w:rPr>
        <w:t>CA1 – Rendering Foundations</w:t>
      </w:r>
    </w:p>
    <w:p w14:paraId="0582690E" w14:textId="0DFD42CC" w:rsidR="00A8680D" w:rsidRDefault="00A8680D">
      <w:pPr>
        <w:rPr>
          <w:sz w:val="24"/>
          <w:szCs w:val="24"/>
          <w:lang w:val="en-GB"/>
        </w:rPr>
      </w:pPr>
      <w:r w:rsidRPr="00A8680D">
        <w:rPr>
          <w:sz w:val="24"/>
          <w:szCs w:val="24"/>
          <w:lang w:val="en-GB"/>
        </w:rPr>
        <w:t>Brona Keevers-Roux</w:t>
      </w:r>
    </w:p>
    <w:p w14:paraId="110AA187" w14:textId="4AAEE8DC" w:rsidR="002B20CF" w:rsidRPr="00A8680D" w:rsidRDefault="002B20CF">
      <w:pPr>
        <w:rPr>
          <w:sz w:val="24"/>
          <w:szCs w:val="24"/>
          <w:lang w:val="en-GB"/>
        </w:rPr>
      </w:pPr>
      <w:proofErr w:type="spellStart"/>
      <w:r>
        <w:rPr>
          <w:sz w:val="24"/>
          <w:szCs w:val="24"/>
          <w:lang w:val="en-GB"/>
        </w:rPr>
        <w:t>Github</w:t>
      </w:r>
      <w:proofErr w:type="spellEnd"/>
      <w:r>
        <w:rPr>
          <w:sz w:val="24"/>
          <w:szCs w:val="24"/>
          <w:lang w:val="en-GB"/>
        </w:rPr>
        <w:t xml:space="preserve">: </w:t>
      </w:r>
      <w:hyperlink r:id="rId4" w:history="1">
        <w:r w:rsidRPr="00A568B4">
          <w:rPr>
            <w:rStyle w:val="Hyperlink"/>
            <w:sz w:val="24"/>
            <w:szCs w:val="24"/>
            <w:lang w:val="en-GB"/>
          </w:rPr>
          <w:t>https://github.com/hillyleopard133/4th-year-game-dev/tree/main</w:t>
        </w:r>
      </w:hyperlink>
      <w:r>
        <w:rPr>
          <w:sz w:val="24"/>
          <w:szCs w:val="24"/>
          <w:lang w:val="en-GB"/>
        </w:rPr>
        <w:t xml:space="preserve"> </w:t>
      </w:r>
    </w:p>
    <w:p w14:paraId="1CCEB415" w14:textId="64E1F6DF" w:rsidR="00A8680D" w:rsidRDefault="00B46881">
      <w:pPr>
        <w:rPr>
          <w:lang w:val="en-GB"/>
        </w:rPr>
      </w:pPr>
      <w:r>
        <w:rPr>
          <w:lang w:val="en-GB"/>
        </w:rPr>
        <w:t xml:space="preserve">Video: </w:t>
      </w:r>
      <w:hyperlink r:id="rId5" w:history="1">
        <w:r w:rsidR="00D966DF" w:rsidRPr="00E16DEC">
          <w:rPr>
            <w:rStyle w:val="Hyperlink"/>
            <w:lang w:val="en-GB"/>
          </w:rPr>
          <w:t>https://youtu.be/6Xp2JY867Sw</w:t>
        </w:r>
      </w:hyperlink>
      <w:r w:rsidR="00D966DF">
        <w:rPr>
          <w:lang w:val="en-GB"/>
        </w:rPr>
        <w:t xml:space="preserve"> </w:t>
      </w:r>
    </w:p>
    <w:p w14:paraId="4C9B3E94" w14:textId="77777777" w:rsidR="00B46881" w:rsidRDefault="00B46881">
      <w:pPr>
        <w:rPr>
          <w:lang w:val="en-GB"/>
        </w:rPr>
      </w:pPr>
    </w:p>
    <w:p w14:paraId="7090AC80" w14:textId="14ACFD9D" w:rsidR="002B20CF" w:rsidRPr="00C11383" w:rsidRDefault="00A8680D">
      <w:pPr>
        <w:rPr>
          <w:b/>
          <w:bCs/>
          <w:sz w:val="24"/>
          <w:szCs w:val="24"/>
          <w:u w:val="single"/>
          <w:lang w:val="en-GB"/>
        </w:rPr>
      </w:pPr>
      <w:r w:rsidRPr="00C11383">
        <w:rPr>
          <w:b/>
          <w:bCs/>
          <w:sz w:val="24"/>
          <w:szCs w:val="24"/>
          <w:u w:val="single"/>
          <w:lang w:val="en-GB"/>
        </w:rPr>
        <w:t>PBR textures</w:t>
      </w:r>
    </w:p>
    <w:p w14:paraId="7443662D" w14:textId="3EE65548" w:rsidR="002B20CF" w:rsidRDefault="002B20CF">
      <w:pPr>
        <w:rPr>
          <w:b/>
          <w:bCs/>
          <w:u w:val="single"/>
          <w:lang w:val="en-GB"/>
        </w:rPr>
      </w:pPr>
      <w:r w:rsidRPr="00A8680D">
        <w:rPr>
          <w:noProof/>
          <w:lang w:val="en-GB"/>
        </w:rPr>
        <w:drawing>
          <wp:inline distT="0" distB="0" distL="0" distR="0" wp14:anchorId="306B37B3" wp14:editId="4A0FAC2D">
            <wp:extent cx="3120273" cy="5267325"/>
            <wp:effectExtent l="0" t="0" r="4445" b="0"/>
            <wp:docPr id="153001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3209" name=""/>
                    <pic:cNvPicPr/>
                  </pic:nvPicPr>
                  <pic:blipFill>
                    <a:blip r:embed="rId6">
                      <a:extLst>
                        <a:ext uri="{28A0092B-C50C-407E-A947-70E740481C1C}">
                          <a14:useLocalDpi xmlns:a14="http://schemas.microsoft.com/office/drawing/2010/main" val="0"/>
                        </a:ext>
                      </a:extLst>
                    </a:blip>
                    <a:stretch>
                      <a:fillRect/>
                    </a:stretch>
                  </pic:blipFill>
                  <pic:spPr>
                    <a:xfrm>
                      <a:off x="0" y="0"/>
                      <a:ext cx="3137603" cy="5296580"/>
                    </a:xfrm>
                    <a:prstGeom prst="rect">
                      <a:avLst/>
                    </a:prstGeom>
                  </pic:spPr>
                </pic:pic>
              </a:graphicData>
            </a:graphic>
          </wp:inline>
        </w:drawing>
      </w:r>
    </w:p>
    <w:p w14:paraId="023CFA12" w14:textId="049DAA3F" w:rsidR="002B20CF" w:rsidRPr="002B20CF" w:rsidRDefault="002B20CF">
      <w:pPr>
        <w:rPr>
          <w:sz w:val="24"/>
          <w:szCs w:val="24"/>
          <w:lang w:val="en-GB"/>
        </w:rPr>
      </w:pPr>
      <w:r w:rsidRPr="00A8680D">
        <w:rPr>
          <w:sz w:val="24"/>
          <w:szCs w:val="24"/>
        </w:rPr>
        <w:t xml:space="preserve">In physically based rendering, Base Colour textures use sRGB because they represent visible colour and need to be converted properly for accurate lighting. This ensures the material looks correct under different light conditions. Data textures such as Normal, Metallic, Roughness, and Ambient Occlusion are different because they store surface information rather than colour. These must have sRGB disabled so Unity reads their values exactly as they are, without changing them. Normal maps also use the Normal Map texture </w:t>
      </w:r>
      <w:proofErr w:type="gramStart"/>
      <w:r w:rsidRPr="00A8680D">
        <w:rPr>
          <w:sz w:val="24"/>
          <w:szCs w:val="24"/>
        </w:rPr>
        <w:t>type</w:t>
      </w:r>
      <w:proofErr w:type="gramEnd"/>
      <w:r w:rsidRPr="00A8680D">
        <w:rPr>
          <w:sz w:val="24"/>
          <w:szCs w:val="24"/>
        </w:rPr>
        <w:t xml:space="preserve"> so Unity interprets them correctly as surface direction data. This ensures the lighting behaves correctly and the material appears physically accurate.</w:t>
      </w:r>
    </w:p>
    <w:p w14:paraId="23B646D8" w14:textId="198B3010" w:rsidR="00A8680D" w:rsidRDefault="00A8680D">
      <w:pPr>
        <w:rPr>
          <w:lang w:val="en-GB"/>
        </w:rPr>
      </w:pPr>
      <w:r w:rsidRPr="00A8680D">
        <w:rPr>
          <w:noProof/>
          <w:lang w:val="en-GB"/>
        </w:rPr>
        <w:lastRenderedPageBreak/>
        <w:drawing>
          <wp:inline distT="0" distB="0" distL="0" distR="0" wp14:anchorId="61D6BB03" wp14:editId="006F08B3">
            <wp:extent cx="2697258" cy="3990210"/>
            <wp:effectExtent l="0" t="0" r="8255" b="0"/>
            <wp:docPr id="76673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35863" name=""/>
                    <pic:cNvPicPr/>
                  </pic:nvPicPr>
                  <pic:blipFill>
                    <a:blip r:embed="rId7">
                      <a:extLst>
                        <a:ext uri="{28A0092B-C50C-407E-A947-70E740481C1C}">
                          <a14:useLocalDpi xmlns:a14="http://schemas.microsoft.com/office/drawing/2010/main" val="0"/>
                        </a:ext>
                      </a:extLst>
                    </a:blip>
                    <a:stretch>
                      <a:fillRect/>
                    </a:stretch>
                  </pic:blipFill>
                  <pic:spPr>
                    <a:xfrm>
                      <a:off x="0" y="0"/>
                      <a:ext cx="2705878" cy="4002963"/>
                    </a:xfrm>
                    <a:prstGeom prst="rect">
                      <a:avLst/>
                    </a:prstGeom>
                  </pic:spPr>
                </pic:pic>
              </a:graphicData>
            </a:graphic>
          </wp:inline>
        </w:drawing>
      </w:r>
      <w:r w:rsidRPr="00A8680D">
        <w:rPr>
          <w:noProof/>
          <w:lang w:val="en-GB"/>
        </w:rPr>
        <w:drawing>
          <wp:inline distT="0" distB="0" distL="0" distR="0" wp14:anchorId="447A1471" wp14:editId="2578D540">
            <wp:extent cx="2899865" cy="4029075"/>
            <wp:effectExtent l="0" t="0" r="0" b="0"/>
            <wp:docPr id="43943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5960" name=""/>
                    <pic:cNvPicPr/>
                  </pic:nvPicPr>
                  <pic:blipFill>
                    <a:blip r:embed="rId8"/>
                    <a:stretch>
                      <a:fillRect/>
                    </a:stretch>
                  </pic:blipFill>
                  <pic:spPr>
                    <a:xfrm>
                      <a:off x="0" y="0"/>
                      <a:ext cx="2912161" cy="4046159"/>
                    </a:xfrm>
                    <a:prstGeom prst="rect">
                      <a:avLst/>
                    </a:prstGeom>
                  </pic:spPr>
                </pic:pic>
              </a:graphicData>
            </a:graphic>
          </wp:inline>
        </w:drawing>
      </w:r>
      <w:r w:rsidRPr="00A8680D">
        <w:rPr>
          <w:noProof/>
          <w:lang w:val="en-GB"/>
        </w:rPr>
        <w:drawing>
          <wp:inline distT="0" distB="0" distL="0" distR="0" wp14:anchorId="7F5F34FF" wp14:editId="3D504491">
            <wp:extent cx="2703670" cy="4015105"/>
            <wp:effectExtent l="0" t="0" r="1905" b="4445"/>
            <wp:docPr id="56288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87426" name=""/>
                    <pic:cNvPicPr/>
                  </pic:nvPicPr>
                  <pic:blipFill>
                    <a:blip r:embed="rId9"/>
                    <a:stretch>
                      <a:fillRect/>
                    </a:stretch>
                  </pic:blipFill>
                  <pic:spPr>
                    <a:xfrm>
                      <a:off x="0" y="0"/>
                      <a:ext cx="2712753" cy="4028593"/>
                    </a:xfrm>
                    <a:prstGeom prst="rect">
                      <a:avLst/>
                    </a:prstGeom>
                  </pic:spPr>
                </pic:pic>
              </a:graphicData>
            </a:graphic>
          </wp:inline>
        </w:drawing>
      </w:r>
      <w:r w:rsidR="002B20CF" w:rsidRPr="002B20CF">
        <w:rPr>
          <w:noProof/>
        </w:rPr>
        <w:t xml:space="preserve"> </w:t>
      </w:r>
      <w:r w:rsidR="002B20CF" w:rsidRPr="002B20CF">
        <w:rPr>
          <w:noProof/>
          <w:lang w:val="en-GB"/>
        </w:rPr>
        <w:drawing>
          <wp:inline distT="0" distB="0" distL="0" distR="0" wp14:anchorId="05BFCD63" wp14:editId="000BCCBE">
            <wp:extent cx="2857094" cy="4305299"/>
            <wp:effectExtent l="0" t="0" r="635" b="635"/>
            <wp:docPr id="198939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213" name=""/>
                    <pic:cNvPicPr/>
                  </pic:nvPicPr>
                  <pic:blipFill>
                    <a:blip r:embed="rId10"/>
                    <a:stretch>
                      <a:fillRect/>
                    </a:stretch>
                  </pic:blipFill>
                  <pic:spPr>
                    <a:xfrm>
                      <a:off x="0" y="0"/>
                      <a:ext cx="2867016" cy="4320250"/>
                    </a:xfrm>
                    <a:prstGeom prst="rect">
                      <a:avLst/>
                    </a:prstGeom>
                  </pic:spPr>
                </pic:pic>
              </a:graphicData>
            </a:graphic>
          </wp:inline>
        </w:drawing>
      </w:r>
    </w:p>
    <w:p w14:paraId="43D3227B" w14:textId="77777777" w:rsidR="00A8680D" w:rsidRDefault="00A8680D">
      <w:pPr>
        <w:rPr>
          <w:lang w:val="en-GB"/>
        </w:rPr>
      </w:pPr>
    </w:p>
    <w:p w14:paraId="1FE08F1B" w14:textId="0373C556" w:rsidR="002B20CF" w:rsidRPr="0045708F" w:rsidRDefault="002B20CF">
      <w:pPr>
        <w:rPr>
          <w:b/>
          <w:bCs/>
          <w:sz w:val="24"/>
          <w:szCs w:val="24"/>
          <w:u w:val="single"/>
          <w:lang w:val="en-GB"/>
        </w:rPr>
      </w:pPr>
      <w:r w:rsidRPr="00C11383">
        <w:rPr>
          <w:b/>
          <w:bCs/>
          <w:sz w:val="24"/>
          <w:szCs w:val="24"/>
          <w:u w:val="single"/>
          <w:lang w:val="en-GB"/>
        </w:rPr>
        <w:lastRenderedPageBreak/>
        <w:t>Shader Graph</w:t>
      </w:r>
    </w:p>
    <w:p w14:paraId="64E91D61" w14:textId="6B379C50" w:rsidR="00A23F7E" w:rsidRPr="00A23F7E" w:rsidRDefault="00A23F7E" w:rsidP="00A23F7E">
      <w:pPr>
        <w:rPr>
          <w:sz w:val="24"/>
          <w:szCs w:val="24"/>
        </w:rPr>
      </w:pPr>
      <w:r w:rsidRPr="00A23F7E">
        <w:rPr>
          <w:sz w:val="24"/>
          <w:szCs w:val="24"/>
        </w:rPr>
        <w:t xml:space="preserve">The burn band is made by using two </w:t>
      </w:r>
      <w:proofErr w:type="spellStart"/>
      <w:r w:rsidRPr="00A23F7E">
        <w:rPr>
          <w:sz w:val="24"/>
          <w:szCs w:val="24"/>
        </w:rPr>
        <w:t>Smoothstep</w:t>
      </w:r>
      <w:proofErr w:type="spellEnd"/>
      <w:r w:rsidRPr="00A23F7E">
        <w:rPr>
          <w:sz w:val="24"/>
          <w:szCs w:val="24"/>
        </w:rPr>
        <w:t xml:space="preserve"> nodes with slightly different thresholds based on the dissolve amount and edge width. Subtracting one from the other creates a thin band where the dissolve is happening. This band is used as a mask for the emission, which makes the glowing burn edge. The Dissolve Amount controls how far the dissolve has progressed, and the Edge Width controls how thick the burn band is. The Noise Scale changes the size and shape of the dissolve pattern, and the Emission Colo</w:t>
      </w:r>
      <w:r>
        <w:rPr>
          <w:sz w:val="24"/>
          <w:szCs w:val="24"/>
        </w:rPr>
        <w:t>u</w:t>
      </w:r>
      <w:r w:rsidRPr="00A23F7E">
        <w:rPr>
          <w:sz w:val="24"/>
          <w:szCs w:val="24"/>
        </w:rPr>
        <w:t>r and Intensity control how the burn edge looks and how bright it is.</w:t>
      </w:r>
    </w:p>
    <w:p w14:paraId="5C634306" w14:textId="77777777" w:rsidR="00CC2D33" w:rsidRDefault="00CC2D33">
      <w:pPr>
        <w:rPr>
          <w:b/>
          <w:bCs/>
          <w:u w:val="single"/>
          <w:lang w:val="en-GB"/>
        </w:rPr>
      </w:pPr>
    </w:p>
    <w:p w14:paraId="250839CF" w14:textId="610D2400" w:rsidR="00CC2D33" w:rsidRDefault="00A23F7E">
      <w:pPr>
        <w:rPr>
          <w:b/>
          <w:bCs/>
          <w:u w:val="single"/>
          <w:lang w:val="en-GB"/>
        </w:rPr>
      </w:pPr>
      <w:r w:rsidRPr="00A23F7E">
        <w:rPr>
          <w:b/>
          <w:bCs/>
          <w:u w:val="single"/>
          <w:lang w:val="en-GB"/>
        </w:rPr>
        <w:drawing>
          <wp:inline distT="0" distB="0" distL="0" distR="0" wp14:anchorId="29797534" wp14:editId="42E5F36B">
            <wp:extent cx="5731510" cy="2709545"/>
            <wp:effectExtent l="0" t="0" r="2540" b="0"/>
            <wp:docPr id="196232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21605" name=""/>
                    <pic:cNvPicPr/>
                  </pic:nvPicPr>
                  <pic:blipFill>
                    <a:blip r:embed="rId11"/>
                    <a:stretch>
                      <a:fillRect/>
                    </a:stretch>
                  </pic:blipFill>
                  <pic:spPr>
                    <a:xfrm>
                      <a:off x="0" y="0"/>
                      <a:ext cx="5731510" cy="2709545"/>
                    </a:xfrm>
                    <a:prstGeom prst="rect">
                      <a:avLst/>
                    </a:prstGeom>
                  </pic:spPr>
                </pic:pic>
              </a:graphicData>
            </a:graphic>
          </wp:inline>
        </w:drawing>
      </w:r>
    </w:p>
    <w:p w14:paraId="21C2DCF4" w14:textId="502B0AB0" w:rsidR="00CC2D33" w:rsidRDefault="00A23F7E">
      <w:pPr>
        <w:rPr>
          <w:b/>
          <w:bCs/>
          <w:u w:val="single"/>
          <w:lang w:val="en-GB"/>
        </w:rPr>
      </w:pPr>
      <w:r w:rsidRPr="00A23F7E">
        <w:rPr>
          <w:b/>
          <w:bCs/>
          <w:u w:val="single"/>
          <w:lang w:val="en-GB"/>
        </w:rPr>
        <w:drawing>
          <wp:inline distT="0" distB="0" distL="0" distR="0" wp14:anchorId="244F5388" wp14:editId="12444B65">
            <wp:extent cx="3591426" cy="3305636"/>
            <wp:effectExtent l="0" t="0" r="9525" b="9525"/>
            <wp:docPr id="124366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67040" name=""/>
                    <pic:cNvPicPr/>
                  </pic:nvPicPr>
                  <pic:blipFill>
                    <a:blip r:embed="rId12"/>
                    <a:stretch>
                      <a:fillRect/>
                    </a:stretch>
                  </pic:blipFill>
                  <pic:spPr>
                    <a:xfrm>
                      <a:off x="0" y="0"/>
                      <a:ext cx="3591426" cy="3305636"/>
                    </a:xfrm>
                    <a:prstGeom prst="rect">
                      <a:avLst/>
                    </a:prstGeom>
                  </pic:spPr>
                </pic:pic>
              </a:graphicData>
            </a:graphic>
          </wp:inline>
        </w:drawing>
      </w:r>
    </w:p>
    <w:p w14:paraId="776F4596" w14:textId="77777777" w:rsidR="00A23F7E" w:rsidRDefault="00A23F7E">
      <w:pPr>
        <w:rPr>
          <w:b/>
          <w:bCs/>
          <w:u w:val="single"/>
          <w:lang w:val="en-GB"/>
        </w:rPr>
      </w:pPr>
    </w:p>
    <w:p w14:paraId="552EFE61" w14:textId="34F35923" w:rsidR="002B20CF" w:rsidRPr="00C11383" w:rsidRDefault="002B20CF">
      <w:pPr>
        <w:rPr>
          <w:b/>
          <w:bCs/>
          <w:sz w:val="24"/>
          <w:szCs w:val="24"/>
          <w:u w:val="single"/>
          <w:lang w:val="en-GB"/>
        </w:rPr>
      </w:pPr>
      <w:r w:rsidRPr="00C11383">
        <w:rPr>
          <w:b/>
          <w:bCs/>
          <w:sz w:val="24"/>
          <w:szCs w:val="24"/>
          <w:u w:val="single"/>
          <w:lang w:val="en-GB"/>
        </w:rPr>
        <w:lastRenderedPageBreak/>
        <w:t>Scene Lighting</w:t>
      </w:r>
    </w:p>
    <w:p w14:paraId="6D02FA34" w14:textId="77777777" w:rsidR="00C11383" w:rsidRDefault="00C11383">
      <w:pPr>
        <w:rPr>
          <w:b/>
          <w:bCs/>
          <w:u w:val="single"/>
          <w:lang w:val="en-GB"/>
        </w:rPr>
      </w:pPr>
    </w:p>
    <w:p w14:paraId="36E1B63A" w14:textId="770D7960" w:rsidR="00C11383" w:rsidRDefault="00C11383">
      <w:pPr>
        <w:rPr>
          <w:b/>
          <w:bCs/>
          <w:u w:val="single"/>
          <w:lang w:val="en-GB"/>
        </w:rPr>
      </w:pPr>
      <w:r w:rsidRPr="00CC2D33">
        <w:rPr>
          <w:b/>
          <w:bCs/>
          <w:noProof/>
          <w:u w:val="single"/>
          <w:lang w:val="en-GB"/>
        </w:rPr>
        <mc:AlternateContent>
          <mc:Choice Requires="wps">
            <w:drawing>
              <wp:anchor distT="45720" distB="45720" distL="114300" distR="114300" simplePos="0" relativeHeight="251659264" behindDoc="0" locked="0" layoutInCell="1" allowOverlap="1" wp14:anchorId="1B557F82" wp14:editId="2BCCA5A7">
                <wp:simplePos x="0" y="0"/>
                <wp:positionH relativeFrom="column">
                  <wp:posOffset>2762250</wp:posOffset>
                </wp:positionH>
                <wp:positionV relativeFrom="paragraph">
                  <wp:posOffset>1152525</wp:posOffset>
                </wp:positionV>
                <wp:extent cx="733425" cy="266700"/>
                <wp:effectExtent l="0" t="0" r="28575" b="1905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3425" cy="266700"/>
                        </a:xfrm>
                        <a:prstGeom prst="rect">
                          <a:avLst/>
                        </a:prstGeom>
                        <a:solidFill>
                          <a:srgbClr val="FFFFFF"/>
                        </a:solidFill>
                        <a:ln w="9525">
                          <a:solidFill>
                            <a:srgbClr val="000000"/>
                          </a:solidFill>
                          <a:miter lim="800000"/>
                          <a:headEnd/>
                          <a:tailEnd/>
                        </a:ln>
                      </wps:spPr>
                      <wps:txbx>
                        <w:txbxContent>
                          <w:p w14:paraId="30F04B52" w14:textId="28B13927" w:rsidR="00CC2D33" w:rsidRPr="00C11383" w:rsidRDefault="00C11383">
                            <w:pPr>
                              <w:rPr>
                                <w:lang w:val="en-GB"/>
                              </w:rPr>
                            </w:pPr>
                            <w:r>
                              <w:rPr>
                                <w:lang w:val="en-GB"/>
                              </w:rPr>
                              <w:t>Rim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57F82" id="_x0000_t202" coordsize="21600,21600" o:spt="202" path="m,l,21600r21600,l21600,xe">
                <v:stroke joinstyle="miter"/>
                <v:path gradientshapeok="t" o:connecttype="rect"/>
              </v:shapetype>
              <v:shape id="Text Box 2" o:spid="_x0000_s1026" type="#_x0000_t202" style="position:absolute;margin-left:217.5pt;margin-top:90.75pt;width:57.75pt;height:2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">
                <v:textbox>
                  <w:txbxContent>
                    <w:p w14:paraId="30F04B52" w14:textId="28B13927" w:rsidR="00CC2D33" w:rsidRPr="00C11383" w:rsidRDefault="00C11383">
                      <w:pPr>
                        <w:rPr>
                          <w:lang w:val="en-GB"/>
                        </w:rPr>
                      </w:pPr>
                      <w:r>
                        <w:rPr>
                          <w:lang w:val="en-GB"/>
                        </w:rPr>
                        <w:t>Rim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1312" behindDoc="0" locked="0" layoutInCell="1" allowOverlap="1" wp14:anchorId="7031A075" wp14:editId="3D272D56">
                <wp:simplePos x="0" y="0"/>
                <wp:positionH relativeFrom="column">
                  <wp:posOffset>1752600</wp:posOffset>
                </wp:positionH>
                <wp:positionV relativeFrom="paragraph">
                  <wp:posOffset>3714750</wp:posOffset>
                </wp:positionV>
                <wp:extent cx="676275" cy="266700"/>
                <wp:effectExtent l="0" t="0" r="28575" b="19050"/>
                <wp:wrapNone/>
                <wp:docPr id="16628898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543FD898" w14:textId="19EC4CB6" w:rsidR="00C11383" w:rsidRPr="00C11383" w:rsidRDefault="00C11383">
                            <w:pPr>
                              <w:rPr>
                                <w:lang w:val="en-GB"/>
                              </w:rPr>
                            </w:pPr>
                            <w:proofErr w:type="gramStart"/>
                            <w:r>
                              <w:rPr>
                                <w:lang w:val="en-GB"/>
                              </w:rPr>
                              <w:t>Practical;</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1A075" id="_x0000_s1027" type="#_x0000_t202" style="position:absolute;margin-left:138pt;margin-top:292.5pt;width:53.25pt;height:2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">
                <v:textbox>
                  <w:txbxContent>
                    <w:p w14:paraId="543FD898" w14:textId="19EC4CB6" w:rsidR="00C11383" w:rsidRPr="00C11383" w:rsidRDefault="00C11383">
                      <w:pPr>
                        <w:rPr>
                          <w:lang w:val="en-GB"/>
                        </w:rPr>
                      </w:pPr>
                      <w:proofErr w:type="gramStart"/>
                      <w:r>
                        <w:rPr>
                          <w:lang w:val="en-GB"/>
                        </w:rPr>
                        <w:t>Practical;</w:t>
                      </w:r>
                      <w:proofErr w:type="gramEnd"/>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3360" behindDoc="0" locked="0" layoutInCell="1" allowOverlap="1" wp14:anchorId="2F619C29" wp14:editId="5053A324">
                <wp:simplePos x="0" y="0"/>
                <wp:positionH relativeFrom="column">
                  <wp:posOffset>1019175</wp:posOffset>
                </wp:positionH>
                <wp:positionV relativeFrom="paragraph">
                  <wp:posOffset>2628900</wp:posOffset>
                </wp:positionV>
                <wp:extent cx="676275" cy="266700"/>
                <wp:effectExtent l="0" t="0" r="28575" b="19050"/>
                <wp:wrapNone/>
                <wp:docPr id="6893547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 cy="266700"/>
                        </a:xfrm>
                        <a:prstGeom prst="rect">
                          <a:avLst/>
                        </a:prstGeom>
                        <a:solidFill>
                          <a:srgbClr val="FFFFFF"/>
                        </a:solidFill>
                        <a:ln w="9525">
                          <a:solidFill>
                            <a:srgbClr val="000000"/>
                          </a:solidFill>
                          <a:miter lim="800000"/>
                          <a:headEnd/>
                          <a:tailEnd/>
                        </a:ln>
                      </wps:spPr>
                      <wps:txbx>
                        <w:txbxContent>
                          <w:p w14:paraId="0284273C" w14:textId="77777777" w:rsidR="00C11383" w:rsidRDefault="00C11383">
                            <w:r>
                              <w:t>Fill Light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19C29" id="_x0000_s1028" type="#_x0000_t202" style="position:absolute;margin-left:80.25pt;margin-top:207pt;width:53.25pt;height:2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">
                <v:textbox>
                  <w:txbxContent>
                    <w:p w14:paraId="0284273C" w14:textId="77777777" w:rsidR="00C11383" w:rsidRDefault="00C11383">
                      <w:r>
                        <w:t>Fill Light</w:t>
                      </w:r>
                    </w:p>
                  </w:txbxContent>
                </v:textbox>
              </v:shape>
            </w:pict>
          </mc:Fallback>
        </mc:AlternateContent>
      </w:r>
      <w:r w:rsidRPr="00CC2D33">
        <w:rPr>
          <w:b/>
          <w:bCs/>
          <w:noProof/>
          <w:u w:val="single"/>
          <w:lang w:val="en-GB"/>
        </w:rPr>
        <mc:AlternateContent>
          <mc:Choice Requires="wps">
            <w:drawing>
              <wp:anchor distT="45720" distB="45720" distL="114300" distR="114300" simplePos="0" relativeHeight="251665408" behindDoc="0" locked="0" layoutInCell="1" allowOverlap="1" wp14:anchorId="31B5FBA6" wp14:editId="4146C572">
                <wp:simplePos x="0" y="0"/>
                <wp:positionH relativeFrom="column">
                  <wp:posOffset>2590800</wp:posOffset>
                </wp:positionH>
                <wp:positionV relativeFrom="paragraph">
                  <wp:posOffset>3086100</wp:posOffset>
                </wp:positionV>
                <wp:extent cx="1152525" cy="266700"/>
                <wp:effectExtent l="0" t="0" r="28575" b="19050"/>
                <wp:wrapNone/>
                <wp:docPr id="15617608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2525" cy="266700"/>
                        </a:xfrm>
                        <a:prstGeom prst="rect">
                          <a:avLst/>
                        </a:prstGeom>
                        <a:solidFill>
                          <a:srgbClr val="FFFFFF"/>
                        </a:solidFill>
                        <a:ln w="9525">
                          <a:solidFill>
                            <a:srgbClr val="000000"/>
                          </a:solidFill>
                          <a:miter lim="800000"/>
                          <a:headEnd/>
                          <a:tailEnd/>
                        </a:ln>
                      </wps:spPr>
                      <wps:txb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B5FBA6" id="_x0000_s1029" type="#_x0000_t202" style="position:absolute;margin-left:204pt;margin-top:243pt;width:90.75pt;height:2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">
                <v:textbox>
                  <w:txbxContent>
                    <w:p w14:paraId="2DD35748" w14:textId="18942ED4" w:rsidR="00C11383" w:rsidRDefault="00C11383">
                      <w:pPr>
                        <w:rPr>
                          <w:lang w:val="en-GB"/>
                        </w:rPr>
                      </w:pPr>
                      <w:r>
                        <w:rPr>
                          <w:lang w:val="en-GB"/>
                        </w:rPr>
                        <w:t>Reflection Probe</w:t>
                      </w:r>
                    </w:p>
                    <w:p w14:paraId="1870E8EE" w14:textId="77777777" w:rsidR="00C11383" w:rsidRPr="00C11383" w:rsidRDefault="00C11383">
                      <w:pPr>
                        <w:rPr>
                          <w:lang w:val="en-GB"/>
                        </w:rPr>
                      </w:pPr>
                    </w:p>
                  </w:txbxContent>
                </v:textbox>
              </v:shape>
            </w:pict>
          </mc:Fallback>
        </mc:AlternateContent>
      </w:r>
      <w:r w:rsidR="00CC2D33" w:rsidRPr="00CC2D33">
        <w:rPr>
          <w:b/>
          <w:bCs/>
          <w:noProof/>
          <w:u w:val="single"/>
          <w:lang w:val="en-GB"/>
        </w:rPr>
        <w:drawing>
          <wp:inline distT="0" distB="0" distL="0" distR="0" wp14:anchorId="1F297DE6" wp14:editId="316DB37B">
            <wp:extent cx="5731510" cy="4944745"/>
            <wp:effectExtent l="0" t="0" r="2540" b="8255"/>
            <wp:docPr id="203105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51117" name=""/>
                    <pic:cNvPicPr/>
                  </pic:nvPicPr>
                  <pic:blipFill>
                    <a:blip r:embed="rId13"/>
                    <a:stretch>
                      <a:fillRect/>
                    </a:stretch>
                  </pic:blipFill>
                  <pic:spPr>
                    <a:xfrm>
                      <a:off x="0" y="0"/>
                      <a:ext cx="5731510" cy="4944745"/>
                    </a:xfrm>
                    <a:prstGeom prst="rect">
                      <a:avLst/>
                    </a:prstGeom>
                  </pic:spPr>
                </pic:pic>
              </a:graphicData>
            </a:graphic>
          </wp:inline>
        </w:drawing>
      </w:r>
    </w:p>
    <w:p w14:paraId="4A637518" w14:textId="49042ADC" w:rsidR="00C11383" w:rsidRDefault="0040605F">
      <w:pPr>
        <w:rPr>
          <w:b/>
          <w:bCs/>
          <w:u w:val="single"/>
          <w:lang w:val="en-GB"/>
        </w:rPr>
      </w:pPr>
      <w:r w:rsidRPr="0040605F">
        <w:rPr>
          <w:b/>
          <w:bCs/>
          <w:noProof/>
          <w:u w:val="single"/>
          <w:lang w:val="en-GB"/>
        </w:rPr>
        <w:drawing>
          <wp:inline distT="0" distB="0" distL="0" distR="0" wp14:anchorId="62A74B20" wp14:editId="517D2513">
            <wp:extent cx="4847864" cy="3030855"/>
            <wp:effectExtent l="0" t="0" r="0" b="0"/>
            <wp:docPr id="124934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42465" name=""/>
                    <pic:cNvPicPr/>
                  </pic:nvPicPr>
                  <pic:blipFill>
                    <a:blip r:embed="rId14"/>
                    <a:stretch>
                      <a:fillRect/>
                    </a:stretch>
                  </pic:blipFill>
                  <pic:spPr>
                    <a:xfrm>
                      <a:off x="0" y="0"/>
                      <a:ext cx="4850992" cy="3032811"/>
                    </a:xfrm>
                    <a:prstGeom prst="rect">
                      <a:avLst/>
                    </a:prstGeom>
                  </pic:spPr>
                </pic:pic>
              </a:graphicData>
            </a:graphic>
          </wp:inline>
        </w:drawing>
      </w:r>
    </w:p>
    <w:p w14:paraId="66F4449D" w14:textId="793F9770" w:rsidR="00C11383" w:rsidRPr="00C11383" w:rsidRDefault="00C11383" w:rsidP="00C11383">
      <w:pPr>
        <w:rPr>
          <w:b/>
          <w:bCs/>
          <w:sz w:val="24"/>
          <w:szCs w:val="24"/>
          <w:u w:val="single"/>
        </w:rPr>
      </w:pPr>
      <w:r w:rsidRPr="00C11383">
        <w:rPr>
          <w:b/>
          <w:bCs/>
          <w:sz w:val="24"/>
          <w:szCs w:val="24"/>
          <w:u w:val="single"/>
        </w:rPr>
        <w:lastRenderedPageBreak/>
        <w:t xml:space="preserve">Directional Light </w:t>
      </w:r>
    </w:p>
    <w:p w14:paraId="43F92A3B" w14:textId="77777777" w:rsidR="00C11383" w:rsidRPr="00C11383" w:rsidRDefault="00C11383" w:rsidP="00C11383">
      <w:pPr>
        <w:rPr>
          <w:sz w:val="24"/>
          <w:szCs w:val="24"/>
        </w:rPr>
      </w:pPr>
      <w:r w:rsidRPr="00C11383">
        <w:rPr>
          <w:sz w:val="24"/>
          <w:szCs w:val="24"/>
        </w:rPr>
        <w:t>The directional light represents the low sun at dusk and acts as the primary light source. It uses a warm colour and low angle to simulate sunset lighting and create long shadows. This establishes the overall time of day and provides the main directional shading for the scene.</w:t>
      </w:r>
    </w:p>
    <w:p w14:paraId="2C6285BA" w14:textId="22F245F9" w:rsidR="00C11383" w:rsidRPr="00C11383" w:rsidRDefault="00C11383" w:rsidP="00C11383">
      <w:pPr>
        <w:rPr>
          <w:b/>
          <w:bCs/>
          <w:sz w:val="24"/>
          <w:szCs w:val="24"/>
          <w:u w:val="single"/>
        </w:rPr>
      </w:pPr>
      <w:r w:rsidRPr="00C11383">
        <w:rPr>
          <w:b/>
          <w:bCs/>
          <w:sz w:val="24"/>
          <w:szCs w:val="24"/>
          <w:u w:val="single"/>
        </w:rPr>
        <w:t>Fill Light - Shadow Side</w:t>
      </w:r>
    </w:p>
    <w:p w14:paraId="7CF6C460" w14:textId="648FF50E" w:rsidR="00C11383" w:rsidRPr="00C11383" w:rsidRDefault="00C11383" w:rsidP="00C11383">
      <w:pPr>
        <w:rPr>
          <w:sz w:val="24"/>
          <w:szCs w:val="24"/>
        </w:rPr>
      </w:pPr>
      <w:r w:rsidRPr="00C11383">
        <w:rPr>
          <w:sz w:val="24"/>
          <w:szCs w:val="24"/>
        </w:rPr>
        <w:t>The fill light provides soft illumination on the shadowed side of the hero asset to improve visibility and prevent the object from becoming too dark. A cool colour and low intensity were used to maintain the dusk atmosphere while improving readability. The light is limited to the hero asset using layer culling to avoid flattening the environment lighting.</w:t>
      </w:r>
    </w:p>
    <w:p w14:paraId="32DAD3C7" w14:textId="35A7EE10" w:rsidR="00C11383" w:rsidRPr="00C11383" w:rsidRDefault="00C11383" w:rsidP="00C11383">
      <w:pPr>
        <w:rPr>
          <w:b/>
          <w:bCs/>
          <w:sz w:val="24"/>
          <w:szCs w:val="24"/>
          <w:u w:val="single"/>
        </w:rPr>
      </w:pPr>
      <w:r w:rsidRPr="00C11383">
        <w:rPr>
          <w:b/>
          <w:bCs/>
          <w:sz w:val="24"/>
          <w:szCs w:val="24"/>
          <w:u w:val="single"/>
        </w:rPr>
        <w:t xml:space="preserve">Rim Light </w:t>
      </w:r>
    </w:p>
    <w:p w14:paraId="0FFB35C3" w14:textId="77777777" w:rsidR="00C11383" w:rsidRPr="00C11383" w:rsidRDefault="00C11383" w:rsidP="00C11383">
      <w:pPr>
        <w:rPr>
          <w:sz w:val="24"/>
          <w:szCs w:val="24"/>
        </w:rPr>
      </w:pPr>
      <w:r w:rsidRPr="00C11383">
        <w:rPr>
          <w:sz w:val="24"/>
          <w:szCs w:val="24"/>
        </w:rPr>
        <w:t>The rim light is placed behind the hero asset to create a highlight along its edges, improving silhouette separation from the background. This helps the asset stand out clearly, especially in low-light dusk conditions. A slightly cool colour was used to match the ambient sky lighting.</w:t>
      </w:r>
    </w:p>
    <w:p w14:paraId="4F372F3E" w14:textId="7ECCE217" w:rsidR="00C11383" w:rsidRPr="00C11383" w:rsidRDefault="00C11383" w:rsidP="00C11383">
      <w:pPr>
        <w:rPr>
          <w:sz w:val="24"/>
          <w:szCs w:val="24"/>
        </w:rPr>
      </w:pPr>
      <w:r w:rsidRPr="00C11383">
        <w:rPr>
          <w:b/>
          <w:bCs/>
          <w:sz w:val="24"/>
          <w:szCs w:val="24"/>
          <w:u w:val="single"/>
        </w:rPr>
        <w:t xml:space="preserve">Practical Light </w:t>
      </w:r>
      <w:r>
        <w:rPr>
          <w:b/>
          <w:bCs/>
          <w:sz w:val="24"/>
          <w:szCs w:val="24"/>
          <w:u w:val="single"/>
        </w:rPr>
        <w:t>- cube</w:t>
      </w:r>
    </w:p>
    <w:p w14:paraId="605EB07A" w14:textId="77777777" w:rsidR="00C11383" w:rsidRPr="00C11383" w:rsidRDefault="00C11383" w:rsidP="00C11383">
      <w:pPr>
        <w:rPr>
          <w:sz w:val="24"/>
          <w:szCs w:val="24"/>
        </w:rPr>
      </w:pPr>
      <w:r w:rsidRPr="00C11383">
        <w:rPr>
          <w:sz w:val="24"/>
          <w:szCs w:val="24"/>
        </w:rPr>
        <w:t>An emissive cube was used to represent a practical light source within the scene. The cube uses an emissive material to simulate a visible glowing object, and a point light was placed at the same position to provide actual illumination. This creates a motivated light source that improves realism and helps illuminate the hero asset and surrounding area. A warm colour was chosen to contrast with the cool ambient dusk lighting and reinforce the scene’s atmosphere.</w:t>
      </w:r>
    </w:p>
    <w:p w14:paraId="0DDAC9C7" w14:textId="150A80DF" w:rsidR="00C11383" w:rsidRPr="00C11383" w:rsidRDefault="00C11383" w:rsidP="00C11383">
      <w:pPr>
        <w:rPr>
          <w:b/>
          <w:bCs/>
          <w:sz w:val="24"/>
          <w:szCs w:val="24"/>
          <w:u w:val="single"/>
        </w:rPr>
      </w:pPr>
      <w:r w:rsidRPr="00C11383">
        <w:rPr>
          <w:b/>
          <w:bCs/>
          <w:sz w:val="24"/>
          <w:szCs w:val="24"/>
          <w:u w:val="single"/>
        </w:rPr>
        <w:t xml:space="preserve">Reflection Probe </w:t>
      </w:r>
    </w:p>
    <w:p w14:paraId="1D7B9DBA" w14:textId="55561A60" w:rsidR="00C11383" w:rsidRPr="00C11383" w:rsidRDefault="00C11383" w:rsidP="00C11383">
      <w:pPr>
        <w:rPr>
          <w:sz w:val="24"/>
          <w:szCs w:val="24"/>
        </w:rPr>
      </w:pPr>
      <w:r w:rsidRPr="00C11383">
        <w:rPr>
          <w:sz w:val="24"/>
          <w:szCs w:val="24"/>
        </w:rPr>
        <w:t>The reflection probe captures the surrounding environment and provides accurate reflection data for physically based materials. This improves material realism, particularly for reflective surfaces. A baked reflection probe was used to reduce runtime performance cost.</w:t>
      </w:r>
    </w:p>
    <w:p w14:paraId="2C1BE691" w14:textId="77777777" w:rsidR="0040605F" w:rsidRPr="0040605F" w:rsidRDefault="0040605F" w:rsidP="0040605F">
      <w:pPr>
        <w:rPr>
          <w:b/>
          <w:bCs/>
          <w:sz w:val="24"/>
          <w:szCs w:val="24"/>
          <w:u w:val="single"/>
        </w:rPr>
      </w:pPr>
      <w:r w:rsidRPr="0040605F">
        <w:rPr>
          <w:b/>
          <w:bCs/>
          <w:sz w:val="24"/>
          <w:szCs w:val="24"/>
          <w:u w:val="single"/>
        </w:rPr>
        <w:t>Environment / Ambient Lighting</w:t>
      </w:r>
    </w:p>
    <w:p w14:paraId="45690C1C" w14:textId="77777777" w:rsidR="0040605F" w:rsidRPr="0040605F" w:rsidRDefault="0040605F" w:rsidP="0040605F">
      <w:pPr>
        <w:rPr>
          <w:sz w:val="24"/>
          <w:szCs w:val="24"/>
        </w:rPr>
      </w:pPr>
      <w:r w:rsidRPr="0040605F">
        <w:rPr>
          <w:sz w:val="24"/>
          <w:szCs w:val="24"/>
        </w:rPr>
        <w:t xml:space="preserve">The environment lighting was adjusted to create an open dusk (“blue hour”) atmosphere. The ambient light colour and </w:t>
      </w:r>
      <w:proofErr w:type="spellStart"/>
      <w:r w:rsidRPr="0040605F">
        <w:rPr>
          <w:sz w:val="24"/>
          <w:szCs w:val="24"/>
        </w:rPr>
        <w:t>realtime</w:t>
      </w:r>
      <w:proofErr w:type="spellEnd"/>
      <w:r w:rsidRPr="0040605F">
        <w:rPr>
          <w:sz w:val="24"/>
          <w:szCs w:val="24"/>
        </w:rPr>
        <w:t xml:space="preserve"> shadow colour were set to a soft blue to simulate the cool fill of indirect light at dusk. A subtle blue fog was enabled to enhance depth and mood in the scene. These settings complement the warm directional sunlight and helper lights, maintaining readability while reinforcing the overall dusk lighting style.</w:t>
      </w:r>
    </w:p>
    <w:p w14:paraId="3C8FADEE" w14:textId="77777777" w:rsidR="00C11383" w:rsidRDefault="00C11383">
      <w:pPr>
        <w:rPr>
          <w:b/>
          <w:bCs/>
          <w:u w:val="single"/>
          <w:lang w:val="en-GB"/>
        </w:rPr>
      </w:pPr>
    </w:p>
    <w:p w14:paraId="2D018A4C" w14:textId="77777777" w:rsidR="0040605F" w:rsidRDefault="0040605F">
      <w:pPr>
        <w:rPr>
          <w:b/>
          <w:bCs/>
          <w:u w:val="single"/>
          <w:lang w:val="en-GB"/>
        </w:rPr>
      </w:pPr>
    </w:p>
    <w:p w14:paraId="61C125AD" w14:textId="77777777" w:rsidR="00C11383" w:rsidRDefault="00C11383">
      <w:pPr>
        <w:rPr>
          <w:b/>
          <w:bCs/>
          <w:u w:val="single"/>
          <w:lang w:val="en-GB"/>
        </w:rPr>
      </w:pPr>
    </w:p>
    <w:p w14:paraId="327D7439" w14:textId="77777777" w:rsidR="00C11383" w:rsidRDefault="00C11383">
      <w:pPr>
        <w:rPr>
          <w:b/>
          <w:bCs/>
          <w:u w:val="single"/>
          <w:lang w:val="en-GB"/>
        </w:rPr>
      </w:pPr>
    </w:p>
    <w:p w14:paraId="6EC36A71" w14:textId="77777777" w:rsidR="00C11383" w:rsidRDefault="00C11383">
      <w:pPr>
        <w:rPr>
          <w:b/>
          <w:bCs/>
          <w:u w:val="single"/>
          <w:lang w:val="en-GB"/>
        </w:rPr>
      </w:pPr>
    </w:p>
    <w:p w14:paraId="27B52CAF" w14:textId="27BEE628" w:rsidR="008E5D78" w:rsidRPr="00C11383" w:rsidRDefault="00253391">
      <w:pPr>
        <w:rPr>
          <w:b/>
          <w:bCs/>
          <w:sz w:val="24"/>
          <w:szCs w:val="24"/>
          <w:u w:val="single"/>
          <w:lang w:val="en-GB"/>
        </w:rPr>
      </w:pPr>
      <w:r w:rsidRPr="00C11383">
        <w:rPr>
          <w:b/>
          <w:bCs/>
          <w:sz w:val="24"/>
          <w:szCs w:val="24"/>
          <w:u w:val="single"/>
          <w:lang w:val="en-GB"/>
        </w:rPr>
        <w:lastRenderedPageBreak/>
        <w:t>Post Processing</w:t>
      </w:r>
    </w:p>
    <w:p w14:paraId="73572996" w14:textId="65CEFD07" w:rsidR="00253391" w:rsidRDefault="0040605F">
      <w:pPr>
        <w:rPr>
          <w:lang w:val="en-GB"/>
        </w:rPr>
      </w:pPr>
      <w:r w:rsidRPr="0040605F">
        <w:rPr>
          <w:noProof/>
          <w:lang w:val="en-GB"/>
        </w:rPr>
        <w:drawing>
          <wp:inline distT="0" distB="0" distL="0" distR="0" wp14:anchorId="50CDCFE8" wp14:editId="2369B48E">
            <wp:extent cx="3095625" cy="5715545"/>
            <wp:effectExtent l="0" t="0" r="0" b="0"/>
            <wp:docPr id="5794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1129" name=""/>
                    <pic:cNvPicPr/>
                  </pic:nvPicPr>
                  <pic:blipFill>
                    <a:blip r:embed="rId15"/>
                    <a:stretch>
                      <a:fillRect/>
                    </a:stretch>
                  </pic:blipFill>
                  <pic:spPr>
                    <a:xfrm>
                      <a:off x="0" y="0"/>
                      <a:ext cx="3103648" cy="5730358"/>
                    </a:xfrm>
                    <a:prstGeom prst="rect">
                      <a:avLst/>
                    </a:prstGeom>
                  </pic:spPr>
                </pic:pic>
              </a:graphicData>
            </a:graphic>
          </wp:inline>
        </w:drawing>
      </w:r>
    </w:p>
    <w:p w14:paraId="26F02A73" w14:textId="77777777" w:rsidR="0040605F" w:rsidRDefault="0040605F">
      <w:pPr>
        <w:rPr>
          <w:lang w:val="en-GB"/>
        </w:rPr>
      </w:pPr>
    </w:p>
    <w:p w14:paraId="21DA700F" w14:textId="584C9C72" w:rsidR="0040605F" w:rsidRDefault="0040605F">
      <w:pPr>
        <w:rPr>
          <w:sz w:val="24"/>
          <w:szCs w:val="24"/>
        </w:rPr>
      </w:pPr>
      <w:r w:rsidRPr="0040605F">
        <w:rPr>
          <w:sz w:val="24"/>
          <w:szCs w:val="24"/>
        </w:rPr>
        <w:t xml:space="preserve">A Global Volume was added to the scene with ACES </w:t>
      </w:r>
      <w:proofErr w:type="spellStart"/>
      <w:r w:rsidRPr="0040605F">
        <w:rPr>
          <w:sz w:val="24"/>
          <w:szCs w:val="24"/>
        </w:rPr>
        <w:t>tonemapping</w:t>
      </w:r>
      <w:proofErr w:type="spellEnd"/>
      <w:r w:rsidRPr="0040605F">
        <w:rPr>
          <w:sz w:val="24"/>
          <w:szCs w:val="24"/>
        </w:rPr>
        <w:t xml:space="preserve">, a subtle vignette, and moderate bloom. ACES </w:t>
      </w:r>
      <w:proofErr w:type="spellStart"/>
      <w:r w:rsidRPr="0040605F">
        <w:rPr>
          <w:sz w:val="24"/>
          <w:szCs w:val="24"/>
        </w:rPr>
        <w:t>tonemapping</w:t>
      </w:r>
      <w:proofErr w:type="spellEnd"/>
      <w:r w:rsidRPr="0040605F">
        <w:rPr>
          <w:sz w:val="24"/>
          <w:szCs w:val="24"/>
        </w:rPr>
        <w:t xml:space="preserve"> ensures physically correct colour grading and preserves highlight detail under the dusk lighting. The vignette darkens the edges slightly, helping to focus the viewer’s attention on the hero asset without being intrusive. Bloom adds a gentle glow to bright areas, particularly the emissive cube and the directional sunlight, enhancing realism and supporting the dusk atmosphere. A before/after comparison shows improved contrast, more visually pleasing highlights, and a clearer mood when post-processing is enabled.</w:t>
      </w:r>
    </w:p>
    <w:p w14:paraId="04EAA0F0" w14:textId="77777777" w:rsidR="0040605F" w:rsidRDefault="0040605F">
      <w:pPr>
        <w:rPr>
          <w:sz w:val="24"/>
          <w:szCs w:val="24"/>
        </w:rPr>
      </w:pPr>
    </w:p>
    <w:p w14:paraId="446FF1B6" w14:textId="77777777" w:rsidR="0040605F" w:rsidRDefault="0040605F">
      <w:pPr>
        <w:rPr>
          <w:sz w:val="24"/>
          <w:szCs w:val="24"/>
        </w:rPr>
      </w:pPr>
    </w:p>
    <w:p w14:paraId="2AC93D86" w14:textId="67AF58E4" w:rsidR="0040605F" w:rsidRPr="0040605F" w:rsidRDefault="0040605F">
      <w:pPr>
        <w:rPr>
          <w:b/>
          <w:bCs/>
          <w:sz w:val="24"/>
          <w:szCs w:val="24"/>
          <w:u w:val="single"/>
        </w:rPr>
      </w:pPr>
      <w:r w:rsidRPr="0040605F">
        <w:rPr>
          <w:b/>
          <w:bCs/>
          <w:sz w:val="24"/>
          <w:szCs w:val="24"/>
          <w:u w:val="single"/>
        </w:rPr>
        <w:lastRenderedPageBreak/>
        <w:t>Before</w:t>
      </w:r>
    </w:p>
    <w:p w14:paraId="7DBE5807" w14:textId="697C1118" w:rsidR="0040605F" w:rsidRDefault="0040605F">
      <w:pPr>
        <w:rPr>
          <w:sz w:val="24"/>
          <w:szCs w:val="24"/>
          <w:lang w:val="en-GB"/>
        </w:rPr>
      </w:pPr>
      <w:r w:rsidRPr="0040605F">
        <w:rPr>
          <w:noProof/>
          <w:sz w:val="24"/>
          <w:szCs w:val="24"/>
          <w:lang w:val="en-GB"/>
        </w:rPr>
        <w:drawing>
          <wp:inline distT="0" distB="0" distL="0" distR="0" wp14:anchorId="57A8AE3E" wp14:editId="786B33D0">
            <wp:extent cx="5731510" cy="3438525"/>
            <wp:effectExtent l="0" t="0" r="2540" b="9525"/>
            <wp:docPr id="58866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69336" name=""/>
                    <pic:cNvPicPr/>
                  </pic:nvPicPr>
                  <pic:blipFill>
                    <a:blip r:embed="rId16"/>
                    <a:stretch>
                      <a:fillRect/>
                    </a:stretch>
                  </pic:blipFill>
                  <pic:spPr>
                    <a:xfrm>
                      <a:off x="0" y="0"/>
                      <a:ext cx="5731510" cy="3438525"/>
                    </a:xfrm>
                    <a:prstGeom prst="rect">
                      <a:avLst/>
                    </a:prstGeom>
                  </pic:spPr>
                </pic:pic>
              </a:graphicData>
            </a:graphic>
          </wp:inline>
        </w:drawing>
      </w:r>
    </w:p>
    <w:p w14:paraId="2E71F531" w14:textId="77777777" w:rsidR="00D64475" w:rsidRDefault="00D64475">
      <w:pPr>
        <w:rPr>
          <w:sz w:val="24"/>
          <w:szCs w:val="24"/>
          <w:lang w:val="en-GB"/>
        </w:rPr>
      </w:pPr>
    </w:p>
    <w:p w14:paraId="531BE645" w14:textId="7568728C" w:rsidR="00D64475" w:rsidRPr="00D64475" w:rsidRDefault="00D64475">
      <w:pPr>
        <w:rPr>
          <w:b/>
          <w:bCs/>
          <w:sz w:val="24"/>
          <w:szCs w:val="24"/>
          <w:u w:val="single"/>
          <w:lang w:val="en-GB"/>
        </w:rPr>
      </w:pPr>
      <w:r w:rsidRPr="00D64475">
        <w:rPr>
          <w:b/>
          <w:bCs/>
          <w:sz w:val="24"/>
          <w:szCs w:val="24"/>
          <w:u w:val="single"/>
          <w:lang w:val="en-GB"/>
        </w:rPr>
        <w:t>After</w:t>
      </w:r>
    </w:p>
    <w:p w14:paraId="586AE44A" w14:textId="49B22E14" w:rsidR="00D64475" w:rsidRDefault="00D64475">
      <w:pPr>
        <w:rPr>
          <w:sz w:val="24"/>
          <w:szCs w:val="24"/>
          <w:lang w:val="en-GB"/>
        </w:rPr>
      </w:pPr>
      <w:r w:rsidRPr="00D64475">
        <w:rPr>
          <w:noProof/>
          <w:sz w:val="24"/>
          <w:szCs w:val="24"/>
          <w:lang w:val="en-GB"/>
        </w:rPr>
        <w:drawing>
          <wp:inline distT="0" distB="0" distL="0" distR="0" wp14:anchorId="539E9373" wp14:editId="3EC36D93">
            <wp:extent cx="5731510" cy="3782695"/>
            <wp:effectExtent l="0" t="0" r="2540" b="8255"/>
            <wp:docPr id="838679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79803" name=""/>
                    <pic:cNvPicPr/>
                  </pic:nvPicPr>
                  <pic:blipFill>
                    <a:blip r:embed="rId17"/>
                    <a:stretch>
                      <a:fillRect/>
                    </a:stretch>
                  </pic:blipFill>
                  <pic:spPr>
                    <a:xfrm>
                      <a:off x="0" y="0"/>
                      <a:ext cx="5731510" cy="3782695"/>
                    </a:xfrm>
                    <a:prstGeom prst="rect">
                      <a:avLst/>
                    </a:prstGeom>
                  </pic:spPr>
                </pic:pic>
              </a:graphicData>
            </a:graphic>
          </wp:inline>
        </w:drawing>
      </w:r>
    </w:p>
    <w:p w14:paraId="3EB714A7" w14:textId="77777777" w:rsidR="00B46881" w:rsidRDefault="00B46881">
      <w:pPr>
        <w:rPr>
          <w:sz w:val="24"/>
          <w:szCs w:val="24"/>
          <w:lang w:val="en-GB"/>
        </w:rPr>
      </w:pPr>
    </w:p>
    <w:p w14:paraId="1F4558AA" w14:textId="422A12EA" w:rsidR="00B46881" w:rsidRPr="00B46881" w:rsidRDefault="00B46881">
      <w:pPr>
        <w:rPr>
          <w:b/>
          <w:bCs/>
          <w:sz w:val="28"/>
          <w:szCs w:val="28"/>
          <w:u w:val="single"/>
        </w:rPr>
      </w:pPr>
      <w:r w:rsidRPr="00B46881">
        <w:rPr>
          <w:b/>
          <w:bCs/>
          <w:sz w:val="28"/>
          <w:szCs w:val="28"/>
          <w:u w:val="single"/>
        </w:rPr>
        <w:lastRenderedPageBreak/>
        <w:t>Unity vs Unreal Material and Workflow Comparison</w:t>
      </w:r>
    </w:p>
    <w:p w14:paraId="0AF23620" w14:textId="7273761C" w:rsidR="00B46881" w:rsidRDefault="00B46881">
      <w:pPr>
        <w:rPr>
          <w:b/>
          <w:bCs/>
          <w:sz w:val="24"/>
          <w:szCs w:val="24"/>
          <w:u w:val="single"/>
        </w:rPr>
      </w:pPr>
      <w:r w:rsidRPr="00B46881">
        <w:rPr>
          <w:b/>
          <w:bCs/>
          <w:sz w:val="24"/>
          <w:szCs w:val="24"/>
          <w:u w:val="single"/>
        </w:rPr>
        <w:t>Texture Mapping and PBR Inputs</w:t>
      </w:r>
    </w:p>
    <w:p w14:paraId="480E6864" w14:textId="11654AD5" w:rsidR="00B46881" w:rsidRDefault="00B46881">
      <w:pPr>
        <w:rPr>
          <w:sz w:val="24"/>
          <w:szCs w:val="24"/>
        </w:rPr>
      </w:pPr>
      <w:r w:rsidRPr="00B46881">
        <w:rPr>
          <w:sz w:val="24"/>
          <w:szCs w:val="24"/>
        </w:rPr>
        <w:t>One key difference is Unreal expects Roughness as a 0–1 map, whereas Unity’s URP may interpret Smoothness instead; this required minor inversion adjustments to maintain consistent surface response.</w:t>
      </w:r>
    </w:p>
    <w:p w14:paraId="63B56D2C" w14:textId="4B5730E9" w:rsidR="00B46881" w:rsidRDefault="00B46881">
      <w:pPr>
        <w:rPr>
          <w:b/>
          <w:bCs/>
          <w:sz w:val="24"/>
          <w:szCs w:val="24"/>
          <w:u w:val="single"/>
        </w:rPr>
      </w:pPr>
      <w:r w:rsidRPr="00B46881">
        <w:rPr>
          <w:b/>
          <w:bCs/>
          <w:sz w:val="24"/>
          <w:szCs w:val="24"/>
          <w:u w:val="single"/>
        </w:rPr>
        <w:t>Dissolve/Burn-Out Effect</w:t>
      </w:r>
    </w:p>
    <w:p w14:paraId="6570D65B" w14:textId="2DD64D6E" w:rsidR="00B46881" w:rsidRDefault="00B46881">
      <w:pPr>
        <w:rPr>
          <w:sz w:val="24"/>
          <w:szCs w:val="24"/>
        </w:rPr>
      </w:pPr>
      <w:r w:rsidRPr="00B46881">
        <w:rPr>
          <w:sz w:val="24"/>
          <w:szCs w:val="24"/>
        </w:rPr>
        <w:t xml:space="preserve">Unreal’s Material Editor terminology differs: “Opacity Mask” corresponds to Unity’s </w:t>
      </w:r>
      <w:proofErr w:type="spellStart"/>
      <w:r w:rsidRPr="00B46881">
        <w:rPr>
          <w:sz w:val="24"/>
          <w:szCs w:val="24"/>
        </w:rPr>
        <w:t>AlphaClipThreshold</w:t>
      </w:r>
      <w:proofErr w:type="spellEnd"/>
      <w:r w:rsidRPr="00B46881">
        <w:rPr>
          <w:sz w:val="24"/>
          <w:szCs w:val="24"/>
        </w:rPr>
        <w:t>, and “Emissive Colo</w:t>
      </w:r>
      <w:r>
        <w:rPr>
          <w:sz w:val="24"/>
          <w:szCs w:val="24"/>
        </w:rPr>
        <w:t>u</w:t>
      </w:r>
      <w:r w:rsidRPr="00B46881">
        <w:rPr>
          <w:sz w:val="24"/>
          <w:szCs w:val="24"/>
        </w:rPr>
        <w:t>r” corresponds to URP’s Emission input. Functionally, the visual result is similar, but Unreal requires all opacity-controlled materials to have Blend Mode set to Masked to achieve the hard dissolve effect.</w:t>
      </w:r>
    </w:p>
    <w:p w14:paraId="055B3B37" w14:textId="7879F9C5" w:rsidR="00B46881" w:rsidRPr="00B46881" w:rsidRDefault="00B46881">
      <w:pPr>
        <w:rPr>
          <w:b/>
          <w:bCs/>
          <w:sz w:val="24"/>
          <w:szCs w:val="24"/>
          <w:u w:val="single"/>
        </w:rPr>
      </w:pPr>
      <w:r w:rsidRPr="00B46881">
        <w:rPr>
          <w:b/>
          <w:bCs/>
          <w:sz w:val="24"/>
          <w:szCs w:val="24"/>
          <w:u w:val="single"/>
        </w:rPr>
        <w:t>Lighting Considerations</w:t>
      </w:r>
    </w:p>
    <w:p w14:paraId="787338C8" w14:textId="4FD73ACC" w:rsidR="00B46881" w:rsidRDefault="00B46881">
      <w:pPr>
        <w:rPr>
          <w:sz w:val="24"/>
          <w:szCs w:val="24"/>
        </w:rPr>
      </w:pPr>
      <w:r w:rsidRPr="00B46881">
        <w:rPr>
          <w:sz w:val="24"/>
          <w:szCs w:val="24"/>
        </w:rPr>
        <w:t>For minimal dusk lighting in Unreal, a Directional Light was placed at a low angle with warm tint, and a Sky Light provided cooler ambient fill, mirroring the Unity setup. Reflection captures were added to evaluate the hero asset’s PBR response. Both engines support real-time shadows, but defaults differ: Unreal tends to produce softer shadow bias by default, whereas Unity’s URP requires explicit tweaking of shadow strength and colo</w:t>
      </w:r>
      <w:r>
        <w:rPr>
          <w:sz w:val="24"/>
          <w:szCs w:val="24"/>
        </w:rPr>
        <w:t>u</w:t>
      </w:r>
      <w:r w:rsidRPr="00B46881">
        <w:rPr>
          <w:sz w:val="24"/>
          <w:szCs w:val="24"/>
        </w:rPr>
        <w:t>r for dusk ambience.</w:t>
      </w:r>
    </w:p>
    <w:p w14:paraId="4B145D81" w14:textId="60EEC7B9" w:rsidR="00B46881" w:rsidRPr="00B46881" w:rsidRDefault="00B46881">
      <w:pPr>
        <w:rPr>
          <w:b/>
          <w:bCs/>
          <w:sz w:val="24"/>
          <w:szCs w:val="24"/>
          <w:u w:val="single"/>
        </w:rPr>
      </w:pPr>
      <w:r w:rsidRPr="00B46881">
        <w:rPr>
          <w:b/>
          <w:bCs/>
          <w:sz w:val="24"/>
          <w:szCs w:val="24"/>
          <w:u w:val="single"/>
        </w:rPr>
        <w:t>Key Differences and Pitfalls</w:t>
      </w:r>
    </w:p>
    <w:p w14:paraId="1C9D1731" w14:textId="4EA9CBCC" w:rsidR="00B46881" w:rsidRDefault="00B46881">
      <w:pPr>
        <w:rPr>
          <w:sz w:val="24"/>
          <w:szCs w:val="24"/>
        </w:rPr>
      </w:pPr>
      <w:r w:rsidRPr="00B46881">
        <w:rPr>
          <w:sz w:val="24"/>
          <w:szCs w:val="24"/>
        </w:rPr>
        <w:t>The most noticeable differences lie in terminology and default material behaviour. Unity separates “Smoothness” and “Metallic” inputs, while Unreal often combines them in a metallic-roughness workflow. Normal maps must be imported as Linear in Unity, whereas Unreal automatically interprets them. Shader Graph allows procedural nodes directly in the graph, whereas Unreal uses Material Functions or nodes like Noise and Lerp, which may require more connections to replicate the same effect.</w:t>
      </w:r>
    </w:p>
    <w:p w14:paraId="01DCDD5D" w14:textId="0A4D537C" w:rsidR="00B46881" w:rsidRPr="00B46881" w:rsidRDefault="00B46881">
      <w:pPr>
        <w:rPr>
          <w:b/>
          <w:bCs/>
          <w:sz w:val="24"/>
          <w:szCs w:val="24"/>
          <w:u w:val="single"/>
        </w:rPr>
      </w:pPr>
      <w:r w:rsidRPr="00B46881">
        <w:rPr>
          <w:b/>
          <w:bCs/>
          <w:sz w:val="24"/>
          <w:szCs w:val="24"/>
          <w:u w:val="single"/>
        </w:rPr>
        <w:t>Pipeline Standardization</w:t>
      </w:r>
    </w:p>
    <w:p w14:paraId="49B1F057" w14:textId="4275DE84" w:rsidR="00B46881" w:rsidRPr="00B46881" w:rsidRDefault="00B46881">
      <w:pPr>
        <w:rPr>
          <w:sz w:val="24"/>
          <w:szCs w:val="24"/>
        </w:rPr>
      </w:pPr>
      <w:r w:rsidRPr="00B46881">
        <w:rPr>
          <w:sz w:val="24"/>
          <w:szCs w:val="24"/>
        </w:rPr>
        <w:t>To streamline a production workflow across both engines, it would be best to maintain consistent PBR texture naming and import settings, clearly document how each map is interpreted, and standardize procedural effect parameters (e.g., dissolve thresholds, edge colo</w:t>
      </w:r>
      <w:r>
        <w:rPr>
          <w:sz w:val="24"/>
          <w:szCs w:val="24"/>
        </w:rPr>
        <w:t>u</w:t>
      </w:r>
      <w:r w:rsidRPr="00B46881">
        <w:rPr>
          <w:sz w:val="24"/>
          <w:szCs w:val="24"/>
        </w:rPr>
        <w:t>r/intensity).</w:t>
      </w:r>
      <w:r>
        <w:rPr>
          <w:sz w:val="24"/>
          <w:szCs w:val="24"/>
        </w:rPr>
        <w:t xml:space="preserve"> </w:t>
      </w:r>
      <w:r w:rsidRPr="00B46881">
        <w:rPr>
          <w:sz w:val="24"/>
          <w:szCs w:val="24"/>
        </w:rPr>
        <w:t xml:space="preserve">Overall, the exercise highlights that while both engines share the same </w:t>
      </w:r>
      <w:proofErr w:type="gramStart"/>
      <w:r w:rsidRPr="00B46881">
        <w:rPr>
          <w:sz w:val="24"/>
          <w:szCs w:val="24"/>
        </w:rPr>
        <w:t>physically-based</w:t>
      </w:r>
      <w:proofErr w:type="gramEnd"/>
      <w:r w:rsidRPr="00B46881">
        <w:rPr>
          <w:sz w:val="24"/>
          <w:szCs w:val="24"/>
        </w:rPr>
        <w:t xml:space="preserve"> rendering principles, terminology, default material behaviour, and procedural workflows differ.</w:t>
      </w:r>
    </w:p>
    <w:p w14:paraId="500FDD72" w14:textId="77777777" w:rsidR="00B46881" w:rsidRDefault="00B46881">
      <w:pPr>
        <w:rPr>
          <w:sz w:val="24"/>
          <w:szCs w:val="24"/>
        </w:rPr>
      </w:pPr>
    </w:p>
    <w:p w14:paraId="5CA080B0" w14:textId="77777777" w:rsidR="00B46881" w:rsidRPr="00B46881" w:rsidRDefault="00B46881">
      <w:pPr>
        <w:rPr>
          <w:sz w:val="24"/>
          <w:szCs w:val="24"/>
        </w:rPr>
      </w:pPr>
    </w:p>
    <w:sectPr w:rsidR="00B46881" w:rsidRPr="00B468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32F"/>
    <w:rsid w:val="00054A33"/>
    <w:rsid w:val="001E6899"/>
    <w:rsid w:val="0020173F"/>
    <w:rsid w:val="00253391"/>
    <w:rsid w:val="002B20CF"/>
    <w:rsid w:val="002E432F"/>
    <w:rsid w:val="0040605F"/>
    <w:rsid w:val="0045708F"/>
    <w:rsid w:val="008E5D78"/>
    <w:rsid w:val="00A23F7E"/>
    <w:rsid w:val="00A65CC3"/>
    <w:rsid w:val="00A8680D"/>
    <w:rsid w:val="00B14FDC"/>
    <w:rsid w:val="00B46881"/>
    <w:rsid w:val="00BB6950"/>
    <w:rsid w:val="00BF2CE8"/>
    <w:rsid w:val="00C11383"/>
    <w:rsid w:val="00CC2D33"/>
    <w:rsid w:val="00D64475"/>
    <w:rsid w:val="00D966D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695A5"/>
  <w15:chartTrackingRefBased/>
  <w15:docId w15:val="{78F6B846-131D-43F1-8540-86AC2D87A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43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43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43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43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43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4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3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43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43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43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43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4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4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4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432F"/>
    <w:rPr>
      <w:rFonts w:eastAsiaTheme="majorEastAsia" w:cstheme="majorBidi"/>
      <w:color w:val="272727" w:themeColor="text1" w:themeTint="D8"/>
    </w:rPr>
  </w:style>
  <w:style w:type="paragraph" w:styleId="Title">
    <w:name w:val="Title"/>
    <w:basedOn w:val="Normal"/>
    <w:next w:val="Normal"/>
    <w:link w:val="TitleChar"/>
    <w:uiPriority w:val="10"/>
    <w:qFormat/>
    <w:rsid w:val="002E4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4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432F"/>
    <w:pPr>
      <w:spacing w:before="160"/>
      <w:jc w:val="center"/>
    </w:pPr>
    <w:rPr>
      <w:i/>
      <w:iCs/>
      <w:color w:val="404040" w:themeColor="text1" w:themeTint="BF"/>
    </w:rPr>
  </w:style>
  <w:style w:type="character" w:customStyle="1" w:styleId="QuoteChar">
    <w:name w:val="Quote Char"/>
    <w:basedOn w:val="DefaultParagraphFont"/>
    <w:link w:val="Quote"/>
    <w:uiPriority w:val="29"/>
    <w:rsid w:val="002E432F"/>
    <w:rPr>
      <w:i/>
      <w:iCs/>
      <w:color w:val="404040" w:themeColor="text1" w:themeTint="BF"/>
    </w:rPr>
  </w:style>
  <w:style w:type="paragraph" w:styleId="ListParagraph">
    <w:name w:val="List Paragraph"/>
    <w:basedOn w:val="Normal"/>
    <w:uiPriority w:val="34"/>
    <w:qFormat/>
    <w:rsid w:val="002E432F"/>
    <w:pPr>
      <w:ind w:left="720"/>
      <w:contextualSpacing/>
    </w:pPr>
  </w:style>
  <w:style w:type="character" w:styleId="IntenseEmphasis">
    <w:name w:val="Intense Emphasis"/>
    <w:basedOn w:val="DefaultParagraphFont"/>
    <w:uiPriority w:val="21"/>
    <w:qFormat/>
    <w:rsid w:val="002E432F"/>
    <w:rPr>
      <w:i/>
      <w:iCs/>
      <w:color w:val="2F5496" w:themeColor="accent1" w:themeShade="BF"/>
    </w:rPr>
  </w:style>
  <w:style w:type="paragraph" w:styleId="IntenseQuote">
    <w:name w:val="Intense Quote"/>
    <w:basedOn w:val="Normal"/>
    <w:next w:val="Normal"/>
    <w:link w:val="IntenseQuoteChar"/>
    <w:uiPriority w:val="30"/>
    <w:qFormat/>
    <w:rsid w:val="002E43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432F"/>
    <w:rPr>
      <w:i/>
      <w:iCs/>
      <w:color w:val="2F5496" w:themeColor="accent1" w:themeShade="BF"/>
    </w:rPr>
  </w:style>
  <w:style w:type="character" w:styleId="IntenseReference">
    <w:name w:val="Intense Reference"/>
    <w:basedOn w:val="DefaultParagraphFont"/>
    <w:uiPriority w:val="32"/>
    <w:qFormat/>
    <w:rsid w:val="002E432F"/>
    <w:rPr>
      <w:b/>
      <w:bCs/>
      <w:smallCaps/>
      <w:color w:val="2F5496" w:themeColor="accent1" w:themeShade="BF"/>
      <w:spacing w:val="5"/>
    </w:rPr>
  </w:style>
  <w:style w:type="character" w:styleId="Hyperlink">
    <w:name w:val="Hyperlink"/>
    <w:basedOn w:val="DefaultParagraphFont"/>
    <w:uiPriority w:val="99"/>
    <w:unhideWhenUsed/>
    <w:rsid w:val="002B20CF"/>
    <w:rPr>
      <w:color w:val="0563C1" w:themeColor="hyperlink"/>
      <w:u w:val="single"/>
    </w:rPr>
  </w:style>
  <w:style w:type="character" w:styleId="UnresolvedMention">
    <w:name w:val="Unresolved Mention"/>
    <w:basedOn w:val="DefaultParagraphFont"/>
    <w:uiPriority w:val="99"/>
    <w:semiHidden/>
    <w:unhideWhenUsed/>
    <w:rsid w:val="002B20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6Xp2JY867Sw"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hyperlink" Target="https://github.com/hillyleopard133/4th-year-game-dev/tree/main" TargetMode="Externa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8</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(20098883) Brona Keevers</dc:creator>
  <cp:keywords/>
  <dc:description/>
  <cp:lastModifiedBy>(20098883) Brona Keevers</cp:lastModifiedBy>
  <cp:revision>5</cp:revision>
  <dcterms:created xsi:type="dcterms:W3CDTF">2026-02-15T21:07:00Z</dcterms:created>
  <dcterms:modified xsi:type="dcterms:W3CDTF">2026-02-17T23:27:00Z</dcterms:modified>
</cp:coreProperties>
</file>