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D6" w:rsidRDefault="002852D6" w:rsidP="002852D6">
      <w:pPr>
        <w:rPr>
          <w:b/>
          <w:u w:val="single"/>
        </w:rPr>
      </w:pPr>
      <w:r w:rsidRPr="00CC1191">
        <w:rPr>
          <w:b/>
          <w:u w:val="single"/>
        </w:rPr>
        <w:t xml:space="preserve">Prabayar </w:t>
      </w:r>
      <w:r w:rsidR="00DF69E1">
        <w:rPr>
          <w:b/>
          <w:u w:val="single"/>
        </w:rPr>
        <w:t xml:space="preserve">– Kartu </w:t>
      </w:r>
      <w:r w:rsidR="00D444A8">
        <w:rPr>
          <w:b/>
          <w:u w:val="single"/>
        </w:rPr>
        <w:t>Tourist Pack</w:t>
      </w:r>
    </w:p>
    <w:p w:rsidR="00DF69E1" w:rsidRDefault="00D444A8" w:rsidP="002852D6">
      <w:r>
        <w:rPr>
          <w:noProof/>
          <w:lang w:eastAsia="id-ID"/>
        </w:rPr>
        <w:drawing>
          <wp:inline distT="0" distB="0" distL="0" distR="0">
            <wp:extent cx="4762500" cy="2152650"/>
            <wp:effectExtent l="0" t="0" r="0" b="0"/>
            <wp:docPr id="7" name="Picture 7" descr="kartu perdana AXIS Tour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rtu perdana AXIS Touri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A8" w:rsidRPr="00D444A8" w:rsidRDefault="00D444A8" w:rsidP="00D444A8">
      <w:pPr>
        <w:shd w:val="clear" w:color="auto" w:fill="95268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</w:pPr>
      <w:r w:rsidRPr="00D444A8">
        <w:rPr>
          <w:rFonts w:ascii="Verdana" w:eastAsia="Times New Roman" w:hAnsi="Verdana" w:cs="Times New Roman"/>
          <w:b/>
          <w:bCs/>
          <w:color w:val="FFD54C"/>
          <w:sz w:val="33"/>
          <w:szCs w:val="33"/>
          <w:lang w:eastAsia="id-ID"/>
        </w:rPr>
        <w:t>Nikmati Kunjungan Anda dengan Kartu Prabayar AXIS Tourist Pack!</w:t>
      </w:r>
    </w:p>
    <w:p w:rsidR="00D444A8" w:rsidRPr="00D444A8" w:rsidRDefault="00D444A8" w:rsidP="00D444A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Setiap wisatawan pasti ingin menikmati kenyamanan berplesir dengan ditemani gadget kesayangan. Akan tetapi, menggunakan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handphone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Anda saat bepergian ke luar negeri akan memakan biaya yang mahal untuk layanan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roaming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.</w:t>
      </w:r>
    </w:p>
    <w:p w:rsidR="00D444A8" w:rsidRPr="00D444A8" w:rsidRDefault="00D444A8" w:rsidP="00D444A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Oleh karena itu, Anda perlu menggunakan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Kartu Prabayar AXIS Tourist Pack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saat berkunjung ke Indonesia!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Hindari biaya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roaming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berlebih dengan menggunakan Kartu Prabayar AXIS Tourist Pack. Silakan melihat paket yang tersedia di bawah ini.</w:t>
      </w:r>
    </w:p>
    <w:p w:rsidR="00D444A8" w:rsidRPr="00D444A8" w:rsidRDefault="00D444A8" w:rsidP="00D44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15000" cy="2266950"/>
            <wp:effectExtent l="0" t="0" r="0" b="0"/>
            <wp:docPr id="10" name="Picture 10" descr="kartu perdana tourist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rtu perdana tourist pa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A8" w:rsidRPr="00D444A8" w:rsidRDefault="00D444A8" w:rsidP="00D444A8">
      <w:pPr>
        <w:shd w:val="clear" w:color="auto" w:fill="95268F"/>
        <w:spacing w:after="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FFFF"/>
          <w:sz w:val="18"/>
          <w:lang w:eastAsia="id-ID"/>
        </w:rPr>
        <w:t>Dapatkan kartu prabayar AXIS Tourist Pack di Booth AXIS, melalui agen perjalanan atau tour guide Anda!</w:t>
      </w:r>
    </w:p>
    <w:p w:rsidR="00D444A8" w:rsidRPr="00D444A8" w:rsidRDefault="00D444A8" w:rsidP="00D444A8">
      <w:pPr>
        <w:shd w:val="clear" w:color="auto" w:fill="95268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</w:pPr>
      <w:r w:rsidRPr="00D444A8">
        <w:rPr>
          <w:rFonts w:ascii="Verdana" w:eastAsia="Times New Roman" w:hAnsi="Verdana" w:cs="Times New Roman"/>
          <w:b/>
          <w:bCs/>
          <w:color w:val="FFFFFF"/>
          <w:sz w:val="33"/>
          <w:szCs w:val="33"/>
          <w:lang w:eastAsia="id-ID"/>
        </w:rPr>
        <w:t>Aktivasi Kartu Prabayar AXIS Tourist Pack</w:t>
      </w:r>
    </w:p>
    <w:p w:rsidR="00D444A8" w:rsidRPr="00D444A8" w:rsidRDefault="00D444A8" w:rsidP="00D444A8">
      <w:pPr>
        <w:numPr>
          <w:ilvl w:val="0"/>
          <w:numId w:val="11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Dapatkan Kartu Prabayar AXIS Tourist Pack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Kartu Prabayar AXIS Tourist Pack tersedia di Booth AXIS, melalui agen perjalanan atau tour guide Anda</w:t>
      </w:r>
    </w:p>
    <w:p w:rsidR="00D444A8" w:rsidRPr="00D444A8" w:rsidRDefault="00D444A8" w:rsidP="00D444A8">
      <w:pPr>
        <w:numPr>
          <w:ilvl w:val="0"/>
          <w:numId w:val="11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Aktifkan Kartu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Masukkan kartu AXIS Anda ke dalam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handphone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dan aktifkan</w:t>
      </w:r>
    </w:p>
    <w:p w:rsidR="00D444A8" w:rsidRPr="00D444A8" w:rsidRDefault="00D444A8" w:rsidP="00D444A8">
      <w:pPr>
        <w:numPr>
          <w:ilvl w:val="0"/>
          <w:numId w:val="11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Lakukan Registrasi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Masukkan data pribadi untuk registrasi. Anda bisa juga registrasi dengan cara memilih menu AXIS di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handphone</w:t>
      </w:r>
    </w:p>
    <w:p w:rsidR="00D444A8" w:rsidRPr="00D444A8" w:rsidRDefault="00D444A8" w:rsidP="00D444A8">
      <w:pPr>
        <w:numPr>
          <w:ilvl w:val="0"/>
          <w:numId w:val="11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Restart Device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Matikan dan hidupkan kembali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i/>
          <w:iCs/>
          <w:color w:val="FFFFFF"/>
          <w:sz w:val="18"/>
          <w:lang w:eastAsia="id-ID"/>
        </w:rPr>
        <w:t>handphone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, lalu lakukan panggilan ke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888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atau ke nomor lain dan ikuti petunjuk sampai selesai.</w:t>
      </w:r>
    </w:p>
    <w:p w:rsidR="00D444A8" w:rsidRPr="00D444A8" w:rsidRDefault="00D444A8" w:rsidP="00D444A8">
      <w:pPr>
        <w:numPr>
          <w:ilvl w:val="0"/>
          <w:numId w:val="11"/>
        </w:numPr>
        <w:shd w:val="clear" w:color="auto" w:fill="95268F"/>
        <w:spacing w:after="0" w:line="270" w:lineRule="atLeast"/>
        <w:ind w:left="300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D444A8">
        <w:rPr>
          <w:rFonts w:ascii="Arial" w:eastAsia="Times New Roman" w:hAnsi="Arial" w:cs="Arial"/>
          <w:b/>
          <w:bCs/>
          <w:color w:val="FFD54C"/>
          <w:sz w:val="21"/>
          <w:szCs w:val="21"/>
          <w:bdr w:val="none" w:sz="0" w:space="0" w:color="auto" w:frame="1"/>
          <w:lang w:eastAsia="id-ID"/>
        </w:rPr>
        <w:t>Lakukan Pengaturan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Lakukan setting WAP, MMS dan streaming melalui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hyperlink r:id="rId9" w:tooltip="axis device setting" w:history="1">
        <w:r w:rsidRPr="00D444A8">
          <w:rPr>
            <w:rFonts w:ascii="Arial" w:eastAsia="Times New Roman" w:hAnsi="Arial" w:cs="Arial"/>
            <w:b/>
            <w:bCs/>
            <w:i/>
            <w:iCs/>
            <w:color w:val="FFD54C"/>
            <w:sz w:val="18"/>
            <w:lang w:eastAsia="id-ID"/>
          </w:rPr>
          <w:t>http://www.axisworld.co.id/devicesetting</w:t>
        </w:r>
      </w:hyperlink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atau mengirimkan SMS ke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D54C"/>
          <w:sz w:val="18"/>
          <w:szCs w:val="18"/>
          <w:bdr w:val="none" w:sz="0" w:space="0" w:color="auto" w:frame="1"/>
          <w:lang w:eastAsia="id-ID"/>
        </w:rPr>
        <w:t>2288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dengan format:</w:t>
      </w:r>
      <w:r w:rsidRPr="00D444A8">
        <w:rPr>
          <w:rFonts w:ascii="Arial" w:eastAsia="Times New Roman" w:hAnsi="Arial" w:cs="Arial"/>
          <w:color w:val="FFFFFF"/>
          <w:sz w:val="18"/>
          <w:lang w:eastAsia="id-ID"/>
        </w:rPr>
        <w:t> </w:t>
      </w:r>
      <w:r w:rsidRPr="00D444A8">
        <w:rPr>
          <w:rFonts w:ascii="Arial" w:eastAsia="Times New Roman" w:hAnsi="Arial" w:cs="Arial"/>
          <w:b/>
          <w:bCs/>
          <w:color w:val="FFFFFF"/>
          <w:sz w:val="18"/>
          <w:lang w:eastAsia="id-ID"/>
        </w:rPr>
        <w:t>DATA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&lt;spasi&gt;</w:t>
      </w:r>
      <w:r w:rsidRPr="00D444A8">
        <w:rPr>
          <w:rFonts w:ascii="Arial" w:eastAsia="Times New Roman" w:hAnsi="Arial" w:cs="Arial"/>
          <w:b/>
          <w:bCs/>
          <w:color w:val="FFFFFF"/>
          <w:sz w:val="18"/>
          <w:lang w:eastAsia="id-ID"/>
        </w:rPr>
        <w:t>MERK HANDPHONE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&lt;spasi&gt;</w:t>
      </w:r>
      <w:r w:rsidRPr="00D444A8">
        <w:rPr>
          <w:rFonts w:ascii="Arial" w:eastAsia="Times New Roman" w:hAnsi="Arial" w:cs="Arial"/>
          <w:b/>
          <w:bCs/>
          <w:color w:val="FFFFFF"/>
          <w:sz w:val="18"/>
          <w:lang w:eastAsia="id-ID"/>
        </w:rPr>
        <w:t>TIPE HANDPHONE</w:t>
      </w:r>
      <w:r w:rsidRPr="00D444A8">
        <w:rPr>
          <w:rFonts w:ascii="Arial" w:eastAsia="Times New Roman" w:hAnsi="Arial" w:cs="Arial"/>
          <w:color w:val="FFFFFF"/>
          <w:sz w:val="18"/>
          <w:szCs w:val="18"/>
          <w:lang w:eastAsia="id-ID"/>
        </w:rPr>
        <w:br/>
        <w:t>Contoh: DATA NOKIA N70</w:t>
      </w:r>
    </w:p>
    <w:p w:rsidR="00DF69E1" w:rsidRPr="00DF69E1" w:rsidRDefault="00D444A8" w:rsidP="00D444A8">
      <w:pPr>
        <w:shd w:val="clear" w:color="auto" w:fill="95268F"/>
        <w:spacing w:after="0" w:line="270" w:lineRule="atLeast"/>
        <w:textAlignment w:val="baseline"/>
      </w:pPr>
      <w:r w:rsidRPr="00D444A8">
        <w:rPr>
          <w:rFonts w:ascii="Helvetica" w:eastAsia="Times New Roman" w:hAnsi="Helvetica" w:cs="Helvetica"/>
          <w:color w:val="FFFFFF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sectPr w:rsidR="00DF69E1" w:rsidRPr="00DF69E1" w:rsidSect="00DF69E1">
      <w:pgSz w:w="11906" w:h="16838"/>
      <w:pgMar w:top="42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35B" w:rsidRDefault="00E3235B" w:rsidP="00354A97">
      <w:pPr>
        <w:spacing w:after="0" w:line="240" w:lineRule="auto"/>
      </w:pPr>
      <w:r>
        <w:separator/>
      </w:r>
    </w:p>
  </w:endnote>
  <w:endnote w:type="continuationSeparator" w:id="1">
    <w:p w:rsidR="00E3235B" w:rsidRDefault="00E3235B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35B" w:rsidRDefault="00E3235B" w:rsidP="00354A97">
      <w:pPr>
        <w:spacing w:after="0" w:line="240" w:lineRule="auto"/>
      </w:pPr>
      <w:r>
        <w:separator/>
      </w:r>
    </w:p>
  </w:footnote>
  <w:footnote w:type="continuationSeparator" w:id="1">
    <w:p w:rsidR="00E3235B" w:rsidRDefault="00E3235B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4FE"/>
    <w:multiLevelType w:val="multilevel"/>
    <w:tmpl w:val="01A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04764"/>
    <w:multiLevelType w:val="multilevel"/>
    <w:tmpl w:val="052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56895"/>
    <w:multiLevelType w:val="multilevel"/>
    <w:tmpl w:val="EE9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60580"/>
    <w:multiLevelType w:val="multilevel"/>
    <w:tmpl w:val="7EFA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171BF"/>
    <w:multiLevelType w:val="multilevel"/>
    <w:tmpl w:val="E8CE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50225"/>
    <w:rsid w:val="000608C8"/>
    <w:rsid w:val="00063B14"/>
    <w:rsid w:val="00154039"/>
    <w:rsid w:val="001A017C"/>
    <w:rsid w:val="0020784C"/>
    <w:rsid w:val="00216508"/>
    <w:rsid w:val="0027032B"/>
    <w:rsid w:val="002852D6"/>
    <w:rsid w:val="00285657"/>
    <w:rsid w:val="002C0F3D"/>
    <w:rsid w:val="002E1A7C"/>
    <w:rsid w:val="0030358D"/>
    <w:rsid w:val="003331BF"/>
    <w:rsid w:val="00354A97"/>
    <w:rsid w:val="003A22E9"/>
    <w:rsid w:val="00406EC1"/>
    <w:rsid w:val="00430A8D"/>
    <w:rsid w:val="0045100C"/>
    <w:rsid w:val="00485B3F"/>
    <w:rsid w:val="004E46CF"/>
    <w:rsid w:val="005024EB"/>
    <w:rsid w:val="00521924"/>
    <w:rsid w:val="00542FF0"/>
    <w:rsid w:val="00566BDC"/>
    <w:rsid w:val="00576358"/>
    <w:rsid w:val="00580AD8"/>
    <w:rsid w:val="005F09B3"/>
    <w:rsid w:val="00655544"/>
    <w:rsid w:val="007507EF"/>
    <w:rsid w:val="00880189"/>
    <w:rsid w:val="008C79D6"/>
    <w:rsid w:val="008D30E8"/>
    <w:rsid w:val="009A39D6"/>
    <w:rsid w:val="009B2B36"/>
    <w:rsid w:val="009D711A"/>
    <w:rsid w:val="009E17A6"/>
    <w:rsid w:val="00A00CDA"/>
    <w:rsid w:val="00A16FC3"/>
    <w:rsid w:val="00A203EC"/>
    <w:rsid w:val="00A951BB"/>
    <w:rsid w:val="00AC59EA"/>
    <w:rsid w:val="00AE2CBE"/>
    <w:rsid w:val="00B5615C"/>
    <w:rsid w:val="00BE3A56"/>
    <w:rsid w:val="00C636BD"/>
    <w:rsid w:val="00C73210"/>
    <w:rsid w:val="00CB3037"/>
    <w:rsid w:val="00CC1191"/>
    <w:rsid w:val="00CD0511"/>
    <w:rsid w:val="00CD7CCB"/>
    <w:rsid w:val="00CE4C29"/>
    <w:rsid w:val="00D444A8"/>
    <w:rsid w:val="00D63001"/>
    <w:rsid w:val="00D87201"/>
    <w:rsid w:val="00DF602B"/>
    <w:rsid w:val="00DF69E1"/>
    <w:rsid w:val="00E3235B"/>
    <w:rsid w:val="00E620C3"/>
    <w:rsid w:val="00EB161D"/>
    <w:rsid w:val="00EE1665"/>
    <w:rsid w:val="00F97374"/>
    <w:rsid w:val="00FA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paragraph" w:styleId="Heading2">
    <w:name w:val="heading 2"/>
    <w:basedOn w:val="Normal"/>
    <w:link w:val="Heading2Char"/>
    <w:uiPriority w:val="9"/>
    <w:qFormat/>
    <w:rsid w:val="00DF6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DF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69E1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DF69E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Emphasis">
    <w:name w:val="Emphasis"/>
    <w:basedOn w:val="DefaultParagraphFont"/>
    <w:uiPriority w:val="20"/>
    <w:qFormat/>
    <w:rsid w:val="00DF6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6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devicese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2012-11-09T05:44:00Z</dcterms:created>
  <dcterms:modified xsi:type="dcterms:W3CDTF">2012-11-09T05:45:00Z</dcterms:modified>
</cp:coreProperties>
</file>