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DB59" w14:textId="3B1BBF9F" w:rsidR="00601A56" w:rsidRDefault="00601A56" w:rsidP="008D2F82">
      <w:pPr>
        <w:rPr>
          <w:b/>
          <w:bCs/>
          <w:sz w:val="36"/>
          <w:szCs w:val="36"/>
        </w:rPr>
      </w:pPr>
      <w:bookmarkStart w:id="0" w:name="_Hlk176160583"/>
      <w:bookmarkStart w:id="1" w:name="_Hlk203728314"/>
      <w:r>
        <w:rPr>
          <w:b/>
          <w:bCs/>
          <w:noProof/>
          <w:sz w:val="36"/>
          <w:szCs w:val="36"/>
        </w:rPr>
        <w:drawing>
          <wp:inline distT="0" distB="0" distL="0" distR="0" wp14:anchorId="5EFE7CEF" wp14:editId="693BF657">
            <wp:extent cx="1301262" cy="516843"/>
            <wp:effectExtent l="0" t="0" r="0" b="0"/>
            <wp:docPr id="1074283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186" cy="528331"/>
                    </a:xfrm>
                    <a:prstGeom prst="rect">
                      <a:avLst/>
                    </a:prstGeom>
                    <a:noFill/>
                    <a:ln>
                      <a:noFill/>
                    </a:ln>
                  </pic:spPr>
                </pic:pic>
              </a:graphicData>
            </a:graphic>
          </wp:inline>
        </w:drawing>
      </w:r>
    </w:p>
    <w:p w14:paraId="1652B4F8" w14:textId="5D38DB25" w:rsidR="0002597D" w:rsidRPr="0002597D" w:rsidRDefault="008D2F82" w:rsidP="008D2F82">
      <w:pPr>
        <w:rPr>
          <w:b/>
          <w:bCs/>
          <w:sz w:val="36"/>
          <w:szCs w:val="36"/>
        </w:rPr>
      </w:pPr>
      <w:r w:rsidRPr="0002597D">
        <w:rPr>
          <w:b/>
          <w:bCs/>
          <w:sz w:val="36"/>
          <w:szCs w:val="36"/>
        </w:rPr>
        <w:t xml:space="preserve">Invitation for Thursday, </w:t>
      </w:r>
      <w:r w:rsidR="0077358C" w:rsidRPr="0002597D">
        <w:rPr>
          <w:b/>
          <w:bCs/>
          <w:sz w:val="36"/>
          <w:szCs w:val="36"/>
        </w:rPr>
        <w:t>1</w:t>
      </w:r>
      <w:r w:rsidR="00637415">
        <w:rPr>
          <w:b/>
          <w:bCs/>
          <w:sz w:val="36"/>
          <w:szCs w:val="36"/>
        </w:rPr>
        <w:t>1</w:t>
      </w:r>
      <w:r w:rsidR="0077358C" w:rsidRPr="0002597D">
        <w:rPr>
          <w:b/>
          <w:bCs/>
          <w:sz w:val="36"/>
          <w:szCs w:val="36"/>
          <w:vertAlign w:val="superscript"/>
        </w:rPr>
        <w:t>th</w:t>
      </w:r>
      <w:r w:rsidR="0077358C" w:rsidRPr="0002597D">
        <w:rPr>
          <w:b/>
          <w:bCs/>
          <w:sz w:val="36"/>
          <w:szCs w:val="36"/>
        </w:rPr>
        <w:t xml:space="preserve"> </w:t>
      </w:r>
      <w:r w:rsidRPr="0002597D">
        <w:rPr>
          <w:b/>
          <w:bCs/>
          <w:sz w:val="36"/>
          <w:szCs w:val="36"/>
        </w:rPr>
        <w:t>of</w:t>
      </w:r>
      <w:r w:rsidR="004A7F74" w:rsidRPr="0002597D">
        <w:rPr>
          <w:b/>
          <w:bCs/>
          <w:sz w:val="36"/>
          <w:szCs w:val="36"/>
        </w:rPr>
        <w:t xml:space="preserve"> </w:t>
      </w:r>
      <w:r w:rsidR="00637415">
        <w:rPr>
          <w:b/>
          <w:bCs/>
          <w:sz w:val="36"/>
          <w:szCs w:val="36"/>
        </w:rPr>
        <w:t>September</w:t>
      </w:r>
      <w:r w:rsidR="00601A56">
        <w:rPr>
          <w:b/>
          <w:bCs/>
          <w:sz w:val="36"/>
          <w:szCs w:val="36"/>
        </w:rPr>
        <w:t xml:space="preserve">, </w:t>
      </w:r>
      <w:r w:rsidRPr="0002597D">
        <w:rPr>
          <w:b/>
          <w:bCs/>
          <w:sz w:val="36"/>
          <w:szCs w:val="36"/>
        </w:rPr>
        <w:t>seminar</w:t>
      </w:r>
    </w:p>
    <w:p w14:paraId="1345B228" w14:textId="7DF54B28" w:rsidR="0002597D" w:rsidRPr="0002597D" w:rsidRDefault="008D2F82" w:rsidP="008D2F82">
      <w:pPr>
        <w:rPr>
          <w:b/>
          <w:bCs/>
          <w:sz w:val="32"/>
          <w:szCs w:val="32"/>
        </w:rPr>
      </w:pPr>
      <w:r w:rsidRPr="0002597D">
        <w:rPr>
          <w:b/>
          <w:bCs/>
          <w:sz w:val="32"/>
          <w:szCs w:val="32"/>
        </w:rPr>
        <w:t>(on ZOOM)</w:t>
      </w:r>
    </w:p>
    <w:p w14:paraId="07A9640D" w14:textId="5FD8E2FF" w:rsidR="008D2F82" w:rsidRPr="00CA6C49" w:rsidRDefault="0011612A" w:rsidP="008D2F82">
      <w:pPr>
        <w:rPr>
          <w:b/>
          <w:bCs/>
          <w:sz w:val="28"/>
          <w:szCs w:val="28"/>
        </w:rPr>
      </w:pPr>
      <w:r>
        <w:rPr>
          <w:b/>
          <w:bCs/>
          <w:noProof/>
          <w:sz w:val="28"/>
          <w:szCs w:val="28"/>
        </w:rPr>
        <w:drawing>
          <wp:inline distT="0" distB="0" distL="0" distR="0" wp14:anchorId="592B2C6B" wp14:editId="33DF8A8F">
            <wp:extent cx="967154" cy="967154"/>
            <wp:effectExtent l="0" t="0" r="4445" b="4445"/>
            <wp:docPr id="5797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3770" cy="973770"/>
                    </a:xfrm>
                    <a:prstGeom prst="rect">
                      <a:avLst/>
                    </a:prstGeom>
                    <a:noFill/>
                    <a:ln>
                      <a:noFill/>
                    </a:ln>
                  </pic:spPr>
                </pic:pic>
              </a:graphicData>
            </a:graphic>
          </wp:inline>
        </w:drawing>
      </w:r>
    </w:p>
    <w:p w14:paraId="086FFF13" w14:textId="77777777" w:rsidR="008D2F82" w:rsidRPr="008D2F82" w:rsidRDefault="008D2F82" w:rsidP="008D2F82">
      <w:pPr>
        <w:rPr>
          <w:b/>
          <w:bCs/>
        </w:rPr>
      </w:pPr>
    </w:p>
    <w:p w14:paraId="4B991FCB" w14:textId="26B35C70" w:rsidR="008D2F82" w:rsidRDefault="008D2F82" w:rsidP="008D2F82">
      <w:r w:rsidRPr="008D2F82">
        <w:rPr>
          <w:noProof/>
        </w:rPr>
        <w:drawing>
          <wp:inline distT="0" distB="0" distL="0" distR="0" wp14:anchorId="65F3850F" wp14:editId="51B64EBC">
            <wp:extent cx="1819275" cy="266700"/>
            <wp:effectExtent l="0" t="0" r="9525" b="0"/>
            <wp:docPr id="118956318" name="Picture 13">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318" name="Picture 13">
                      <a:hlinkClick r:id="rId7" tgtFrame="_blank"/>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1146C91D" w14:textId="77777777" w:rsidR="004A7F74" w:rsidRPr="008D2F82" w:rsidRDefault="004A7F74" w:rsidP="008D2F82"/>
    <w:p w14:paraId="72A2EF16" w14:textId="245B9DD0" w:rsidR="0077358C" w:rsidRPr="00601A56" w:rsidRDefault="008D2F82" w:rsidP="0077358C">
      <w:pPr>
        <w:rPr>
          <w:b/>
          <w:bCs/>
          <w:sz w:val="32"/>
          <w:szCs w:val="32"/>
        </w:rPr>
      </w:pPr>
      <w:r w:rsidRPr="00601A56">
        <w:rPr>
          <w:b/>
          <w:bCs/>
          <w:sz w:val="32"/>
          <w:szCs w:val="32"/>
        </w:rPr>
        <w:t xml:space="preserve">Seminar topic: </w:t>
      </w:r>
      <w:r w:rsidR="00637415" w:rsidRPr="00601A56">
        <w:rPr>
          <w:b/>
          <w:bCs/>
          <w:sz w:val="32"/>
          <w:szCs w:val="32"/>
        </w:rPr>
        <w:t>Incident Response Unplugged: Stories, Strategies &amp; Survival Tips</w:t>
      </w:r>
    </w:p>
    <w:p w14:paraId="4CF1D7CF" w14:textId="77777777" w:rsidR="00637415" w:rsidRPr="00637415" w:rsidRDefault="00637415" w:rsidP="00637415">
      <w:pPr>
        <w:pStyle w:val="NoSpacing"/>
        <w:jc w:val="both"/>
      </w:pPr>
      <w:r w:rsidRPr="00637415">
        <w:t>Cyber incidents are now no longer a question of “if” but “when": when it happened and when it was finally discovered. The difference between disaster and minor disruption often comes down to how you respond. In this exclusive breakfast session Conan Bradley will share hard-won lessons from the frontlines of New Zealand’s cyber battles.</w:t>
      </w:r>
    </w:p>
    <w:p w14:paraId="74F0F64A" w14:textId="77777777" w:rsidR="00637415" w:rsidRPr="00637415" w:rsidRDefault="00637415" w:rsidP="00637415">
      <w:pPr>
        <w:pStyle w:val="NoSpacing"/>
        <w:jc w:val="both"/>
      </w:pPr>
    </w:p>
    <w:p w14:paraId="5B2569C5" w14:textId="77777777" w:rsidR="00637415" w:rsidRPr="00637415" w:rsidRDefault="00637415" w:rsidP="00637415">
      <w:pPr>
        <w:pStyle w:val="NoSpacing"/>
        <w:jc w:val="both"/>
      </w:pPr>
      <w:r w:rsidRPr="00637415">
        <w:t>Drawing on real-world cases, Conan will reveal what organisations get right (or badly wrong) when facing ransomware, data breaches and emerging threats. You’ll hear practical strategies, learn common pitfalls, and discover what it takes to lead a calm, effective response when it matters most.</w:t>
      </w:r>
    </w:p>
    <w:p w14:paraId="45579231" w14:textId="77777777" w:rsidR="00637415" w:rsidRPr="00637415" w:rsidRDefault="00637415" w:rsidP="00637415">
      <w:pPr>
        <w:pStyle w:val="NoSpacing"/>
        <w:jc w:val="both"/>
      </w:pPr>
    </w:p>
    <w:p w14:paraId="4B9043A8" w14:textId="77777777" w:rsidR="00637415" w:rsidRPr="00637415" w:rsidRDefault="00637415" w:rsidP="00637415">
      <w:pPr>
        <w:pStyle w:val="NoSpacing"/>
        <w:jc w:val="both"/>
      </w:pPr>
      <w:r w:rsidRPr="00637415">
        <w:t>This session offers actionable insights and candid discussion to help you stay ahead of the curve. Bring your questions and join NZISF for an hour you won’t want to miss.</w:t>
      </w:r>
    </w:p>
    <w:p w14:paraId="5AF877E3" w14:textId="77777777" w:rsidR="0077358C" w:rsidRDefault="0077358C" w:rsidP="008D2F82">
      <w:pPr>
        <w:rPr>
          <w:b/>
          <w:bCs/>
        </w:rPr>
      </w:pPr>
    </w:p>
    <w:p w14:paraId="750058B7" w14:textId="625A5643" w:rsidR="001E7800" w:rsidRPr="00601A56" w:rsidRDefault="008D2F82" w:rsidP="008D2F82">
      <w:pPr>
        <w:rPr>
          <w:b/>
          <w:bCs/>
          <w:sz w:val="32"/>
          <w:szCs w:val="32"/>
        </w:rPr>
      </w:pPr>
      <w:r w:rsidRPr="00601A56">
        <w:rPr>
          <w:b/>
          <w:bCs/>
          <w:sz w:val="32"/>
          <w:szCs w:val="32"/>
        </w:rPr>
        <w:t xml:space="preserve">Presenter: </w:t>
      </w:r>
      <w:r w:rsidR="00637415" w:rsidRPr="00601A56">
        <w:rPr>
          <w:b/>
          <w:bCs/>
          <w:sz w:val="32"/>
          <w:szCs w:val="32"/>
        </w:rPr>
        <w:t>Conan Bradley</w:t>
      </w:r>
      <w:r w:rsidR="001E7800" w:rsidRPr="00601A56">
        <w:rPr>
          <w:b/>
          <w:bCs/>
          <w:sz w:val="32"/>
          <w:szCs w:val="32"/>
        </w:rPr>
        <w:t xml:space="preserve">  </w:t>
      </w:r>
    </w:p>
    <w:p w14:paraId="1383B3BA" w14:textId="30F7520F" w:rsidR="00CA6C49" w:rsidRDefault="00637415" w:rsidP="00E93328">
      <w:r>
        <w:rPr>
          <w:noProof/>
        </w:rPr>
        <w:lastRenderedPageBreak/>
        <w:drawing>
          <wp:inline distT="0" distB="0" distL="0" distR="0" wp14:anchorId="72796FFC" wp14:editId="1C5DB87F">
            <wp:extent cx="1724734" cy="2118946"/>
            <wp:effectExtent l="0" t="0" r="8890" b="0"/>
            <wp:docPr id="147569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037" cy="2126690"/>
                    </a:xfrm>
                    <a:prstGeom prst="rect">
                      <a:avLst/>
                    </a:prstGeom>
                    <a:noFill/>
                    <a:ln>
                      <a:noFill/>
                    </a:ln>
                  </pic:spPr>
                </pic:pic>
              </a:graphicData>
            </a:graphic>
          </wp:inline>
        </w:drawing>
      </w:r>
    </w:p>
    <w:p w14:paraId="1179DC5D" w14:textId="77777777" w:rsidR="00637415" w:rsidRPr="00637415" w:rsidRDefault="00637415" w:rsidP="00637415">
      <w:pPr>
        <w:pStyle w:val="NoSpacing"/>
        <w:jc w:val="both"/>
      </w:pPr>
      <w:r w:rsidRPr="00637415">
        <w:rPr>
          <w:b/>
          <w:bCs/>
        </w:rPr>
        <w:t>Conan Bradley</w:t>
      </w:r>
      <w:r w:rsidRPr="00637415">
        <w:t> is the Incident Response and Digital Forensics Practice Lead for Kordia Cyber (formerly SecOps NZ), based in Auckland. With a wealth of experience in cyber security, Conan specialises in guiding organisations through the full lifecycle of incident response - from strategy, plans, playbooks, and rehearsals, all the way through to hands-on crisis management and post-incident recovery.</w:t>
      </w:r>
    </w:p>
    <w:p w14:paraId="0B078F0A" w14:textId="77777777" w:rsidR="00637415" w:rsidRPr="00637415" w:rsidRDefault="00637415" w:rsidP="00637415">
      <w:pPr>
        <w:pStyle w:val="NoSpacing"/>
        <w:jc w:val="both"/>
      </w:pPr>
    </w:p>
    <w:p w14:paraId="3C072F66" w14:textId="77777777" w:rsidR="00637415" w:rsidRPr="00637415" w:rsidRDefault="00637415" w:rsidP="00637415">
      <w:pPr>
        <w:pStyle w:val="NoSpacing"/>
        <w:jc w:val="both"/>
      </w:pPr>
      <w:r w:rsidRPr="00637415">
        <w:t xml:space="preserve">Conan leads Kordia </w:t>
      </w:r>
      <w:proofErr w:type="spellStart"/>
      <w:r w:rsidRPr="00637415">
        <w:t>Cyber’s</w:t>
      </w:r>
      <w:proofErr w:type="spellEnd"/>
      <w:r w:rsidRPr="00637415">
        <w:t xml:space="preserve"> incident response team, supporting clients as they navigate everything from ransomware attacks to complex data breaches. He is highly regarded for his calm, strategic approach, and his ability to translate technical challenges into clear business priorities for Executives and Boards.</w:t>
      </w:r>
    </w:p>
    <w:p w14:paraId="7AB241CE" w14:textId="77777777" w:rsidR="00637415" w:rsidRPr="00637415" w:rsidRDefault="00637415" w:rsidP="00637415">
      <w:pPr>
        <w:pStyle w:val="NoSpacing"/>
        <w:jc w:val="both"/>
      </w:pPr>
    </w:p>
    <w:p w14:paraId="23936F4D" w14:textId="77777777" w:rsidR="00637415" w:rsidRPr="00637415" w:rsidRDefault="00637415" w:rsidP="00637415">
      <w:pPr>
        <w:pStyle w:val="NoSpacing"/>
        <w:jc w:val="both"/>
      </w:pPr>
      <w:r w:rsidRPr="00637415">
        <w:t>A regular speaker and panellist at industry events, Conan is always able to share practical, real-world insights drawn from recent high-profile incidents. He also contributes to industry publications with analyses of major ransomware cases and privacy breaches, and he remains passionate about helping organisations build resilient cyber security cultures.</w:t>
      </w:r>
    </w:p>
    <w:p w14:paraId="6A21B35D" w14:textId="77777777" w:rsidR="00637415" w:rsidRPr="00637415" w:rsidRDefault="00637415" w:rsidP="00637415">
      <w:pPr>
        <w:pStyle w:val="NoSpacing"/>
        <w:jc w:val="both"/>
      </w:pPr>
    </w:p>
    <w:p w14:paraId="29EAE12F" w14:textId="77777777" w:rsidR="00637415" w:rsidRPr="00637415" w:rsidRDefault="00637415" w:rsidP="00637415">
      <w:pPr>
        <w:pStyle w:val="NoSpacing"/>
        <w:jc w:val="both"/>
      </w:pPr>
      <w:r w:rsidRPr="00637415">
        <w:t>Conan’s expertise and approachable style make him a trusted voice in the information security community. We’re delighted to welcome him to this NZISF session.</w:t>
      </w:r>
    </w:p>
    <w:p w14:paraId="31FD5C6B" w14:textId="77777777" w:rsidR="00CA6C49" w:rsidRDefault="00CA6C49" w:rsidP="00E93328"/>
    <w:p w14:paraId="34268557" w14:textId="77777777" w:rsidR="0077358C" w:rsidRDefault="0077358C" w:rsidP="0077358C">
      <w:pPr>
        <w:rPr>
          <w:b/>
          <w:bCs/>
        </w:rPr>
      </w:pPr>
      <w:r w:rsidRPr="008D2F82">
        <w:rPr>
          <w:noProof/>
        </w:rPr>
        <w:drawing>
          <wp:inline distT="0" distB="0" distL="0" distR="0" wp14:anchorId="653452C9" wp14:editId="6DE88FFA">
            <wp:extent cx="1952625" cy="285750"/>
            <wp:effectExtent l="0" t="0" r="9525" b="0"/>
            <wp:docPr id="1343734945" name="Picture 12">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1" tgtFrame="_blank"/>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285757AE" w14:textId="77777777" w:rsidR="00CA6C49" w:rsidRDefault="00CA6C49" w:rsidP="0077358C">
      <w:pPr>
        <w:rPr>
          <w:b/>
          <w:bCs/>
          <w:sz w:val="28"/>
          <w:szCs w:val="28"/>
        </w:rPr>
      </w:pPr>
    </w:p>
    <w:p w14:paraId="44D61D71" w14:textId="74E5A0D1" w:rsidR="0077358C" w:rsidRPr="00601A56" w:rsidRDefault="0077358C" w:rsidP="0077358C">
      <w:pPr>
        <w:rPr>
          <w:b/>
          <w:bCs/>
          <w:sz w:val="32"/>
          <w:szCs w:val="32"/>
        </w:rPr>
      </w:pPr>
      <w:r w:rsidRPr="00601A56">
        <w:rPr>
          <w:b/>
          <w:bCs/>
          <w:sz w:val="32"/>
          <w:szCs w:val="32"/>
        </w:rPr>
        <w:t>Details for registration:</w:t>
      </w:r>
    </w:p>
    <w:p w14:paraId="292F6365" w14:textId="77777777" w:rsidR="0077358C" w:rsidRPr="00C03512" w:rsidRDefault="0077358C" w:rsidP="0077358C">
      <w:pPr>
        <w:pStyle w:val="NoSpacing"/>
        <w:numPr>
          <w:ilvl w:val="0"/>
          <w:numId w:val="5"/>
        </w:numPr>
        <w:ind w:left="426" w:hanging="426"/>
      </w:pPr>
      <w:r w:rsidRPr="00C03512">
        <w:t>Registration fee: $10.00.</w:t>
      </w:r>
    </w:p>
    <w:p w14:paraId="1A04F542" w14:textId="7C7A4257" w:rsidR="0077358C" w:rsidRPr="00C03512" w:rsidRDefault="0077358C" w:rsidP="0077358C">
      <w:pPr>
        <w:pStyle w:val="NoSpacing"/>
        <w:numPr>
          <w:ilvl w:val="0"/>
          <w:numId w:val="5"/>
        </w:numPr>
        <w:ind w:left="426" w:hanging="426"/>
      </w:pPr>
      <w:r w:rsidRPr="00C03512">
        <w:t xml:space="preserve">Registrations will be accepted until the morning of Wednesday, </w:t>
      </w:r>
      <w:r>
        <w:t>1</w:t>
      </w:r>
      <w:r w:rsidR="00637415">
        <w:t>0</w:t>
      </w:r>
      <w:r w:rsidRPr="002D14A1">
        <w:rPr>
          <w:vertAlign w:val="superscript"/>
        </w:rPr>
        <w:t>th</w:t>
      </w:r>
      <w:r>
        <w:t xml:space="preserve"> of </w:t>
      </w:r>
      <w:r w:rsidR="00637415">
        <w:t>September</w:t>
      </w:r>
      <w:r w:rsidRPr="00C03512">
        <w:t>.</w:t>
      </w:r>
    </w:p>
    <w:p w14:paraId="4B41971A" w14:textId="4D6B20F3" w:rsidR="0077358C" w:rsidRPr="00C03512" w:rsidRDefault="0077358C" w:rsidP="0077358C">
      <w:pPr>
        <w:pStyle w:val="NoSpacing"/>
        <w:numPr>
          <w:ilvl w:val="0"/>
          <w:numId w:val="5"/>
        </w:numPr>
        <w:ind w:left="426" w:hanging="426"/>
      </w:pPr>
      <w:r w:rsidRPr="00C03512">
        <w:t xml:space="preserve">ZOOM login will be circulated to attendees on Wednesday, </w:t>
      </w:r>
      <w:r>
        <w:t>1</w:t>
      </w:r>
      <w:r w:rsidR="00637415">
        <w:t>0</w:t>
      </w:r>
      <w:r w:rsidRPr="00B44E63">
        <w:rPr>
          <w:vertAlign w:val="superscript"/>
        </w:rPr>
        <w:t>th</w:t>
      </w:r>
      <w:r>
        <w:t xml:space="preserve"> of </w:t>
      </w:r>
      <w:r w:rsidR="00637415">
        <w:t>September</w:t>
      </w:r>
      <w:r w:rsidRPr="00C03512">
        <w:t>.</w:t>
      </w:r>
    </w:p>
    <w:p w14:paraId="2E4EAE24" w14:textId="77777777" w:rsidR="0077358C" w:rsidRDefault="0077358C" w:rsidP="0077358C">
      <w:pPr>
        <w:rPr>
          <w:b/>
          <w:bCs/>
        </w:rPr>
      </w:pPr>
    </w:p>
    <w:p w14:paraId="1B7B71EC" w14:textId="77777777" w:rsidR="0077358C" w:rsidRPr="00601A56" w:rsidRDefault="0077358C" w:rsidP="0077358C">
      <w:pPr>
        <w:rPr>
          <w:b/>
          <w:bCs/>
          <w:sz w:val="32"/>
          <w:szCs w:val="32"/>
        </w:rPr>
      </w:pPr>
      <w:r w:rsidRPr="00601A56">
        <w:rPr>
          <w:b/>
          <w:bCs/>
          <w:sz w:val="32"/>
          <w:szCs w:val="32"/>
        </w:rPr>
        <w:t>Our partner:</w:t>
      </w:r>
    </w:p>
    <w:p w14:paraId="69CE3237" w14:textId="77777777" w:rsidR="0077358C" w:rsidRPr="00501EF4" w:rsidRDefault="0077358C" w:rsidP="0077358C">
      <w:pPr>
        <w:rPr>
          <w:b/>
          <w:bCs/>
        </w:rPr>
      </w:pPr>
      <w:r>
        <w:rPr>
          <w:b/>
          <w:bCs/>
          <w:noProof/>
        </w:rPr>
        <w:lastRenderedPageBreak/>
        <w:drawing>
          <wp:inline distT="0" distB="0" distL="0" distR="0" wp14:anchorId="2D84AC4E" wp14:editId="2B8EEBEE">
            <wp:extent cx="1162050" cy="422739"/>
            <wp:effectExtent l="0" t="0" r="0" b="0"/>
            <wp:docPr id="356677096"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7096" name="Picture 1" descr="A logo for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5232" cy="427534"/>
                    </a:xfrm>
                    <a:prstGeom prst="rect">
                      <a:avLst/>
                    </a:prstGeom>
                    <a:noFill/>
                    <a:ln>
                      <a:noFill/>
                    </a:ln>
                  </pic:spPr>
                </pic:pic>
              </a:graphicData>
            </a:graphic>
          </wp:inline>
        </w:drawing>
      </w:r>
    </w:p>
    <w:p w14:paraId="26694CC3" w14:textId="77777777" w:rsidR="0077358C" w:rsidRPr="00601A56" w:rsidRDefault="0077358C" w:rsidP="0077358C">
      <w:pPr>
        <w:rPr>
          <w:b/>
          <w:bCs/>
          <w:sz w:val="32"/>
          <w:szCs w:val="32"/>
        </w:rPr>
      </w:pPr>
      <w:r w:rsidRPr="00601A56">
        <w:rPr>
          <w:b/>
          <w:bCs/>
          <w:sz w:val="32"/>
          <w:szCs w:val="32"/>
        </w:rPr>
        <w:t>Our sponsors:</w:t>
      </w:r>
    </w:p>
    <w:p w14:paraId="30B29415" w14:textId="77777777" w:rsidR="0077358C" w:rsidRDefault="0077358C" w:rsidP="0077358C">
      <w:r w:rsidRPr="00FE4596">
        <w:rPr>
          <w:noProof/>
        </w:rPr>
        <w:drawing>
          <wp:inline distT="0" distB="0" distL="0" distR="0" wp14:anchorId="1AC367FB" wp14:editId="5578C5A0">
            <wp:extent cx="1238250" cy="523875"/>
            <wp:effectExtent l="0" t="0" r="0" b="9525"/>
            <wp:docPr id="1821059913"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t xml:space="preserve">   </w:t>
      </w:r>
      <w:r w:rsidRPr="00276A3C">
        <w:rPr>
          <w:noProof/>
        </w:rPr>
        <w:drawing>
          <wp:inline distT="0" distB="0" distL="0" distR="0" wp14:anchorId="154262DE" wp14:editId="2ED7AD06">
            <wp:extent cx="1057275" cy="485775"/>
            <wp:effectExtent l="0" t="0" r="9525" b="9525"/>
            <wp:docPr id="805544698"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t xml:space="preserve">  </w:t>
      </w:r>
      <w:r w:rsidRPr="006B0BCC">
        <w:rPr>
          <w:noProof/>
        </w:rPr>
        <w:drawing>
          <wp:inline distT="0" distB="0" distL="0" distR="0" wp14:anchorId="231598DF" wp14:editId="0E9666C0">
            <wp:extent cx="1133475" cy="523875"/>
            <wp:effectExtent l="0" t="0" r="9525" b="9525"/>
            <wp:docPr id="593980019"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t xml:space="preserve">  </w:t>
      </w:r>
      <w:r w:rsidRPr="008D2F82">
        <w:rPr>
          <w:noProof/>
        </w:rPr>
        <w:drawing>
          <wp:inline distT="0" distB="0" distL="0" distR="0" wp14:anchorId="3AF08F05" wp14:editId="39AB804B">
            <wp:extent cx="952500" cy="542925"/>
            <wp:effectExtent l="0" t="0" r="0" b="9525"/>
            <wp:docPr id="1096563879"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14:paraId="4DE7A8CB" w14:textId="77777777" w:rsidR="0077358C" w:rsidRPr="003D50E8" w:rsidRDefault="0077358C" w:rsidP="0077358C">
      <w:r w:rsidRPr="003D50E8">
        <w:rPr>
          <w:lang w:val="en-US"/>
        </w:rPr>
        <w:t xml:space="preserve">To place your name on the NZISF mailing list, </w:t>
      </w:r>
      <w:hyperlink r:id="rId23" w:tgtFrame="_blank" w:history="1">
        <w:r w:rsidRPr="003D50E8">
          <w:rPr>
            <w:rStyle w:val="Hyperlink"/>
            <w:lang w:val="en-US"/>
          </w:rPr>
          <w:t>click here</w:t>
        </w:r>
      </w:hyperlink>
      <w:r w:rsidRPr="003D50E8">
        <w:rPr>
          <w:lang w:val="en-US"/>
        </w:rPr>
        <w:br/>
        <w:t xml:space="preserve">To remove your name from the NZISF mailing list, </w:t>
      </w:r>
      <w:hyperlink r:id="rId24" w:history="1">
        <w:r w:rsidRPr="003D50E8">
          <w:rPr>
            <w:rStyle w:val="Hyperlink"/>
            <w:lang w:val="en-US"/>
          </w:rPr>
          <w:t>click here</w:t>
        </w:r>
      </w:hyperlink>
    </w:p>
    <w:p w14:paraId="4B43524E" w14:textId="77777777" w:rsidR="0077358C" w:rsidRDefault="0077358C" w:rsidP="0077358C"/>
    <w:p w14:paraId="70B95D04" w14:textId="77777777" w:rsidR="0077358C" w:rsidRPr="00601A56" w:rsidRDefault="0077358C" w:rsidP="0077358C">
      <w:pPr>
        <w:rPr>
          <w:rFonts w:ascii="Segoe Script" w:hAnsi="Segoe Script"/>
          <w:b/>
          <w:bCs/>
          <w:i/>
          <w:iCs/>
          <w:sz w:val="28"/>
          <w:szCs w:val="28"/>
        </w:rPr>
      </w:pPr>
      <w:r w:rsidRPr="00601A56">
        <w:rPr>
          <w:rFonts w:ascii="Segoe Script" w:hAnsi="Segoe Script"/>
          <w:b/>
          <w:bCs/>
          <w:i/>
          <w:iCs/>
          <w:sz w:val="36"/>
          <w:szCs w:val="36"/>
        </w:rPr>
        <w:t>Lech Janczewski</w:t>
      </w:r>
    </w:p>
    <w:p w14:paraId="123244C3" w14:textId="6E887095" w:rsidR="0077358C" w:rsidRDefault="0077358C" w:rsidP="0077358C">
      <w:pPr>
        <w:rPr>
          <w:b/>
          <w:bCs/>
        </w:rPr>
      </w:pPr>
      <w:r w:rsidRPr="006867E4">
        <w:rPr>
          <w:b/>
          <w:bCs/>
        </w:rPr>
        <w:t>NZISF Chair</w:t>
      </w:r>
      <w:bookmarkEnd w:id="0"/>
    </w:p>
    <w:p w14:paraId="46D59E0B" w14:textId="294F9B9B" w:rsidR="0002597D" w:rsidRDefault="0002597D" w:rsidP="0077358C">
      <w:pPr>
        <w:rPr>
          <w:b/>
          <w:bCs/>
        </w:rPr>
      </w:pPr>
    </w:p>
    <w:bookmarkEnd w:id="1"/>
    <w:p w14:paraId="4DCEA2AB" w14:textId="77777777" w:rsidR="0002597D" w:rsidRDefault="0002597D" w:rsidP="0077358C">
      <w:pPr>
        <w:rPr>
          <w:b/>
          <w:bCs/>
        </w:rPr>
      </w:pPr>
    </w:p>
    <w:sectPr w:rsidR="0002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E4AFE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34736557"/>
    <w:multiLevelType w:val="hybridMultilevel"/>
    <w:tmpl w:val="0610C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E7715"/>
    <w:multiLevelType w:val="hybridMultilevel"/>
    <w:tmpl w:val="55D646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2"/>
  </w:num>
  <w:num w:numId="2" w16cid:durableId="2136872413">
    <w:abstractNumId w:val="4"/>
  </w:num>
  <w:num w:numId="3" w16cid:durableId="843519945">
    <w:abstractNumId w:val="0"/>
  </w:num>
  <w:num w:numId="4" w16cid:durableId="820540105">
    <w:abstractNumId w:val="3"/>
  </w:num>
  <w:num w:numId="5" w16cid:durableId="47691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2597D"/>
    <w:rsid w:val="000A6C04"/>
    <w:rsid w:val="000E46E2"/>
    <w:rsid w:val="0011612A"/>
    <w:rsid w:val="001D6E1A"/>
    <w:rsid w:val="001E7800"/>
    <w:rsid w:val="003A3709"/>
    <w:rsid w:val="004A7F74"/>
    <w:rsid w:val="004E7174"/>
    <w:rsid w:val="00601A56"/>
    <w:rsid w:val="00637415"/>
    <w:rsid w:val="0077358C"/>
    <w:rsid w:val="008D2F82"/>
    <w:rsid w:val="00952992"/>
    <w:rsid w:val="00C032F4"/>
    <w:rsid w:val="00C64C80"/>
    <w:rsid w:val="00CA6C49"/>
    <w:rsid w:val="00E353BD"/>
    <w:rsid w:val="00E93328"/>
    <w:rsid w:val="00EC7BE6"/>
    <w:rsid w:val="00F94867"/>
    <w:rsid w:val="00FF69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 w:type="paragraph" w:styleId="NoSpacing">
    <w:name w:val="No Spacing"/>
    <w:uiPriority w:val="1"/>
    <w:qFormat/>
    <w:rsid w:val="00773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140122229">
      <w:bodyDiv w:val="1"/>
      <w:marLeft w:val="0"/>
      <w:marRight w:val="0"/>
      <w:marTop w:val="0"/>
      <w:marBottom w:val="0"/>
      <w:divBdr>
        <w:top w:val="none" w:sz="0" w:space="0" w:color="auto"/>
        <w:left w:val="none" w:sz="0" w:space="0" w:color="auto"/>
        <w:bottom w:val="none" w:sz="0" w:space="0" w:color="auto"/>
        <w:right w:val="none" w:sz="0" w:space="0" w:color="auto"/>
      </w:divBdr>
    </w:div>
    <w:div w:id="202642327">
      <w:bodyDiv w:val="1"/>
      <w:marLeft w:val="0"/>
      <w:marRight w:val="0"/>
      <w:marTop w:val="0"/>
      <w:marBottom w:val="0"/>
      <w:divBdr>
        <w:top w:val="none" w:sz="0" w:space="0" w:color="auto"/>
        <w:left w:val="none" w:sz="0" w:space="0" w:color="auto"/>
        <w:bottom w:val="none" w:sz="0" w:space="0" w:color="auto"/>
        <w:right w:val="none" w:sz="0" w:space="0" w:color="auto"/>
      </w:divBdr>
    </w:div>
    <w:div w:id="885141489">
      <w:bodyDiv w:val="1"/>
      <w:marLeft w:val="0"/>
      <w:marRight w:val="0"/>
      <w:marTop w:val="0"/>
      <w:marBottom w:val="0"/>
      <w:divBdr>
        <w:top w:val="none" w:sz="0" w:space="0" w:color="auto"/>
        <w:left w:val="none" w:sz="0" w:space="0" w:color="auto"/>
        <w:bottom w:val="none" w:sz="0" w:space="0" w:color="auto"/>
        <w:right w:val="none" w:sz="0" w:space="0" w:color="auto"/>
      </w:divBdr>
    </w:div>
    <w:div w:id="904878551">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 w:id="1615821555">
      <w:bodyDiv w:val="1"/>
      <w:marLeft w:val="0"/>
      <w:marRight w:val="0"/>
      <w:marTop w:val="0"/>
      <w:marBottom w:val="0"/>
      <w:divBdr>
        <w:top w:val="none" w:sz="0" w:space="0" w:color="auto"/>
        <w:left w:val="none" w:sz="0" w:space="0" w:color="auto"/>
        <w:bottom w:val="none" w:sz="0" w:space="0" w:color="auto"/>
        <w:right w:val="none" w:sz="0" w:space="0" w:color="auto"/>
      </w:divBdr>
    </w:div>
    <w:div w:id="1799764157">
      <w:bodyDiv w:val="1"/>
      <w:marLeft w:val="0"/>
      <w:marRight w:val="0"/>
      <w:marTop w:val="0"/>
      <w:marBottom w:val="0"/>
      <w:divBdr>
        <w:top w:val="none" w:sz="0" w:space="0" w:color="auto"/>
        <w:left w:val="none" w:sz="0" w:space="0" w:color="auto"/>
        <w:bottom w:val="none" w:sz="0" w:space="0" w:color="auto"/>
        <w:right w:val="none" w:sz="0" w:space="0" w:color="auto"/>
      </w:divBdr>
    </w:div>
    <w:div w:id="1828550334">
      <w:bodyDiv w:val="1"/>
      <w:marLeft w:val="0"/>
      <w:marRight w:val="0"/>
      <w:marTop w:val="0"/>
      <w:marBottom w:val="0"/>
      <w:divBdr>
        <w:top w:val="none" w:sz="0" w:space="0" w:color="auto"/>
        <w:left w:val="none" w:sz="0" w:space="0" w:color="auto"/>
        <w:bottom w:val="none" w:sz="0" w:space="0" w:color="auto"/>
        <w:right w:val="none" w:sz="0" w:space="0" w:color="auto"/>
      </w:divBdr>
    </w:div>
    <w:div w:id="18852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4.png@01DB2530.4EDFF680" TargetMode="External"/><Relationship Id="rId18" Type="http://schemas.openxmlformats.org/officeDocument/2006/relationships/image" Target="cid:image006.jpg@01DB2530.4EDFF6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vents.humanitix.com/nzisf-sep-2025" TargetMode="Externa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05.png@01DB2530.4EDFF680" TargetMode="External"/><Relationship Id="rId20" Type="http://schemas.openxmlformats.org/officeDocument/2006/relationships/image" Target="cid:image007.jpg@01DB2530.4EDFF6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vents.humanitix.com/nzisf-sep-2025/tickets" TargetMode="External"/><Relationship Id="rId24" Type="http://schemas.openxmlformats.org/officeDocument/2006/relationships/hyperlink" Target="mailto:lech@auckland.ac.nz?subject=remove%20from%20NZISF%20mailing%20lis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mailto:lech@auckland.ac.nz?subject=add%20name%20to%20NZISF%20mailing%20list" TargetMode="Externa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cid:image001.png@01DB2530.4EDFF680" TargetMode="External"/><Relationship Id="rId14" Type="http://schemas.openxmlformats.org/officeDocument/2006/relationships/image" Target="media/image6.png"/><Relationship Id="rId22" Type="http://schemas.openxmlformats.org/officeDocument/2006/relationships/image" Target="cid:image008.png@01DB2530.4EDFF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385</Words>
  <Characters>2198</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5</cp:revision>
  <dcterms:created xsi:type="dcterms:W3CDTF">2025-08-27T21:20:00Z</dcterms:created>
  <dcterms:modified xsi:type="dcterms:W3CDTF">2025-08-27T21:48:00Z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f536d576-5a4b-415c-b0be-f002f02fce2d</vt:lpwstr>
  </property>
</Properties>
</file>