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12A53" w14:textId="658AF844" w:rsidR="00E92B41" w:rsidRPr="00E92B41" w:rsidRDefault="00E92B41" w:rsidP="00E92B41">
      <w:pPr>
        <w:rPr>
          <w:b/>
          <w:bCs/>
        </w:rPr>
      </w:pPr>
      <w:bookmarkStart w:id="0" w:name="_Hlk176160583"/>
      <w:bookmarkStart w:id="1" w:name="_Hlk203728314"/>
      <w:r w:rsidRPr="00E92B41">
        <w:rPr>
          <w:b/>
        </w:rPr>
        <w:drawing>
          <wp:inline distT="0" distB="0" distL="0" distR="0" wp14:anchorId="16A01DBD" wp14:editId="31E2C334">
            <wp:extent cx="1304925" cy="514350"/>
            <wp:effectExtent l="0" t="0" r="9525" b="0"/>
            <wp:docPr id="1198642411" name="Picture 20"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42411" name="Picture 20" descr="A black and white logo&#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4925" cy="514350"/>
                    </a:xfrm>
                    <a:prstGeom prst="rect">
                      <a:avLst/>
                    </a:prstGeom>
                    <a:noFill/>
                    <a:ln>
                      <a:noFill/>
                    </a:ln>
                  </pic:spPr>
                </pic:pic>
              </a:graphicData>
            </a:graphic>
          </wp:inline>
        </w:drawing>
      </w:r>
    </w:p>
    <w:p w14:paraId="33719D4D" w14:textId="77777777" w:rsidR="00E92B41" w:rsidRPr="00E92B41" w:rsidRDefault="00E92B41" w:rsidP="00E92B41">
      <w:pPr>
        <w:rPr>
          <w:b/>
          <w:bCs/>
        </w:rPr>
      </w:pPr>
    </w:p>
    <w:p w14:paraId="28AC6339" w14:textId="77777777" w:rsidR="00E92B41" w:rsidRPr="00E92B41" w:rsidRDefault="00E92B41" w:rsidP="00E92B41">
      <w:pPr>
        <w:rPr>
          <w:b/>
          <w:bCs/>
          <w:sz w:val="32"/>
          <w:szCs w:val="32"/>
        </w:rPr>
      </w:pPr>
      <w:r w:rsidRPr="00E92B41">
        <w:rPr>
          <w:b/>
          <w:bCs/>
          <w:sz w:val="32"/>
          <w:szCs w:val="32"/>
        </w:rPr>
        <w:t>Invitation for NZISF seminar on 9</w:t>
      </w:r>
      <w:r w:rsidRPr="00E92B41">
        <w:rPr>
          <w:b/>
          <w:bCs/>
          <w:sz w:val="32"/>
          <w:szCs w:val="32"/>
          <w:vertAlign w:val="superscript"/>
        </w:rPr>
        <w:t>th</w:t>
      </w:r>
      <w:r w:rsidRPr="00E92B41">
        <w:rPr>
          <w:b/>
          <w:bCs/>
          <w:sz w:val="32"/>
          <w:szCs w:val="32"/>
        </w:rPr>
        <w:t xml:space="preserve"> of October</w:t>
      </w:r>
    </w:p>
    <w:p w14:paraId="786749C9" w14:textId="77777777" w:rsidR="00E92B41" w:rsidRPr="00E92B41" w:rsidRDefault="00E92B41" w:rsidP="00E92B41">
      <w:pPr>
        <w:rPr>
          <w:b/>
          <w:bCs/>
        </w:rPr>
      </w:pPr>
      <w:r w:rsidRPr="00E92B41">
        <w:rPr>
          <w:b/>
          <w:bCs/>
        </w:rPr>
        <w:t>(on ZOOM)</w:t>
      </w:r>
    </w:p>
    <w:p w14:paraId="1FD5C1C9" w14:textId="414ADDF7" w:rsidR="00E92B41" w:rsidRPr="00E92B41" w:rsidRDefault="00E92B41" w:rsidP="00E92B41">
      <w:pPr>
        <w:rPr>
          <w:b/>
          <w:bCs/>
        </w:rPr>
      </w:pPr>
      <w:r w:rsidRPr="00E92B41">
        <w:rPr>
          <w:b/>
        </w:rPr>
        <w:drawing>
          <wp:inline distT="0" distB="0" distL="0" distR="0" wp14:anchorId="17A189E5" wp14:editId="24197FF0">
            <wp:extent cx="1581150" cy="1581150"/>
            <wp:effectExtent l="0" t="0" r="0" b="0"/>
            <wp:docPr id="1905015082" name="Picture 19" descr="A qr code with a sm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15082" name="Picture 19" descr="A qr code with a smil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r w:rsidRPr="00E92B41">
        <w:rPr>
          <w:b/>
          <w:bCs/>
        </w:rPr>
        <w:t xml:space="preserve">                                          </w:t>
      </w:r>
      <w:r w:rsidRPr="00E92B41">
        <w:drawing>
          <wp:inline distT="0" distB="0" distL="0" distR="0" wp14:anchorId="2B33CC71" wp14:editId="6F47ED53">
            <wp:extent cx="1819275" cy="266700"/>
            <wp:effectExtent l="0" t="0" r="9525" b="0"/>
            <wp:docPr id="1495525287" name="Picture 18">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p>
    <w:p w14:paraId="66780526" w14:textId="77777777" w:rsidR="00E92B41" w:rsidRPr="00E92B41" w:rsidRDefault="00E92B41" w:rsidP="00E92B41"/>
    <w:p w14:paraId="256A676F" w14:textId="77777777" w:rsidR="00E92B41" w:rsidRPr="00E92B41" w:rsidRDefault="00E92B41" w:rsidP="00E92B41">
      <w:pPr>
        <w:rPr>
          <w:b/>
          <w:bCs/>
          <w:sz w:val="28"/>
          <w:szCs w:val="28"/>
        </w:rPr>
      </w:pPr>
      <w:r w:rsidRPr="00E92B41">
        <w:rPr>
          <w:b/>
          <w:bCs/>
          <w:sz w:val="28"/>
          <w:szCs w:val="28"/>
        </w:rPr>
        <w:t>Seminar topic:  Supervising Artificial Intelligence Powered Cyber Security &amp; Forensic Tools</w:t>
      </w:r>
    </w:p>
    <w:p w14:paraId="1C73ABAF" w14:textId="77777777" w:rsidR="00E92B41" w:rsidRPr="00E92B41" w:rsidRDefault="00E92B41" w:rsidP="00E92B41">
      <w:r w:rsidRPr="00E92B41">
        <w:t>The application of Artificial Intelligences (AI) to professional practices is well underway and prevalent across every industry. The competition between AI tools, traditional methods, and human intelligence is a contemporary issue exploding in the media and challenging the way professional practices are conducted. The view expressed in this address is that we must use these AI opportunities to advantage and to gain the benefits. However, the risks and points of potential failure must be factored into the design of successful management practices that mitigate potential negative impacts on reputations and performance-based objectives. The technologies associated with contemporary AI applications and system are to be reviewed for capability and risk assessment. These are the artificial neural networks (ANN), natural language engines (NLP), large language models (LLM), and sensor networks (SNN). The recent example from graduate research of testing an AI LLM in the digital forensic tool Autopsy is demonstrated to illustrate current AI tool innovation and potential risks for use. The advocacy is for AI use, the quantification of risks, and the development of secure management supervision practices.</w:t>
      </w:r>
    </w:p>
    <w:p w14:paraId="110C596A" w14:textId="77777777" w:rsidR="00E92B41" w:rsidRPr="00E92B41" w:rsidRDefault="00E92B41" w:rsidP="00E92B41">
      <w:pPr>
        <w:rPr>
          <w:b/>
          <w:bCs/>
          <w:sz w:val="28"/>
          <w:szCs w:val="28"/>
        </w:rPr>
      </w:pPr>
      <w:r w:rsidRPr="00E92B41">
        <w:rPr>
          <w:b/>
          <w:bCs/>
          <w:sz w:val="28"/>
          <w:szCs w:val="28"/>
        </w:rPr>
        <w:t>Presenter: Brian Cusack</w:t>
      </w:r>
    </w:p>
    <w:p w14:paraId="21CEF22E" w14:textId="77777777" w:rsidR="00E92B41" w:rsidRPr="00E92B41" w:rsidRDefault="00E92B41" w:rsidP="00E92B41"/>
    <w:p w14:paraId="1B2D8ACE" w14:textId="1D35FDC2" w:rsidR="00E92B41" w:rsidRPr="00E92B41" w:rsidRDefault="00E92B41" w:rsidP="00E92B41">
      <w:pPr>
        <w:rPr>
          <w:b/>
          <w:bCs/>
        </w:rPr>
      </w:pPr>
      <w:r w:rsidRPr="00E92B41">
        <w:lastRenderedPageBreak/>
        <w:drawing>
          <wp:anchor distT="0" distB="0" distL="114300" distR="114300" simplePos="0" relativeHeight="251659264" behindDoc="0" locked="0" layoutInCell="1" allowOverlap="1" wp14:anchorId="2C355F92" wp14:editId="014DDC5A">
            <wp:simplePos x="0" y="0"/>
            <wp:positionH relativeFrom="column">
              <wp:posOffset>113665</wp:posOffset>
            </wp:positionH>
            <wp:positionV relativeFrom="paragraph">
              <wp:posOffset>66040</wp:posOffset>
            </wp:positionV>
            <wp:extent cx="1543685" cy="1971675"/>
            <wp:effectExtent l="0" t="0" r="0" b="9525"/>
            <wp:wrapSquare wrapText="bothSides"/>
            <wp:docPr id="1200708873" name="Picture 21" descr="A person in a s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08873" name="Picture 21" descr="A person in a sui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685" cy="1971675"/>
                    </a:xfrm>
                    <a:prstGeom prst="rect">
                      <a:avLst/>
                    </a:prstGeom>
                    <a:noFill/>
                  </pic:spPr>
                </pic:pic>
              </a:graphicData>
            </a:graphic>
            <wp14:sizeRelH relativeFrom="margin">
              <wp14:pctWidth>0</wp14:pctWidth>
            </wp14:sizeRelH>
            <wp14:sizeRelV relativeFrom="margin">
              <wp14:pctHeight>0</wp14:pctHeight>
            </wp14:sizeRelV>
          </wp:anchor>
        </w:drawing>
      </w:r>
      <w:r w:rsidRPr="00E92B41">
        <w:t xml:space="preserve">Dr Brian Cusack is a long-standing researcher and contributor to security, forensics, and governance research. He is better known for presentations on ISO/IEC security, forensics, and Governance standards at the NZISF over many years. He has been an international standards negotiator for over 30 years in the ISO/IEC and participated in editing security &amp; forensic standards across several committees &amp; work groups including the SC27 WGs 2,3, &amp; 4. His current research &amp; consultancy includes the definition and implementation of ISO/IEC 27001, 27002, &amp; 27016 security control frameworks for eHealth and national cyber security. His current other research projects include block chain security, AI for smart contracts, secure transactions in the metaverse, token incentivisation schema, AI decision support tools, and implementing security monitoring with mobile phone applications. </w:t>
      </w:r>
    </w:p>
    <w:p w14:paraId="3D32CE3D" w14:textId="77777777" w:rsidR="00E92B41" w:rsidRPr="00E92B41" w:rsidRDefault="00E92B41" w:rsidP="00E92B41">
      <w:r w:rsidRPr="00E92B41">
        <w:t>He is also a regular keynote speaker at conferences. The most recent was at the Pacific Artificial Intelligence and Cyber Security Conference, with an address entitled “Human Agency and Supervision for Today’s Artificial Intelligence Capabilities”</w:t>
      </w:r>
    </w:p>
    <w:p w14:paraId="781DA751" w14:textId="77777777" w:rsidR="00E92B41" w:rsidRPr="00E92B41" w:rsidRDefault="00E92B41" w:rsidP="00E92B41"/>
    <w:p w14:paraId="24A8C9D6" w14:textId="4D17C925" w:rsidR="00E92B41" w:rsidRPr="00E92B41" w:rsidRDefault="00E92B41" w:rsidP="00E92B41">
      <w:pPr>
        <w:rPr>
          <w:b/>
          <w:bCs/>
        </w:rPr>
      </w:pPr>
      <w:r w:rsidRPr="00E92B41">
        <w:drawing>
          <wp:inline distT="0" distB="0" distL="0" distR="0" wp14:anchorId="7D36D201" wp14:editId="009E1EFF">
            <wp:extent cx="1952625" cy="285750"/>
            <wp:effectExtent l="0" t="0" r="9525" b="0"/>
            <wp:docPr id="1036736006" name="Picture 17">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952625" cy="285750"/>
                    </a:xfrm>
                    <a:prstGeom prst="rect">
                      <a:avLst/>
                    </a:prstGeom>
                    <a:noFill/>
                    <a:ln>
                      <a:noFill/>
                    </a:ln>
                  </pic:spPr>
                </pic:pic>
              </a:graphicData>
            </a:graphic>
          </wp:inline>
        </w:drawing>
      </w:r>
    </w:p>
    <w:p w14:paraId="7A53D082" w14:textId="77777777" w:rsidR="00E92B41" w:rsidRPr="00E92B41" w:rsidRDefault="00E92B41" w:rsidP="00E92B41">
      <w:pPr>
        <w:rPr>
          <w:b/>
          <w:bCs/>
        </w:rPr>
      </w:pPr>
    </w:p>
    <w:p w14:paraId="7C730D26" w14:textId="77777777" w:rsidR="00E92B41" w:rsidRPr="00E92B41" w:rsidRDefault="00E92B41" w:rsidP="00E92B41">
      <w:pPr>
        <w:rPr>
          <w:b/>
          <w:bCs/>
          <w:sz w:val="28"/>
          <w:szCs w:val="28"/>
        </w:rPr>
      </w:pPr>
      <w:r w:rsidRPr="00E92B41">
        <w:rPr>
          <w:b/>
          <w:bCs/>
          <w:sz w:val="28"/>
          <w:szCs w:val="28"/>
        </w:rPr>
        <w:t>Details for registration:</w:t>
      </w:r>
    </w:p>
    <w:p w14:paraId="64CC69CE" w14:textId="77777777" w:rsidR="00E92B41" w:rsidRPr="00E92B41" w:rsidRDefault="00E92B41" w:rsidP="00E92B41">
      <w:pPr>
        <w:numPr>
          <w:ilvl w:val="0"/>
          <w:numId w:val="6"/>
        </w:numPr>
      </w:pPr>
      <w:r w:rsidRPr="00E92B41">
        <w:t>Registration fee: $10.00.</w:t>
      </w:r>
    </w:p>
    <w:p w14:paraId="1103FF8C" w14:textId="77777777" w:rsidR="00E92B41" w:rsidRPr="00E92B41" w:rsidRDefault="00E92B41" w:rsidP="00E92B41">
      <w:pPr>
        <w:numPr>
          <w:ilvl w:val="0"/>
          <w:numId w:val="6"/>
        </w:numPr>
      </w:pPr>
      <w:r w:rsidRPr="00E92B41">
        <w:t>Registrations will be accepted until the morning of Wednesday, 8</w:t>
      </w:r>
      <w:r w:rsidRPr="00E92B41">
        <w:rPr>
          <w:vertAlign w:val="superscript"/>
        </w:rPr>
        <w:t>th</w:t>
      </w:r>
      <w:r w:rsidRPr="00E92B41">
        <w:t xml:space="preserve"> of October.</w:t>
      </w:r>
    </w:p>
    <w:p w14:paraId="616F4D10" w14:textId="77777777" w:rsidR="00E92B41" w:rsidRPr="00E92B41" w:rsidRDefault="00E92B41" w:rsidP="00E92B41">
      <w:pPr>
        <w:numPr>
          <w:ilvl w:val="0"/>
          <w:numId w:val="6"/>
        </w:numPr>
      </w:pPr>
      <w:r w:rsidRPr="00E92B41">
        <w:t>ZOOM login will be circulated to attendees on Wednesday, 8</w:t>
      </w:r>
      <w:r w:rsidRPr="00E92B41">
        <w:rPr>
          <w:vertAlign w:val="superscript"/>
        </w:rPr>
        <w:t>th</w:t>
      </w:r>
      <w:r w:rsidRPr="00E92B41">
        <w:t xml:space="preserve"> of October.</w:t>
      </w:r>
    </w:p>
    <w:p w14:paraId="05EC494A" w14:textId="77777777" w:rsidR="00E92B41" w:rsidRPr="00E92B41" w:rsidRDefault="00E92B41" w:rsidP="00E92B41">
      <w:pPr>
        <w:rPr>
          <w:b/>
          <w:bCs/>
        </w:rPr>
      </w:pPr>
    </w:p>
    <w:p w14:paraId="54C453A1" w14:textId="77777777" w:rsidR="00E92B41" w:rsidRPr="00E92B41" w:rsidRDefault="00E92B41" w:rsidP="00E92B41">
      <w:pPr>
        <w:rPr>
          <w:b/>
          <w:bCs/>
          <w:sz w:val="28"/>
          <w:szCs w:val="28"/>
        </w:rPr>
      </w:pPr>
      <w:r w:rsidRPr="00E92B41">
        <w:rPr>
          <w:b/>
          <w:bCs/>
          <w:sz w:val="28"/>
          <w:szCs w:val="28"/>
        </w:rPr>
        <w:t>Our partner:</w:t>
      </w:r>
    </w:p>
    <w:p w14:paraId="0AC926BA" w14:textId="052A1110" w:rsidR="00E92B41" w:rsidRPr="00E92B41" w:rsidRDefault="00E92B41" w:rsidP="00E92B41">
      <w:pPr>
        <w:rPr>
          <w:b/>
          <w:bCs/>
        </w:rPr>
      </w:pPr>
      <w:r w:rsidRPr="00E92B41">
        <w:rPr>
          <w:b/>
        </w:rPr>
        <w:drawing>
          <wp:inline distT="0" distB="0" distL="0" distR="0" wp14:anchorId="3B237117" wp14:editId="5677180E">
            <wp:extent cx="1162050" cy="419100"/>
            <wp:effectExtent l="0" t="0" r="0" b="0"/>
            <wp:docPr id="240008294" name="Picture 16"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logo for a company&#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2050" cy="419100"/>
                    </a:xfrm>
                    <a:prstGeom prst="rect">
                      <a:avLst/>
                    </a:prstGeom>
                    <a:noFill/>
                    <a:ln>
                      <a:noFill/>
                    </a:ln>
                  </pic:spPr>
                </pic:pic>
              </a:graphicData>
            </a:graphic>
          </wp:inline>
        </w:drawing>
      </w:r>
    </w:p>
    <w:p w14:paraId="50D483F4" w14:textId="77777777" w:rsidR="00E92B41" w:rsidRPr="00E92B41" w:rsidRDefault="00E92B41" w:rsidP="00E92B41">
      <w:pPr>
        <w:rPr>
          <w:b/>
          <w:bCs/>
          <w:sz w:val="28"/>
          <w:szCs w:val="28"/>
        </w:rPr>
      </w:pPr>
      <w:r w:rsidRPr="00E92B41">
        <w:rPr>
          <w:b/>
          <w:bCs/>
          <w:sz w:val="28"/>
          <w:szCs w:val="28"/>
        </w:rPr>
        <w:t>Our sponsors:</w:t>
      </w:r>
    </w:p>
    <w:p w14:paraId="6CADE2D7" w14:textId="662DC287" w:rsidR="00E92B41" w:rsidRPr="00E92B41" w:rsidRDefault="00E92B41" w:rsidP="00E92B41">
      <w:r w:rsidRPr="00E92B41">
        <w:drawing>
          <wp:inline distT="0" distB="0" distL="0" distR="0" wp14:anchorId="59B65B97" wp14:editId="603ED993">
            <wp:extent cx="1238250" cy="523875"/>
            <wp:effectExtent l="0" t="0" r="0" b="9525"/>
            <wp:docPr id="968519449" name="Picture 15"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A blue and white logo&#10;&#10;Description automatically generated"/>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238250" cy="523875"/>
                    </a:xfrm>
                    <a:prstGeom prst="rect">
                      <a:avLst/>
                    </a:prstGeom>
                    <a:noFill/>
                    <a:ln>
                      <a:noFill/>
                    </a:ln>
                  </pic:spPr>
                </pic:pic>
              </a:graphicData>
            </a:graphic>
          </wp:inline>
        </w:drawing>
      </w:r>
      <w:r w:rsidRPr="00E92B41">
        <w:t xml:space="preserve">   </w:t>
      </w:r>
      <w:r w:rsidRPr="00E92B41">
        <w:drawing>
          <wp:inline distT="0" distB="0" distL="0" distR="0" wp14:anchorId="43E4A0B3" wp14:editId="740E24C9">
            <wp:extent cx="1057275" cy="485775"/>
            <wp:effectExtent l="0" t="0" r="9525" b="9525"/>
            <wp:docPr id="152435754" name="Picture 1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A close up of a sign&#10;&#10;Description automatically generated"/>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057275" cy="485775"/>
                    </a:xfrm>
                    <a:prstGeom prst="rect">
                      <a:avLst/>
                    </a:prstGeom>
                    <a:noFill/>
                    <a:ln>
                      <a:noFill/>
                    </a:ln>
                  </pic:spPr>
                </pic:pic>
              </a:graphicData>
            </a:graphic>
          </wp:inline>
        </w:drawing>
      </w:r>
      <w:r w:rsidRPr="00E92B41">
        <w:t xml:space="preserve">  </w:t>
      </w:r>
      <w:r w:rsidRPr="00E92B41">
        <w:drawing>
          <wp:inline distT="0" distB="0" distL="0" distR="0" wp14:anchorId="34F5BBA2" wp14:editId="799E28CE">
            <wp:extent cx="1133475" cy="523875"/>
            <wp:effectExtent l="0" t="0" r="9525" b="9525"/>
            <wp:docPr id="2129110443" name="Picture 13"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A yellow and black logo&#10;&#10;Description automatically generated"/>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133475" cy="523875"/>
                    </a:xfrm>
                    <a:prstGeom prst="rect">
                      <a:avLst/>
                    </a:prstGeom>
                    <a:noFill/>
                    <a:ln>
                      <a:noFill/>
                    </a:ln>
                  </pic:spPr>
                </pic:pic>
              </a:graphicData>
            </a:graphic>
          </wp:inline>
        </w:drawing>
      </w:r>
      <w:r w:rsidRPr="00E92B41">
        <w:t xml:space="preserve">  </w:t>
      </w:r>
      <w:r w:rsidRPr="00E92B41">
        <w:drawing>
          <wp:inline distT="0" distB="0" distL="0" distR="0" wp14:anchorId="522C1010" wp14:editId="50B488BF">
            <wp:extent cx="952500" cy="542925"/>
            <wp:effectExtent l="0" t="0" r="0" b="9525"/>
            <wp:docPr id="517374527" name="Picture 12"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A black and blue logo&#10;&#10;Description automatically generated"/>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952500" cy="542925"/>
                    </a:xfrm>
                    <a:prstGeom prst="rect">
                      <a:avLst/>
                    </a:prstGeom>
                    <a:noFill/>
                    <a:ln>
                      <a:noFill/>
                    </a:ln>
                  </pic:spPr>
                </pic:pic>
              </a:graphicData>
            </a:graphic>
          </wp:inline>
        </w:drawing>
      </w:r>
    </w:p>
    <w:p w14:paraId="65E45108" w14:textId="77777777" w:rsidR="00E92B41" w:rsidRPr="00E92B41" w:rsidRDefault="00E92B41" w:rsidP="00E92B41">
      <w:pPr>
        <w:rPr>
          <w:lang w:val="en-US"/>
        </w:rPr>
      </w:pPr>
    </w:p>
    <w:p w14:paraId="030594B9" w14:textId="77777777" w:rsidR="00E92B41" w:rsidRPr="00E92B41" w:rsidRDefault="00E92B41" w:rsidP="00E92B41">
      <w:pPr>
        <w:rPr>
          <w:b/>
          <w:bCs/>
          <w:sz w:val="28"/>
          <w:szCs w:val="28"/>
          <w:lang w:val="en-US"/>
        </w:rPr>
      </w:pPr>
      <w:r w:rsidRPr="00E92B41">
        <w:rPr>
          <w:b/>
          <w:bCs/>
          <w:sz w:val="28"/>
          <w:szCs w:val="28"/>
          <w:lang w:val="en-US"/>
        </w:rPr>
        <w:lastRenderedPageBreak/>
        <w:t>Our website:</w:t>
      </w:r>
    </w:p>
    <w:p w14:paraId="63890F7A" w14:textId="77777777" w:rsidR="00E92B41" w:rsidRPr="00E92B41" w:rsidRDefault="00E92B41" w:rsidP="00E92B41">
      <w:pPr>
        <w:rPr>
          <w:lang w:val="en-US"/>
        </w:rPr>
      </w:pPr>
      <w:hyperlink r:id="rId23" w:history="1">
        <w:r w:rsidRPr="00E92B41">
          <w:rPr>
            <w:rStyle w:val="Hyperlink"/>
            <w:lang w:val="en-US"/>
          </w:rPr>
          <w:t>http://www.nzisf.org.nz</w:t>
        </w:r>
      </w:hyperlink>
    </w:p>
    <w:p w14:paraId="20C985C2" w14:textId="77777777" w:rsidR="00E92B41" w:rsidRPr="00E92B41" w:rsidRDefault="00E92B41" w:rsidP="00E92B41">
      <w:r w:rsidRPr="00E92B41">
        <w:rPr>
          <w:lang w:val="en-US"/>
        </w:rPr>
        <w:t xml:space="preserve">To place your name on the NZISF mailing list, </w:t>
      </w:r>
      <w:hyperlink r:id="rId24" w:tgtFrame="_blank" w:history="1">
        <w:r w:rsidRPr="00E92B41">
          <w:rPr>
            <w:rStyle w:val="Hyperlink"/>
            <w:lang w:val="en-US"/>
          </w:rPr>
          <w:t>click here</w:t>
        </w:r>
      </w:hyperlink>
      <w:r w:rsidRPr="00E92B41">
        <w:rPr>
          <w:lang w:val="en-US"/>
        </w:rPr>
        <w:br/>
        <w:t xml:space="preserve">To remove your name from the NZISF mailing list, </w:t>
      </w:r>
      <w:hyperlink r:id="rId25" w:history="1">
        <w:r w:rsidRPr="00E92B41">
          <w:rPr>
            <w:rStyle w:val="Hyperlink"/>
            <w:lang w:val="en-US"/>
          </w:rPr>
          <w:t>click here</w:t>
        </w:r>
      </w:hyperlink>
    </w:p>
    <w:p w14:paraId="6F51D4AC" w14:textId="77777777" w:rsidR="00E92B41" w:rsidRPr="00E92B41" w:rsidRDefault="00E92B41" w:rsidP="00E92B41">
      <w:pPr>
        <w:rPr>
          <w:rFonts w:ascii="Segoe Script" w:hAnsi="Segoe Script"/>
          <w:b/>
          <w:bCs/>
          <w:i/>
          <w:iCs/>
          <w:sz w:val="32"/>
          <w:szCs w:val="32"/>
        </w:rPr>
      </w:pPr>
      <w:r w:rsidRPr="00E92B41">
        <w:rPr>
          <w:rFonts w:ascii="Segoe Script" w:hAnsi="Segoe Script"/>
          <w:b/>
          <w:bCs/>
          <w:i/>
          <w:iCs/>
          <w:sz w:val="32"/>
          <w:szCs w:val="32"/>
        </w:rPr>
        <w:t>Lech Janczewski</w:t>
      </w:r>
    </w:p>
    <w:p w14:paraId="3158C7FE" w14:textId="77777777" w:rsidR="00E92B41" w:rsidRPr="00E92B41" w:rsidRDefault="00E92B41" w:rsidP="00E92B41">
      <w:pPr>
        <w:rPr>
          <w:b/>
          <w:bCs/>
        </w:rPr>
      </w:pPr>
      <w:r w:rsidRPr="00E92B41">
        <w:rPr>
          <w:b/>
          <w:bCs/>
        </w:rPr>
        <w:t>NZISF Chair</w:t>
      </w:r>
      <w:bookmarkEnd w:id="0"/>
    </w:p>
    <w:p w14:paraId="35FD1857" w14:textId="77777777" w:rsidR="00E92B41" w:rsidRPr="00E92B41" w:rsidRDefault="00E92B41" w:rsidP="00E92B41">
      <w:pPr>
        <w:rPr>
          <w:b/>
          <w:bCs/>
        </w:rPr>
      </w:pPr>
    </w:p>
    <w:bookmarkEnd w:id="1"/>
    <w:p w14:paraId="499B9CDE" w14:textId="77777777" w:rsidR="00E92B41" w:rsidRPr="00E92B41" w:rsidRDefault="00E92B41" w:rsidP="00E92B41"/>
    <w:p w14:paraId="4DCEA2AB" w14:textId="77777777" w:rsidR="0002597D" w:rsidRPr="00E92B41" w:rsidRDefault="0002597D" w:rsidP="00E92B41"/>
    <w:sectPr w:rsidR="0002597D" w:rsidRPr="00E92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Script">
    <w:panose1 w:val="030B0504020000000003"/>
    <w:charset w:val="00"/>
    <w:family w:val="script"/>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B4E3E"/>
    <w:multiLevelType w:val="hybridMultilevel"/>
    <w:tmpl w:val="AE4AFE8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34736557"/>
    <w:multiLevelType w:val="hybridMultilevel"/>
    <w:tmpl w:val="0610CE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6EA1711"/>
    <w:multiLevelType w:val="multilevel"/>
    <w:tmpl w:val="29F05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CE7715"/>
    <w:multiLevelType w:val="hybridMultilevel"/>
    <w:tmpl w:val="55D646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60322CA"/>
    <w:multiLevelType w:val="multilevel"/>
    <w:tmpl w:val="AE36C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4300750">
    <w:abstractNumId w:val="2"/>
  </w:num>
  <w:num w:numId="2" w16cid:durableId="2136872413">
    <w:abstractNumId w:val="4"/>
  </w:num>
  <w:num w:numId="3" w16cid:durableId="843519945">
    <w:abstractNumId w:val="0"/>
  </w:num>
  <w:num w:numId="4" w16cid:durableId="820540105">
    <w:abstractNumId w:val="3"/>
  </w:num>
  <w:num w:numId="5" w16cid:durableId="476915231">
    <w:abstractNumId w:val="1"/>
  </w:num>
  <w:num w:numId="6" w16cid:durableId="173496073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82"/>
    <w:rsid w:val="0002597D"/>
    <w:rsid w:val="000A6C04"/>
    <w:rsid w:val="000E46E2"/>
    <w:rsid w:val="0011612A"/>
    <w:rsid w:val="001D6E1A"/>
    <w:rsid w:val="001E7800"/>
    <w:rsid w:val="00262821"/>
    <w:rsid w:val="003A3709"/>
    <w:rsid w:val="004A7F74"/>
    <w:rsid w:val="004E7174"/>
    <w:rsid w:val="00601A56"/>
    <w:rsid w:val="00637415"/>
    <w:rsid w:val="006F51F4"/>
    <w:rsid w:val="0077358C"/>
    <w:rsid w:val="007F783A"/>
    <w:rsid w:val="008D2F82"/>
    <w:rsid w:val="00952992"/>
    <w:rsid w:val="009569E8"/>
    <w:rsid w:val="00A90972"/>
    <w:rsid w:val="00C032F4"/>
    <w:rsid w:val="00C64C80"/>
    <w:rsid w:val="00CA6C49"/>
    <w:rsid w:val="00E353BD"/>
    <w:rsid w:val="00E92B41"/>
    <w:rsid w:val="00E93328"/>
    <w:rsid w:val="00EC7BE6"/>
    <w:rsid w:val="00EF094B"/>
    <w:rsid w:val="00F94867"/>
    <w:rsid w:val="00FE43CE"/>
    <w:rsid w:val="00FF690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059DB"/>
  <w15:chartTrackingRefBased/>
  <w15:docId w15:val="{26AD4E30-2358-4F37-8730-46139C2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82"/>
    <w:rPr>
      <w:rFonts w:eastAsiaTheme="majorEastAsia" w:cstheme="majorBidi"/>
      <w:color w:val="272727" w:themeColor="text1" w:themeTint="D8"/>
    </w:rPr>
  </w:style>
  <w:style w:type="paragraph" w:styleId="Title">
    <w:name w:val="Title"/>
    <w:basedOn w:val="Normal"/>
    <w:next w:val="Normal"/>
    <w:link w:val="TitleChar"/>
    <w:uiPriority w:val="10"/>
    <w:qFormat/>
    <w:rsid w:val="008D2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82"/>
    <w:pPr>
      <w:spacing w:before="160"/>
      <w:jc w:val="center"/>
    </w:pPr>
    <w:rPr>
      <w:i/>
      <w:iCs/>
      <w:color w:val="404040" w:themeColor="text1" w:themeTint="BF"/>
    </w:rPr>
  </w:style>
  <w:style w:type="character" w:customStyle="1" w:styleId="QuoteChar">
    <w:name w:val="Quote Char"/>
    <w:basedOn w:val="DefaultParagraphFont"/>
    <w:link w:val="Quote"/>
    <w:uiPriority w:val="29"/>
    <w:rsid w:val="008D2F82"/>
    <w:rPr>
      <w:i/>
      <w:iCs/>
      <w:color w:val="404040" w:themeColor="text1" w:themeTint="BF"/>
    </w:rPr>
  </w:style>
  <w:style w:type="paragraph" w:styleId="ListParagraph">
    <w:name w:val="List Paragraph"/>
    <w:basedOn w:val="Normal"/>
    <w:uiPriority w:val="34"/>
    <w:qFormat/>
    <w:rsid w:val="008D2F82"/>
    <w:pPr>
      <w:ind w:left="720"/>
      <w:contextualSpacing/>
    </w:pPr>
  </w:style>
  <w:style w:type="character" w:styleId="IntenseEmphasis">
    <w:name w:val="Intense Emphasis"/>
    <w:basedOn w:val="DefaultParagraphFont"/>
    <w:uiPriority w:val="21"/>
    <w:qFormat/>
    <w:rsid w:val="008D2F82"/>
    <w:rPr>
      <w:i/>
      <w:iCs/>
      <w:color w:val="0F4761" w:themeColor="accent1" w:themeShade="BF"/>
    </w:rPr>
  </w:style>
  <w:style w:type="paragraph" w:styleId="IntenseQuote">
    <w:name w:val="Intense Quote"/>
    <w:basedOn w:val="Normal"/>
    <w:next w:val="Normal"/>
    <w:link w:val="IntenseQuoteChar"/>
    <w:uiPriority w:val="30"/>
    <w:qFormat/>
    <w:rsid w:val="008D2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F82"/>
    <w:rPr>
      <w:i/>
      <w:iCs/>
      <w:color w:val="0F4761" w:themeColor="accent1" w:themeShade="BF"/>
    </w:rPr>
  </w:style>
  <w:style w:type="character" w:styleId="IntenseReference">
    <w:name w:val="Intense Reference"/>
    <w:basedOn w:val="DefaultParagraphFont"/>
    <w:uiPriority w:val="32"/>
    <w:qFormat/>
    <w:rsid w:val="008D2F82"/>
    <w:rPr>
      <w:b/>
      <w:bCs/>
      <w:smallCaps/>
      <w:color w:val="0F4761" w:themeColor="accent1" w:themeShade="BF"/>
      <w:spacing w:val="5"/>
    </w:rPr>
  </w:style>
  <w:style w:type="character" w:styleId="Hyperlink">
    <w:name w:val="Hyperlink"/>
    <w:basedOn w:val="DefaultParagraphFont"/>
    <w:uiPriority w:val="99"/>
    <w:unhideWhenUsed/>
    <w:rsid w:val="008D2F82"/>
    <w:rPr>
      <w:color w:val="467886" w:themeColor="hyperlink"/>
      <w:u w:val="single"/>
    </w:rPr>
  </w:style>
  <w:style w:type="character" w:styleId="UnresolvedMention">
    <w:name w:val="Unresolved Mention"/>
    <w:basedOn w:val="DefaultParagraphFont"/>
    <w:uiPriority w:val="99"/>
    <w:semiHidden/>
    <w:unhideWhenUsed/>
    <w:rsid w:val="008D2F82"/>
    <w:rPr>
      <w:color w:val="605E5C"/>
      <w:shd w:val="clear" w:color="auto" w:fill="E1DFDD"/>
    </w:rPr>
  </w:style>
  <w:style w:type="paragraph" w:styleId="NoSpacing">
    <w:name w:val="No Spacing"/>
    <w:uiPriority w:val="1"/>
    <w:qFormat/>
    <w:rsid w:val="007735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1549">
      <w:bodyDiv w:val="1"/>
      <w:marLeft w:val="0"/>
      <w:marRight w:val="0"/>
      <w:marTop w:val="0"/>
      <w:marBottom w:val="0"/>
      <w:divBdr>
        <w:top w:val="none" w:sz="0" w:space="0" w:color="auto"/>
        <w:left w:val="none" w:sz="0" w:space="0" w:color="auto"/>
        <w:bottom w:val="none" w:sz="0" w:space="0" w:color="auto"/>
        <w:right w:val="none" w:sz="0" w:space="0" w:color="auto"/>
      </w:divBdr>
    </w:div>
    <w:div w:id="140122229">
      <w:bodyDiv w:val="1"/>
      <w:marLeft w:val="0"/>
      <w:marRight w:val="0"/>
      <w:marTop w:val="0"/>
      <w:marBottom w:val="0"/>
      <w:divBdr>
        <w:top w:val="none" w:sz="0" w:space="0" w:color="auto"/>
        <w:left w:val="none" w:sz="0" w:space="0" w:color="auto"/>
        <w:bottom w:val="none" w:sz="0" w:space="0" w:color="auto"/>
        <w:right w:val="none" w:sz="0" w:space="0" w:color="auto"/>
      </w:divBdr>
    </w:div>
    <w:div w:id="202642327">
      <w:bodyDiv w:val="1"/>
      <w:marLeft w:val="0"/>
      <w:marRight w:val="0"/>
      <w:marTop w:val="0"/>
      <w:marBottom w:val="0"/>
      <w:divBdr>
        <w:top w:val="none" w:sz="0" w:space="0" w:color="auto"/>
        <w:left w:val="none" w:sz="0" w:space="0" w:color="auto"/>
        <w:bottom w:val="none" w:sz="0" w:space="0" w:color="auto"/>
        <w:right w:val="none" w:sz="0" w:space="0" w:color="auto"/>
      </w:divBdr>
    </w:div>
    <w:div w:id="885141489">
      <w:bodyDiv w:val="1"/>
      <w:marLeft w:val="0"/>
      <w:marRight w:val="0"/>
      <w:marTop w:val="0"/>
      <w:marBottom w:val="0"/>
      <w:divBdr>
        <w:top w:val="none" w:sz="0" w:space="0" w:color="auto"/>
        <w:left w:val="none" w:sz="0" w:space="0" w:color="auto"/>
        <w:bottom w:val="none" w:sz="0" w:space="0" w:color="auto"/>
        <w:right w:val="none" w:sz="0" w:space="0" w:color="auto"/>
      </w:divBdr>
    </w:div>
    <w:div w:id="904878551">
      <w:bodyDiv w:val="1"/>
      <w:marLeft w:val="0"/>
      <w:marRight w:val="0"/>
      <w:marTop w:val="0"/>
      <w:marBottom w:val="0"/>
      <w:divBdr>
        <w:top w:val="none" w:sz="0" w:space="0" w:color="auto"/>
        <w:left w:val="none" w:sz="0" w:space="0" w:color="auto"/>
        <w:bottom w:val="none" w:sz="0" w:space="0" w:color="auto"/>
        <w:right w:val="none" w:sz="0" w:space="0" w:color="auto"/>
      </w:divBdr>
    </w:div>
    <w:div w:id="1256554289">
      <w:bodyDiv w:val="1"/>
      <w:marLeft w:val="0"/>
      <w:marRight w:val="0"/>
      <w:marTop w:val="0"/>
      <w:marBottom w:val="0"/>
      <w:divBdr>
        <w:top w:val="none" w:sz="0" w:space="0" w:color="auto"/>
        <w:left w:val="none" w:sz="0" w:space="0" w:color="auto"/>
        <w:bottom w:val="none" w:sz="0" w:space="0" w:color="auto"/>
        <w:right w:val="none" w:sz="0" w:space="0" w:color="auto"/>
      </w:divBdr>
    </w:div>
    <w:div w:id="1615821555">
      <w:bodyDiv w:val="1"/>
      <w:marLeft w:val="0"/>
      <w:marRight w:val="0"/>
      <w:marTop w:val="0"/>
      <w:marBottom w:val="0"/>
      <w:divBdr>
        <w:top w:val="none" w:sz="0" w:space="0" w:color="auto"/>
        <w:left w:val="none" w:sz="0" w:space="0" w:color="auto"/>
        <w:bottom w:val="none" w:sz="0" w:space="0" w:color="auto"/>
        <w:right w:val="none" w:sz="0" w:space="0" w:color="auto"/>
      </w:divBdr>
    </w:div>
    <w:div w:id="1799764157">
      <w:bodyDiv w:val="1"/>
      <w:marLeft w:val="0"/>
      <w:marRight w:val="0"/>
      <w:marTop w:val="0"/>
      <w:marBottom w:val="0"/>
      <w:divBdr>
        <w:top w:val="none" w:sz="0" w:space="0" w:color="auto"/>
        <w:left w:val="none" w:sz="0" w:space="0" w:color="auto"/>
        <w:bottom w:val="none" w:sz="0" w:space="0" w:color="auto"/>
        <w:right w:val="none" w:sz="0" w:space="0" w:color="auto"/>
      </w:divBdr>
    </w:div>
    <w:div w:id="1828550334">
      <w:bodyDiv w:val="1"/>
      <w:marLeft w:val="0"/>
      <w:marRight w:val="0"/>
      <w:marTop w:val="0"/>
      <w:marBottom w:val="0"/>
      <w:divBdr>
        <w:top w:val="none" w:sz="0" w:space="0" w:color="auto"/>
        <w:left w:val="none" w:sz="0" w:space="0" w:color="auto"/>
        <w:bottom w:val="none" w:sz="0" w:space="0" w:color="auto"/>
        <w:right w:val="none" w:sz="0" w:space="0" w:color="auto"/>
      </w:divBdr>
    </w:div>
    <w:div w:id="188521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image004.png@01DB2530.4EDFF680" TargetMode="External"/><Relationship Id="rId18" Type="http://schemas.openxmlformats.org/officeDocument/2006/relationships/image" Target="cid:image006.jpg@01DB2530.4EDFF68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events.humanitix.com/nzisf-oct-2025" TargetMode="Externa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hyperlink" Target="mailto:lech@auckland.ac.nz?subject=remove%20from%20NZISF%20mailing%20list" TargetMode="External"/><Relationship Id="rId2" Type="http://schemas.openxmlformats.org/officeDocument/2006/relationships/styles" Target="styles.xml"/><Relationship Id="rId16" Type="http://schemas.openxmlformats.org/officeDocument/2006/relationships/image" Target="cid:image005.png@01DB2530.4EDFF680" TargetMode="External"/><Relationship Id="rId20" Type="http://schemas.openxmlformats.org/officeDocument/2006/relationships/image" Target="cid:image007.jpg@01DB2530.4EDFF68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vents.humanitix.com/nzisf-oct-2025/tickets" TargetMode="External"/><Relationship Id="rId24" Type="http://schemas.openxmlformats.org/officeDocument/2006/relationships/hyperlink" Target="mailto:lech@auckland.ac.nz?subject=add%20name%20to%20NZISF%20mailing%20list"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www.nzisf.org.nz" TargetMode="External"/><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cid:image001.png@01DB2530.4EDFF680" TargetMode="External"/><Relationship Id="rId14" Type="http://schemas.openxmlformats.org/officeDocument/2006/relationships/image" Target="media/image6.png"/><Relationship Id="rId22" Type="http://schemas.openxmlformats.org/officeDocument/2006/relationships/image" Target="cid:image008.png@01DB2530.4EDFF68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471</Words>
  <Characters>2765</Characters>
  <Application>Microsoft Office Word</Application>
  <DocSecurity>0</DocSecurity>
  <Lines>55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 Janczewski</dc:creator>
  <cp:keywords/>
  <dc:description/>
  <cp:lastModifiedBy>Lech Janczewski</cp:lastModifiedBy>
  <cp:revision>5</cp:revision>
  <dcterms:created xsi:type="dcterms:W3CDTF">2025-09-22T21:11:00Z</dcterms:created>
  <dcterms:modified xsi:type="dcterms:W3CDTF">2025-09-23T01:23:00Z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f536d576-5a4b-415c-b0be-f002f02fce2d</vt:lpwstr>
  </property>
</Properties>
</file>