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640D" w14:textId="0B76DD2A" w:rsidR="008D2F82" w:rsidRDefault="008D2F82" w:rsidP="008D2F82">
      <w:pPr>
        <w:rPr>
          <w:b/>
          <w:bCs/>
          <w:sz w:val="32"/>
          <w:szCs w:val="32"/>
        </w:rPr>
      </w:pPr>
      <w:bookmarkStart w:id="0" w:name="_Hlk187991882"/>
      <w:bookmarkStart w:id="1" w:name="_Hlk176160583"/>
      <w:bookmarkEnd w:id="0"/>
      <w:r w:rsidRPr="008400D0">
        <w:rPr>
          <w:b/>
          <w:bCs/>
          <w:sz w:val="32"/>
          <w:szCs w:val="32"/>
        </w:rPr>
        <w:t xml:space="preserve">Invitation for </w:t>
      </w:r>
      <w:r w:rsidR="00504B45">
        <w:rPr>
          <w:b/>
          <w:bCs/>
          <w:sz w:val="32"/>
          <w:szCs w:val="32"/>
        </w:rPr>
        <w:t>May</w:t>
      </w:r>
      <w:r w:rsidRPr="008400D0">
        <w:rPr>
          <w:b/>
          <w:bCs/>
          <w:sz w:val="32"/>
          <w:szCs w:val="32"/>
        </w:rPr>
        <w:t xml:space="preserve"> NZISF seminar </w:t>
      </w:r>
    </w:p>
    <w:p w14:paraId="46E9DFBD" w14:textId="15393379" w:rsidR="005C5A16" w:rsidRDefault="00C03512" w:rsidP="00C03512">
      <w:r w:rsidRPr="00C03512">
        <w:t xml:space="preserve">Date/time/format: Thursday, </w:t>
      </w:r>
      <w:r w:rsidR="00501EF4">
        <w:t>8</w:t>
      </w:r>
      <w:r w:rsidRPr="00C03512">
        <w:rPr>
          <w:vertAlign w:val="superscript"/>
        </w:rPr>
        <w:t>th</w:t>
      </w:r>
      <w:r w:rsidRPr="00C03512">
        <w:t xml:space="preserve"> of </w:t>
      </w:r>
      <w:r w:rsidR="00504B45">
        <w:t>May</w:t>
      </w:r>
      <w:r>
        <w:t>, 0800</w:t>
      </w:r>
      <w:r w:rsidR="00335600">
        <w:t>h,</w:t>
      </w:r>
      <w:r>
        <w:t xml:space="preserve"> Auckland time, </w:t>
      </w:r>
      <w:r w:rsidRPr="00C03512">
        <w:t>on ZOOM</w:t>
      </w:r>
    </w:p>
    <w:p w14:paraId="056D2CD5" w14:textId="77777777" w:rsidR="005C5A16" w:rsidRPr="00C03512" w:rsidRDefault="005C5A16" w:rsidP="00C03512"/>
    <w:p w14:paraId="7CE04493" w14:textId="485DA86B" w:rsidR="005C5A16" w:rsidRDefault="00055A46" w:rsidP="00055A46">
      <w:pPr>
        <w:rPr>
          <w:b/>
          <w:bCs/>
        </w:rPr>
      </w:pPr>
      <w:r w:rsidRPr="008D2F82">
        <w:rPr>
          <w:noProof/>
        </w:rPr>
        <w:drawing>
          <wp:inline distT="0" distB="0" distL="0" distR="0" wp14:anchorId="19A4510E" wp14:editId="63081D85">
            <wp:extent cx="1819275" cy="266700"/>
            <wp:effectExtent l="0" t="0" r="9525" b="0"/>
            <wp:docPr id="1228895165" name="Picture 13">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5165" name="Picture 13">
                      <a:hlinkClick r:id="rId6" tgtFrame="_blank"/>
                    </pic:cNvPr>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2196FBC5" w14:textId="77777777" w:rsidR="006867E4" w:rsidRPr="006867E4" w:rsidRDefault="008400D0" w:rsidP="006867E4">
      <w:pPr>
        <w:rPr>
          <w:b/>
          <w:bCs/>
        </w:rPr>
      </w:pPr>
      <w:r w:rsidRPr="006867E4">
        <w:rPr>
          <w:b/>
          <w:bCs/>
        </w:rPr>
        <w:t xml:space="preserve">Seminar topic: </w:t>
      </w:r>
    </w:p>
    <w:p w14:paraId="0A215C4B" w14:textId="4FA900F8" w:rsidR="006867E4" w:rsidRPr="006867E4" w:rsidRDefault="006867E4" w:rsidP="006867E4">
      <w:pPr>
        <w:rPr>
          <w:b/>
          <w:bCs/>
          <w:sz w:val="28"/>
          <w:szCs w:val="28"/>
        </w:rPr>
      </w:pPr>
      <w:r w:rsidRPr="006867E4">
        <w:rPr>
          <w:b/>
          <w:bCs/>
          <w:sz w:val="28"/>
          <w:szCs w:val="28"/>
        </w:rPr>
        <w:t>IoT Emerging Trends, Security Concerns and Australia Cyber Security ACT</w:t>
      </w:r>
    </w:p>
    <w:p w14:paraId="065626C0" w14:textId="77777777" w:rsidR="006867E4" w:rsidRPr="006867E4" w:rsidRDefault="006867E4" w:rsidP="006867E4">
      <w:pPr>
        <w:jc w:val="both"/>
      </w:pPr>
      <w:r w:rsidRPr="006867E4">
        <w:t>The Internet of Things (IoT) continues to evolve, driving innovation across industries. Key trends include the adoption of edge computing for real-time analytics, the integration of AI to enable smarter decision-making, and the deployment of 5G networks to support large-scale IoT ecosystems like smart cities and connected vehicles. Additionally, IoT is playing a critical role in promoting sustainability, with devices optimizing energy usage and reducing environmental impact.</w:t>
      </w:r>
    </w:p>
    <w:p w14:paraId="321955FD" w14:textId="77777777" w:rsidR="006867E4" w:rsidRPr="006867E4" w:rsidRDefault="006867E4" w:rsidP="006867E4">
      <w:pPr>
        <w:jc w:val="both"/>
      </w:pPr>
      <w:r w:rsidRPr="006867E4">
        <w:t>However, these advancements bring significant security concerns. Many IoT devices are vulnerable to cyberattacks due to weak passwords, outdated firmware, and insufficient security protocols. The massive data collection by IoT devices raises privacy risks, and the lack of standardized security measures complicates network protection. Furthermore, scaling security across expansive IoT networks, like those in industrial or urban settings, remains a challenge.</w:t>
      </w:r>
    </w:p>
    <w:p w14:paraId="0FBC9D52" w14:textId="11049445" w:rsidR="00C03512" w:rsidRPr="006867E4" w:rsidRDefault="006867E4" w:rsidP="006867E4">
      <w:pPr>
        <w:jc w:val="both"/>
      </w:pPr>
      <w:r w:rsidRPr="006867E4">
        <w:t xml:space="preserve">Mitigating these risks requires stronger device authentication, timely updates, encryption, and adherence to recognized security standards. While IoT presents transformative opportunities, addressing its vulnerabilities is essential for building trust and ensuring long-term adoption. As a result, Australia government has enacted Australia’s Cyber Security Act 2024 which is a mandatory security standard for both manufacturers and suppliers of IoT devices in Australia to ensure IoT devices manufactured and supplied are secured.  </w:t>
      </w:r>
    </w:p>
    <w:p w14:paraId="1B5C2258" w14:textId="25F8E64D" w:rsidR="006867E4" w:rsidRDefault="008D2F82" w:rsidP="008D2F82">
      <w:pPr>
        <w:rPr>
          <w:b/>
          <w:bCs/>
          <w:sz w:val="28"/>
          <w:szCs w:val="28"/>
        </w:rPr>
      </w:pPr>
      <w:r w:rsidRPr="006867E4">
        <w:rPr>
          <w:b/>
          <w:bCs/>
        </w:rPr>
        <w:t>Presenter:</w:t>
      </w:r>
      <w:r w:rsidRPr="008400D0">
        <w:rPr>
          <w:b/>
          <w:bCs/>
          <w:sz w:val="28"/>
          <w:szCs w:val="28"/>
        </w:rPr>
        <w:t xml:space="preserve"> </w:t>
      </w:r>
      <w:r w:rsidR="006867E4" w:rsidRPr="006867E4">
        <w:rPr>
          <w:b/>
          <w:bCs/>
          <w:sz w:val="28"/>
          <w:szCs w:val="28"/>
        </w:rPr>
        <w:t>John Ayoade</w:t>
      </w:r>
    </w:p>
    <w:p w14:paraId="06B59AAD" w14:textId="4E2BEEC2" w:rsidR="005C5A16" w:rsidRDefault="006867E4" w:rsidP="005C5A16">
      <w:r w:rsidRPr="00EA467C">
        <w:rPr>
          <w:noProof/>
        </w:rPr>
        <w:drawing>
          <wp:anchor distT="0" distB="0" distL="114300" distR="114300" simplePos="0" relativeHeight="251658240" behindDoc="0" locked="0" layoutInCell="1" allowOverlap="1" wp14:anchorId="5DF937A2" wp14:editId="483BF397">
            <wp:simplePos x="0" y="0"/>
            <wp:positionH relativeFrom="column">
              <wp:posOffset>0</wp:posOffset>
            </wp:positionH>
            <wp:positionV relativeFrom="paragraph">
              <wp:posOffset>3175</wp:posOffset>
            </wp:positionV>
            <wp:extent cx="1104900" cy="1473199"/>
            <wp:effectExtent l="0" t="0" r="0" b="0"/>
            <wp:wrapSquare wrapText="bothSides"/>
            <wp:docPr id="2125971080" name="Picture 1" descr="A person in a suit and ti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71080" name="Picture 1" descr="A person in a suit and ti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4900" cy="1473199"/>
                    </a:xfrm>
                    <a:prstGeom prst="rect">
                      <a:avLst/>
                    </a:prstGeom>
                  </pic:spPr>
                </pic:pic>
              </a:graphicData>
            </a:graphic>
            <wp14:sizeRelH relativeFrom="page">
              <wp14:pctWidth>0</wp14:pctWidth>
            </wp14:sizeRelH>
            <wp14:sizeRelV relativeFrom="page">
              <wp14:pctHeight>0</wp14:pctHeight>
            </wp14:sizeRelV>
          </wp:anchor>
        </w:drawing>
      </w:r>
      <w:r w:rsidRPr="006867E4">
        <w:t>Associate Professor John Ayoade is the Associate Dean and Head of School of Information Technology at Crown Institute of Higher Education, Sydney, Australia. He provides academic leadership to the IT academic staff and manages both undergraduate and postgraduate Information Technology programs at Crown Institute of Higher Education, Sydney, Australia.</w:t>
      </w:r>
    </w:p>
    <w:p w14:paraId="0673605F" w14:textId="77777777" w:rsidR="005C5A16" w:rsidRDefault="005C5A16">
      <w:r>
        <w:br w:type="page"/>
      </w:r>
    </w:p>
    <w:p w14:paraId="7FFB826F" w14:textId="276F653D" w:rsidR="006867E4" w:rsidRPr="006867E4" w:rsidRDefault="006867E4" w:rsidP="006867E4">
      <w:pPr>
        <w:pStyle w:val="NoSpacing"/>
        <w:jc w:val="both"/>
      </w:pPr>
      <w:r w:rsidRPr="006867E4">
        <w:lastRenderedPageBreak/>
        <w:t xml:space="preserve">A/Prof. Ayoade is an expert </w:t>
      </w:r>
      <w:proofErr w:type="gramStart"/>
      <w:r w:rsidRPr="006867E4">
        <w:t>in the area of</w:t>
      </w:r>
      <w:proofErr w:type="gramEnd"/>
      <w:r w:rsidRPr="006867E4">
        <w:t xml:space="preserve"> Internet of Things, Computer &amp; Network Security, and Radio Frequency Identification Security. He has published many peer-reviewed papers in his areas of expertise in reputable journals and conference proceedings. </w:t>
      </w:r>
    </w:p>
    <w:p w14:paraId="7162002A" w14:textId="77777777" w:rsidR="006867E4" w:rsidRPr="006867E4" w:rsidRDefault="006867E4" w:rsidP="006867E4">
      <w:pPr>
        <w:pStyle w:val="NoSpacing"/>
        <w:jc w:val="both"/>
      </w:pPr>
    </w:p>
    <w:p w14:paraId="6EC7E73D" w14:textId="4F94B806" w:rsidR="006867E4" w:rsidRPr="006867E4" w:rsidRDefault="006867E4" w:rsidP="006867E4">
      <w:pPr>
        <w:pStyle w:val="NoSpacing"/>
        <w:jc w:val="both"/>
      </w:pPr>
      <w:r w:rsidRPr="006867E4">
        <w:t xml:space="preserve">He is a certified cybersecurity professional and has a certificate in adult education and training. He is a senior member of </w:t>
      </w:r>
      <w:r w:rsidR="003D50E8">
        <w:t xml:space="preserve">the Institute of Electrical Electronics Engineers (IEEE) a professional member of the Association of Computing Machinery (ACM), and the </w:t>
      </w:r>
      <w:r w:rsidRPr="006867E4">
        <w:t>Australian Information Security Association (AISA).</w:t>
      </w:r>
    </w:p>
    <w:p w14:paraId="524ACA50" w14:textId="77777777" w:rsidR="005C5A16" w:rsidRDefault="005C5A16" w:rsidP="008D2F82">
      <w:pPr>
        <w:rPr>
          <w:b/>
          <w:bCs/>
        </w:rPr>
      </w:pPr>
    </w:p>
    <w:p w14:paraId="0FFE2F8E" w14:textId="1344D277" w:rsidR="008D2F82" w:rsidRDefault="00055A46" w:rsidP="008D2F82">
      <w:pPr>
        <w:rPr>
          <w:b/>
          <w:bCs/>
        </w:rPr>
      </w:pPr>
      <w:r w:rsidRPr="008D2F82">
        <w:rPr>
          <w:noProof/>
        </w:rPr>
        <w:drawing>
          <wp:inline distT="0" distB="0" distL="0" distR="0" wp14:anchorId="751768BF" wp14:editId="3D5905F3">
            <wp:extent cx="1952625" cy="285750"/>
            <wp:effectExtent l="0" t="0" r="9525" b="0"/>
            <wp:docPr id="1343734945" name="Picture 12">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34945" name="Picture 12">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1EFFFFF5" w14:textId="65D74EFD" w:rsidR="008D2F82" w:rsidRPr="003D50E8" w:rsidRDefault="008D2F82" w:rsidP="008D2F82">
      <w:pPr>
        <w:rPr>
          <w:b/>
          <w:bCs/>
          <w:sz w:val="28"/>
          <w:szCs w:val="28"/>
        </w:rPr>
      </w:pPr>
      <w:r w:rsidRPr="003D50E8">
        <w:rPr>
          <w:b/>
          <w:bCs/>
          <w:sz w:val="28"/>
          <w:szCs w:val="28"/>
        </w:rPr>
        <w:t>Details for registration:</w:t>
      </w:r>
    </w:p>
    <w:p w14:paraId="5E0B1B44" w14:textId="77777777" w:rsidR="008D2F82" w:rsidRPr="00C03512" w:rsidRDefault="008D2F82" w:rsidP="00501EF4">
      <w:pPr>
        <w:pStyle w:val="NoSpacing"/>
        <w:numPr>
          <w:ilvl w:val="0"/>
          <w:numId w:val="5"/>
        </w:numPr>
        <w:ind w:left="426" w:hanging="426"/>
      </w:pPr>
      <w:r w:rsidRPr="00C03512">
        <w:t>Registration fee: $10.00.</w:t>
      </w:r>
    </w:p>
    <w:p w14:paraId="6B21E18F" w14:textId="63E745AC" w:rsidR="008D2F82" w:rsidRPr="00C03512" w:rsidRDefault="008D2F82" w:rsidP="00501EF4">
      <w:pPr>
        <w:pStyle w:val="NoSpacing"/>
        <w:numPr>
          <w:ilvl w:val="0"/>
          <w:numId w:val="5"/>
        </w:numPr>
        <w:ind w:left="426" w:hanging="426"/>
      </w:pPr>
      <w:r w:rsidRPr="00C03512">
        <w:t>Registrations will be accepted until the morning of Wednesday, 1</w:t>
      </w:r>
      <w:r w:rsidR="008400D0" w:rsidRPr="00C03512">
        <w:t>2</w:t>
      </w:r>
      <w:r w:rsidRPr="00C03512">
        <w:rPr>
          <w:vertAlign w:val="superscript"/>
        </w:rPr>
        <w:t>th</w:t>
      </w:r>
      <w:r w:rsidRPr="00C03512">
        <w:t xml:space="preserve"> of </w:t>
      </w:r>
      <w:r w:rsidR="00C03512" w:rsidRPr="00C03512">
        <w:t>March</w:t>
      </w:r>
      <w:r w:rsidRPr="00C03512">
        <w:t>.</w:t>
      </w:r>
    </w:p>
    <w:p w14:paraId="0DD70D55" w14:textId="5759689A" w:rsidR="008D2F82" w:rsidRPr="00C03512" w:rsidRDefault="008D2F82" w:rsidP="00501EF4">
      <w:pPr>
        <w:pStyle w:val="NoSpacing"/>
        <w:numPr>
          <w:ilvl w:val="0"/>
          <w:numId w:val="5"/>
        </w:numPr>
        <w:ind w:left="426" w:hanging="426"/>
      </w:pPr>
      <w:r w:rsidRPr="00C03512">
        <w:t xml:space="preserve">ZOOM login will be circulated to </w:t>
      </w:r>
      <w:r w:rsidR="00C03512" w:rsidRPr="00C03512">
        <w:t>attendees</w:t>
      </w:r>
      <w:r w:rsidRPr="00C03512">
        <w:t xml:space="preserve"> on Wednesday, 1</w:t>
      </w:r>
      <w:r w:rsidR="008400D0" w:rsidRPr="00C03512">
        <w:t>2</w:t>
      </w:r>
      <w:r w:rsidRPr="00C03512">
        <w:rPr>
          <w:vertAlign w:val="superscript"/>
        </w:rPr>
        <w:t>th</w:t>
      </w:r>
      <w:r w:rsidRPr="00C03512">
        <w:t xml:space="preserve"> of</w:t>
      </w:r>
      <w:r w:rsidR="00055A46" w:rsidRPr="00C03512">
        <w:t xml:space="preserve"> </w:t>
      </w:r>
      <w:r w:rsidR="00C03512" w:rsidRPr="00C03512">
        <w:t>March</w:t>
      </w:r>
      <w:r w:rsidRPr="00C03512">
        <w:t>.</w:t>
      </w:r>
    </w:p>
    <w:p w14:paraId="55C4FAB3" w14:textId="77777777" w:rsidR="00501EF4" w:rsidRDefault="00501EF4" w:rsidP="008D2F82">
      <w:pPr>
        <w:rPr>
          <w:b/>
          <w:bCs/>
        </w:rPr>
      </w:pPr>
    </w:p>
    <w:p w14:paraId="0E273C64" w14:textId="2C58626F" w:rsidR="008D2F82" w:rsidRPr="003D50E8" w:rsidRDefault="00501EF4" w:rsidP="008D2F82">
      <w:pPr>
        <w:rPr>
          <w:b/>
          <w:bCs/>
          <w:sz w:val="28"/>
          <w:szCs w:val="28"/>
        </w:rPr>
      </w:pPr>
      <w:r w:rsidRPr="003D50E8">
        <w:rPr>
          <w:b/>
          <w:bCs/>
          <w:sz w:val="28"/>
          <w:szCs w:val="28"/>
        </w:rPr>
        <w:t>Our partner:</w:t>
      </w:r>
    </w:p>
    <w:p w14:paraId="56C193CB" w14:textId="6339ADF1" w:rsidR="00501EF4" w:rsidRPr="00501EF4" w:rsidRDefault="00501EF4" w:rsidP="008D2F82">
      <w:pPr>
        <w:rPr>
          <w:b/>
          <w:bCs/>
        </w:rPr>
      </w:pPr>
      <w:r>
        <w:rPr>
          <w:b/>
          <w:bCs/>
          <w:noProof/>
        </w:rPr>
        <w:drawing>
          <wp:inline distT="0" distB="0" distL="0" distR="0" wp14:anchorId="0FD69D30" wp14:editId="2515E6F8">
            <wp:extent cx="1162050" cy="422739"/>
            <wp:effectExtent l="0" t="0" r="0" b="0"/>
            <wp:docPr id="35667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75232" cy="427534"/>
                    </a:xfrm>
                    <a:prstGeom prst="rect">
                      <a:avLst/>
                    </a:prstGeom>
                    <a:noFill/>
                    <a:ln>
                      <a:noFill/>
                    </a:ln>
                  </pic:spPr>
                </pic:pic>
              </a:graphicData>
            </a:graphic>
          </wp:inline>
        </w:drawing>
      </w:r>
    </w:p>
    <w:p w14:paraId="68FB98FC" w14:textId="08C7417D" w:rsidR="00501EF4" w:rsidRPr="003D50E8" w:rsidRDefault="00501EF4" w:rsidP="008D2F82">
      <w:pPr>
        <w:rPr>
          <w:b/>
          <w:bCs/>
          <w:sz w:val="28"/>
          <w:szCs w:val="28"/>
        </w:rPr>
      </w:pPr>
      <w:r w:rsidRPr="003D50E8">
        <w:rPr>
          <w:b/>
          <w:bCs/>
          <w:sz w:val="28"/>
          <w:szCs w:val="28"/>
        </w:rPr>
        <w:t>Our sponsors:</w:t>
      </w:r>
    </w:p>
    <w:p w14:paraId="2B7C39EE" w14:textId="2C456A51" w:rsidR="00501EF4" w:rsidRDefault="00501EF4" w:rsidP="008D2F82">
      <w:r w:rsidRPr="00FE4596">
        <w:rPr>
          <w:noProof/>
        </w:rPr>
        <w:drawing>
          <wp:inline distT="0" distB="0" distL="0" distR="0" wp14:anchorId="5775A15A" wp14:editId="56BBDE53">
            <wp:extent cx="1238250" cy="523875"/>
            <wp:effectExtent l="0" t="0" r="0" b="9525"/>
            <wp:docPr id="90263741" name="Picture 1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t xml:space="preserve">   </w:t>
      </w:r>
      <w:r w:rsidRPr="00276A3C">
        <w:rPr>
          <w:noProof/>
        </w:rPr>
        <w:drawing>
          <wp:inline distT="0" distB="0" distL="0" distR="0" wp14:anchorId="5FA942A8" wp14:editId="7B6F0FB4">
            <wp:extent cx="1057275" cy="485775"/>
            <wp:effectExtent l="0" t="0" r="9525" b="9525"/>
            <wp:docPr id="161448802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r>
        <w:t xml:space="preserve">  </w:t>
      </w:r>
      <w:r w:rsidRPr="006B0BCC">
        <w:rPr>
          <w:noProof/>
        </w:rPr>
        <w:drawing>
          <wp:inline distT="0" distB="0" distL="0" distR="0" wp14:anchorId="4DED61F3" wp14:editId="26D382EB">
            <wp:extent cx="1133475" cy="523875"/>
            <wp:effectExtent l="0" t="0" r="9525" b="9525"/>
            <wp:docPr id="1920891792" name="Picture 9"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t xml:space="preserve">  </w:t>
      </w:r>
      <w:r w:rsidRPr="008D2F82">
        <w:rPr>
          <w:noProof/>
        </w:rPr>
        <w:drawing>
          <wp:inline distT="0" distB="0" distL="0" distR="0" wp14:anchorId="7E0C70CD" wp14:editId="3E505E56">
            <wp:extent cx="952500" cy="542925"/>
            <wp:effectExtent l="0" t="0" r="0" b="9525"/>
            <wp:docPr id="592731292" name="Picture 8"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blue logo&#10;&#10;Description automatically generated"/>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p>
    <w:p w14:paraId="24925CA7" w14:textId="00AA3913" w:rsidR="008364B5" w:rsidRPr="003D50E8" w:rsidRDefault="008D2F82" w:rsidP="008D2F82">
      <w:r w:rsidRPr="003D50E8">
        <w:rPr>
          <w:lang w:val="en-US"/>
        </w:rPr>
        <w:t xml:space="preserve">To place your name on the NZISF mailing list, </w:t>
      </w:r>
      <w:hyperlink r:id="rId22" w:tgtFrame="_blank" w:history="1">
        <w:r w:rsidRPr="003D50E8">
          <w:rPr>
            <w:rStyle w:val="Hyperlink"/>
            <w:lang w:val="en-US"/>
          </w:rPr>
          <w:t>click here</w:t>
        </w:r>
      </w:hyperlink>
      <w:r w:rsidRPr="003D50E8">
        <w:rPr>
          <w:lang w:val="en-US"/>
        </w:rPr>
        <w:br/>
        <w:t xml:space="preserve">To remove your name from the NZISF mailing list, </w:t>
      </w:r>
      <w:hyperlink r:id="rId23" w:history="1">
        <w:r w:rsidRPr="003D50E8">
          <w:rPr>
            <w:rStyle w:val="Hyperlink"/>
            <w:lang w:val="en-US"/>
          </w:rPr>
          <w:t>click here</w:t>
        </w:r>
      </w:hyperlink>
    </w:p>
    <w:p w14:paraId="5359EB8E" w14:textId="77777777" w:rsidR="006867E4" w:rsidRDefault="006867E4" w:rsidP="008D2F82"/>
    <w:p w14:paraId="5EA88559" w14:textId="77777777" w:rsidR="006867E4" w:rsidRDefault="00501EF4" w:rsidP="008D2F82">
      <w:pPr>
        <w:rPr>
          <w:rFonts w:ascii="Segoe Script" w:hAnsi="Segoe Script"/>
          <w:b/>
          <w:bCs/>
          <w:i/>
          <w:iCs/>
        </w:rPr>
      </w:pPr>
      <w:r w:rsidRPr="00501EF4">
        <w:rPr>
          <w:rFonts w:ascii="Segoe Script" w:hAnsi="Segoe Script"/>
          <w:b/>
          <w:bCs/>
          <w:i/>
          <w:iCs/>
          <w:sz w:val="32"/>
          <w:szCs w:val="32"/>
        </w:rPr>
        <w:t>Lech Janczewsk</w:t>
      </w:r>
      <w:r w:rsidR="006867E4">
        <w:rPr>
          <w:rFonts w:ascii="Segoe Script" w:hAnsi="Segoe Script"/>
          <w:b/>
          <w:bCs/>
          <w:i/>
          <w:iCs/>
          <w:sz w:val="32"/>
          <w:szCs w:val="32"/>
        </w:rPr>
        <w:t>i</w:t>
      </w:r>
    </w:p>
    <w:p w14:paraId="45CC6CB8" w14:textId="4C12DDD2" w:rsidR="008D2F82" w:rsidRPr="005C5A16" w:rsidRDefault="00501EF4">
      <w:pPr>
        <w:rPr>
          <w:rFonts w:ascii="Segoe Script" w:hAnsi="Segoe Script"/>
          <w:b/>
          <w:bCs/>
          <w:i/>
          <w:iCs/>
        </w:rPr>
      </w:pPr>
      <w:r w:rsidRPr="006867E4">
        <w:rPr>
          <w:b/>
          <w:bCs/>
        </w:rPr>
        <w:t>NZISF Chair</w:t>
      </w:r>
      <w:bookmarkEnd w:id="1"/>
    </w:p>
    <w:sectPr w:rsidR="008D2F82" w:rsidRPr="005C5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Script">
    <w:panose1 w:val="030B0504020000000003"/>
    <w:charset w:val="A2"/>
    <w:family w:val="script"/>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4E3E"/>
    <w:multiLevelType w:val="hybridMultilevel"/>
    <w:tmpl w:val="AB9AE4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34736557"/>
    <w:multiLevelType w:val="hybridMultilevel"/>
    <w:tmpl w:val="0610CE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E46D0B"/>
    <w:multiLevelType w:val="hybridMultilevel"/>
    <w:tmpl w:val="38AA19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2"/>
  </w:num>
  <w:num w:numId="2" w16cid:durableId="2136872413">
    <w:abstractNumId w:val="4"/>
  </w:num>
  <w:num w:numId="3" w16cid:durableId="843519945">
    <w:abstractNumId w:val="0"/>
  </w:num>
  <w:num w:numId="4" w16cid:durableId="1984580451">
    <w:abstractNumId w:val="3"/>
  </w:num>
  <w:num w:numId="5" w16cid:durableId="47691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055A46"/>
    <w:rsid w:val="00066ED6"/>
    <w:rsid w:val="00335600"/>
    <w:rsid w:val="003469C9"/>
    <w:rsid w:val="003A3709"/>
    <w:rsid w:val="003D50E8"/>
    <w:rsid w:val="004E2C34"/>
    <w:rsid w:val="0050129C"/>
    <w:rsid w:val="00501EF4"/>
    <w:rsid w:val="00504B45"/>
    <w:rsid w:val="005140F2"/>
    <w:rsid w:val="005C5A16"/>
    <w:rsid w:val="00675922"/>
    <w:rsid w:val="006769F9"/>
    <w:rsid w:val="006867E4"/>
    <w:rsid w:val="006D3219"/>
    <w:rsid w:val="00790C85"/>
    <w:rsid w:val="007E6794"/>
    <w:rsid w:val="008364B5"/>
    <w:rsid w:val="008400D0"/>
    <w:rsid w:val="008D2F82"/>
    <w:rsid w:val="009F277B"/>
    <w:rsid w:val="00BC11CA"/>
    <w:rsid w:val="00BC3619"/>
    <w:rsid w:val="00C03512"/>
    <w:rsid w:val="00D60431"/>
    <w:rsid w:val="00E35170"/>
    <w:rsid w:val="00E54B1F"/>
    <w:rsid w:val="00E70C24"/>
    <w:rsid w:val="00F801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 w:type="paragraph" w:styleId="NoSpacing">
    <w:name w:val="No Spacing"/>
    <w:uiPriority w:val="1"/>
    <w:qFormat/>
    <w:rsid w:val="00501E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294527984">
      <w:bodyDiv w:val="1"/>
      <w:marLeft w:val="0"/>
      <w:marRight w:val="0"/>
      <w:marTop w:val="0"/>
      <w:marBottom w:val="0"/>
      <w:divBdr>
        <w:top w:val="none" w:sz="0" w:space="0" w:color="auto"/>
        <w:left w:val="none" w:sz="0" w:space="0" w:color="auto"/>
        <w:bottom w:val="none" w:sz="0" w:space="0" w:color="auto"/>
        <w:right w:val="none" w:sz="0" w:space="0" w:color="auto"/>
      </w:divBdr>
    </w:div>
    <w:div w:id="668337960">
      <w:bodyDiv w:val="1"/>
      <w:marLeft w:val="0"/>
      <w:marRight w:val="0"/>
      <w:marTop w:val="0"/>
      <w:marBottom w:val="0"/>
      <w:divBdr>
        <w:top w:val="none" w:sz="0" w:space="0" w:color="auto"/>
        <w:left w:val="none" w:sz="0" w:space="0" w:color="auto"/>
        <w:bottom w:val="none" w:sz="0" w:space="0" w:color="auto"/>
        <w:right w:val="none" w:sz="0" w:space="0" w:color="auto"/>
      </w:divBdr>
    </w:div>
    <w:div w:id="816386595">
      <w:bodyDiv w:val="1"/>
      <w:marLeft w:val="0"/>
      <w:marRight w:val="0"/>
      <w:marTop w:val="0"/>
      <w:marBottom w:val="0"/>
      <w:divBdr>
        <w:top w:val="none" w:sz="0" w:space="0" w:color="auto"/>
        <w:left w:val="none" w:sz="0" w:space="0" w:color="auto"/>
        <w:bottom w:val="none" w:sz="0" w:space="0" w:color="auto"/>
        <w:right w:val="none" w:sz="0" w:space="0" w:color="auto"/>
      </w:divBdr>
    </w:div>
    <w:div w:id="1009406163">
      <w:bodyDiv w:val="1"/>
      <w:marLeft w:val="0"/>
      <w:marRight w:val="0"/>
      <w:marTop w:val="0"/>
      <w:marBottom w:val="0"/>
      <w:divBdr>
        <w:top w:val="none" w:sz="0" w:space="0" w:color="auto"/>
        <w:left w:val="none" w:sz="0" w:space="0" w:color="auto"/>
        <w:bottom w:val="none" w:sz="0" w:space="0" w:color="auto"/>
        <w:right w:val="none" w:sz="0" w:space="0" w:color="auto"/>
      </w:divBdr>
    </w:div>
    <w:div w:id="1092237012">
      <w:bodyDiv w:val="1"/>
      <w:marLeft w:val="0"/>
      <w:marRight w:val="0"/>
      <w:marTop w:val="0"/>
      <w:marBottom w:val="0"/>
      <w:divBdr>
        <w:top w:val="none" w:sz="0" w:space="0" w:color="auto"/>
        <w:left w:val="none" w:sz="0" w:space="0" w:color="auto"/>
        <w:bottom w:val="none" w:sz="0" w:space="0" w:color="auto"/>
        <w:right w:val="none" w:sz="0" w:space="0" w:color="auto"/>
      </w:divBdr>
    </w:div>
    <w:div w:id="1132595080">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B2530.4EDFF680" TargetMode="Externa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cid:image008.png@01DB2530.4EDFF680" TargetMode="External"/><Relationship Id="rId7" Type="http://schemas.openxmlformats.org/officeDocument/2006/relationships/image" Target="media/image1.png"/><Relationship Id="rId12" Type="http://schemas.openxmlformats.org/officeDocument/2006/relationships/image" Target="cid:image004.png@01DB2530.4EDFF680" TargetMode="External"/><Relationship Id="rId17" Type="http://schemas.openxmlformats.org/officeDocument/2006/relationships/image" Target="cid:image006.jpg@01DB2530.4EDFF68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events.humanitix.com/nzisf-may-2025"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cid:image005.png@01DB2530.4EDFF680" TargetMode="External"/><Relationship Id="rId23" Type="http://schemas.openxmlformats.org/officeDocument/2006/relationships/hyperlink" Target="mailto:lech@auckland.ac.nz?subject=remove%20from%20NZISF%20mailing%20list" TargetMode="External"/><Relationship Id="rId10" Type="http://schemas.openxmlformats.org/officeDocument/2006/relationships/hyperlink" Target="https://events.humanitix.com/nzisf-may-2025/tickets" TargetMode="External"/><Relationship Id="rId19" Type="http://schemas.openxmlformats.org/officeDocument/2006/relationships/image" Target="cid:image007.jpg@01DB2530.4EDFF68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mailto:lech@auckland.ac.nz?subject=add%20name%20to%20NZISF%20mailing%20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97FB8-170C-4AAA-9DAF-48F50DC3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Süleyman Hilmi Beşli</cp:lastModifiedBy>
  <cp:revision>3</cp:revision>
  <dcterms:created xsi:type="dcterms:W3CDTF">2025-04-17T18:08:00Z</dcterms:created>
  <dcterms:modified xsi:type="dcterms:W3CDTF">2025-04-17T18:12:00Z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2a751ff930257c24ec3c1da58c9b320bf330a71123e292641709566f27a3d3dd</vt:lpwstr>
  </property>
</Properties>
</file>