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C83B73" w14:textId="3E9AF59E" w:rsidR="00DF1934" w:rsidRPr="007E7A8C" w:rsidRDefault="00DF1934" w:rsidP="002E0434">
      <w:pPr>
        <w:spacing w:line="360" w:lineRule="auto"/>
        <w:rPr>
          <w:rFonts w:ascii="Arial" w:hAnsi="Arial" w:cs="Arial"/>
          <w:b/>
          <w:bCs/>
          <w:sz w:val="22"/>
          <w:u w:val="single"/>
        </w:rPr>
      </w:pPr>
      <w:r w:rsidRPr="007E7A8C">
        <w:rPr>
          <w:rFonts w:ascii="Arial" w:hAnsi="Arial" w:cs="Arial"/>
          <w:b/>
          <w:bCs/>
          <w:sz w:val="22"/>
          <w:u w:val="single"/>
        </w:rPr>
        <w:t>How does the different type</w:t>
      </w:r>
      <w:r w:rsidR="00150213" w:rsidRPr="007E7A8C">
        <w:rPr>
          <w:rFonts w:ascii="Arial" w:hAnsi="Arial" w:cs="Arial"/>
          <w:b/>
          <w:bCs/>
          <w:sz w:val="22"/>
          <w:u w:val="single"/>
        </w:rPr>
        <w:t>s</w:t>
      </w:r>
      <w:r w:rsidRPr="007E7A8C">
        <w:rPr>
          <w:rFonts w:ascii="Arial" w:hAnsi="Arial" w:cs="Arial"/>
          <w:b/>
          <w:bCs/>
          <w:sz w:val="22"/>
          <w:u w:val="single"/>
        </w:rPr>
        <w:t xml:space="preserve"> of citrus fruits (</w:t>
      </w:r>
      <w:r w:rsidR="00214233" w:rsidRPr="007E7A8C">
        <w:rPr>
          <w:rFonts w:ascii="Arial" w:hAnsi="Arial" w:cs="Arial"/>
          <w:b/>
          <w:bCs/>
          <w:sz w:val="22"/>
          <w:u w:val="single"/>
        </w:rPr>
        <w:t>K</w:t>
      </w:r>
      <w:r w:rsidRPr="007E7A8C">
        <w:rPr>
          <w:rFonts w:ascii="Arial" w:hAnsi="Arial" w:cs="Arial"/>
          <w:b/>
          <w:bCs/>
          <w:sz w:val="22"/>
          <w:u w:val="single"/>
        </w:rPr>
        <w:t>ey lime, Calamansi lime, Kaffir lime, Mandarin lime, pomelo, orange and lemon fruit) differ in their citric acid content by determining the volume needed to neutralize NaOH solution by acid-base titration?</w:t>
      </w:r>
    </w:p>
    <w:p w14:paraId="6D9D5BEE" w14:textId="77777777" w:rsidR="00DF1934" w:rsidRPr="00DF1934" w:rsidRDefault="00DF1934" w:rsidP="00DF1934">
      <w:pPr>
        <w:spacing w:line="360" w:lineRule="auto"/>
        <w:rPr>
          <w:rFonts w:ascii="Arial" w:hAnsi="Arial" w:cs="Arial"/>
          <w:b/>
          <w:bCs/>
          <w:sz w:val="16"/>
          <w:szCs w:val="16"/>
        </w:rPr>
      </w:pPr>
    </w:p>
    <w:p w14:paraId="48DC994B" w14:textId="77777777" w:rsidR="00DF1934" w:rsidRPr="007E7A8C" w:rsidRDefault="00DF1934" w:rsidP="00DF1934">
      <w:pPr>
        <w:numPr>
          <w:ilvl w:val="0"/>
          <w:numId w:val="1"/>
        </w:numPr>
        <w:spacing w:line="360" w:lineRule="auto"/>
        <w:ind w:left="450" w:hanging="450"/>
        <w:contextualSpacing/>
        <w:jc w:val="left"/>
        <w:rPr>
          <w:rFonts w:ascii="Arial" w:hAnsi="Arial" w:cs="Arial"/>
          <w:b/>
          <w:bCs/>
          <w:sz w:val="22"/>
        </w:rPr>
      </w:pPr>
      <w:r w:rsidRPr="007E7A8C">
        <w:rPr>
          <w:rFonts w:ascii="Arial" w:hAnsi="Arial" w:cs="Arial"/>
          <w:b/>
          <w:bCs/>
          <w:sz w:val="22"/>
        </w:rPr>
        <w:t>RESEARCH QUESTION</w:t>
      </w:r>
    </w:p>
    <w:p w14:paraId="51F1B85F" w14:textId="3D51E52C" w:rsidR="00DF1934" w:rsidRPr="007E7A8C" w:rsidRDefault="00DF1934" w:rsidP="00DF1934">
      <w:pPr>
        <w:spacing w:line="360" w:lineRule="auto"/>
        <w:ind w:left="450"/>
        <w:contextualSpacing/>
        <w:jc w:val="left"/>
        <w:rPr>
          <w:rFonts w:ascii="Arial" w:hAnsi="Arial" w:cs="Arial"/>
          <w:sz w:val="22"/>
        </w:rPr>
      </w:pPr>
      <w:commentRangeStart w:id="0"/>
      <w:r w:rsidRPr="007E7A8C">
        <w:rPr>
          <w:rFonts w:ascii="Arial" w:hAnsi="Arial" w:cs="Arial"/>
          <w:sz w:val="22"/>
        </w:rPr>
        <w:t>How does the different type</w:t>
      </w:r>
      <w:r w:rsidR="00150213" w:rsidRPr="007E7A8C">
        <w:rPr>
          <w:rFonts w:ascii="Arial" w:hAnsi="Arial" w:cs="Arial"/>
          <w:sz w:val="22"/>
        </w:rPr>
        <w:t>s</w:t>
      </w:r>
      <w:r w:rsidRPr="007E7A8C">
        <w:rPr>
          <w:rFonts w:ascii="Arial" w:hAnsi="Arial" w:cs="Arial"/>
          <w:sz w:val="22"/>
        </w:rPr>
        <w:t xml:space="preserve"> of citrus fruits (Key lime, Calamansi lime, Kaffir lime, Mandarin lime, pomelo, orange and lemon fruit) differ in their citric acid content by determining the volume needed to neutralize NaOH solution by acid-base titration</w:t>
      </w:r>
      <w:commentRangeEnd w:id="0"/>
      <w:r w:rsidR="008C1B19">
        <w:rPr>
          <w:rStyle w:val="CommentReference"/>
        </w:rPr>
        <w:commentReference w:id="0"/>
      </w:r>
      <w:r w:rsidRPr="007E7A8C">
        <w:rPr>
          <w:rFonts w:ascii="Arial" w:hAnsi="Arial" w:cs="Arial"/>
          <w:sz w:val="22"/>
        </w:rPr>
        <w:t xml:space="preserve">? </w:t>
      </w:r>
    </w:p>
    <w:p w14:paraId="413B0474" w14:textId="77777777" w:rsidR="00DF1934" w:rsidRPr="00961A93" w:rsidRDefault="00DF1934" w:rsidP="00DF1934">
      <w:pPr>
        <w:spacing w:line="360" w:lineRule="auto"/>
        <w:ind w:left="450"/>
        <w:contextualSpacing/>
        <w:jc w:val="left"/>
        <w:rPr>
          <w:rFonts w:ascii="Arial" w:hAnsi="Arial" w:cs="Arial"/>
          <w:sz w:val="10"/>
          <w:szCs w:val="10"/>
        </w:rPr>
      </w:pPr>
    </w:p>
    <w:p w14:paraId="1026BE38" w14:textId="77777777" w:rsidR="00DF1934" w:rsidRPr="007E7A8C" w:rsidRDefault="00DF1934" w:rsidP="00DF1934">
      <w:pPr>
        <w:numPr>
          <w:ilvl w:val="0"/>
          <w:numId w:val="1"/>
        </w:numPr>
        <w:spacing w:line="360" w:lineRule="auto"/>
        <w:ind w:left="450" w:hanging="450"/>
        <w:contextualSpacing/>
        <w:jc w:val="left"/>
        <w:rPr>
          <w:rFonts w:ascii="Arial" w:hAnsi="Arial" w:cs="Arial"/>
          <w:b/>
          <w:bCs/>
          <w:sz w:val="22"/>
        </w:rPr>
      </w:pPr>
      <w:r w:rsidRPr="007E7A8C">
        <w:rPr>
          <w:rFonts w:ascii="Arial" w:hAnsi="Arial" w:cs="Arial"/>
          <w:b/>
          <w:bCs/>
          <w:sz w:val="22"/>
        </w:rPr>
        <w:t>TITLE</w:t>
      </w:r>
    </w:p>
    <w:p w14:paraId="395C2949" w14:textId="2774D36C" w:rsidR="00DF1934" w:rsidRPr="007E7A8C" w:rsidRDefault="00DF1934" w:rsidP="00DF1934">
      <w:pPr>
        <w:spacing w:line="360" w:lineRule="auto"/>
        <w:ind w:left="450"/>
        <w:contextualSpacing/>
        <w:jc w:val="both"/>
        <w:rPr>
          <w:rFonts w:ascii="Arial" w:hAnsi="Arial" w:cs="Arial"/>
          <w:sz w:val="22"/>
        </w:rPr>
      </w:pPr>
      <w:r w:rsidRPr="007E7A8C">
        <w:rPr>
          <w:rFonts w:ascii="Arial" w:hAnsi="Arial" w:cs="Arial"/>
          <w:sz w:val="22"/>
        </w:rPr>
        <w:t>A comparative study of the citric acid content between the citrus fruit</w:t>
      </w:r>
      <w:r w:rsidR="00BB29F0" w:rsidRPr="007E7A8C">
        <w:rPr>
          <w:rFonts w:ascii="Arial" w:hAnsi="Arial" w:cs="Arial"/>
          <w:sz w:val="22"/>
        </w:rPr>
        <w:t>s</w:t>
      </w:r>
      <w:r w:rsidRPr="007E7A8C">
        <w:rPr>
          <w:rFonts w:ascii="Arial" w:hAnsi="Arial" w:cs="Arial"/>
          <w:sz w:val="22"/>
        </w:rPr>
        <w:t xml:space="preserve"> of key lime, calamansi lime, kaffir lime, mandarin lime, pomelo, orange and lemon using acid-base titration method.</w:t>
      </w:r>
    </w:p>
    <w:p w14:paraId="1FA89F2D" w14:textId="77777777" w:rsidR="00DF1934" w:rsidRPr="00DF1934" w:rsidRDefault="00DF1934" w:rsidP="00DF1934">
      <w:pPr>
        <w:spacing w:line="360" w:lineRule="auto"/>
        <w:jc w:val="both"/>
        <w:rPr>
          <w:rFonts w:ascii="Arial" w:hAnsi="Arial" w:cs="Arial"/>
          <w:sz w:val="16"/>
          <w:szCs w:val="16"/>
        </w:rPr>
      </w:pPr>
    </w:p>
    <w:p w14:paraId="22EF4A08" w14:textId="77777777" w:rsidR="00DF1934" w:rsidRPr="007E7A8C" w:rsidRDefault="00DF1934" w:rsidP="00DF1934">
      <w:pPr>
        <w:numPr>
          <w:ilvl w:val="0"/>
          <w:numId w:val="1"/>
        </w:numPr>
        <w:spacing w:line="360" w:lineRule="auto"/>
        <w:ind w:left="450" w:hanging="450"/>
        <w:contextualSpacing/>
        <w:jc w:val="left"/>
        <w:rPr>
          <w:rFonts w:ascii="Arial" w:hAnsi="Arial" w:cs="Arial"/>
          <w:b/>
          <w:bCs/>
          <w:sz w:val="22"/>
        </w:rPr>
      </w:pPr>
      <w:r w:rsidRPr="007E7A8C">
        <w:rPr>
          <w:rFonts w:ascii="Arial" w:hAnsi="Arial" w:cs="Arial"/>
          <w:b/>
          <w:bCs/>
          <w:sz w:val="22"/>
        </w:rPr>
        <w:t>INTRODUCTION</w:t>
      </w:r>
    </w:p>
    <w:p w14:paraId="50F7CFB9" w14:textId="77777777" w:rsidR="00DF1934" w:rsidRPr="007E7A8C" w:rsidRDefault="00DF1934" w:rsidP="00DF1934">
      <w:pPr>
        <w:spacing w:line="360" w:lineRule="auto"/>
        <w:ind w:left="450" w:firstLine="270"/>
        <w:contextualSpacing/>
        <w:jc w:val="both"/>
        <w:rPr>
          <w:rFonts w:ascii="Arial" w:hAnsi="Arial" w:cs="Arial"/>
          <w:sz w:val="22"/>
        </w:rPr>
      </w:pPr>
      <w:r w:rsidRPr="007E7A8C">
        <w:rPr>
          <w:rFonts w:ascii="Arial" w:hAnsi="Arial" w:cs="Arial"/>
          <w:sz w:val="22"/>
        </w:rPr>
        <w:t xml:space="preserve">The lime fruit is always considered as one of the most consumed citrus fruits in our daily lives, either in drinks or in cooking. In Malaysia and throughout Southeast Asia, some of the most consumed limes are namely the Key lime, Calamansi lime and the Kaffir lime. </w:t>
      </w:r>
      <w:commentRangeStart w:id="1"/>
      <w:r w:rsidRPr="007E7A8C">
        <w:rPr>
          <w:rFonts w:ascii="Arial" w:hAnsi="Arial" w:cs="Arial"/>
          <w:sz w:val="22"/>
        </w:rPr>
        <w:t xml:space="preserve">A question has been made about these citrus fruits when my grandmother wanted to cook fried noodles for her family, she always uses Calamansi lime in her cooking and refused to use Key lime and Kaffir lime. She said that amongst the three said lime fruits, the Calamansi lime is the most beneficial for our health. This is because my grandmother said that the citric acid content in the Calamansi lime is the highest amongst the three lime fruits. </w:t>
      </w:r>
      <w:commentRangeEnd w:id="1"/>
      <w:r w:rsidR="008C1B19">
        <w:rPr>
          <w:rStyle w:val="CommentReference"/>
        </w:rPr>
        <w:commentReference w:id="1"/>
      </w:r>
    </w:p>
    <w:p w14:paraId="4DE8DC99" w14:textId="4DC3880E" w:rsidR="00DF1934" w:rsidRPr="007E7A8C" w:rsidRDefault="00DF1934" w:rsidP="00DF1934">
      <w:pPr>
        <w:spacing w:line="360" w:lineRule="auto"/>
        <w:ind w:left="450" w:firstLine="270"/>
        <w:contextualSpacing/>
        <w:jc w:val="both"/>
        <w:rPr>
          <w:rFonts w:ascii="Arial" w:hAnsi="Arial" w:cs="Arial"/>
          <w:sz w:val="22"/>
        </w:rPr>
      </w:pPr>
      <w:r w:rsidRPr="007E7A8C">
        <w:rPr>
          <w:rFonts w:ascii="Arial" w:hAnsi="Arial" w:cs="Arial"/>
          <w:sz w:val="22"/>
        </w:rPr>
        <w:t xml:space="preserve">To determine if this is true, I tried to </w:t>
      </w:r>
      <w:r w:rsidR="00E17418" w:rsidRPr="007E7A8C">
        <w:rPr>
          <w:rFonts w:ascii="Arial" w:hAnsi="Arial" w:cs="Arial"/>
          <w:sz w:val="22"/>
        </w:rPr>
        <w:t xml:space="preserve">find out </w:t>
      </w:r>
      <w:r w:rsidRPr="007E7A8C">
        <w:rPr>
          <w:rFonts w:ascii="Arial" w:hAnsi="Arial" w:cs="Arial"/>
          <w:sz w:val="22"/>
        </w:rPr>
        <w:t xml:space="preserve">the best way to </w:t>
      </w:r>
      <w:r w:rsidR="00E17418" w:rsidRPr="007E7A8C">
        <w:rPr>
          <w:rFonts w:ascii="Arial" w:hAnsi="Arial" w:cs="Arial"/>
          <w:sz w:val="22"/>
        </w:rPr>
        <w:t>discover</w:t>
      </w:r>
      <w:r w:rsidRPr="007E7A8C">
        <w:rPr>
          <w:rFonts w:ascii="Arial" w:hAnsi="Arial" w:cs="Arial"/>
          <w:sz w:val="22"/>
        </w:rPr>
        <w:t xml:space="preserve"> the highest concentration of citric acid content within all citrus fruit extracts. I researched on the Internet and I discovered that there are three methods suitable to find the exact concentration of citric acid content in all the citrus fruits, which are the measurement of the pH for each citrus fruit</w:t>
      </w:r>
      <w:r w:rsidR="006550A4" w:rsidRPr="007E7A8C">
        <w:rPr>
          <w:rStyle w:val="FootnoteReference"/>
          <w:rFonts w:ascii="Arial" w:hAnsi="Arial" w:cs="Arial"/>
          <w:sz w:val="22"/>
        </w:rPr>
        <w:footnoteReference w:id="1"/>
      </w:r>
      <w:r w:rsidRPr="007E7A8C">
        <w:rPr>
          <w:rFonts w:ascii="Arial" w:hAnsi="Arial" w:cs="Arial"/>
          <w:sz w:val="22"/>
        </w:rPr>
        <w:t>, the determination of electrical conductivity of the citrus fruits</w:t>
      </w:r>
      <w:r w:rsidR="006550A4" w:rsidRPr="007E7A8C">
        <w:rPr>
          <w:rStyle w:val="FootnoteReference"/>
          <w:rFonts w:ascii="Arial" w:hAnsi="Arial" w:cs="Arial"/>
          <w:sz w:val="22"/>
        </w:rPr>
        <w:footnoteReference w:id="2"/>
      </w:r>
      <w:r w:rsidRPr="007E7A8C">
        <w:rPr>
          <w:rFonts w:ascii="Arial" w:hAnsi="Arial" w:cs="Arial"/>
          <w:sz w:val="22"/>
        </w:rPr>
        <w:t xml:space="preserve"> and the neutralization process via acid-base titration</w:t>
      </w:r>
      <w:commentRangeStart w:id="2"/>
      <w:r w:rsidR="006550A4" w:rsidRPr="007E7A8C">
        <w:rPr>
          <w:rStyle w:val="FootnoteReference"/>
          <w:rFonts w:ascii="Arial" w:hAnsi="Arial" w:cs="Arial"/>
          <w:sz w:val="22"/>
        </w:rPr>
        <w:footnoteReference w:id="3"/>
      </w:r>
      <w:r w:rsidRPr="007E7A8C">
        <w:rPr>
          <w:rFonts w:ascii="Arial" w:hAnsi="Arial" w:cs="Arial"/>
          <w:sz w:val="22"/>
        </w:rPr>
        <w:t>. By researching more, I found out that of the acid-based titration is the best way to investigate my inquiries. This is due to the fact that acids and bases have complementary chemistry.</w:t>
      </w:r>
      <w:r w:rsidR="006550A4" w:rsidRPr="007E7A8C">
        <w:rPr>
          <w:rStyle w:val="FootnoteReference"/>
          <w:rFonts w:ascii="Arial" w:hAnsi="Arial" w:cs="Arial"/>
          <w:sz w:val="22"/>
        </w:rPr>
        <w:footnoteReference w:id="4"/>
      </w:r>
      <w:r w:rsidRPr="007E7A8C">
        <w:rPr>
          <w:rFonts w:ascii="Arial" w:hAnsi="Arial" w:cs="Arial"/>
          <w:sz w:val="22"/>
        </w:rPr>
        <w:t xml:space="preserve"> Also, I also want to observe the colour change of the titration to find the equivalence point of the acid-base titration. Acid-base titrations use an equipment called a burette to determine the exact concentration of an acidic or base sample. From there, I decided to use acid-base titration to find out the how much citric acid content in 7 types of citrus fruits in fixed volume by determining the endpoint of the experiment. </w:t>
      </w:r>
      <w:commentRangeEnd w:id="2"/>
      <w:r w:rsidR="008C1B19">
        <w:rPr>
          <w:rStyle w:val="CommentReference"/>
        </w:rPr>
        <w:commentReference w:id="2"/>
      </w:r>
    </w:p>
    <w:p w14:paraId="7963C51A" w14:textId="77777777" w:rsidR="00DF1934" w:rsidRPr="00DF1934" w:rsidRDefault="00DF1934" w:rsidP="00DF1934">
      <w:pPr>
        <w:spacing w:line="360" w:lineRule="auto"/>
        <w:jc w:val="both"/>
        <w:rPr>
          <w:rFonts w:ascii="Arial" w:hAnsi="Arial" w:cs="Arial"/>
          <w:sz w:val="16"/>
          <w:szCs w:val="16"/>
        </w:rPr>
      </w:pPr>
    </w:p>
    <w:p w14:paraId="038D6964" w14:textId="77777777" w:rsidR="00DF1934" w:rsidRPr="00DF1934" w:rsidRDefault="00DF1934" w:rsidP="00DF1934">
      <w:pPr>
        <w:numPr>
          <w:ilvl w:val="0"/>
          <w:numId w:val="1"/>
        </w:numPr>
        <w:spacing w:line="360" w:lineRule="auto"/>
        <w:ind w:left="450" w:hanging="450"/>
        <w:contextualSpacing/>
        <w:jc w:val="left"/>
        <w:rPr>
          <w:rFonts w:ascii="Arial" w:hAnsi="Arial" w:cs="Arial"/>
          <w:b/>
          <w:bCs/>
          <w:szCs w:val="24"/>
        </w:rPr>
      </w:pPr>
      <w:r w:rsidRPr="00DF1934">
        <w:rPr>
          <w:rFonts w:ascii="Arial" w:hAnsi="Arial" w:cs="Arial"/>
          <w:b/>
          <w:bCs/>
          <w:szCs w:val="24"/>
        </w:rPr>
        <w:t>BACKGROUND INFORMATION</w:t>
      </w:r>
    </w:p>
    <w:p w14:paraId="6310C704" w14:textId="7B59717B" w:rsidR="00DF1934" w:rsidRPr="007E7A8C" w:rsidRDefault="00DF1934" w:rsidP="007E7A8C">
      <w:pPr>
        <w:spacing w:line="360" w:lineRule="auto"/>
        <w:ind w:left="450" w:firstLine="270"/>
        <w:contextualSpacing/>
        <w:jc w:val="both"/>
        <w:rPr>
          <w:rFonts w:ascii="Arial" w:hAnsi="Arial" w:cs="Arial"/>
          <w:sz w:val="22"/>
        </w:rPr>
      </w:pPr>
      <w:r w:rsidRPr="007E7A8C">
        <w:rPr>
          <w:rFonts w:ascii="Arial" w:hAnsi="Arial" w:cs="Arial"/>
          <w:sz w:val="22"/>
        </w:rPr>
        <w:t>Citrus fruits significantly contain citric acid.</w:t>
      </w:r>
      <w:r w:rsidR="006550A4" w:rsidRPr="007E7A8C">
        <w:rPr>
          <w:rStyle w:val="FootnoteReference"/>
          <w:rFonts w:ascii="Arial" w:hAnsi="Arial" w:cs="Arial"/>
          <w:sz w:val="22"/>
        </w:rPr>
        <w:footnoteReference w:id="5"/>
      </w:r>
      <w:r w:rsidRPr="007E7A8C">
        <w:rPr>
          <w:rFonts w:ascii="Arial" w:hAnsi="Arial" w:cs="Arial"/>
          <w:sz w:val="22"/>
        </w:rPr>
        <w:t xml:space="preserve"> Citric acid, which is systematically known by the International Union of Pure and Applied Chemistry (IUPAC) as 2-hydroxypropane-1,2,3-tricayboxylic acid is a type of tricarboxylic acid, in which the acid contains three carboxylic acids in terms of organic chemistry. It is also known by the IUPAC nomenclature as the </w:t>
      </w:r>
      <m:oMath>
        <m:r>
          <w:rPr>
            <w:rFonts w:ascii="Cambria Math" w:hAnsi="Cambria Math" w:cs="Arial"/>
            <w:sz w:val="22"/>
          </w:rPr>
          <m:t>β</m:t>
        </m:r>
      </m:oMath>
      <w:r w:rsidRPr="007E7A8C">
        <w:rPr>
          <w:rFonts w:ascii="Arial" w:eastAsiaTheme="minorEastAsia" w:hAnsi="Arial" w:cs="Arial"/>
          <w:sz w:val="22"/>
        </w:rPr>
        <w:t>-hyroxytricarballylic acid.</w:t>
      </w:r>
      <w:r w:rsidR="006550A4" w:rsidRPr="007E7A8C">
        <w:rPr>
          <w:rStyle w:val="FootnoteReference"/>
          <w:rFonts w:ascii="Arial" w:eastAsiaTheme="minorEastAsia" w:hAnsi="Arial" w:cs="Arial"/>
          <w:sz w:val="22"/>
        </w:rPr>
        <w:footnoteReference w:id="6"/>
      </w:r>
    </w:p>
    <w:p w14:paraId="15AFCC4F" w14:textId="77777777" w:rsidR="00DF1934" w:rsidRPr="007E7A8C" w:rsidRDefault="00DF1934" w:rsidP="00DF1934">
      <w:pPr>
        <w:spacing w:line="360" w:lineRule="auto"/>
        <w:ind w:left="450"/>
        <w:contextualSpacing/>
        <w:jc w:val="both"/>
        <w:rPr>
          <w:rFonts w:ascii="Arial" w:hAnsi="Arial" w:cs="Arial"/>
          <w:sz w:val="10"/>
          <w:szCs w:val="10"/>
        </w:rPr>
      </w:pPr>
    </w:p>
    <w:p w14:paraId="143D9CBD" w14:textId="77777777" w:rsidR="00DF1934" w:rsidRPr="007E7A8C" w:rsidRDefault="00DF1934" w:rsidP="00DF1934">
      <w:pPr>
        <w:keepNext/>
        <w:spacing w:line="360" w:lineRule="auto"/>
        <w:rPr>
          <w:rFonts w:ascii="Arial" w:hAnsi="Arial" w:cs="Arial"/>
          <w:sz w:val="22"/>
        </w:rPr>
      </w:pPr>
      <w:r w:rsidRPr="007E7A8C">
        <w:rPr>
          <w:rFonts w:ascii="Arial" w:hAnsi="Arial" w:cs="Arial"/>
          <w:noProof/>
          <w:sz w:val="22"/>
          <w:lang w:val="ms-MY" w:eastAsia="ms-MY"/>
        </w:rPr>
        <w:drawing>
          <wp:inline distT="0" distB="0" distL="0" distR="0" wp14:anchorId="597A2FE0" wp14:editId="3F8B984A">
            <wp:extent cx="1660600" cy="75254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6174" cy="782266"/>
                    </a:xfrm>
                    <a:prstGeom prst="rect">
                      <a:avLst/>
                    </a:prstGeom>
                    <a:noFill/>
                    <a:ln>
                      <a:noFill/>
                    </a:ln>
                  </pic:spPr>
                </pic:pic>
              </a:graphicData>
            </a:graphic>
          </wp:inline>
        </w:drawing>
      </w:r>
    </w:p>
    <w:p w14:paraId="1AB2AE51" w14:textId="3FE73C4C" w:rsidR="00DF1934" w:rsidRPr="007E7A8C" w:rsidRDefault="00DF1934" w:rsidP="00DF1934">
      <w:pPr>
        <w:spacing w:line="240" w:lineRule="auto"/>
        <w:rPr>
          <w:rFonts w:ascii="Arial" w:hAnsi="Arial" w:cs="Arial"/>
          <w:i/>
          <w:iCs/>
          <w:color w:val="44546A" w:themeColor="text2"/>
          <w:sz w:val="22"/>
        </w:rPr>
      </w:pPr>
      <w:r w:rsidRPr="007E7A8C">
        <w:rPr>
          <w:rFonts w:ascii="Arial" w:hAnsi="Arial" w:cs="Arial"/>
          <w:i/>
          <w:iCs/>
          <w:color w:val="44546A" w:themeColor="text2"/>
          <w:sz w:val="22"/>
        </w:rPr>
        <w:t xml:space="preserve">Figure </w:t>
      </w:r>
      <w:r w:rsidRPr="007E7A8C">
        <w:rPr>
          <w:rFonts w:ascii="Arial" w:hAnsi="Arial" w:cs="Arial"/>
          <w:i/>
          <w:iCs/>
          <w:color w:val="44546A" w:themeColor="text2"/>
          <w:sz w:val="22"/>
        </w:rPr>
        <w:fldChar w:fldCharType="begin"/>
      </w:r>
      <w:r w:rsidRPr="007E7A8C">
        <w:rPr>
          <w:rFonts w:ascii="Arial" w:hAnsi="Arial" w:cs="Arial"/>
          <w:i/>
          <w:iCs/>
          <w:color w:val="44546A" w:themeColor="text2"/>
          <w:sz w:val="22"/>
        </w:rPr>
        <w:instrText xml:space="preserve"> SEQ Figure \* ARABIC </w:instrText>
      </w:r>
      <w:r w:rsidRPr="007E7A8C">
        <w:rPr>
          <w:rFonts w:ascii="Arial" w:hAnsi="Arial" w:cs="Arial"/>
          <w:i/>
          <w:iCs/>
          <w:color w:val="44546A" w:themeColor="text2"/>
          <w:sz w:val="22"/>
        </w:rPr>
        <w:fldChar w:fldCharType="separate"/>
      </w:r>
      <w:r w:rsidR="007558B7">
        <w:rPr>
          <w:rFonts w:ascii="Arial" w:hAnsi="Arial" w:cs="Arial"/>
          <w:i/>
          <w:iCs/>
          <w:noProof/>
          <w:color w:val="44546A" w:themeColor="text2"/>
          <w:sz w:val="22"/>
        </w:rPr>
        <w:t>1</w:t>
      </w:r>
      <w:r w:rsidRPr="007E7A8C">
        <w:rPr>
          <w:rFonts w:ascii="Arial" w:hAnsi="Arial" w:cs="Arial"/>
          <w:i/>
          <w:iCs/>
          <w:color w:val="44546A" w:themeColor="text2"/>
          <w:sz w:val="22"/>
        </w:rPr>
        <w:fldChar w:fldCharType="end"/>
      </w:r>
      <w:r w:rsidRPr="007E7A8C">
        <w:rPr>
          <w:rFonts w:ascii="Arial" w:hAnsi="Arial" w:cs="Arial"/>
          <w:i/>
          <w:iCs/>
          <w:color w:val="44546A" w:themeColor="text2"/>
          <w:sz w:val="22"/>
        </w:rPr>
        <w:t>: Citric acid or 2-hydroxypropane-1,2,3-tricayboxylic acid</w:t>
      </w:r>
    </w:p>
    <w:p w14:paraId="53D620FB" w14:textId="77777777" w:rsidR="00DF1934" w:rsidRPr="007E7A8C" w:rsidRDefault="00DF1934" w:rsidP="00DF1934">
      <w:pPr>
        <w:spacing w:line="360" w:lineRule="auto"/>
        <w:jc w:val="both"/>
        <w:rPr>
          <w:rFonts w:ascii="Arial" w:hAnsi="Arial" w:cs="Arial"/>
          <w:sz w:val="10"/>
          <w:szCs w:val="10"/>
        </w:rPr>
      </w:pPr>
    </w:p>
    <w:p w14:paraId="58BC28EE" w14:textId="05928F77" w:rsidR="00DF1934" w:rsidRPr="007E7A8C" w:rsidRDefault="00DF1934" w:rsidP="00DF1934">
      <w:pPr>
        <w:spacing w:line="360" w:lineRule="auto"/>
        <w:ind w:left="450" w:firstLine="270"/>
        <w:contextualSpacing/>
        <w:jc w:val="both"/>
        <w:rPr>
          <w:rFonts w:ascii="Arial" w:hAnsi="Arial" w:cs="Arial"/>
          <w:sz w:val="22"/>
        </w:rPr>
      </w:pPr>
      <w:commentRangeStart w:id="3"/>
      <w:r w:rsidRPr="007E7A8C">
        <w:rPr>
          <w:rFonts w:ascii="Arial" w:hAnsi="Arial" w:cs="Arial"/>
          <w:sz w:val="22"/>
        </w:rPr>
        <w:t>The molecular formula of the citric acid is C</w:t>
      </w:r>
      <w:r w:rsidRPr="007E7A8C">
        <w:rPr>
          <w:rFonts w:ascii="Arial" w:hAnsi="Arial" w:cs="Arial"/>
          <w:sz w:val="22"/>
          <w:vertAlign w:val="subscript"/>
        </w:rPr>
        <w:t>6</w:t>
      </w:r>
      <w:r w:rsidRPr="007E7A8C">
        <w:rPr>
          <w:rFonts w:ascii="Arial" w:hAnsi="Arial" w:cs="Arial"/>
          <w:sz w:val="22"/>
        </w:rPr>
        <w:t>H</w:t>
      </w:r>
      <w:r w:rsidRPr="007E7A8C">
        <w:rPr>
          <w:rFonts w:ascii="Arial" w:hAnsi="Arial" w:cs="Arial"/>
          <w:sz w:val="22"/>
          <w:vertAlign w:val="subscript"/>
        </w:rPr>
        <w:t>8</w:t>
      </w:r>
      <w:r w:rsidRPr="007E7A8C">
        <w:rPr>
          <w:rFonts w:ascii="Arial" w:hAnsi="Arial" w:cs="Arial"/>
          <w:sz w:val="22"/>
        </w:rPr>
        <w:t>O</w:t>
      </w:r>
      <w:r w:rsidRPr="007E7A8C">
        <w:rPr>
          <w:rFonts w:ascii="Arial" w:hAnsi="Arial" w:cs="Arial"/>
          <w:sz w:val="22"/>
          <w:vertAlign w:val="subscript"/>
        </w:rPr>
        <w:t>7</w:t>
      </w:r>
      <w:r w:rsidRPr="007E7A8C">
        <w:rPr>
          <w:rFonts w:ascii="Arial" w:hAnsi="Arial" w:cs="Arial"/>
          <w:sz w:val="22"/>
        </w:rPr>
        <w:t>. It is considered a weak acid that is formed in the citric acid cycle.</w:t>
      </w:r>
      <w:r w:rsidR="006550A4" w:rsidRPr="007E7A8C">
        <w:rPr>
          <w:rStyle w:val="FootnoteReference"/>
          <w:rFonts w:ascii="Arial" w:hAnsi="Arial" w:cs="Arial"/>
          <w:sz w:val="22"/>
        </w:rPr>
        <w:footnoteReference w:id="7"/>
      </w:r>
      <w:r w:rsidRPr="007E7A8C">
        <w:rPr>
          <w:rFonts w:ascii="Arial" w:hAnsi="Arial" w:cs="Arial"/>
          <w:sz w:val="22"/>
        </w:rPr>
        <w:t xml:space="preserve"> Citric acid is considered as a triprotic acid</w:t>
      </w:r>
      <w:r w:rsidR="006550A4" w:rsidRPr="007E7A8C">
        <w:rPr>
          <w:rStyle w:val="FootnoteReference"/>
          <w:rFonts w:ascii="Arial" w:hAnsi="Arial" w:cs="Arial"/>
          <w:sz w:val="22"/>
        </w:rPr>
        <w:footnoteReference w:id="8"/>
      </w:r>
      <w:r w:rsidRPr="007E7A8C">
        <w:rPr>
          <w:rFonts w:ascii="Arial" w:hAnsi="Arial" w:cs="Arial"/>
          <w:sz w:val="22"/>
        </w:rPr>
        <w:t xml:space="preserve">, which means that each mole of citric acid release more than one acid or base equivalent. </w:t>
      </w:r>
      <w:commentRangeEnd w:id="3"/>
      <w:r w:rsidR="008C1B19">
        <w:rPr>
          <w:rStyle w:val="CommentReference"/>
        </w:rPr>
        <w:commentReference w:id="3"/>
      </w:r>
      <w:r w:rsidRPr="007E7A8C">
        <w:rPr>
          <w:rFonts w:ascii="Arial" w:hAnsi="Arial" w:cs="Arial"/>
          <w:sz w:val="22"/>
        </w:rPr>
        <w:t>When dissolved in water, the acid is capable of donating 3 protons. Salt and water can be produced by adding a strong base to the acid. Each hydrogen ion in citric acid will react with one hydroxide ion (OH</w:t>
      </w:r>
      <w:r w:rsidRPr="007E7A8C">
        <w:rPr>
          <w:rFonts w:ascii="Arial" w:hAnsi="Arial" w:cs="Arial"/>
          <w:sz w:val="22"/>
          <w:vertAlign w:val="superscript"/>
        </w:rPr>
        <w:t>-</w:t>
      </w:r>
      <w:r w:rsidRPr="007E7A8C">
        <w:rPr>
          <w:rFonts w:ascii="Arial" w:hAnsi="Arial" w:cs="Arial"/>
          <w:sz w:val="22"/>
        </w:rPr>
        <w:t>) from the strong base, such as sodium hydroxide, NaOH, to produce water (H</w:t>
      </w:r>
      <w:r w:rsidRPr="007E7A8C">
        <w:rPr>
          <w:rFonts w:ascii="Arial" w:hAnsi="Arial" w:cs="Arial"/>
          <w:sz w:val="22"/>
          <w:vertAlign w:val="subscript"/>
        </w:rPr>
        <w:t>2</w:t>
      </w:r>
      <w:r w:rsidRPr="007E7A8C">
        <w:rPr>
          <w:rFonts w:ascii="Arial" w:hAnsi="Arial" w:cs="Arial"/>
          <w:sz w:val="22"/>
        </w:rPr>
        <w:t xml:space="preserve">O). The sodium ions from the sodium hydroxide, NaOH, is to be associated by taking the place of each hydrogen from citric acid. </w:t>
      </w:r>
    </w:p>
    <w:p w14:paraId="457B13F1" w14:textId="77777777" w:rsidR="00DF1934" w:rsidRPr="007E7A8C" w:rsidRDefault="00DF1934" w:rsidP="00DF1934">
      <w:pPr>
        <w:spacing w:line="360" w:lineRule="auto"/>
        <w:ind w:left="450" w:firstLine="270"/>
        <w:contextualSpacing/>
        <w:jc w:val="both"/>
        <w:rPr>
          <w:rFonts w:ascii="Arial" w:hAnsi="Arial" w:cs="Arial"/>
          <w:sz w:val="10"/>
          <w:szCs w:val="10"/>
        </w:rPr>
      </w:pPr>
    </w:p>
    <w:p w14:paraId="1DB8EA75" w14:textId="77777777" w:rsidR="00DF1934" w:rsidRPr="007E7A8C" w:rsidRDefault="00DF1934" w:rsidP="00DF1934">
      <w:pPr>
        <w:keepNext/>
        <w:spacing w:line="360" w:lineRule="auto"/>
        <w:ind w:left="450"/>
        <w:contextualSpacing/>
        <w:rPr>
          <w:rFonts w:ascii="Arial" w:hAnsi="Arial" w:cs="Arial"/>
          <w:sz w:val="22"/>
        </w:rPr>
      </w:pPr>
      <w:r w:rsidRPr="007E7A8C">
        <w:rPr>
          <w:rFonts w:ascii="Arial" w:hAnsi="Arial" w:cs="Arial"/>
          <w:noProof/>
          <w:sz w:val="22"/>
          <w:lang w:val="ms-MY" w:eastAsia="ms-MY"/>
        </w:rPr>
        <w:drawing>
          <wp:inline distT="0" distB="0" distL="0" distR="0" wp14:anchorId="695E28A5" wp14:editId="5C4A3302">
            <wp:extent cx="4448175" cy="175095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1758" cy="1756304"/>
                    </a:xfrm>
                    <a:prstGeom prst="rect">
                      <a:avLst/>
                    </a:prstGeom>
                  </pic:spPr>
                </pic:pic>
              </a:graphicData>
            </a:graphic>
          </wp:inline>
        </w:drawing>
      </w:r>
    </w:p>
    <w:p w14:paraId="630F95C9" w14:textId="347FCBFD" w:rsidR="00DF1934" w:rsidRPr="007E7A8C" w:rsidRDefault="00DF1934" w:rsidP="007E7A8C">
      <w:pPr>
        <w:spacing w:line="240" w:lineRule="auto"/>
        <w:rPr>
          <w:rFonts w:ascii="Arial" w:hAnsi="Arial" w:cs="Arial"/>
          <w:i/>
          <w:iCs/>
          <w:color w:val="44546A" w:themeColor="text2"/>
          <w:sz w:val="22"/>
        </w:rPr>
      </w:pPr>
      <w:r w:rsidRPr="007E7A8C">
        <w:rPr>
          <w:rFonts w:ascii="Arial" w:hAnsi="Arial" w:cs="Arial"/>
          <w:i/>
          <w:iCs/>
          <w:color w:val="44546A" w:themeColor="text2"/>
          <w:sz w:val="22"/>
        </w:rPr>
        <w:t xml:space="preserve">Figure </w:t>
      </w:r>
      <w:r w:rsidRPr="007E7A8C">
        <w:rPr>
          <w:rFonts w:ascii="Arial" w:hAnsi="Arial" w:cs="Arial"/>
          <w:i/>
          <w:iCs/>
          <w:color w:val="44546A" w:themeColor="text2"/>
          <w:sz w:val="22"/>
        </w:rPr>
        <w:fldChar w:fldCharType="begin"/>
      </w:r>
      <w:r w:rsidRPr="007E7A8C">
        <w:rPr>
          <w:rFonts w:ascii="Arial" w:hAnsi="Arial" w:cs="Arial"/>
          <w:i/>
          <w:iCs/>
          <w:color w:val="44546A" w:themeColor="text2"/>
          <w:sz w:val="22"/>
        </w:rPr>
        <w:instrText xml:space="preserve"> SEQ Figure \* ARABIC </w:instrText>
      </w:r>
      <w:r w:rsidRPr="007E7A8C">
        <w:rPr>
          <w:rFonts w:ascii="Arial" w:hAnsi="Arial" w:cs="Arial"/>
          <w:i/>
          <w:iCs/>
          <w:color w:val="44546A" w:themeColor="text2"/>
          <w:sz w:val="22"/>
        </w:rPr>
        <w:fldChar w:fldCharType="separate"/>
      </w:r>
      <w:r w:rsidR="007558B7">
        <w:rPr>
          <w:rFonts w:ascii="Arial" w:hAnsi="Arial" w:cs="Arial"/>
          <w:i/>
          <w:iCs/>
          <w:noProof/>
          <w:color w:val="44546A" w:themeColor="text2"/>
          <w:sz w:val="22"/>
        </w:rPr>
        <w:t>2</w:t>
      </w:r>
      <w:r w:rsidRPr="007E7A8C">
        <w:rPr>
          <w:rFonts w:ascii="Arial" w:hAnsi="Arial" w:cs="Arial"/>
          <w:i/>
          <w:iCs/>
          <w:color w:val="44546A" w:themeColor="text2"/>
          <w:sz w:val="22"/>
        </w:rPr>
        <w:fldChar w:fldCharType="end"/>
      </w:r>
      <w:r w:rsidRPr="007E7A8C">
        <w:rPr>
          <w:rFonts w:ascii="Arial" w:hAnsi="Arial" w:cs="Arial"/>
          <w:i/>
          <w:iCs/>
          <w:color w:val="44546A" w:themeColor="text2"/>
          <w:sz w:val="22"/>
        </w:rPr>
        <w:t>: Chemical reaction of citric acid and sodium hydroxide</w:t>
      </w:r>
    </w:p>
    <w:p w14:paraId="67F22432" w14:textId="77777777" w:rsidR="00DF1934" w:rsidRPr="007E7A8C" w:rsidRDefault="00DF1934" w:rsidP="00DF1934">
      <w:pPr>
        <w:rPr>
          <w:rFonts w:ascii="Arial" w:hAnsi="Arial" w:cs="Arial"/>
          <w:sz w:val="10"/>
          <w:szCs w:val="10"/>
        </w:rPr>
      </w:pPr>
    </w:p>
    <w:p w14:paraId="4F638CBF" w14:textId="77777777" w:rsidR="00DF1934" w:rsidRPr="007E7A8C" w:rsidRDefault="00DF1934" w:rsidP="00DF1934">
      <w:pPr>
        <w:spacing w:line="360" w:lineRule="auto"/>
        <w:ind w:left="450" w:firstLine="270"/>
        <w:contextualSpacing/>
        <w:jc w:val="both"/>
        <w:rPr>
          <w:rFonts w:ascii="Arial" w:hAnsi="Arial" w:cs="Arial"/>
          <w:sz w:val="22"/>
        </w:rPr>
      </w:pPr>
      <w:r w:rsidRPr="007E7A8C">
        <w:rPr>
          <w:rFonts w:ascii="Arial" w:hAnsi="Arial" w:cs="Arial"/>
          <w:sz w:val="22"/>
        </w:rPr>
        <w:t>From Figure 2, it is shown that one mole of citric acid, C</w:t>
      </w:r>
      <w:r w:rsidRPr="007E7A8C">
        <w:rPr>
          <w:rFonts w:ascii="Arial" w:hAnsi="Arial" w:cs="Arial"/>
          <w:sz w:val="22"/>
          <w:vertAlign w:val="subscript"/>
        </w:rPr>
        <w:t>6</w:t>
      </w:r>
      <w:r w:rsidRPr="007E7A8C">
        <w:rPr>
          <w:rFonts w:ascii="Arial" w:hAnsi="Arial" w:cs="Arial"/>
          <w:sz w:val="22"/>
        </w:rPr>
        <w:t>H</w:t>
      </w:r>
      <w:r w:rsidRPr="007E7A8C">
        <w:rPr>
          <w:rFonts w:ascii="Arial" w:hAnsi="Arial" w:cs="Arial"/>
          <w:sz w:val="22"/>
          <w:vertAlign w:val="subscript"/>
        </w:rPr>
        <w:t>8</w:t>
      </w:r>
      <w:r w:rsidRPr="007E7A8C">
        <w:rPr>
          <w:rFonts w:ascii="Arial" w:hAnsi="Arial" w:cs="Arial"/>
          <w:sz w:val="22"/>
        </w:rPr>
        <w:t>O</w:t>
      </w:r>
      <w:r w:rsidRPr="007E7A8C">
        <w:rPr>
          <w:rFonts w:ascii="Arial" w:hAnsi="Arial" w:cs="Arial"/>
          <w:sz w:val="22"/>
          <w:vertAlign w:val="subscript"/>
        </w:rPr>
        <w:t>7</w:t>
      </w:r>
      <w:r w:rsidRPr="007E7A8C">
        <w:rPr>
          <w:rFonts w:ascii="Arial" w:hAnsi="Arial" w:cs="Arial"/>
          <w:sz w:val="22"/>
        </w:rPr>
        <w:t>, reacted with three moles of sodium hydroxide, NaOH will produce a mole of a new type of salt and three moles of water, H</w:t>
      </w:r>
      <w:r w:rsidRPr="007E7A8C">
        <w:rPr>
          <w:rFonts w:ascii="Arial" w:hAnsi="Arial" w:cs="Arial"/>
          <w:sz w:val="22"/>
          <w:vertAlign w:val="subscript"/>
        </w:rPr>
        <w:t>2</w:t>
      </w:r>
      <w:r w:rsidRPr="007E7A8C">
        <w:rPr>
          <w:rFonts w:ascii="Arial" w:hAnsi="Arial" w:cs="Arial"/>
          <w:sz w:val="22"/>
        </w:rPr>
        <w:t xml:space="preserve">O. </w:t>
      </w:r>
    </w:p>
    <w:p w14:paraId="391B5B85" w14:textId="629689AE" w:rsidR="00DF1934" w:rsidRPr="007E7A8C" w:rsidRDefault="00DF1934" w:rsidP="00DF1934">
      <w:pPr>
        <w:spacing w:line="360" w:lineRule="auto"/>
        <w:ind w:left="450" w:firstLine="270"/>
        <w:contextualSpacing/>
        <w:jc w:val="both"/>
        <w:rPr>
          <w:rFonts w:ascii="Arial" w:hAnsi="Arial" w:cs="Arial"/>
          <w:sz w:val="22"/>
        </w:rPr>
      </w:pPr>
      <w:r w:rsidRPr="007E7A8C">
        <w:rPr>
          <w:rFonts w:ascii="Arial" w:hAnsi="Arial" w:cs="Arial"/>
          <w:sz w:val="22"/>
        </w:rPr>
        <w:t xml:space="preserve">In order to determine an unknown concentration of molarity of acid in a certain solution, the process of acid-base titration can be used. It is one of the means of quantitative analysis. </w:t>
      </w:r>
      <w:commentRangeStart w:id="4"/>
      <w:r w:rsidRPr="007E7A8C">
        <w:rPr>
          <w:rFonts w:ascii="Arial" w:hAnsi="Arial" w:cs="Arial"/>
          <w:sz w:val="22"/>
        </w:rPr>
        <w:t>The unknown substance needs to be reacted with another substance which is called as a titrant. When the reaction is considered complete, the reaction end is customarily marked with the appearance of colour from a pH indicator, such as the phenolphthalein indicator.</w:t>
      </w:r>
      <w:r w:rsidR="006550A4" w:rsidRPr="007E7A8C">
        <w:rPr>
          <w:rStyle w:val="FootnoteReference"/>
          <w:rFonts w:ascii="Arial" w:hAnsi="Arial" w:cs="Arial"/>
          <w:sz w:val="22"/>
        </w:rPr>
        <w:footnoteReference w:id="9"/>
      </w:r>
      <w:commentRangeEnd w:id="4"/>
      <w:r w:rsidR="008C1B19">
        <w:rPr>
          <w:rStyle w:val="CommentReference"/>
        </w:rPr>
        <w:commentReference w:id="4"/>
      </w:r>
    </w:p>
    <w:p w14:paraId="6992D8E0" w14:textId="78A0E9FB" w:rsidR="00DF1934" w:rsidRPr="007E7A8C" w:rsidRDefault="00DF1934" w:rsidP="00DF1934">
      <w:pPr>
        <w:spacing w:line="360" w:lineRule="auto"/>
        <w:ind w:left="450" w:firstLine="270"/>
        <w:contextualSpacing/>
        <w:jc w:val="both"/>
        <w:rPr>
          <w:rFonts w:ascii="Arial" w:hAnsi="Arial" w:cs="Arial"/>
          <w:sz w:val="22"/>
        </w:rPr>
      </w:pPr>
      <w:r w:rsidRPr="007E7A8C">
        <w:rPr>
          <w:rFonts w:ascii="Arial" w:hAnsi="Arial" w:cs="Arial"/>
          <w:sz w:val="22"/>
        </w:rPr>
        <w:lastRenderedPageBreak/>
        <w:t>The concentration of the citric acid contained in lime fruit solutions can be determined by the methodology of acid-base titration. A recognized volume of the lime fruit extract is quantified, and it is added into an Erlenmeyer flask. In the flask, the phenolphthalein indicator solution is added. A strong base, such as sodium hydroxide, NaOH, is added into the Erlenmeyer flask until the acid has completely reacted</w:t>
      </w:r>
      <w:commentRangeStart w:id="5"/>
      <w:r w:rsidRPr="007E7A8C">
        <w:rPr>
          <w:rFonts w:ascii="Arial" w:hAnsi="Arial" w:cs="Arial"/>
          <w:sz w:val="22"/>
        </w:rPr>
        <w:t>. When it is completely reacted, the acidic solution will become basic, and it can be marked by the presence of a pinkish colour from the phenolphthalein indicator in the lime fruit extract. A burette is used in the acid-base titration process which allows the strong base to be added into the citric acid. From here, the exact volume of the basic solution added to the acidic solution can be determined during the acid-base titration process. The concentration of NaOH can then be calculated from the chemical stoichiometry of the reaction.</w:t>
      </w:r>
      <w:commentRangeEnd w:id="5"/>
      <w:r w:rsidR="008C1B19">
        <w:rPr>
          <w:rStyle w:val="CommentReference"/>
        </w:rPr>
        <w:commentReference w:id="5"/>
      </w:r>
    </w:p>
    <w:p w14:paraId="4197083B" w14:textId="77777777" w:rsidR="00DF1934" w:rsidRPr="00DF1934" w:rsidRDefault="00DF1934" w:rsidP="00DF1934">
      <w:pPr>
        <w:spacing w:line="360" w:lineRule="auto"/>
        <w:ind w:left="450" w:firstLine="270"/>
        <w:contextualSpacing/>
        <w:jc w:val="both"/>
        <w:rPr>
          <w:rFonts w:ascii="Arial" w:hAnsi="Arial" w:cs="Arial"/>
          <w:sz w:val="16"/>
          <w:szCs w:val="16"/>
        </w:rPr>
      </w:pPr>
    </w:p>
    <w:p w14:paraId="5A2386C4" w14:textId="7D671454" w:rsidR="00DF1934" w:rsidRPr="007E7A8C" w:rsidRDefault="00DF1934" w:rsidP="00DF1934">
      <w:pPr>
        <w:numPr>
          <w:ilvl w:val="0"/>
          <w:numId w:val="1"/>
        </w:numPr>
        <w:spacing w:line="360" w:lineRule="auto"/>
        <w:ind w:left="450" w:hanging="450"/>
        <w:contextualSpacing/>
        <w:jc w:val="left"/>
        <w:rPr>
          <w:rFonts w:ascii="Arial" w:hAnsi="Arial" w:cs="Arial"/>
          <w:b/>
          <w:bCs/>
          <w:sz w:val="22"/>
        </w:rPr>
      </w:pPr>
      <w:r w:rsidRPr="007E7A8C">
        <w:rPr>
          <w:rFonts w:ascii="Arial" w:hAnsi="Arial" w:cs="Arial"/>
          <w:b/>
          <w:bCs/>
          <w:sz w:val="22"/>
        </w:rPr>
        <w:t>HYPOTHESIS</w:t>
      </w:r>
    </w:p>
    <w:p w14:paraId="7683C6B6" w14:textId="77777777" w:rsidR="00377054" w:rsidRPr="00377054" w:rsidRDefault="00377054" w:rsidP="00377054">
      <w:pPr>
        <w:spacing w:line="360" w:lineRule="auto"/>
        <w:ind w:left="450"/>
        <w:contextualSpacing/>
        <w:jc w:val="left"/>
        <w:rPr>
          <w:rFonts w:ascii="Arial" w:hAnsi="Arial" w:cs="Arial"/>
          <w:b/>
          <w:bCs/>
          <w:sz w:val="10"/>
          <w:szCs w:val="10"/>
        </w:rPr>
      </w:pPr>
    </w:p>
    <w:p w14:paraId="1FF5E40C" w14:textId="77777777" w:rsidR="00DF1934" w:rsidRPr="007E7A8C" w:rsidRDefault="00DF1934" w:rsidP="00DF1934">
      <w:pPr>
        <w:spacing w:line="360" w:lineRule="auto"/>
        <w:ind w:left="450"/>
        <w:contextualSpacing/>
        <w:jc w:val="left"/>
        <w:rPr>
          <w:rFonts w:ascii="Arial" w:hAnsi="Arial" w:cs="Arial"/>
          <w:sz w:val="22"/>
        </w:rPr>
      </w:pPr>
      <w:r w:rsidRPr="007E7A8C">
        <w:rPr>
          <w:rFonts w:ascii="Arial" w:hAnsi="Arial" w:cs="Arial"/>
          <w:sz w:val="22"/>
        </w:rPr>
        <w:t>Among the citrus fruits of Key lime, Calamansi lime, Kaffir lime, Pomelo, Mandarin lime, Orange and Lemon, the Calamansi lime holds the highest concentration of citric acid.</w:t>
      </w:r>
    </w:p>
    <w:p w14:paraId="373A67D8" w14:textId="77777777" w:rsidR="00DF1934" w:rsidRPr="00DF1934" w:rsidRDefault="00DF1934" w:rsidP="00DF1934">
      <w:pPr>
        <w:spacing w:line="360" w:lineRule="auto"/>
        <w:ind w:left="450"/>
        <w:contextualSpacing/>
        <w:jc w:val="left"/>
        <w:rPr>
          <w:rFonts w:ascii="Arial" w:hAnsi="Arial" w:cs="Arial"/>
          <w:sz w:val="16"/>
          <w:szCs w:val="16"/>
        </w:rPr>
      </w:pPr>
    </w:p>
    <w:p w14:paraId="56AE87E2" w14:textId="77777777" w:rsidR="00DF1934" w:rsidRPr="007E7A8C" w:rsidRDefault="00DF1934" w:rsidP="00DF1934">
      <w:pPr>
        <w:numPr>
          <w:ilvl w:val="0"/>
          <w:numId w:val="1"/>
        </w:numPr>
        <w:spacing w:line="360" w:lineRule="auto"/>
        <w:ind w:left="450" w:hanging="450"/>
        <w:contextualSpacing/>
        <w:jc w:val="left"/>
        <w:rPr>
          <w:rFonts w:ascii="Arial" w:hAnsi="Arial" w:cs="Arial"/>
          <w:b/>
          <w:bCs/>
          <w:sz w:val="22"/>
        </w:rPr>
      </w:pPr>
      <w:commentRangeStart w:id="6"/>
      <w:r w:rsidRPr="007E7A8C">
        <w:rPr>
          <w:rFonts w:ascii="Arial" w:hAnsi="Arial" w:cs="Arial"/>
          <w:b/>
          <w:bCs/>
          <w:sz w:val="22"/>
        </w:rPr>
        <w:t>LIST OF VARIABLES</w:t>
      </w:r>
      <w:commentRangeEnd w:id="6"/>
      <w:r w:rsidR="008C1B19">
        <w:rPr>
          <w:rStyle w:val="CommentReference"/>
        </w:rPr>
        <w:commentReference w:id="6"/>
      </w:r>
    </w:p>
    <w:p w14:paraId="009FCEB5" w14:textId="7BA11167" w:rsidR="00DF1934" w:rsidRPr="009F1573" w:rsidRDefault="00DF1934" w:rsidP="00DF1934">
      <w:pPr>
        <w:keepNext/>
        <w:spacing w:line="360" w:lineRule="auto"/>
        <w:rPr>
          <w:rFonts w:ascii="Arial" w:hAnsi="Arial" w:cs="Arial"/>
          <w:i/>
          <w:iCs/>
          <w:color w:val="44546A" w:themeColor="text2"/>
          <w:sz w:val="22"/>
        </w:rPr>
      </w:pPr>
      <w:r w:rsidRPr="009F1573">
        <w:rPr>
          <w:rFonts w:ascii="Arial" w:hAnsi="Arial" w:cs="Arial"/>
          <w:i/>
          <w:iCs/>
          <w:color w:val="44546A" w:themeColor="text2"/>
          <w:sz w:val="22"/>
        </w:rPr>
        <w:t xml:space="preserve">Table </w:t>
      </w:r>
      <w:r w:rsidRPr="009F1573">
        <w:rPr>
          <w:rFonts w:ascii="Arial" w:hAnsi="Arial" w:cs="Arial"/>
          <w:i/>
          <w:iCs/>
          <w:color w:val="44546A" w:themeColor="text2"/>
          <w:sz w:val="22"/>
        </w:rPr>
        <w:fldChar w:fldCharType="begin"/>
      </w:r>
      <w:r w:rsidRPr="009F1573">
        <w:rPr>
          <w:rFonts w:ascii="Arial" w:hAnsi="Arial" w:cs="Arial"/>
          <w:i/>
          <w:iCs/>
          <w:color w:val="44546A" w:themeColor="text2"/>
          <w:sz w:val="22"/>
        </w:rPr>
        <w:instrText xml:space="preserve"> SEQ Table \* ARABIC </w:instrText>
      </w:r>
      <w:r w:rsidRPr="009F1573">
        <w:rPr>
          <w:rFonts w:ascii="Arial" w:hAnsi="Arial" w:cs="Arial"/>
          <w:i/>
          <w:iCs/>
          <w:color w:val="44546A" w:themeColor="text2"/>
          <w:sz w:val="22"/>
        </w:rPr>
        <w:fldChar w:fldCharType="separate"/>
      </w:r>
      <w:r w:rsidR="007558B7">
        <w:rPr>
          <w:rFonts w:ascii="Arial" w:hAnsi="Arial" w:cs="Arial"/>
          <w:i/>
          <w:iCs/>
          <w:noProof/>
          <w:color w:val="44546A" w:themeColor="text2"/>
          <w:sz w:val="22"/>
        </w:rPr>
        <w:t>1</w:t>
      </w:r>
      <w:r w:rsidRPr="009F1573">
        <w:rPr>
          <w:rFonts w:ascii="Arial" w:hAnsi="Arial" w:cs="Arial"/>
          <w:i/>
          <w:iCs/>
          <w:color w:val="44546A" w:themeColor="text2"/>
          <w:sz w:val="22"/>
        </w:rPr>
        <w:fldChar w:fldCharType="end"/>
      </w:r>
      <w:r w:rsidRPr="009F1573">
        <w:rPr>
          <w:rFonts w:ascii="Arial" w:hAnsi="Arial" w:cs="Arial"/>
          <w:i/>
          <w:iCs/>
          <w:color w:val="44546A" w:themeColor="text2"/>
          <w:sz w:val="22"/>
        </w:rPr>
        <w:t>: List of Variables</w:t>
      </w:r>
    </w:p>
    <w:tbl>
      <w:tblPr>
        <w:tblStyle w:val="GridTable1Light1"/>
        <w:tblW w:w="0" w:type="auto"/>
        <w:jc w:val="right"/>
        <w:tblLook w:val="04A0" w:firstRow="1" w:lastRow="0" w:firstColumn="1" w:lastColumn="0" w:noHBand="0" w:noVBand="1"/>
      </w:tblPr>
      <w:tblGrid>
        <w:gridCol w:w="1998"/>
        <w:gridCol w:w="2334"/>
        <w:gridCol w:w="6350"/>
      </w:tblGrid>
      <w:tr w:rsidR="00236613" w:rsidRPr="00396A99" w14:paraId="28088DA5" w14:textId="77777777" w:rsidTr="00A76F95">
        <w:trPr>
          <w:cnfStyle w:val="100000000000" w:firstRow="1" w:lastRow="0" w:firstColumn="0" w:lastColumn="0" w:oddVBand="0" w:evenVBand="0" w:oddHBand="0" w:evenHBand="0" w:firstRowFirstColumn="0" w:firstRowLastColumn="0" w:lastRowFirstColumn="0" w:lastRowLastColumn="0"/>
          <w:trHeight w:val="368"/>
          <w:jc w:val="right"/>
        </w:trPr>
        <w:tc>
          <w:tcPr>
            <w:cnfStyle w:val="001000000000" w:firstRow="0" w:lastRow="0" w:firstColumn="1" w:lastColumn="0" w:oddVBand="0" w:evenVBand="0" w:oddHBand="0" w:evenHBand="0" w:firstRowFirstColumn="0" w:firstRowLastColumn="0" w:lastRowFirstColumn="0" w:lastRowLastColumn="0"/>
            <w:tcW w:w="4106" w:type="dxa"/>
            <w:gridSpan w:val="2"/>
          </w:tcPr>
          <w:p w14:paraId="0DC9B4EC" w14:textId="77777777" w:rsidR="00DF1934" w:rsidRPr="00396A99" w:rsidRDefault="00DF1934" w:rsidP="00DF1934">
            <w:pPr>
              <w:spacing w:line="360" w:lineRule="auto"/>
              <w:contextualSpacing/>
              <w:rPr>
                <w:rFonts w:cs="Arial"/>
                <w:sz w:val="22"/>
              </w:rPr>
            </w:pPr>
            <w:r w:rsidRPr="00396A99">
              <w:rPr>
                <w:rFonts w:cs="Arial"/>
                <w:sz w:val="22"/>
              </w:rPr>
              <w:t>Variable</w:t>
            </w:r>
          </w:p>
        </w:tc>
        <w:tc>
          <w:tcPr>
            <w:tcW w:w="6350" w:type="dxa"/>
          </w:tcPr>
          <w:p w14:paraId="0E2E79EF" w14:textId="77777777" w:rsidR="00DF1934" w:rsidRPr="00396A99" w:rsidRDefault="00DF1934" w:rsidP="00DF1934">
            <w:pPr>
              <w:spacing w:line="360" w:lineRule="auto"/>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396A99">
              <w:rPr>
                <w:rFonts w:cs="Arial"/>
                <w:sz w:val="22"/>
              </w:rPr>
              <w:t>Explanation</w:t>
            </w:r>
          </w:p>
        </w:tc>
      </w:tr>
      <w:tr w:rsidR="00236613" w:rsidRPr="00396A99" w14:paraId="47C60A20" w14:textId="77777777" w:rsidTr="00A76F95">
        <w:trPr>
          <w:trHeight w:val="438"/>
          <w:jc w:val="right"/>
        </w:trPr>
        <w:tc>
          <w:tcPr>
            <w:cnfStyle w:val="001000000000" w:firstRow="0" w:lastRow="0" w:firstColumn="1" w:lastColumn="0" w:oddVBand="0" w:evenVBand="0" w:oddHBand="0" w:evenHBand="0" w:firstRowFirstColumn="0" w:firstRowLastColumn="0" w:lastRowFirstColumn="0" w:lastRowLastColumn="0"/>
            <w:tcW w:w="0" w:type="auto"/>
          </w:tcPr>
          <w:p w14:paraId="6B2EBD88" w14:textId="77777777" w:rsidR="00DF1934" w:rsidRPr="00396A99" w:rsidRDefault="00DF1934" w:rsidP="00DF1934">
            <w:pPr>
              <w:spacing w:line="360" w:lineRule="auto"/>
              <w:contextualSpacing/>
              <w:rPr>
                <w:rFonts w:cs="Arial"/>
                <w:sz w:val="22"/>
              </w:rPr>
            </w:pPr>
            <w:r w:rsidRPr="00396A99">
              <w:rPr>
                <w:rFonts w:cs="Arial"/>
                <w:sz w:val="22"/>
              </w:rPr>
              <w:t>Independent Variable</w:t>
            </w:r>
          </w:p>
        </w:tc>
        <w:tc>
          <w:tcPr>
            <w:tcW w:w="2334" w:type="dxa"/>
          </w:tcPr>
          <w:p w14:paraId="7B29F0A5"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Types of lime fruit</w:t>
            </w:r>
          </w:p>
        </w:tc>
        <w:tc>
          <w:tcPr>
            <w:tcW w:w="6350" w:type="dxa"/>
          </w:tcPr>
          <w:p w14:paraId="1301D145" w14:textId="77777777" w:rsidR="00DF1934" w:rsidRPr="00396A99" w:rsidRDefault="00DF1934"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The experiment is conducted with 7 different types of lime fruit, which are the Key lime, Calamansi lime, Kaffir lime, Pomelo, Mandarin lime, Orange and Lemon.</w:t>
            </w:r>
          </w:p>
        </w:tc>
      </w:tr>
      <w:tr w:rsidR="00236613" w:rsidRPr="00396A99" w14:paraId="0A3CF7B1" w14:textId="77777777" w:rsidTr="00377054">
        <w:trPr>
          <w:trHeight w:val="706"/>
          <w:jc w:val="right"/>
        </w:trPr>
        <w:tc>
          <w:tcPr>
            <w:cnfStyle w:val="001000000000" w:firstRow="0" w:lastRow="0" w:firstColumn="1" w:lastColumn="0" w:oddVBand="0" w:evenVBand="0" w:oddHBand="0" w:evenHBand="0" w:firstRowFirstColumn="0" w:firstRowLastColumn="0" w:lastRowFirstColumn="0" w:lastRowLastColumn="0"/>
            <w:tcW w:w="0" w:type="auto"/>
          </w:tcPr>
          <w:p w14:paraId="137F4119" w14:textId="77777777" w:rsidR="00DF1934" w:rsidRPr="00396A99" w:rsidRDefault="00DF1934" w:rsidP="00DF1934">
            <w:pPr>
              <w:spacing w:line="360" w:lineRule="auto"/>
              <w:contextualSpacing/>
              <w:rPr>
                <w:rFonts w:cs="Arial"/>
                <w:sz w:val="22"/>
              </w:rPr>
            </w:pPr>
            <w:r w:rsidRPr="00396A99">
              <w:rPr>
                <w:rFonts w:cs="Arial"/>
                <w:sz w:val="22"/>
              </w:rPr>
              <w:t>Dependent Variable</w:t>
            </w:r>
          </w:p>
        </w:tc>
        <w:tc>
          <w:tcPr>
            <w:tcW w:w="2334" w:type="dxa"/>
          </w:tcPr>
          <w:p w14:paraId="13F11CE6" w14:textId="13CDCC56"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iCs/>
                <w:sz w:val="22"/>
              </w:rPr>
            </w:pPr>
            <w:r w:rsidRPr="00396A99">
              <w:rPr>
                <w:rFonts w:cs="Arial"/>
                <w:sz w:val="22"/>
              </w:rPr>
              <w:t xml:space="preserve">The </w:t>
            </w:r>
            <w:r w:rsidR="00471E4B" w:rsidRPr="00396A99">
              <w:rPr>
                <w:rFonts w:cs="Arial"/>
                <w:sz w:val="22"/>
              </w:rPr>
              <w:t>volume</w:t>
            </w:r>
            <w:r w:rsidRPr="00396A99">
              <w:rPr>
                <w:rFonts w:cs="Arial"/>
                <w:sz w:val="22"/>
              </w:rPr>
              <w:t xml:space="preserve"> of </w:t>
            </w:r>
            <w:r w:rsidR="00471E4B" w:rsidRPr="00396A99">
              <w:rPr>
                <w:rFonts w:cs="Arial"/>
                <w:sz w:val="22"/>
              </w:rPr>
              <w:t xml:space="preserve">NaOH in titration </w:t>
            </w:r>
            <w:r w:rsidRPr="00396A99">
              <w:rPr>
                <w:rFonts w:eastAsiaTheme="minorEastAsia" w:cs="Arial"/>
                <w:sz w:val="22"/>
              </w:rPr>
              <w:t>(</w:t>
            </w:r>
            <w:r w:rsidR="002B75E7" w:rsidRPr="00396A99">
              <w:rPr>
                <w:rFonts w:eastAsiaTheme="minorEastAsia" w:cs="Arial"/>
                <w:sz w:val="22"/>
              </w:rPr>
              <w:t>cm</w:t>
            </w:r>
            <w:r w:rsidR="002B75E7" w:rsidRPr="00396A99">
              <w:rPr>
                <w:rFonts w:eastAsiaTheme="minorEastAsia" w:cs="Arial"/>
                <w:sz w:val="22"/>
                <w:vertAlign w:val="superscript"/>
              </w:rPr>
              <w:t>3</w:t>
            </w:r>
            <w:r w:rsidRPr="00396A99">
              <w:rPr>
                <w:rFonts w:eastAsiaTheme="minorEastAsia" w:cs="Arial"/>
                <w:sz w:val="22"/>
              </w:rPr>
              <w:t>)</w:t>
            </w:r>
          </w:p>
        </w:tc>
        <w:tc>
          <w:tcPr>
            <w:tcW w:w="6350" w:type="dxa"/>
          </w:tcPr>
          <w:p w14:paraId="23EE5B9A" w14:textId="1783BC01" w:rsidR="00DF1934" w:rsidRPr="00396A99" w:rsidRDefault="00471E4B"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 xml:space="preserve">The volume of NaOH in titration is measured using the burette that is used to titrate against the citric fruit extract. By using this data, I can calculate and record </w:t>
            </w:r>
            <w:r w:rsidR="00DF1934" w:rsidRPr="00396A99">
              <w:rPr>
                <w:rFonts w:cs="Arial"/>
                <w:sz w:val="22"/>
              </w:rPr>
              <w:t>the concentration of citric acid</w:t>
            </w:r>
            <w:r w:rsidR="00DF1934" w:rsidRPr="00396A99">
              <w:rPr>
                <w:rFonts w:cs="Arial"/>
                <w:b/>
                <w:bCs/>
                <w:sz w:val="22"/>
              </w:rPr>
              <w:t xml:space="preserve"> by using the formula </w:t>
            </w:r>
            <m:oMath>
              <m:sSub>
                <m:sSubPr>
                  <m:ctrlPr>
                    <w:rPr>
                      <w:rFonts w:ascii="Cambria Math" w:hAnsi="Cambria Math" w:cs="Arial"/>
                      <w:b/>
                      <w:bCs/>
                      <w:i/>
                      <w:sz w:val="22"/>
                    </w:rPr>
                  </m:ctrlPr>
                </m:sSubPr>
                <m:e>
                  <m:r>
                    <m:rPr>
                      <m:sty m:val="bi"/>
                    </m:rPr>
                    <w:rPr>
                      <w:rFonts w:ascii="Cambria Math" w:hAnsi="Cambria Math" w:cs="Arial"/>
                      <w:sz w:val="22"/>
                    </w:rPr>
                    <m:t>M</m:t>
                  </m:r>
                </m:e>
                <m:sub>
                  <m:r>
                    <m:rPr>
                      <m:sty m:val="bi"/>
                    </m:rPr>
                    <w:rPr>
                      <w:rFonts w:ascii="Cambria Math" w:hAnsi="Cambria Math" w:cs="Arial"/>
                      <w:sz w:val="22"/>
                    </w:rPr>
                    <m:t>A</m:t>
                  </m:r>
                </m:sub>
              </m:sSub>
              <m:sSub>
                <m:sSubPr>
                  <m:ctrlPr>
                    <w:rPr>
                      <w:rFonts w:ascii="Cambria Math" w:hAnsi="Cambria Math" w:cs="Arial"/>
                      <w:b/>
                      <w:bCs/>
                      <w:i/>
                      <w:sz w:val="22"/>
                    </w:rPr>
                  </m:ctrlPr>
                </m:sSubPr>
                <m:e>
                  <m:r>
                    <m:rPr>
                      <m:sty m:val="bi"/>
                    </m:rPr>
                    <w:rPr>
                      <w:rFonts w:ascii="Cambria Math" w:hAnsi="Cambria Math" w:cs="Arial"/>
                      <w:sz w:val="22"/>
                    </w:rPr>
                    <m:t>V</m:t>
                  </m:r>
                </m:e>
                <m:sub>
                  <m:r>
                    <m:rPr>
                      <m:sty m:val="bi"/>
                    </m:rPr>
                    <w:rPr>
                      <w:rFonts w:ascii="Cambria Math" w:hAnsi="Cambria Math" w:cs="Arial"/>
                      <w:sz w:val="22"/>
                    </w:rPr>
                    <m:t>A</m:t>
                  </m:r>
                </m:sub>
              </m:sSub>
              <m:r>
                <m:rPr>
                  <m:sty m:val="bi"/>
                </m:rPr>
                <w:rPr>
                  <w:rFonts w:ascii="Cambria Math" w:hAnsi="Cambria Math" w:cs="Arial"/>
                  <w:sz w:val="22"/>
                </w:rPr>
                <m:t>=</m:t>
              </m:r>
              <m:sSub>
                <m:sSubPr>
                  <m:ctrlPr>
                    <w:rPr>
                      <w:rFonts w:ascii="Cambria Math" w:hAnsi="Cambria Math" w:cs="Arial"/>
                      <w:b/>
                      <w:bCs/>
                      <w:i/>
                      <w:sz w:val="22"/>
                    </w:rPr>
                  </m:ctrlPr>
                </m:sSubPr>
                <m:e>
                  <m:r>
                    <m:rPr>
                      <m:sty m:val="bi"/>
                    </m:rPr>
                    <w:rPr>
                      <w:rFonts w:ascii="Cambria Math" w:hAnsi="Cambria Math" w:cs="Arial"/>
                      <w:sz w:val="22"/>
                    </w:rPr>
                    <m:t>M</m:t>
                  </m:r>
                </m:e>
                <m:sub>
                  <m:r>
                    <m:rPr>
                      <m:sty m:val="bi"/>
                    </m:rPr>
                    <w:rPr>
                      <w:rFonts w:ascii="Cambria Math" w:hAnsi="Cambria Math" w:cs="Arial"/>
                      <w:sz w:val="22"/>
                    </w:rPr>
                    <m:t>B</m:t>
                  </m:r>
                </m:sub>
              </m:sSub>
              <m:sSub>
                <m:sSubPr>
                  <m:ctrlPr>
                    <w:rPr>
                      <w:rFonts w:ascii="Cambria Math" w:hAnsi="Cambria Math" w:cs="Arial"/>
                      <w:b/>
                      <w:bCs/>
                      <w:i/>
                      <w:sz w:val="22"/>
                    </w:rPr>
                  </m:ctrlPr>
                </m:sSubPr>
                <m:e>
                  <m:r>
                    <m:rPr>
                      <m:sty m:val="bi"/>
                    </m:rPr>
                    <w:rPr>
                      <w:rFonts w:ascii="Cambria Math" w:hAnsi="Cambria Math" w:cs="Arial"/>
                      <w:sz w:val="22"/>
                    </w:rPr>
                    <m:t>V</m:t>
                  </m:r>
                </m:e>
                <m:sub>
                  <m:r>
                    <m:rPr>
                      <m:sty m:val="bi"/>
                    </m:rPr>
                    <w:rPr>
                      <w:rFonts w:ascii="Cambria Math" w:hAnsi="Cambria Math" w:cs="Arial"/>
                      <w:sz w:val="22"/>
                    </w:rPr>
                    <m:t>B</m:t>
                  </m:r>
                </m:sub>
              </m:sSub>
            </m:oMath>
            <w:r w:rsidR="00DF1934" w:rsidRPr="00396A99">
              <w:rPr>
                <w:rFonts w:eastAsiaTheme="minorEastAsia" w:cs="Arial"/>
                <w:b/>
                <w:bCs/>
                <w:sz w:val="22"/>
              </w:rPr>
              <w:t>.</w:t>
            </w:r>
          </w:p>
        </w:tc>
      </w:tr>
      <w:tr w:rsidR="00236613" w:rsidRPr="00396A99" w14:paraId="18BA58B5" w14:textId="77777777" w:rsidTr="00914BF4">
        <w:trPr>
          <w:trHeight w:val="990"/>
          <w:jc w:val="right"/>
        </w:trPr>
        <w:tc>
          <w:tcPr>
            <w:cnfStyle w:val="001000000000" w:firstRow="0" w:lastRow="0" w:firstColumn="1" w:lastColumn="0" w:oddVBand="0" w:evenVBand="0" w:oddHBand="0" w:evenHBand="0" w:firstRowFirstColumn="0" w:firstRowLastColumn="0" w:lastRowFirstColumn="0" w:lastRowLastColumn="0"/>
            <w:tcW w:w="0" w:type="auto"/>
            <w:vMerge w:val="restart"/>
          </w:tcPr>
          <w:p w14:paraId="5FF7057C" w14:textId="77777777" w:rsidR="00DF1934" w:rsidRPr="00396A99" w:rsidRDefault="00DF1934" w:rsidP="00DF1934">
            <w:pPr>
              <w:spacing w:line="360" w:lineRule="auto"/>
              <w:contextualSpacing/>
              <w:rPr>
                <w:rFonts w:cs="Arial"/>
                <w:sz w:val="22"/>
              </w:rPr>
            </w:pPr>
            <w:r w:rsidRPr="00396A99">
              <w:rPr>
                <w:rFonts w:cs="Arial"/>
                <w:sz w:val="22"/>
              </w:rPr>
              <w:t>Controlled Variable</w:t>
            </w:r>
          </w:p>
        </w:tc>
        <w:tc>
          <w:tcPr>
            <w:tcW w:w="2334" w:type="dxa"/>
          </w:tcPr>
          <w:p w14:paraId="229A4B21"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 xml:space="preserve">Initial volume of lime extract, </w:t>
            </w:r>
            <m:oMath>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I</m:t>
                  </m:r>
                </m:sub>
              </m:sSub>
            </m:oMath>
            <w:r w:rsidRPr="00396A99">
              <w:rPr>
                <w:rFonts w:eastAsiaTheme="minorEastAsia" w:cs="Arial"/>
                <w:sz w:val="22"/>
              </w:rPr>
              <w:t xml:space="preserve"> (cm</w:t>
            </w:r>
            <w:r w:rsidRPr="00396A99">
              <w:rPr>
                <w:rFonts w:eastAsiaTheme="minorEastAsia" w:cs="Arial"/>
                <w:sz w:val="22"/>
                <w:vertAlign w:val="superscript"/>
              </w:rPr>
              <w:t>3</w:t>
            </w:r>
            <w:r w:rsidRPr="00396A99">
              <w:rPr>
                <w:rFonts w:eastAsiaTheme="minorEastAsia" w:cs="Arial"/>
                <w:sz w:val="22"/>
              </w:rPr>
              <w:t>)</w:t>
            </w:r>
          </w:p>
        </w:tc>
        <w:tc>
          <w:tcPr>
            <w:tcW w:w="6350" w:type="dxa"/>
          </w:tcPr>
          <w:p w14:paraId="1440E5BE" w14:textId="03921B62" w:rsidR="00DF1934" w:rsidRPr="00396A99" w:rsidRDefault="00D33F18"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 xml:space="preserve">The initial volume </w:t>
            </w:r>
            <w:r w:rsidR="00DF1934" w:rsidRPr="00396A99">
              <w:rPr>
                <w:rFonts w:cs="Arial"/>
                <w:sz w:val="22"/>
              </w:rPr>
              <w:t xml:space="preserve">of lime extract </w:t>
            </w:r>
            <w:r w:rsidRPr="00396A99">
              <w:rPr>
                <w:rFonts w:cs="Arial"/>
                <w:sz w:val="22"/>
              </w:rPr>
              <w:t xml:space="preserve">is maintained </w:t>
            </w:r>
            <w:r w:rsidR="00DF1934" w:rsidRPr="00396A99">
              <w:rPr>
                <w:rFonts w:cs="Arial"/>
                <w:sz w:val="22"/>
              </w:rPr>
              <w:t>at 10 cm</w:t>
            </w:r>
            <w:r w:rsidR="00DF1934" w:rsidRPr="00396A99">
              <w:rPr>
                <w:rFonts w:cs="Arial"/>
                <w:sz w:val="22"/>
                <w:vertAlign w:val="superscript"/>
              </w:rPr>
              <w:t>3</w:t>
            </w:r>
            <w:r w:rsidR="00DF1934" w:rsidRPr="00396A99">
              <w:rPr>
                <w:rFonts w:cs="Arial"/>
                <w:sz w:val="22"/>
              </w:rPr>
              <w:t>. The volume is to be maintained because it will be used in the volumetric calculations and analysis.</w:t>
            </w:r>
          </w:p>
        </w:tc>
      </w:tr>
      <w:tr w:rsidR="00236613" w:rsidRPr="00396A99" w14:paraId="13E34C96" w14:textId="77777777" w:rsidTr="00616642">
        <w:trPr>
          <w:trHeight w:val="1550"/>
          <w:jc w:val="right"/>
        </w:trPr>
        <w:tc>
          <w:tcPr>
            <w:cnfStyle w:val="001000000000" w:firstRow="0" w:lastRow="0" w:firstColumn="1" w:lastColumn="0" w:oddVBand="0" w:evenVBand="0" w:oddHBand="0" w:evenHBand="0" w:firstRowFirstColumn="0" w:firstRowLastColumn="0" w:lastRowFirstColumn="0" w:lastRowLastColumn="0"/>
            <w:tcW w:w="0" w:type="auto"/>
            <w:vMerge/>
          </w:tcPr>
          <w:p w14:paraId="3FE9D173" w14:textId="77777777" w:rsidR="00DF1934" w:rsidRPr="00396A99" w:rsidRDefault="00DF1934" w:rsidP="00DF1934">
            <w:pPr>
              <w:spacing w:line="360" w:lineRule="auto"/>
              <w:contextualSpacing/>
              <w:rPr>
                <w:rFonts w:cs="Arial"/>
                <w:sz w:val="22"/>
              </w:rPr>
            </w:pPr>
          </w:p>
        </w:tc>
        <w:tc>
          <w:tcPr>
            <w:tcW w:w="2334" w:type="dxa"/>
          </w:tcPr>
          <w:p w14:paraId="0814FD60" w14:textId="527ACF5E"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Volume of distilled water, H</w:t>
            </w:r>
            <w:r w:rsidRPr="00396A99">
              <w:rPr>
                <w:rFonts w:cs="Arial"/>
                <w:sz w:val="22"/>
                <w:vertAlign w:val="subscript"/>
              </w:rPr>
              <w:t>2</w:t>
            </w:r>
            <w:r w:rsidRPr="00396A99">
              <w:rPr>
                <w:rFonts w:cs="Arial"/>
                <w:sz w:val="22"/>
              </w:rPr>
              <w:t xml:space="preserve">O, </w:t>
            </w:r>
            <m:oMath>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W</m:t>
                  </m:r>
                </m:sub>
              </m:sSub>
            </m:oMath>
            <w:r w:rsidR="00CA4A9A" w:rsidRPr="00396A99">
              <w:rPr>
                <w:rFonts w:eastAsiaTheme="minorEastAsia" w:cs="Arial"/>
                <w:sz w:val="22"/>
              </w:rPr>
              <w:t xml:space="preserve"> (cm</w:t>
            </w:r>
            <w:r w:rsidR="00CA4A9A" w:rsidRPr="00396A99">
              <w:rPr>
                <w:rFonts w:eastAsiaTheme="minorEastAsia" w:cs="Arial"/>
                <w:sz w:val="22"/>
                <w:vertAlign w:val="superscript"/>
              </w:rPr>
              <w:t>3</w:t>
            </w:r>
            <w:r w:rsidR="00CA4A9A" w:rsidRPr="00396A99">
              <w:rPr>
                <w:rFonts w:eastAsiaTheme="minorEastAsia" w:cs="Arial"/>
                <w:sz w:val="22"/>
              </w:rPr>
              <w:t>)</w:t>
            </w:r>
          </w:p>
        </w:tc>
        <w:tc>
          <w:tcPr>
            <w:tcW w:w="6350" w:type="dxa"/>
          </w:tcPr>
          <w:p w14:paraId="28490220" w14:textId="02114E75" w:rsidR="00DF1934" w:rsidRPr="00396A99" w:rsidRDefault="00DF1934"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The volume of distilled water, H</w:t>
            </w:r>
            <w:r w:rsidRPr="00396A99">
              <w:rPr>
                <w:rFonts w:cs="Arial"/>
                <w:sz w:val="22"/>
                <w:vertAlign w:val="subscript"/>
              </w:rPr>
              <w:t>2</w:t>
            </w:r>
            <w:r w:rsidRPr="00396A99">
              <w:rPr>
                <w:rFonts w:cs="Arial"/>
                <w:sz w:val="22"/>
              </w:rPr>
              <w:t>O is maintained at 100 cm</w:t>
            </w:r>
            <w:r w:rsidRPr="00396A99">
              <w:rPr>
                <w:rFonts w:cs="Arial"/>
                <w:sz w:val="22"/>
                <w:vertAlign w:val="superscript"/>
              </w:rPr>
              <w:t>3</w:t>
            </w:r>
            <w:r w:rsidRPr="00396A99">
              <w:rPr>
                <w:rFonts w:cs="Arial"/>
                <w:sz w:val="22"/>
              </w:rPr>
              <w:t>.</w:t>
            </w:r>
            <w:r w:rsidR="00405C54" w:rsidRPr="00396A99">
              <w:rPr>
                <w:rFonts w:cs="Arial"/>
                <w:sz w:val="22"/>
              </w:rPr>
              <w:t xml:space="preserve"> </w:t>
            </w:r>
            <w:r w:rsidR="00B31BB1" w:rsidRPr="00396A99">
              <w:rPr>
                <w:rFonts w:cs="Arial"/>
                <w:sz w:val="22"/>
              </w:rPr>
              <w:t xml:space="preserve">This volume will be added to the </w:t>
            </w:r>
            <w:r w:rsidR="00AC50DE" w:rsidRPr="00396A99">
              <w:rPr>
                <w:rFonts w:cs="Arial"/>
                <w:sz w:val="22"/>
              </w:rPr>
              <w:t xml:space="preserve">diluted citrus fruit extract. </w:t>
            </w:r>
            <w:r w:rsidR="00405C54" w:rsidRPr="00396A99">
              <w:rPr>
                <w:rFonts w:cs="Arial"/>
                <w:sz w:val="22"/>
              </w:rPr>
              <w:t xml:space="preserve">This is to be maintained since it will also be considered in the </w:t>
            </w:r>
            <w:r w:rsidR="00B31BB1" w:rsidRPr="00396A99">
              <w:rPr>
                <w:rFonts w:cs="Arial"/>
                <w:sz w:val="22"/>
              </w:rPr>
              <w:t>volumetric calculations and analysis of the titration experiment.</w:t>
            </w:r>
          </w:p>
        </w:tc>
      </w:tr>
      <w:tr w:rsidR="00236613" w:rsidRPr="00396A99" w14:paraId="246A1EDE" w14:textId="77777777" w:rsidTr="001F62B3">
        <w:trPr>
          <w:trHeight w:val="885"/>
          <w:jc w:val="right"/>
        </w:trPr>
        <w:tc>
          <w:tcPr>
            <w:cnfStyle w:val="001000000000" w:firstRow="0" w:lastRow="0" w:firstColumn="1" w:lastColumn="0" w:oddVBand="0" w:evenVBand="0" w:oddHBand="0" w:evenHBand="0" w:firstRowFirstColumn="0" w:firstRowLastColumn="0" w:lastRowFirstColumn="0" w:lastRowLastColumn="0"/>
            <w:tcW w:w="0" w:type="auto"/>
            <w:vMerge/>
          </w:tcPr>
          <w:p w14:paraId="11FDCA7F" w14:textId="77777777" w:rsidR="00DF1934" w:rsidRPr="00396A99" w:rsidRDefault="00DF1934" w:rsidP="00DF1934">
            <w:pPr>
              <w:spacing w:line="360" w:lineRule="auto"/>
              <w:contextualSpacing/>
              <w:rPr>
                <w:rFonts w:cs="Arial"/>
                <w:sz w:val="22"/>
              </w:rPr>
            </w:pPr>
          </w:p>
        </w:tc>
        <w:tc>
          <w:tcPr>
            <w:tcW w:w="2334" w:type="dxa"/>
          </w:tcPr>
          <w:p w14:paraId="504E1FDC"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 xml:space="preserve">Molarity of sodium hydroxide, NaOH, </w:t>
            </w:r>
            <m:oMath>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B</m:t>
                  </m:r>
                </m:sub>
              </m:sSub>
            </m:oMath>
            <w:r w:rsidRPr="00396A99">
              <w:rPr>
                <w:rFonts w:eastAsiaTheme="minorEastAsia" w:cs="Arial"/>
                <w:sz w:val="22"/>
              </w:rPr>
              <w:t xml:space="preserve"> (M)</w:t>
            </w:r>
          </w:p>
        </w:tc>
        <w:tc>
          <w:tcPr>
            <w:tcW w:w="6350" w:type="dxa"/>
          </w:tcPr>
          <w:p w14:paraId="60291DD3" w14:textId="77777777" w:rsidR="00DF1934" w:rsidRPr="00396A99" w:rsidRDefault="00DF1934" w:rsidP="00A76F95">
            <w:pPr>
              <w:spacing w:before="100" w:after="100"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The molarity of sodium hydroxide is fixed at 0.05 M. It is fixed because the fixed variable will be involved in the volumetric analysis.</w:t>
            </w:r>
          </w:p>
        </w:tc>
      </w:tr>
      <w:tr w:rsidR="00236613" w:rsidRPr="00396A99" w14:paraId="66830136" w14:textId="77777777" w:rsidTr="001F62B3">
        <w:trPr>
          <w:trHeight w:val="1460"/>
          <w:jc w:val="right"/>
        </w:trPr>
        <w:tc>
          <w:tcPr>
            <w:cnfStyle w:val="001000000000" w:firstRow="0" w:lastRow="0" w:firstColumn="1" w:lastColumn="0" w:oddVBand="0" w:evenVBand="0" w:oddHBand="0" w:evenHBand="0" w:firstRowFirstColumn="0" w:firstRowLastColumn="0" w:lastRowFirstColumn="0" w:lastRowLastColumn="0"/>
            <w:tcW w:w="0" w:type="auto"/>
            <w:vMerge/>
          </w:tcPr>
          <w:p w14:paraId="162EDDC1" w14:textId="77777777" w:rsidR="00DF1934" w:rsidRPr="00396A99" w:rsidRDefault="00DF1934" w:rsidP="00DF1934">
            <w:pPr>
              <w:spacing w:line="360" w:lineRule="auto"/>
              <w:contextualSpacing/>
              <w:rPr>
                <w:rFonts w:cs="Arial"/>
                <w:sz w:val="22"/>
              </w:rPr>
            </w:pPr>
          </w:p>
        </w:tc>
        <w:tc>
          <w:tcPr>
            <w:tcW w:w="2334" w:type="dxa"/>
          </w:tcPr>
          <w:p w14:paraId="1EFDE3F2"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 xml:space="preserve">Room temperature, </w:t>
            </w:r>
            <m:oMath>
              <m:sSub>
                <m:sSubPr>
                  <m:ctrlPr>
                    <w:rPr>
                      <w:rFonts w:ascii="Cambria Math" w:hAnsi="Cambria Math" w:cs="Arial"/>
                      <w:i/>
                      <w:sz w:val="22"/>
                    </w:rPr>
                  </m:ctrlPr>
                </m:sSubPr>
                <m:e>
                  <m:r>
                    <w:rPr>
                      <w:rFonts w:ascii="Cambria Math" w:hAnsi="Cambria Math" w:cs="Arial"/>
                      <w:sz w:val="22"/>
                    </w:rPr>
                    <m:t>T</m:t>
                  </m:r>
                </m:e>
                <m:sub>
                  <m:r>
                    <w:rPr>
                      <w:rFonts w:ascii="Cambria Math" w:hAnsi="Cambria Math" w:cs="Arial"/>
                      <w:sz w:val="22"/>
                    </w:rPr>
                    <m:t>R</m:t>
                  </m:r>
                </m:sub>
              </m:sSub>
            </m:oMath>
            <w:r w:rsidRPr="00396A99">
              <w:rPr>
                <w:rFonts w:eastAsiaTheme="minorEastAsia" w:cs="Arial"/>
                <w:sz w:val="22"/>
              </w:rPr>
              <w:t xml:space="preserve"> (°C)</w:t>
            </w:r>
          </w:p>
        </w:tc>
        <w:tc>
          <w:tcPr>
            <w:tcW w:w="6350" w:type="dxa"/>
          </w:tcPr>
          <w:p w14:paraId="0D1E828D" w14:textId="77777777" w:rsidR="00DF1934" w:rsidRPr="00396A99" w:rsidRDefault="00DF1934"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The room temperature where the experiment is conducted is fixed and is measured by using a mercury thermometer. It is maintained to prevent a change in the reaction rate of the acid-</w:t>
            </w:r>
            <w:r w:rsidRPr="00396A99">
              <w:rPr>
                <w:rFonts w:cs="Arial"/>
                <w:sz w:val="22"/>
              </w:rPr>
              <w:lastRenderedPageBreak/>
              <w:t>base titration.</w:t>
            </w:r>
          </w:p>
        </w:tc>
      </w:tr>
      <w:tr w:rsidR="00236613" w:rsidRPr="00396A99" w14:paraId="0C3F0507" w14:textId="77777777" w:rsidTr="001F62B3">
        <w:trPr>
          <w:trHeight w:val="3131"/>
          <w:jc w:val="right"/>
        </w:trPr>
        <w:tc>
          <w:tcPr>
            <w:cnfStyle w:val="001000000000" w:firstRow="0" w:lastRow="0" w:firstColumn="1" w:lastColumn="0" w:oddVBand="0" w:evenVBand="0" w:oddHBand="0" w:evenHBand="0" w:firstRowFirstColumn="0" w:firstRowLastColumn="0" w:lastRowFirstColumn="0" w:lastRowLastColumn="0"/>
            <w:tcW w:w="0" w:type="auto"/>
            <w:vMerge/>
          </w:tcPr>
          <w:p w14:paraId="4AD251FA" w14:textId="77777777" w:rsidR="00DF1934" w:rsidRPr="00396A99" w:rsidRDefault="00DF1934" w:rsidP="00DF1934">
            <w:pPr>
              <w:spacing w:line="360" w:lineRule="auto"/>
              <w:contextualSpacing/>
              <w:rPr>
                <w:rFonts w:cs="Arial"/>
                <w:sz w:val="22"/>
              </w:rPr>
            </w:pPr>
          </w:p>
        </w:tc>
        <w:tc>
          <w:tcPr>
            <w:tcW w:w="2334" w:type="dxa"/>
          </w:tcPr>
          <w:p w14:paraId="019FCA1A"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cs="Arial"/>
                <w:sz w:val="22"/>
              </w:rPr>
            </w:pPr>
            <w:r w:rsidRPr="00396A99">
              <w:rPr>
                <w:rFonts w:cs="Arial"/>
                <w:sz w:val="22"/>
              </w:rPr>
              <w:t xml:space="preserve">Atmospheric pressure, </w:t>
            </w:r>
            <m:oMath>
              <m:r>
                <w:rPr>
                  <w:rFonts w:ascii="Cambria Math" w:hAnsi="Cambria Math" w:cs="Arial"/>
                  <w:sz w:val="22"/>
                </w:rPr>
                <m:t>P</m:t>
              </m:r>
            </m:oMath>
          </w:p>
          <w:p w14:paraId="6A18F899"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eastAsiaTheme="minorEastAsia" w:cs="Arial"/>
                <w:sz w:val="22"/>
              </w:rPr>
              <w:t>(mm Hg)</w:t>
            </w:r>
          </w:p>
        </w:tc>
        <w:tc>
          <w:tcPr>
            <w:tcW w:w="6350" w:type="dxa"/>
          </w:tcPr>
          <w:p w14:paraId="5B05E56A" w14:textId="399DAC62" w:rsidR="00DF1934" w:rsidRPr="00396A99" w:rsidRDefault="00DF1934"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The atmospheric pressure of the room where the experiment is conducted is maintained and is measured by using a mercury barometer. It is to be maintained because altering it might cause a change of the rate of reaction of the experiment conducted.</w:t>
            </w:r>
            <w:r w:rsidR="00BC4652" w:rsidRPr="00396A99">
              <w:rPr>
                <w:rFonts w:cs="Arial"/>
                <w:sz w:val="22"/>
              </w:rPr>
              <w:t xml:space="preserve"> </w:t>
            </w:r>
            <w:r w:rsidR="00236613" w:rsidRPr="00396A99">
              <w:rPr>
                <w:rFonts w:cs="Arial"/>
                <w:sz w:val="22"/>
              </w:rPr>
              <w:t>By using Google Science Journal app, the atmospheric pressure of th</w:t>
            </w:r>
            <w:r w:rsidR="00A76F95" w:rsidRPr="00396A99">
              <w:rPr>
                <w:rFonts w:cs="Arial"/>
                <w:sz w:val="22"/>
              </w:rPr>
              <w:t xml:space="preserve">e area of the conducted experimented is </w:t>
            </w:r>
            <w:r w:rsidR="002C5703" w:rsidRPr="00396A99">
              <w:rPr>
                <w:rFonts w:cs="Arial"/>
                <w:sz w:val="22"/>
              </w:rPr>
              <w:t xml:space="preserve">1008.11 hPa which is </w:t>
            </w:r>
            <w:r w:rsidR="00616642" w:rsidRPr="00396A99">
              <w:rPr>
                <w:rFonts w:cs="Arial"/>
                <w:sz w:val="22"/>
              </w:rPr>
              <w:t>approximately</w:t>
            </w:r>
            <w:r w:rsidR="002C5703" w:rsidRPr="00396A99">
              <w:rPr>
                <w:rFonts w:cs="Arial"/>
                <w:sz w:val="22"/>
              </w:rPr>
              <w:t xml:space="preserve"> </w:t>
            </w:r>
            <w:r w:rsidR="00616642" w:rsidRPr="00396A99">
              <w:rPr>
                <w:rFonts w:cs="Arial"/>
                <w:sz w:val="22"/>
              </w:rPr>
              <w:t>756 mmHg.</w:t>
            </w:r>
          </w:p>
        </w:tc>
      </w:tr>
      <w:tr w:rsidR="00236613" w:rsidRPr="00396A99" w14:paraId="4F5CBBF6" w14:textId="77777777" w:rsidTr="00616642">
        <w:trPr>
          <w:trHeight w:val="1388"/>
          <w:jc w:val="right"/>
        </w:trPr>
        <w:tc>
          <w:tcPr>
            <w:cnfStyle w:val="001000000000" w:firstRow="0" w:lastRow="0" w:firstColumn="1" w:lastColumn="0" w:oddVBand="0" w:evenVBand="0" w:oddHBand="0" w:evenHBand="0" w:firstRowFirstColumn="0" w:firstRowLastColumn="0" w:lastRowFirstColumn="0" w:lastRowLastColumn="0"/>
            <w:tcW w:w="0" w:type="auto"/>
            <w:vMerge/>
          </w:tcPr>
          <w:p w14:paraId="68B09822" w14:textId="77777777" w:rsidR="00DF1934" w:rsidRPr="00396A99" w:rsidRDefault="00DF1934" w:rsidP="00DF1934">
            <w:pPr>
              <w:spacing w:line="360" w:lineRule="auto"/>
              <w:contextualSpacing/>
              <w:rPr>
                <w:rFonts w:cs="Arial"/>
                <w:sz w:val="22"/>
              </w:rPr>
            </w:pPr>
          </w:p>
        </w:tc>
        <w:tc>
          <w:tcPr>
            <w:tcW w:w="2334" w:type="dxa"/>
          </w:tcPr>
          <w:p w14:paraId="59C95233"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Addition of phenolphthalein indicator</w:t>
            </w:r>
          </w:p>
        </w:tc>
        <w:tc>
          <w:tcPr>
            <w:tcW w:w="6350" w:type="dxa"/>
          </w:tcPr>
          <w:p w14:paraId="1B63666A" w14:textId="566DB80D" w:rsidR="00DF1934" w:rsidRPr="00396A99" w:rsidRDefault="00DF1934"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The phenolphthalein indicator is added into the flask containing the lime extract at 2 drops.</w:t>
            </w:r>
            <w:r w:rsidR="00331C92" w:rsidRPr="00396A99">
              <w:rPr>
                <w:rFonts w:cs="Arial"/>
                <w:sz w:val="22"/>
              </w:rPr>
              <w:t xml:space="preserve"> This is to be fixed to ensure that the colour change of the phenolphthalein solution </w:t>
            </w:r>
            <w:r w:rsidR="001F62B3" w:rsidRPr="00396A99">
              <w:rPr>
                <w:rFonts w:cs="Arial"/>
                <w:sz w:val="22"/>
              </w:rPr>
              <w:t xml:space="preserve">is at the same </w:t>
            </w:r>
            <w:r w:rsidR="00914BF4" w:rsidRPr="00396A99">
              <w:rPr>
                <w:rFonts w:cs="Arial"/>
                <w:sz w:val="22"/>
              </w:rPr>
              <w:t>shades</w:t>
            </w:r>
            <w:r w:rsidR="001F62B3" w:rsidRPr="00396A99">
              <w:rPr>
                <w:rFonts w:cs="Arial"/>
                <w:sz w:val="22"/>
              </w:rPr>
              <w:t xml:space="preserve"> of colour. </w:t>
            </w:r>
            <w:r w:rsidR="005A6010" w:rsidRPr="00396A99">
              <w:rPr>
                <w:rFonts w:cs="Arial"/>
                <w:sz w:val="22"/>
              </w:rPr>
              <w:t>Adding more or less drops of the indicator may disturb the consistency of the judgement of the human eye when it comes to the colour change of the indicator.</w:t>
            </w:r>
          </w:p>
        </w:tc>
      </w:tr>
      <w:tr w:rsidR="00236613" w:rsidRPr="00396A99" w14:paraId="177DC983" w14:textId="77777777" w:rsidTr="00A76F95">
        <w:trPr>
          <w:trHeight w:val="1551"/>
          <w:jc w:val="right"/>
        </w:trPr>
        <w:tc>
          <w:tcPr>
            <w:cnfStyle w:val="001000000000" w:firstRow="0" w:lastRow="0" w:firstColumn="1" w:lastColumn="0" w:oddVBand="0" w:evenVBand="0" w:oddHBand="0" w:evenHBand="0" w:firstRowFirstColumn="0" w:firstRowLastColumn="0" w:lastRowFirstColumn="0" w:lastRowLastColumn="0"/>
            <w:tcW w:w="0" w:type="auto"/>
            <w:vMerge/>
          </w:tcPr>
          <w:p w14:paraId="33A3A2D6" w14:textId="77777777" w:rsidR="00DF1934" w:rsidRPr="00396A99" w:rsidRDefault="00DF1934" w:rsidP="00DF1934">
            <w:pPr>
              <w:spacing w:line="360" w:lineRule="auto"/>
              <w:contextualSpacing/>
              <w:rPr>
                <w:rFonts w:cs="Arial"/>
                <w:sz w:val="22"/>
              </w:rPr>
            </w:pPr>
          </w:p>
        </w:tc>
        <w:tc>
          <w:tcPr>
            <w:tcW w:w="2334" w:type="dxa"/>
          </w:tcPr>
          <w:p w14:paraId="27AAB6BF" w14:textId="77777777" w:rsidR="00DF1934" w:rsidRPr="00396A99" w:rsidRDefault="00DF1934" w:rsidP="00DF1934">
            <w:pPr>
              <w:spacing w:line="360" w:lineRule="auto"/>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cs="Arial"/>
                <w:sz w:val="22"/>
              </w:rPr>
            </w:pPr>
            <w:r w:rsidRPr="00396A99">
              <w:rPr>
                <w:rFonts w:cs="Arial"/>
                <w:sz w:val="22"/>
              </w:rPr>
              <w:t xml:space="preserve">Final volume of sodium hydroxide, NaOH, solution titrated against citrus fruit extract, </w:t>
            </w:r>
            <m:oMath>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NaOH</m:t>
                  </m:r>
                </m:sub>
              </m:sSub>
            </m:oMath>
          </w:p>
        </w:tc>
        <w:tc>
          <w:tcPr>
            <w:tcW w:w="6350" w:type="dxa"/>
          </w:tcPr>
          <w:p w14:paraId="5B319068" w14:textId="2CFFCB92" w:rsidR="00DF1934" w:rsidRPr="00396A99" w:rsidRDefault="00DF1934" w:rsidP="00A76F9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The final volume of sodium hydroxide, NaOH, solution titrated against citrus fruit extract is fixed at 50 cm</w:t>
            </w:r>
            <w:r w:rsidRPr="00396A99">
              <w:rPr>
                <w:rFonts w:cs="Arial"/>
                <w:sz w:val="22"/>
                <w:vertAlign w:val="superscript"/>
              </w:rPr>
              <w:t>3</w:t>
            </w:r>
            <w:r w:rsidRPr="00396A99">
              <w:rPr>
                <w:rFonts w:cs="Arial"/>
                <w:sz w:val="22"/>
              </w:rPr>
              <w:t>.</w:t>
            </w:r>
            <w:r w:rsidR="00B61280" w:rsidRPr="00396A99">
              <w:rPr>
                <w:rFonts w:cs="Arial"/>
                <w:sz w:val="22"/>
              </w:rPr>
              <w:t xml:space="preserve"> It is to be maintained so that the calculation of the </w:t>
            </w:r>
            <w:r w:rsidR="00F54C88" w:rsidRPr="00396A99">
              <w:rPr>
                <w:rFonts w:cs="Arial"/>
                <w:sz w:val="22"/>
              </w:rPr>
              <w:t xml:space="preserve">volume of NaOH solution required </w:t>
            </w:r>
            <w:r w:rsidR="000D0E38" w:rsidRPr="00396A99">
              <w:rPr>
                <w:rFonts w:cs="Arial"/>
                <w:sz w:val="22"/>
              </w:rPr>
              <w:t>is easy since filling a 50 cm</w:t>
            </w:r>
            <w:r w:rsidR="000D0E38" w:rsidRPr="00396A99">
              <w:rPr>
                <w:rFonts w:cs="Arial"/>
                <w:sz w:val="22"/>
                <w:vertAlign w:val="superscript"/>
              </w:rPr>
              <w:t>3</w:t>
            </w:r>
            <w:r w:rsidR="000D0E38" w:rsidRPr="00396A99">
              <w:rPr>
                <w:rFonts w:cs="Arial"/>
                <w:sz w:val="22"/>
              </w:rPr>
              <w:t xml:space="preserve"> will result in the </w:t>
            </w:r>
            <w:r w:rsidR="00934BA3" w:rsidRPr="00396A99">
              <w:rPr>
                <w:rFonts w:cs="Arial"/>
                <w:sz w:val="22"/>
              </w:rPr>
              <w:t>NaOH solution filling to the ‘0 cm</w:t>
            </w:r>
            <w:r w:rsidR="00934BA3" w:rsidRPr="00396A99">
              <w:rPr>
                <w:rFonts w:cs="Arial"/>
                <w:sz w:val="22"/>
                <w:vertAlign w:val="superscript"/>
              </w:rPr>
              <w:t>3</w:t>
            </w:r>
            <w:r w:rsidR="00934BA3" w:rsidRPr="00396A99">
              <w:rPr>
                <w:rFonts w:cs="Arial"/>
                <w:sz w:val="22"/>
              </w:rPr>
              <w:t>’ mark of the burette.</w:t>
            </w:r>
          </w:p>
        </w:tc>
      </w:tr>
    </w:tbl>
    <w:p w14:paraId="4FA8775D" w14:textId="77777777" w:rsidR="00DF1934" w:rsidRPr="00CE0648" w:rsidRDefault="00DF1934" w:rsidP="00DF1934">
      <w:pPr>
        <w:spacing w:line="360" w:lineRule="auto"/>
        <w:ind w:left="450"/>
        <w:contextualSpacing/>
        <w:jc w:val="left"/>
        <w:rPr>
          <w:rFonts w:ascii="Arial" w:hAnsi="Arial" w:cs="Arial"/>
          <w:sz w:val="10"/>
          <w:szCs w:val="10"/>
        </w:rPr>
      </w:pPr>
    </w:p>
    <w:p w14:paraId="6F86AB37" w14:textId="77777777" w:rsidR="002612FC" w:rsidRPr="007E7A8C" w:rsidRDefault="002612FC" w:rsidP="002612FC">
      <w:pPr>
        <w:numPr>
          <w:ilvl w:val="0"/>
          <w:numId w:val="1"/>
        </w:numPr>
        <w:spacing w:before="100" w:line="360" w:lineRule="auto"/>
        <w:ind w:left="450" w:hanging="450"/>
        <w:contextualSpacing/>
        <w:jc w:val="left"/>
        <w:rPr>
          <w:rFonts w:ascii="Arial" w:hAnsi="Arial" w:cs="Arial"/>
          <w:b/>
          <w:bCs/>
          <w:sz w:val="22"/>
        </w:rPr>
      </w:pPr>
      <w:commentRangeStart w:id="7"/>
      <w:r w:rsidRPr="007E7A8C">
        <w:rPr>
          <w:rFonts w:ascii="Arial" w:hAnsi="Arial" w:cs="Arial"/>
          <w:b/>
          <w:bCs/>
          <w:sz w:val="22"/>
        </w:rPr>
        <w:t>LIST OF APPARATUS AND MATERIALS</w:t>
      </w:r>
      <w:commentRangeEnd w:id="7"/>
      <w:r w:rsidR="008C1B19">
        <w:rPr>
          <w:rStyle w:val="CommentReference"/>
        </w:rPr>
        <w:commentReference w:id="7"/>
      </w:r>
    </w:p>
    <w:p w14:paraId="285FC3D4" w14:textId="63A8C8F4" w:rsidR="002612FC" w:rsidRPr="007E7A8C" w:rsidRDefault="002612FC" w:rsidP="002612FC">
      <w:pPr>
        <w:keepNext/>
        <w:spacing w:before="100" w:line="360" w:lineRule="auto"/>
        <w:rPr>
          <w:rFonts w:ascii="Arial" w:hAnsi="Arial" w:cs="Arial"/>
          <w:i/>
          <w:iCs/>
          <w:color w:val="44546A" w:themeColor="text2"/>
          <w:sz w:val="22"/>
        </w:rPr>
      </w:pPr>
      <w:r w:rsidRPr="007E7A8C">
        <w:rPr>
          <w:rFonts w:ascii="Arial" w:hAnsi="Arial" w:cs="Arial"/>
          <w:i/>
          <w:iCs/>
          <w:color w:val="44546A" w:themeColor="text2"/>
          <w:sz w:val="22"/>
        </w:rPr>
        <w:t xml:space="preserve">Table </w:t>
      </w:r>
      <w:r w:rsidRPr="007E7A8C">
        <w:rPr>
          <w:rFonts w:ascii="Arial" w:hAnsi="Arial" w:cs="Arial"/>
          <w:i/>
          <w:iCs/>
          <w:color w:val="44546A" w:themeColor="text2"/>
          <w:sz w:val="22"/>
        </w:rPr>
        <w:fldChar w:fldCharType="begin"/>
      </w:r>
      <w:r w:rsidRPr="007E7A8C">
        <w:rPr>
          <w:rFonts w:ascii="Arial" w:hAnsi="Arial" w:cs="Arial"/>
          <w:i/>
          <w:iCs/>
          <w:color w:val="44546A" w:themeColor="text2"/>
          <w:sz w:val="22"/>
        </w:rPr>
        <w:instrText xml:space="preserve"> SEQ Table \* ARABIC </w:instrText>
      </w:r>
      <w:r w:rsidRPr="007E7A8C">
        <w:rPr>
          <w:rFonts w:ascii="Arial" w:hAnsi="Arial" w:cs="Arial"/>
          <w:i/>
          <w:iCs/>
          <w:color w:val="44546A" w:themeColor="text2"/>
          <w:sz w:val="22"/>
        </w:rPr>
        <w:fldChar w:fldCharType="separate"/>
      </w:r>
      <w:r w:rsidR="007558B7">
        <w:rPr>
          <w:rFonts w:ascii="Arial" w:hAnsi="Arial" w:cs="Arial"/>
          <w:i/>
          <w:iCs/>
          <w:noProof/>
          <w:color w:val="44546A" w:themeColor="text2"/>
          <w:sz w:val="22"/>
        </w:rPr>
        <w:t>2</w:t>
      </w:r>
      <w:r w:rsidRPr="007E7A8C">
        <w:rPr>
          <w:rFonts w:ascii="Arial" w:hAnsi="Arial" w:cs="Arial"/>
          <w:i/>
          <w:iCs/>
          <w:color w:val="44546A" w:themeColor="text2"/>
          <w:sz w:val="22"/>
        </w:rPr>
        <w:fldChar w:fldCharType="end"/>
      </w:r>
      <w:r w:rsidRPr="007E7A8C">
        <w:rPr>
          <w:rFonts w:ascii="Arial" w:hAnsi="Arial" w:cs="Arial"/>
          <w:i/>
          <w:iCs/>
          <w:color w:val="44546A" w:themeColor="text2"/>
          <w:sz w:val="22"/>
        </w:rPr>
        <w:t>: List of Apparatus and its uncertainties</w:t>
      </w:r>
    </w:p>
    <w:p w14:paraId="71F6D281" w14:textId="77777777" w:rsidR="0019020E" w:rsidRDefault="0019020E" w:rsidP="0019020E">
      <w:pPr>
        <w:contextualSpacing/>
        <w:rPr>
          <w:rFonts w:cs="Arial"/>
          <w:b/>
          <w:bCs/>
          <w:szCs w:val="24"/>
        </w:rPr>
        <w:sectPr w:rsidR="0019020E" w:rsidSect="00725F78">
          <w:footerReference w:type="default" r:id="rId12"/>
          <w:pgSz w:w="11906" w:h="16838"/>
          <w:pgMar w:top="720" w:right="720" w:bottom="720" w:left="720" w:header="708" w:footer="708" w:gutter="0"/>
          <w:cols w:space="708"/>
          <w:docGrid w:linePitch="360"/>
        </w:sectPr>
      </w:pPr>
    </w:p>
    <w:tbl>
      <w:tblPr>
        <w:tblStyle w:val="GridTable1Light1"/>
        <w:tblW w:w="5000" w:type="pct"/>
        <w:jc w:val="right"/>
        <w:tblLook w:val="04A0" w:firstRow="1" w:lastRow="0" w:firstColumn="1" w:lastColumn="0" w:noHBand="0" w:noVBand="1"/>
      </w:tblPr>
      <w:tblGrid>
        <w:gridCol w:w="571"/>
        <w:gridCol w:w="1988"/>
        <w:gridCol w:w="1427"/>
        <w:gridCol w:w="1109"/>
      </w:tblGrid>
      <w:tr w:rsidR="00BA2FC9" w:rsidRPr="007E7A8C" w14:paraId="1465F3A2" w14:textId="77777777" w:rsidTr="00BA2FC9">
        <w:trPr>
          <w:cnfStyle w:val="100000000000" w:firstRow="1" w:lastRow="0" w:firstColumn="0" w:lastColumn="0" w:oddVBand="0" w:evenVBand="0" w:oddHBand="0"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0E08B16D" w14:textId="24B940C7" w:rsidR="00BA2FC9" w:rsidRPr="007E7A8C" w:rsidRDefault="00BA2FC9" w:rsidP="0019020E">
            <w:pPr>
              <w:contextualSpacing/>
              <w:rPr>
                <w:rFonts w:cs="Arial"/>
                <w:sz w:val="22"/>
              </w:rPr>
            </w:pPr>
            <w:r w:rsidRPr="007E7A8C">
              <w:rPr>
                <w:rFonts w:cs="Arial"/>
                <w:sz w:val="22"/>
              </w:rPr>
              <w:lastRenderedPageBreak/>
              <w:t>No.</w:t>
            </w:r>
          </w:p>
        </w:tc>
        <w:tc>
          <w:tcPr>
            <w:tcW w:w="1980" w:type="pct"/>
            <w:vAlign w:val="center"/>
          </w:tcPr>
          <w:p w14:paraId="7E8B4AE8" w14:textId="543C933F" w:rsidR="00BA2FC9" w:rsidRPr="007E7A8C" w:rsidRDefault="00BA2FC9" w:rsidP="0019020E">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7E7A8C">
              <w:rPr>
                <w:rFonts w:cs="Arial"/>
                <w:sz w:val="22"/>
              </w:rPr>
              <w:t>Apparatus</w:t>
            </w:r>
          </w:p>
        </w:tc>
        <w:tc>
          <w:tcPr>
            <w:tcW w:w="1377" w:type="pct"/>
            <w:vAlign w:val="center"/>
          </w:tcPr>
          <w:p w14:paraId="40C59BD8" w14:textId="5D36B21A" w:rsidR="00BA2FC9" w:rsidRPr="007E7A8C" w:rsidRDefault="00BA2FC9" w:rsidP="0019020E">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7E7A8C">
              <w:rPr>
                <w:rFonts w:cs="Arial"/>
                <w:sz w:val="22"/>
              </w:rPr>
              <w:t>Uncertainty</w:t>
            </w:r>
          </w:p>
        </w:tc>
        <w:tc>
          <w:tcPr>
            <w:tcW w:w="1088" w:type="pct"/>
            <w:vAlign w:val="center"/>
          </w:tcPr>
          <w:p w14:paraId="77F88728" w14:textId="03261272" w:rsidR="00BA2FC9" w:rsidRPr="007E7A8C" w:rsidRDefault="00BA2FC9" w:rsidP="0019020E">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7E7A8C">
              <w:rPr>
                <w:rFonts w:cs="Arial"/>
                <w:sz w:val="22"/>
              </w:rPr>
              <w:t>Quantity</w:t>
            </w:r>
          </w:p>
        </w:tc>
      </w:tr>
      <w:tr w:rsidR="002612FC" w:rsidRPr="007E7A8C" w14:paraId="711F29AD"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64920445" w14:textId="77777777" w:rsidR="002612FC" w:rsidRPr="007E7A8C" w:rsidRDefault="002612FC" w:rsidP="00F3736A">
            <w:pPr>
              <w:contextualSpacing/>
              <w:rPr>
                <w:rFonts w:cs="Arial"/>
                <w:sz w:val="22"/>
              </w:rPr>
            </w:pPr>
            <w:r w:rsidRPr="007E7A8C">
              <w:rPr>
                <w:rFonts w:cs="Arial"/>
                <w:sz w:val="22"/>
              </w:rPr>
              <w:t>1</w:t>
            </w:r>
          </w:p>
        </w:tc>
        <w:tc>
          <w:tcPr>
            <w:tcW w:w="1980" w:type="pct"/>
            <w:vAlign w:val="center"/>
          </w:tcPr>
          <w:p w14:paraId="50BABE9B"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 cm</w:t>
            </w:r>
            <w:r w:rsidRPr="007E7A8C">
              <w:rPr>
                <w:rFonts w:cs="Arial"/>
                <w:sz w:val="22"/>
                <w:vertAlign w:val="superscript"/>
              </w:rPr>
              <w:t>3</w:t>
            </w:r>
            <w:r w:rsidRPr="007E7A8C">
              <w:rPr>
                <w:rFonts w:cs="Arial"/>
                <w:sz w:val="22"/>
              </w:rPr>
              <w:t xml:space="preserve"> pipette</w:t>
            </w:r>
          </w:p>
        </w:tc>
        <w:tc>
          <w:tcPr>
            <w:tcW w:w="1377" w:type="pct"/>
            <w:vAlign w:val="center"/>
          </w:tcPr>
          <w:p w14:paraId="272F1D99"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 0.02 cm</w:t>
            </w:r>
            <w:r w:rsidRPr="007E7A8C">
              <w:rPr>
                <w:rFonts w:cs="Arial"/>
                <w:sz w:val="22"/>
                <w:vertAlign w:val="superscript"/>
              </w:rPr>
              <w:t>3</w:t>
            </w:r>
            <w:r w:rsidRPr="007E7A8C">
              <w:rPr>
                <w:rFonts w:cs="Arial"/>
                <w:sz w:val="22"/>
              </w:rPr>
              <w:t>)</w:t>
            </w:r>
          </w:p>
        </w:tc>
        <w:tc>
          <w:tcPr>
            <w:tcW w:w="1088" w:type="pct"/>
            <w:vAlign w:val="center"/>
          </w:tcPr>
          <w:p w14:paraId="558F2F87"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4648BF64"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538ED7AB" w14:textId="77777777" w:rsidR="002612FC" w:rsidRPr="007E7A8C" w:rsidRDefault="002612FC" w:rsidP="00F3736A">
            <w:pPr>
              <w:contextualSpacing/>
              <w:rPr>
                <w:rFonts w:cs="Arial"/>
                <w:sz w:val="22"/>
              </w:rPr>
            </w:pPr>
            <w:r w:rsidRPr="007E7A8C">
              <w:rPr>
                <w:rFonts w:cs="Arial"/>
                <w:sz w:val="22"/>
              </w:rPr>
              <w:t>2</w:t>
            </w:r>
          </w:p>
        </w:tc>
        <w:tc>
          <w:tcPr>
            <w:tcW w:w="1980" w:type="pct"/>
            <w:vAlign w:val="center"/>
          </w:tcPr>
          <w:p w14:paraId="29F4A4D9"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r w:rsidRPr="007E7A8C">
              <w:rPr>
                <w:rFonts w:cs="Arial"/>
                <w:sz w:val="22"/>
              </w:rPr>
              <w:t xml:space="preserve"> graduated cylinder</w:t>
            </w:r>
          </w:p>
        </w:tc>
        <w:tc>
          <w:tcPr>
            <w:tcW w:w="1377" w:type="pct"/>
            <w:vAlign w:val="center"/>
          </w:tcPr>
          <w:p w14:paraId="2964D7A0"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 1 cm</w:t>
            </w:r>
            <w:r w:rsidRPr="007E7A8C">
              <w:rPr>
                <w:rFonts w:cs="Arial"/>
                <w:sz w:val="22"/>
                <w:vertAlign w:val="superscript"/>
              </w:rPr>
              <w:t>3</w:t>
            </w:r>
            <w:r w:rsidRPr="007E7A8C">
              <w:rPr>
                <w:rFonts w:cs="Arial"/>
                <w:sz w:val="22"/>
              </w:rPr>
              <w:t>)</w:t>
            </w:r>
          </w:p>
        </w:tc>
        <w:tc>
          <w:tcPr>
            <w:tcW w:w="1088" w:type="pct"/>
            <w:vAlign w:val="center"/>
          </w:tcPr>
          <w:p w14:paraId="1CB0D0D8"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4B9003ED"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6FE33FC2" w14:textId="77777777" w:rsidR="002612FC" w:rsidRPr="007E7A8C" w:rsidRDefault="002612FC" w:rsidP="00F3736A">
            <w:pPr>
              <w:contextualSpacing/>
              <w:rPr>
                <w:rFonts w:cs="Arial"/>
                <w:sz w:val="22"/>
              </w:rPr>
            </w:pPr>
            <w:r w:rsidRPr="007E7A8C">
              <w:rPr>
                <w:rFonts w:cs="Arial"/>
                <w:sz w:val="22"/>
              </w:rPr>
              <w:t>3</w:t>
            </w:r>
          </w:p>
        </w:tc>
        <w:tc>
          <w:tcPr>
            <w:tcW w:w="1980" w:type="pct"/>
            <w:vAlign w:val="center"/>
          </w:tcPr>
          <w:p w14:paraId="7C11ECE9"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250 cm</w:t>
            </w:r>
            <w:r w:rsidRPr="007E7A8C">
              <w:rPr>
                <w:rFonts w:cs="Arial"/>
                <w:sz w:val="22"/>
                <w:vertAlign w:val="superscript"/>
              </w:rPr>
              <w:t>3</w:t>
            </w:r>
            <w:r w:rsidRPr="007E7A8C">
              <w:rPr>
                <w:rFonts w:cs="Arial"/>
                <w:sz w:val="22"/>
              </w:rPr>
              <w:t xml:space="preserve"> beaker</w:t>
            </w:r>
          </w:p>
        </w:tc>
        <w:tc>
          <w:tcPr>
            <w:tcW w:w="1377" w:type="pct"/>
            <w:vAlign w:val="center"/>
          </w:tcPr>
          <w:p w14:paraId="56BA952A"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w:t>
            </w:r>
          </w:p>
        </w:tc>
        <w:tc>
          <w:tcPr>
            <w:tcW w:w="1088" w:type="pct"/>
            <w:vAlign w:val="center"/>
          </w:tcPr>
          <w:p w14:paraId="4EF94319"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2</w:t>
            </w:r>
          </w:p>
        </w:tc>
      </w:tr>
      <w:tr w:rsidR="002612FC" w:rsidRPr="007E7A8C" w14:paraId="06DE2A83"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6EF37FE0" w14:textId="77777777" w:rsidR="002612FC" w:rsidRPr="007E7A8C" w:rsidRDefault="002612FC" w:rsidP="00F3736A">
            <w:pPr>
              <w:contextualSpacing/>
              <w:rPr>
                <w:rFonts w:cs="Arial"/>
                <w:sz w:val="22"/>
              </w:rPr>
            </w:pPr>
            <w:r w:rsidRPr="007E7A8C">
              <w:rPr>
                <w:rFonts w:cs="Arial"/>
                <w:sz w:val="22"/>
              </w:rPr>
              <w:t>4</w:t>
            </w:r>
          </w:p>
        </w:tc>
        <w:tc>
          <w:tcPr>
            <w:tcW w:w="1980" w:type="pct"/>
            <w:vAlign w:val="center"/>
          </w:tcPr>
          <w:p w14:paraId="0E7D99FB"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250 cm</w:t>
            </w:r>
            <w:r w:rsidRPr="007E7A8C">
              <w:rPr>
                <w:rFonts w:cs="Arial"/>
                <w:sz w:val="22"/>
                <w:vertAlign w:val="superscript"/>
              </w:rPr>
              <w:t>3</w:t>
            </w:r>
            <w:r w:rsidRPr="007E7A8C">
              <w:rPr>
                <w:rFonts w:cs="Arial"/>
                <w:sz w:val="22"/>
              </w:rPr>
              <w:t xml:space="preserve"> Erlenmeyer flask</w:t>
            </w:r>
          </w:p>
        </w:tc>
        <w:tc>
          <w:tcPr>
            <w:tcW w:w="1377" w:type="pct"/>
            <w:vAlign w:val="center"/>
          </w:tcPr>
          <w:p w14:paraId="0388F15A"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w:t>
            </w:r>
          </w:p>
        </w:tc>
        <w:tc>
          <w:tcPr>
            <w:tcW w:w="1088" w:type="pct"/>
            <w:vAlign w:val="center"/>
          </w:tcPr>
          <w:p w14:paraId="379FC1E4"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w:t>
            </w:r>
          </w:p>
        </w:tc>
      </w:tr>
      <w:tr w:rsidR="002612FC" w:rsidRPr="007E7A8C" w14:paraId="0617A248"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14119F89" w14:textId="77777777" w:rsidR="002612FC" w:rsidRPr="007E7A8C" w:rsidRDefault="002612FC" w:rsidP="00F3736A">
            <w:pPr>
              <w:contextualSpacing/>
              <w:rPr>
                <w:rFonts w:cs="Arial"/>
                <w:sz w:val="22"/>
              </w:rPr>
            </w:pPr>
            <w:r w:rsidRPr="007E7A8C">
              <w:rPr>
                <w:rFonts w:cs="Arial"/>
                <w:sz w:val="22"/>
              </w:rPr>
              <w:t>5</w:t>
            </w:r>
          </w:p>
        </w:tc>
        <w:tc>
          <w:tcPr>
            <w:tcW w:w="1980" w:type="pct"/>
            <w:vAlign w:val="center"/>
          </w:tcPr>
          <w:p w14:paraId="03220A3D"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50 cm</w:t>
            </w:r>
            <w:r w:rsidRPr="007E7A8C">
              <w:rPr>
                <w:rFonts w:cs="Arial"/>
                <w:sz w:val="22"/>
                <w:vertAlign w:val="superscript"/>
              </w:rPr>
              <w:t>3</w:t>
            </w:r>
            <w:r w:rsidRPr="007E7A8C">
              <w:rPr>
                <w:rFonts w:cs="Arial"/>
                <w:sz w:val="22"/>
              </w:rPr>
              <w:t xml:space="preserve"> beaker</w:t>
            </w:r>
          </w:p>
        </w:tc>
        <w:tc>
          <w:tcPr>
            <w:tcW w:w="1377" w:type="pct"/>
            <w:vAlign w:val="center"/>
          </w:tcPr>
          <w:p w14:paraId="4BEF73DE"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w:t>
            </w:r>
          </w:p>
        </w:tc>
        <w:tc>
          <w:tcPr>
            <w:tcW w:w="1088" w:type="pct"/>
            <w:vAlign w:val="center"/>
          </w:tcPr>
          <w:p w14:paraId="3C3CDDD9"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2689ADFA"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53B94C78" w14:textId="77777777" w:rsidR="002612FC" w:rsidRPr="007E7A8C" w:rsidRDefault="002612FC" w:rsidP="00F3736A">
            <w:pPr>
              <w:contextualSpacing/>
              <w:rPr>
                <w:rFonts w:cs="Arial"/>
                <w:sz w:val="22"/>
              </w:rPr>
            </w:pPr>
            <w:r w:rsidRPr="007E7A8C">
              <w:rPr>
                <w:rFonts w:cs="Arial"/>
                <w:sz w:val="22"/>
              </w:rPr>
              <w:t>6</w:t>
            </w:r>
          </w:p>
        </w:tc>
        <w:tc>
          <w:tcPr>
            <w:tcW w:w="1980" w:type="pct"/>
            <w:vAlign w:val="center"/>
          </w:tcPr>
          <w:p w14:paraId="06B766CC"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50 cm</w:t>
            </w:r>
            <w:r w:rsidRPr="007E7A8C">
              <w:rPr>
                <w:rFonts w:cs="Arial"/>
                <w:sz w:val="22"/>
                <w:vertAlign w:val="superscript"/>
              </w:rPr>
              <w:t xml:space="preserve">3 </w:t>
            </w:r>
            <w:r w:rsidRPr="007E7A8C">
              <w:rPr>
                <w:rFonts w:cs="Arial"/>
                <w:sz w:val="22"/>
              </w:rPr>
              <w:t>burette</w:t>
            </w:r>
          </w:p>
        </w:tc>
        <w:tc>
          <w:tcPr>
            <w:tcW w:w="1377" w:type="pct"/>
            <w:vAlign w:val="center"/>
          </w:tcPr>
          <w:p w14:paraId="44EF535C"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 0.05 cm</w:t>
            </w:r>
            <w:r w:rsidRPr="007E7A8C">
              <w:rPr>
                <w:rFonts w:cs="Arial"/>
                <w:sz w:val="22"/>
                <w:vertAlign w:val="superscript"/>
              </w:rPr>
              <w:t>3</w:t>
            </w:r>
            <w:r w:rsidRPr="007E7A8C">
              <w:rPr>
                <w:rFonts w:cs="Arial"/>
                <w:sz w:val="22"/>
              </w:rPr>
              <w:t>)</w:t>
            </w:r>
          </w:p>
        </w:tc>
        <w:tc>
          <w:tcPr>
            <w:tcW w:w="1088" w:type="pct"/>
            <w:vAlign w:val="center"/>
          </w:tcPr>
          <w:p w14:paraId="2C5DD38E"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4C312BE3"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0AE41CED" w14:textId="77777777" w:rsidR="002612FC" w:rsidRPr="007E7A8C" w:rsidRDefault="002612FC" w:rsidP="00F3736A">
            <w:pPr>
              <w:contextualSpacing/>
              <w:rPr>
                <w:rFonts w:cs="Arial"/>
                <w:sz w:val="22"/>
              </w:rPr>
            </w:pPr>
            <w:r w:rsidRPr="007E7A8C">
              <w:rPr>
                <w:rFonts w:cs="Arial"/>
                <w:sz w:val="22"/>
              </w:rPr>
              <w:t>7</w:t>
            </w:r>
          </w:p>
        </w:tc>
        <w:tc>
          <w:tcPr>
            <w:tcW w:w="1980" w:type="pct"/>
            <w:vAlign w:val="center"/>
          </w:tcPr>
          <w:p w14:paraId="6C36600D"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Dropper</w:t>
            </w:r>
          </w:p>
        </w:tc>
        <w:tc>
          <w:tcPr>
            <w:tcW w:w="1377" w:type="pct"/>
            <w:vAlign w:val="center"/>
          </w:tcPr>
          <w:p w14:paraId="7D0FB626"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5ECBD181"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15CB3E70"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156D7E22" w14:textId="77777777" w:rsidR="002612FC" w:rsidRPr="007E7A8C" w:rsidRDefault="002612FC" w:rsidP="00F3736A">
            <w:pPr>
              <w:contextualSpacing/>
              <w:rPr>
                <w:rFonts w:cs="Arial"/>
                <w:sz w:val="22"/>
              </w:rPr>
            </w:pPr>
            <w:r w:rsidRPr="007E7A8C">
              <w:rPr>
                <w:rFonts w:cs="Arial"/>
                <w:sz w:val="22"/>
              </w:rPr>
              <w:t>8</w:t>
            </w:r>
          </w:p>
        </w:tc>
        <w:tc>
          <w:tcPr>
            <w:tcW w:w="1980" w:type="pct"/>
            <w:vAlign w:val="center"/>
          </w:tcPr>
          <w:p w14:paraId="248C8996"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Electronic balance</w:t>
            </w:r>
          </w:p>
        </w:tc>
        <w:tc>
          <w:tcPr>
            <w:tcW w:w="1377" w:type="pct"/>
            <w:vAlign w:val="center"/>
          </w:tcPr>
          <w:p w14:paraId="3E8711EA"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5EC7105A"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6C469CFD"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31271E30" w14:textId="77777777" w:rsidR="002612FC" w:rsidRPr="007E7A8C" w:rsidRDefault="002612FC" w:rsidP="00F3736A">
            <w:pPr>
              <w:contextualSpacing/>
              <w:rPr>
                <w:rFonts w:cs="Arial"/>
                <w:sz w:val="22"/>
              </w:rPr>
            </w:pPr>
            <w:r w:rsidRPr="007E7A8C">
              <w:rPr>
                <w:rFonts w:cs="Arial"/>
                <w:sz w:val="22"/>
              </w:rPr>
              <w:lastRenderedPageBreak/>
              <w:t>9</w:t>
            </w:r>
          </w:p>
        </w:tc>
        <w:tc>
          <w:tcPr>
            <w:tcW w:w="1980" w:type="pct"/>
            <w:vAlign w:val="center"/>
          </w:tcPr>
          <w:p w14:paraId="44BDE690"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Filter paper</w:t>
            </w:r>
          </w:p>
        </w:tc>
        <w:tc>
          <w:tcPr>
            <w:tcW w:w="1377" w:type="pct"/>
            <w:vAlign w:val="center"/>
          </w:tcPr>
          <w:p w14:paraId="4442F4F5"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57BC4241"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7</w:t>
            </w:r>
          </w:p>
        </w:tc>
      </w:tr>
      <w:tr w:rsidR="002612FC" w:rsidRPr="007E7A8C" w14:paraId="3A2476E1"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6C018CE5" w14:textId="77777777" w:rsidR="002612FC" w:rsidRPr="007E7A8C" w:rsidRDefault="002612FC" w:rsidP="00F3736A">
            <w:pPr>
              <w:contextualSpacing/>
              <w:rPr>
                <w:rFonts w:cs="Arial"/>
                <w:sz w:val="22"/>
              </w:rPr>
            </w:pPr>
            <w:r w:rsidRPr="007E7A8C">
              <w:rPr>
                <w:rFonts w:cs="Arial"/>
                <w:sz w:val="22"/>
              </w:rPr>
              <w:t>10</w:t>
            </w:r>
          </w:p>
        </w:tc>
        <w:tc>
          <w:tcPr>
            <w:tcW w:w="1980" w:type="pct"/>
            <w:vAlign w:val="center"/>
          </w:tcPr>
          <w:p w14:paraId="1287181E"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Google Science Journal application</w:t>
            </w:r>
          </w:p>
        </w:tc>
        <w:tc>
          <w:tcPr>
            <w:tcW w:w="1377" w:type="pct"/>
            <w:vAlign w:val="center"/>
          </w:tcPr>
          <w:p w14:paraId="63B4F22A"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2FBB2919"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6A7F0706"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23F16491" w14:textId="77777777" w:rsidR="002612FC" w:rsidRPr="007E7A8C" w:rsidRDefault="002612FC" w:rsidP="00F3736A">
            <w:pPr>
              <w:contextualSpacing/>
              <w:rPr>
                <w:rFonts w:cs="Arial"/>
                <w:sz w:val="22"/>
              </w:rPr>
            </w:pPr>
            <w:r w:rsidRPr="007E7A8C">
              <w:rPr>
                <w:rFonts w:cs="Arial"/>
                <w:sz w:val="22"/>
              </w:rPr>
              <w:t>11</w:t>
            </w:r>
          </w:p>
        </w:tc>
        <w:tc>
          <w:tcPr>
            <w:tcW w:w="1980" w:type="pct"/>
            <w:vAlign w:val="center"/>
          </w:tcPr>
          <w:p w14:paraId="7EABC572"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Manual juicer</w:t>
            </w:r>
          </w:p>
        </w:tc>
        <w:tc>
          <w:tcPr>
            <w:tcW w:w="1377" w:type="pct"/>
            <w:vAlign w:val="center"/>
          </w:tcPr>
          <w:p w14:paraId="1EC29E27"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2B39FBD6"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6290C65D"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263D598F" w14:textId="77777777" w:rsidR="002612FC" w:rsidRPr="007E7A8C" w:rsidRDefault="002612FC" w:rsidP="00F3736A">
            <w:pPr>
              <w:contextualSpacing/>
              <w:rPr>
                <w:rFonts w:cs="Arial"/>
                <w:sz w:val="22"/>
              </w:rPr>
            </w:pPr>
            <w:r w:rsidRPr="007E7A8C">
              <w:rPr>
                <w:rFonts w:cs="Arial"/>
                <w:sz w:val="22"/>
              </w:rPr>
              <w:t>12</w:t>
            </w:r>
          </w:p>
        </w:tc>
        <w:tc>
          <w:tcPr>
            <w:tcW w:w="1980" w:type="pct"/>
            <w:vAlign w:val="center"/>
          </w:tcPr>
          <w:p w14:paraId="1AA17767"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Magnetic stirrer and Magnetic stirring bar</w:t>
            </w:r>
          </w:p>
        </w:tc>
        <w:tc>
          <w:tcPr>
            <w:tcW w:w="1377" w:type="pct"/>
            <w:vAlign w:val="center"/>
          </w:tcPr>
          <w:p w14:paraId="3F6E6397"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08EF620A"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0524A218"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6716C87B" w14:textId="77777777" w:rsidR="002612FC" w:rsidRPr="007E7A8C" w:rsidRDefault="002612FC" w:rsidP="00F3736A">
            <w:pPr>
              <w:contextualSpacing/>
              <w:rPr>
                <w:rFonts w:cs="Arial"/>
                <w:sz w:val="22"/>
              </w:rPr>
            </w:pPr>
            <w:r w:rsidRPr="007E7A8C">
              <w:rPr>
                <w:rFonts w:cs="Arial"/>
                <w:sz w:val="22"/>
              </w:rPr>
              <w:t>13</w:t>
            </w:r>
          </w:p>
        </w:tc>
        <w:tc>
          <w:tcPr>
            <w:tcW w:w="1980" w:type="pct"/>
            <w:vAlign w:val="center"/>
          </w:tcPr>
          <w:p w14:paraId="701609B2"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Masking tape</w:t>
            </w:r>
          </w:p>
        </w:tc>
        <w:tc>
          <w:tcPr>
            <w:tcW w:w="1377" w:type="pct"/>
            <w:vAlign w:val="center"/>
          </w:tcPr>
          <w:p w14:paraId="187EEAE7"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58064F7F"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37753514"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696B15DC" w14:textId="77777777" w:rsidR="002612FC" w:rsidRPr="007E7A8C" w:rsidRDefault="002612FC" w:rsidP="00F3736A">
            <w:pPr>
              <w:contextualSpacing/>
              <w:rPr>
                <w:rFonts w:cs="Arial"/>
                <w:sz w:val="22"/>
              </w:rPr>
            </w:pPr>
            <w:r w:rsidRPr="007E7A8C">
              <w:rPr>
                <w:rFonts w:cs="Arial"/>
                <w:sz w:val="22"/>
              </w:rPr>
              <w:t>14</w:t>
            </w:r>
          </w:p>
        </w:tc>
        <w:tc>
          <w:tcPr>
            <w:tcW w:w="1980" w:type="pct"/>
            <w:vAlign w:val="center"/>
          </w:tcPr>
          <w:p w14:paraId="4C327A07"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Permanent marker</w:t>
            </w:r>
          </w:p>
        </w:tc>
        <w:tc>
          <w:tcPr>
            <w:tcW w:w="1377" w:type="pct"/>
            <w:vAlign w:val="center"/>
          </w:tcPr>
          <w:p w14:paraId="478047F8"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1F55BE60"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28978B74"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26820FB1" w14:textId="77777777" w:rsidR="002612FC" w:rsidRPr="007E7A8C" w:rsidRDefault="002612FC" w:rsidP="00F3736A">
            <w:pPr>
              <w:contextualSpacing/>
              <w:rPr>
                <w:rFonts w:cs="Arial"/>
                <w:sz w:val="22"/>
              </w:rPr>
            </w:pPr>
            <w:r w:rsidRPr="007E7A8C">
              <w:rPr>
                <w:rFonts w:cs="Arial"/>
                <w:sz w:val="22"/>
              </w:rPr>
              <w:t>15</w:t>
            </w:r>
          </w:p>
        </w:tc>
        <w:tc>
          <w:tcPr>
            <w:tcW w:w="1980" w:type="pct"/>
            <w:vAlign w:val="center"/>
          </w:tcPr>
          <w:p w14:paraId="66A0C174"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Pipette pump</w:t>
            </w:r>
          </w:p>
        </w:tc>
        <w:tc>
          <w:tcPr>
            <w:tcW w:w="1377" w:type="pct"/>
            <w:vAlign w:val="center"/>
          </w:tcPr>
          <w:p w14:paraId="402A7C45"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38EE49F2"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r w:rsidR="002612FC" w:rsidRPr="007E7A8C" w14:paraId="793615C6"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58CDA001" w14:textId="77777777" w:rsidR="002612FC" w:rsidRPr="007E7A8C" w:rsidRDefault="002612FC" w:rsidP="00F3736A">
            <w:pPr>
              <w:contextualSpacing/>
              <w:rPr>
                <w:rFonts w:cs="Arial"/>
                <w:sz w:val="22"/>
              </w:rPr>
            </w:pPr>
            <w:r w:rsidRPr="007E7A8C">
              <w:rPr>
                <w:rFonts w:cs="Arial"/>
                <w:sz w:val="22"/>
              </w:rPr>
              <w:t>16</w:t>
            </w:r>
          </w:p>
        </w:tc>
        <w:tc>
          <w:tcPr>
            <w:tcW w:w="1980" w:type="pct"/>
            <w:vAlign w:val="center"/>
          </w:tcPr>
          <w:p w14:paraId="63802F69"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Plastic funnel</w:t>
            </w:r>
          </w:p>
        </w:tc>
        <w:tc>
          <w:tcPr>
            <w:tcW w:w="1377" w:type="pct"/>
            <w:vAlign w:val="center"/>
          </w:tcPr>
          <w:p w14:paraId="47A7C24F"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09D63183"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7</w:t>
            </w:r>
          </w:p>
        </w:tc>
      </w:tr>
      <w:tr w:rsidR="002612FC" w:rsidRPr="007E7A8C" w14:paraId="7321BE7D"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2AEE4D0F" w14:textId="77777777" w:rsidR="002612FC" w:rsidRPr="007E7A8C" w:rsidRDefault="002612FC" w:rsidP="00F3736A">
            <w:pPr>
              <w:contextualSpacing/>
              <w:rPr>
                <w:rFonts w:cs="Arial"/>
                <w:sz w:val="22"/>
              </w:rPr>
            </w:pPr>
            <w:r w:rsidRPr="007E7A8C">
              <w:rPr>
                <w:rFonts w:cs="Arial"/>
                <w:sz w:val="22"/>
              </w:rPr>
              <w:lastRenderedPageBreak/>
              <w:t>17</w:t>
            </w:r>
          </w:p>
        </w:tc>
        <w:tc>
          <w:tcPr>
            <w:tcW w:w="1980" w:type="pct"/>
            <w:vAlign w:val="center"/>
          </w:tcPr>
          <w:p w14:paraId="130F034E"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Retort stand and clamp</w:t>
            </w:r>
          </w:p>
        </w:tc>
        <w:tc>
          <w:tcPr>
            <w:tcW w:w="1377" w:type="pct"/>
            <w:vAlign w:val="center"/>
          </w:tcPr>
          <w:p w14:paraId="41FE8C6C"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N/A</w:t>
            </w:r>
          </w:p>
        </w:tc>
        <w:tc>
          <w:tcPr>
            <w:tcW w:w="1088" w:type="pct"/>
            <w:vAlign w:val="center"/>
          </w:tcPr>
          <w:p w14:paraId="5D5DD0D7"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w:t>
            </w:r>
          </w:p>
        </w:tc>
      </w:tr>
    </w:tbl>
    <w:p w14:paraId="225596F7" w14:textId="77777777" w:rsidR="0019020E" w:rsidRDefault="0019020E" w:rsidP="002612FC">
      <w:pPr>
        <w:keepNext/>
        <w:spacing w:line="360" w:lineRule="auto"/>
        <w:jc w:val="both"/>
        <w:rPr>
          <w:rFonts w:ascii="Arial" w:hAnsi="Arial" w:cs="Arial"/>
          <w:i/>
          <w:iCs/>
          <w:color w:val="44546A" w:themeColor="text2"/>
          <w:sz w:val="10"/>
          <w:szCs w:val="10"/>
        </w:rPr>
        <w:sectPr w:rsidR="0019020E" w:rsidSect="0019020E">
          <w:type w:val="continuous"/>
          <w:pgSz w:w="11906" w:h="16838"/>
          <w:pgMar w:top="720" w:right="720" w:bottom="720" w:left="720" w:header="708" w:footer="708" w:gutter="0"/>
          <w:cols w:num="2" w:space="708"/>
          <w:docGrid w:linePitch="360"/>
        </w:sectPr>
      </w:pPr>
    </w:p>
    <w:p w14:paraId="3C25F64D" w14:textId="24F69241" w:rsidR="002612FC" w:rsidRPr="00AF4CB7" w:rsidRDefault="002612FC" w:rsidP="002612FC">
      <w:pPr>
        <w:keepNext/>
        <w:spacing w:line="360" w:lineRule="auto"/>
        <w:jc w:val="both"/>
        <w:rPr>
          <w:rFonts w:ascii="Arial" w:hAnsi="Arial" w:cs="Arial"/>
          <w:i/>
          <w:iCs/>
          <w:color w:val="44546A" w:themeColor="text2"/>
          <w:sz w:val="10"/>
          <w:szCs w:val="10"/>
        </w:rPr>
      </w:pPr>
    </w:p>
    <w:p w14:paraId="1766B287" w14:textId="6A89E8D0" w:rsidR="002612FC" w:rsidRPr="007E7A8C" w:rsidRDefault="002612FC" w:rsidP="002612FC">
      <w:pPr>
        <w:keepNext/>
        <w:spacing w:line="360" w:lineRule="auto"/>
        <w:rPr>
          <w:rFonts w:ascii="Arial" w:hAnsi="Arial" w:cs="Arial"/>
          <w:i/>
          <w:iCs/>
          <w:color w:val="44546A" w:themeColor="text2"/>
          <w:sz w:val="22"/>
        </w:rPr>
      </w:pPr>
      <w:r w:rsidRPr="007E7A8C">
        <w:rPr>
          <w:rFonts w:ascii="Arial" w:hAnsi="Arial" w:cs="Arial"/>
          <w:i/>
          <w:iCs/>
          <w:color w:val="44546A" w:themeColor="text2"/>
          <w:sz w:val="22"/>
        </w:rPr>
        <w:t xml:space="preserve">Table </w:t>
      </w:r>
      <w:r w:rsidRPr="007E7A8C">
        <w:rPr>
          <w:rFonts w:ascii="Arial" w:hAnsi="Arial" w:cs="Arial"/>
          <w:i/>
          <w:iCs/>
          <w:color w:val="44546A" w:themeColor="text2"/>
          <w:sz w:val="22"/>
        </w:rPr>
        <w:fldChar w:fldCharType="begin"/>
      </w:r>
      <w:r w:rsidRPr="007E7A8C">
        <w:rPr>
          <w:rFonts w:ascii="Arial" w:hAnsi="Arial" w:cs="Arial"/>
          <w:i/>
          <w:iCs/>
          <w:color w:val="44546A" w:themeColor="text2"/>
          <w:sz w:val="22"/>
        </w:rPr>
        <w:instrText xml:space="preserve"> SEQ Table \* ARABIC </w:instrText>
      </w:r>
      <w:r w:rsidRPr="007E7A8C">
        <w:rPr>
          <w:rFonts w:ascii="Arial" w:hAnsi="Arial" w:cs="Arial"/>
          <w:i/>
          <w:iCs/>
          <w:color w:val="44546A" w:themeColor="text2"/>
          <w:sz w:val="22"/>
        </w:rPr>
        <w:fldChar w:fldCharType="separate"/>
      </w:r>
      <w:r w:rsidR="007558B7">
        <w:rPr>
          <w:rFonts w:ascii="Arial" w:hAnsi="Arial" w:cs="Arial"/>
          <w:i/>
          <w:iCs/>
          <w:noProof/>
          <w:color w:val="44546A" w:themeColor="text2"/>
          <w:sz w:val="22"/>
        </w:rPr>
        <w:t>3</w:t>
      </w:r>
      <w:r w:rsidRPr="007E7A8C">
        <w:rPr>
          <w:rFonts w:ascii="Arial" w:hAnsi="Arial" w:cs="Arial"/>
          <w:i/>
          <w:iCs/>
          <w:color w:val="44546A" w:themeColor="text2"/>
          <w:sz w:val="22"/>
        </w:rPr>
        <w:fldChar w:fldCharType="end"/>
      </w:r>
      <w:r w:rsidRPr="007E7A8C">
        <w:rPr>
          <w:rFonts w:ascii="Arial" w:hAnsi="Arial" w:cs="Arial"/>
          <w:i/>
          <w:iCs/>
          <w:color w:val="44546A" w:themeColor="text2"/>
          <w:sz w:val="22"/>
        </w:rPr>
        <w:t>: List of Materials</w:t>
      </w:r>
    </w:p>
    <w:p w14:paraId="6E4D0C42" w14:textId="77777777" w:rsidR="0019020E" w:rsidRPr="007E7A8C" w:rsidRDefault="0019020E" w:rsidP="0019020E">
      <w:pPr>
        <w:contextualSpacing/>
        <w:rPr>
          <w:rFonts w:cs="Arial"/>
          <w:b/>
          <w:bCs/>
          <w:sz w:val="22"/>
        </w:rPr>
        <w:sectPr w:rsidR="0019020E" w:rsidRPr="007E7A8C" w:rsidSect="0019020E">
          <w:type w:val="continuous"/>
          <w:pgSz w:w="11906" w:h="16838"/>
          <w:pgMar w:top="720" w:right="720" w:bottom="720" w:left="720" w:header="708" w:footer="708" w:gutter="0"/>
          <w:cols w:space="708"/>
          <w:docGrid w:linePitch="360"/>
        </w:sectPr>
      </w:pPr>
    </w:p>
    <w:tbl>
      <w:tblPr>
        <w:tblStyle w:val="GridTable1Light1"/>
        <w:tblW w:w="5000" w:type="pct"/>
        <w:jc w:val="right"/>
        <w:tblLook w:val="04A0" w:firstRow="1" w:lastRow="0" w:firstColumn="1" w:lastColumn="0" w:noHBand="0" w:noVBand="1"/>
      </w:tblPr>
      <w:tblGrid>
        <w:gridCol w:w="571"/>
        <w:gridCol w:w="3415"/>
        <w:gridCol w:w="1109"/>
      </w:tblGrid>
      <w:tr w:rsidR="00BA2FC9" w:rsidRPr="007E7A8C" w14:paraId="07380AAF" w14:textId="77777777" w:rsidTr="00BA2FC9">
        <w:trPr>
          <w:cnfStyle w:val="100000000000" w:firstRow="1" w:lastRow="0" w:firstColumn="0" w:lastColumn="0" w:oddVBand="0" w:evenVBand="0" w:oddHBand="0"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35246D73" w14:textId="488D42EB" w:rsidR="00BA2FC9" w:rsidRPr="007E7A8C" w:rsidRDefault="00BA2FC9" w:rsidP="0019020E">
            <w:pPr>
              <w:contextualSpacing/>
              <w:rPr>
                <w:rFonts w:cs="Arial"/>
                <w:sz w:val="22"/>
              </w:rPr>
            </w:pPr>
            <w:r w:rsidRPr="007E7A8C">
              <w:rPr>
                <w:rFonts w:cs="Arial"/>
                <w:sz w:val="22"/>
              </w:rPr>
              <w:lastRenderedPageBreak/>
              <w:t>No.</w:t>
            </w:r>
          </w:p>
        </w:tc>
        <w:tc>
          <w:tcPr>
            <w:tcW w:w="3357" w:type="pct"/>
            <w:vAlign w:val="center"/>
          </w:tcPr>
          <w:p w14:paraId="5187961D" w14:textId="5543D0D7" w:rsidR="00BA2FC9" w:rsidRPr="007E7A8C" w:rsidRDefault="00BA2FC9" w:rsidP="0019020E">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7E7A8C">
              <w:rPr>
                <w:rFonts w:cs="Arial"/>
                <w:sz w:val="22"/>
              </w:rPr>
              <w:t>Material</w:t>
            </w:r>
          </w:p>
        </w:tc>
        <w:tc>
          <w:tcPr>
            <w:tcW w:w="1088" w:type="pct"/>
            <w:vAlign w:val="center"/>
          </w:tcPr>
          <w:p w14:paraId="5996BF5C" w14:textId="2757256F" w:rsidR="00BA2FC9" w:rsidRPr="007E7A8C" w:rsidRDefault="0019020E" w:rsidP="0019020E">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7E7A8C">
              <w:rPr>
                <w:rFonts w:cs="Arial"/>
                <w:sz w:val="22"/>
              </w:rPr>
              <w:t>Quantity</w:t>
            </w:r>
          </w:p>
        </w:tc>
      </w:tr>
      <w:tr w:rsidR="002612FC" w:rsidRPr="007E7A8C" w14:paraId="1514ADD4"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4EDEB5FE" w14:textId="77777777" w:rsidR="002612FC" w:rsidRPr="007E7A8C" w:rsidRDefault="002612FC" w:rsidP="00F3736A">
            <w:pPr>
              <w:contextualSpacing/>
              <w:rPr>
                <w:rFonts w:cs="Arial"/>
                <w:sz w:val="22"/>
              </w:rPr>
            </w:pPr>
            <w:r w:rsidRPr="007E7A8C">
              <w:rPr>
                <w:rFonts w:cs="Arial"/>
                <w:sz w:val="22"/>
              </w:rPr>
              <w:t>1</w:t>
            </w:r>
          </w:p>
        </w:tc>
        <w:tc>
          <w:tcPr>
            <w:tcW w:w="3357" w:type="pct"/>
            <w:vAlign w:val="center"/>
          </w:tcPr>
          <w:p w14:paraId="50F8C0EA"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0.05 M of sodium hydroxide, NaOH, solution</w:t>
            </w:r>
          </w:p>
        </w:tc>
        <w:tc>
          <w:tcPr>
            <w:tcW w:w="1088" w:type="pct"/>
            <w:vAlign w:val="center"/>
          </w:tcPr>
          <w:p w14:paraId="720DC392"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500 cm</w:t>
            </w:r>
            <w:r w:rsidRPr="007E7A8C">
              <w:rPr>
                <w:rFonts w:cs="Arial"/>
                <w:sz w:val="22"/>
                <w:vertAlign w:val="superscript"/>
              </w:rPr>
              <w:t>3</w:t>
            </w:r>
          </w:p>
        </w:tc>
      </w:tr>
      <w:tr w:rsidR="002612FC" w:rsidRPr="007E7A8C" w14:paraId="09CABB1A"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555D662C" w14:textId="77777777" w:rsidR="002612FC" w:rsidRPr="007E7A8C" w:rsidRDefault="002612FC" w:rsidP="00F3736A">
            <w:pPr>
              <w:contextualSpacing/>
              <w:rPr>
                <w:rFonts w:cs="Arial"/>
                <w:sz w:val="22"/>
              </w:rPr>
            </w:pPr>
            <w:r w:rsidRPr="007E7A8C">
              <w:rPr>
                <w:rFonts w:cs="Arial"/>
                <w:sz w:val="22"/>
              </w:rPr>
              <w:t>2</w:t>
            </w:r>
          </w:p>
        </w:tc>
        <w:tc>
          <w:tcPr>
            <w:tcW w:w="3357" w:type="pct"/>
            <w:vAlign w:val="center"/>
          </w:tcPr>
          <w:p w14:paraId="7B257CC0"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i/>
                <w:iCs/>
                <w:sz w:val="22"/>
              </w:rPr>
            </w:pPr>
            <w:r w:rsidRPr="007E7A8C">
              <w:rPr>
                <w:rFonts w:cs="Arial"/>
                <w:sz w:val="22"/>
              </w:rPr>
              <w:t>Calamansi lime extract</w:t>
            </w:r>
          </w:p>
        </w:tc>
        <w:tc>
          <w:tcPr>
            <w:tcW w:w="1088" w:type="pct"/>
            <w:vAlign w:val="center"/>
          </w:tcPr>
          <w:p w14:paraId="682FB8A0"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p>
        </w:tc>
      </w:tr>
      <w:tr w:rsidR="002612FC" w:rsidRPr="007E7A8C" w14:paraId="074504E4"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41789A47" w14:textId="77777777" w:rsidR="002612FC" w:rsidRPr="007E7A8C" w:rsidRDefault="002612FC" w:rsidP="00F3736A">
            <w:pPr>
              <w:contextualSpacing/>
              <w:rPr>
                <w:rFonts w:cs="Arial"/>
                <w:sz w:val="22"/>
              </w:rPr>
            </w:pPr>
            <w:r w:rsidRPr="007E7A8C">
              <w:rPr>
                <w:rFonts w:cs="Arial"/>
                <w:sz w:val="22"/>
              </w:rPr>
              <w:t>3</w:t>
            </w:r>
          </w:p>
        </w:tc>
        <w:tc>
          <w:tcPr>
            <w:tcW w:w="3357" w:type="pct"/>
            <w:vAlign w:val="center"/>
          </w:tcPr>
          <w:p w14:paraId="4AC37AB9"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Distilled water, H</w:t>
            </w:r>
            <w:r w:rsidRPr="007E7A8C">
              <w:rPr>
                <w:rFonts w:cs="Arial"/>
                <w:sz w:val="22"/>
                <w:vertAlign w:val="subscript"/>
              </w:rPr>
              <w:t>2</w:t>
            </w:r>
            <w:r w:rsidRPr="007E7A8C">
              <w:rPr>
                <w:rFonts w:cs="Arial"/>
                <w:sz w:val="22"/>
              </w:rPr>
              <w:t>O</w:t>
            </w:r>
          </w:p>
        </w:tc>
        <w:tc>
          <w:tcPr>
            <w:tcW w:w="1088" w:type="pct"/>
            <w:vAlign w:val="center"/>
          </w:tcPr>
          <w:p w14:paraId="4847D862"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vertAlign w:val="superscript"/>
              </w:rPr>
            </w:pPr>
            <w:r w:rsidRPr="007E7A8C">
              <w:rPr>
                <w:rFonts w:cs="Arial"/>
                <w:sz w:val="22"/>
              </w:rPr>
              <w:t>1 litre</w:t>
            </w:r>
          </w:p>
        </w:tc>
      </w:tr>
      <w:tr w:rsidR="002612FC" w:rsidRPr="007E7A8C" w14:paraId="02C885CD"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7DD957C5" w14:textId="77777777" w:rsidR="002612FC" w:rsidRPr="007E7A8C" w:rsidRDefault="002612FC" w:rsidP="00F3736A">
            <w:pPr>
              <w:contextualSpacing/>
              <w:rPr>
                <w:rFonts w:cs="Arial"/>
                <w:sz w:val="22"/>
              </w:rPr>
            </w:pPr>
            <w:r w:rsidRPr="007E7A8C">
              <w:rPr>
                <w:rFonts w:cs="Arial"/>
                <w:sz w:val="22"/>
              </w:rPr>
              <w:t>4</w:t>
            </w:r>
          </w:p>
        </w:tc>
        <w:tc>
          <w:tcPr>
            <w:tcW w:w="3357" w:type="pct"/>
            <w:vAlign w:val="center"/>
          </w:tcPr>
          <w:p w14:paraId="16092292"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i/>
                <w:iCs/>
                <w:sz w:val="22"/>
              </w:rPr>
            </w:pPr>
            <w:r w:rsidRPr="007E7A8C">
              <w:rPr>
                <w:rFonts w:cs="Arial"/>
                <w:sz w:val="22"/>
              </w:rPr>
              <w:t>Kaffir lime extract</w:t>
            </w:r>
          </w:p>
        </w:tc>
        <w:tc>
          <w:tcPr>
            <w:tcW w:w="1088" w:type="pct"/>
            <w:vAlign w:val="center"/>
          </w:tcPr>
          <w:p w14:paraId="777FF435"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p>
        </w:tc>
      </w:tr>
      <w:tr w:rsidR="002612FC" w:rsidRPr="007E7A8C" w14:paraId="1C13AACD"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61C1B65A" w14:textId="77777777" w:rsidR="002612FC" w:rsidRPr="007E7A8C" w:rsidRDefault="002612FC" w:rsidP="00F3736A">
            <w:pPr>
              <w:contextualSpacing/>
              <w:rPr>
                <w:rFonts w:cs="Arial"/>
                <w:sz w:val="22"/>
              </w:rPr>
            </w:pPr>
            <w:r w:rsidRPr="007E7A8C">
              <w:rPr>
                <w:rFonts w:cs="Arial"/>
                <w:sz w:val="22"/>
              </w:rPr>
              <w:t>5</w:t>
            </w:r>
          </w:p>
        </w:tc>
        <w:tc>
          <w:tcPr>
            <w:tcW w:w="3357" w:type="pct"/>
            <w:vAlign w:val="center"/>
          </w:tcPr>
          <w:p w14:paraId="5F7D9355"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Key lime extract</w:t>
            </w:r>
          </w:p>
        </w:tc>
        <w:tc>
          <w:tcPr>
            <w:tcW w:w="1088" w:type="pct"/>
            <w:vAlign w:val="center"/>
          </w:tcPr>
          <w:p w14:paraId="6F89FF4A"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p>
        </w:tc>
      </w:tr>
      <w:tr w:rsidR="002612FC" w:rsidRPr="007E7A8C" w14:paraId="152EC597"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398C4A1F" w14:textId="77777777" w:rsidR="002612FC" w:rsidRPr="007E7A8C" w:rsidRDefault="002612FC" w:rsidP="00F3736A">
            <w:pPr>
              <w:contextualSpacing/>
              <w:rPr>
                <w:rFonts w:cs="Arial"/>
                <w:sz w:val="22"/>
              </w:rPr>
            </w:pPr>
            <w:r w:rsidRPr="007E7A8C">
              <w:rPr>
                <w:rFonts w:cs="Arial"/>
                <w:sz w:val="22"/>
              </w:rPr>
              <w:lastRenderedPageBreak/>
              <w:t>6</w:t>
            </w:r>
          </w:p>
        </w:tc>
        <w:tc>
          <w:tcPr>
            <w:tcW w:w="3357" w:type="pct"/>
            <w:vAlign w:val="center"/>
          </w:tcPr>
          <w:p w14:paraId="56046452"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Lemon extract</w:t>
            </w:r>
          </w:p>
        </w:tc>
        <w:tc>
          <w:tcPr>
            <w:tcW w:w="1088" w:type="pct"/>
            <w:vAlign w:val="center"/>
          </w:tcPr>
          <w:p w14:paraId="01898E8F"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p>
        </w:tc>
      </w:tr>
      <w:tr w:rsidR="002612FC" w:rsidRPr="007E7A8C" w14:paraId="175AF8B6"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3E5EE9D4" w14:textId="77777777" w:rsidR="002612FC" w:rsidRPr="007E7A8C" w:rsidRDefault="002612FC" w:rsidP="00F3736A">
            <w:pPr>
              <w:contextualSpacing/>
              <w:rPr>
                <w:rFonts w:cs="Arial"/>
                <w:sz w:val="22"/>
              </w:rPr>
            </w:pPr>
            <w:r w:rsidRPr="007E7A8C">
              <w:rPr>
                <w:rFonts w:cs="Arial"/>
                <w:sz w:val="22"/>
              </w:rPr>
              <w:t>7</w:t>
            </w:r>
          </w:p>
        </w:tc>
        <w:tc>
          <w:tcPr>
            <w:tcW w:w="3357" w:type="pct"/>
            <w:vAlign w:val="center"/>
          </w:tcPr>
          <w:p w14:paraId="5A3D434B"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Mandarin lime extract</w:t>
            </w:r>
          </w:p>
        </w:tc>
        <w:tc>
          <w:tcPr>
            <w:tcW w:w="1088" w:type="pct"/>
            <w:vAlign w:val="center"/>
          </w:tcPr>
          <w:p w14:paraId="7B4B6B29"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p>
        </w:tc>
      </w:tr>
      <w:tr w:rsidR="002612FC" w:rsidRPr="007E7A8C" w14:paraId="4BB5264C"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1804187D" w14:textId="77777777" w:rsidR="002612FC" w:rsidRPr="007E7A8C" w:rsidRDefault="002612FC" w:rsidP="00F3736A">
            <w:pPr>
              <w:contextualSpacing/>
              <w:rPr>
                <w:rFonts w:cs="Arial"/>
                <w:sz w:val="22"/>
              </w:rPr>
            </w:pPr>
            <w:r w:rsidRPr="007E7A8C">
              <w:rPr>
                <w:rFonts w:cs="Arial"/>
                <w:sz w:val="22"/>
              </w:rPr>
              <w:t>8</w:t>
            </w:r>
          </w:p>
        </w:tc>
        <w:tc>
          <w:tcPr>
            <w:tcW w:w="3357" w:type="pct"/>
            <w:vAlign w:val="center"/>
          </w:tcPr>
          <w:p w14:paraId="702C39FD"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Orange extract</w:t>
            </w:r>
          </w:p>
        </w:tc>
        <w:tc>
          <w:tcPr>
            <w:tcW w:w="1088" w:type="pct"/>
            <w:vAlign w:val="center"/>
          </w:tcPr>
          <w:p w14:paraId="6BB9A328"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p>
        </w:tc>
      </w:tr>
      <w:tr w:rsidR="002612FC" w:rsidRPr="007E7A8C" w14:paraId="3B42D35F"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7F8B19AE" w14:textId="77777777" w:rsidR="002612FC" w:rsidRPr="007E7A8C" w:rsidRDefault="002612FC" w:rsidP="00F3736A">
            <w:pPr>
              <w:contextualSpacing/>
              <w:rPr>
                <w:rFonts w:cs="Arial"/>
                <w:sz w:val="22"/>
              </w:rPr>
            </w:pPr>
            <w:r w:rsidRPr="007E7A8C">
              <w:rPr>
                <w:rFonts w:cs="Arial"/>
                <w:sz w:val="22"/>
              </w:rPr>
              <w:t>9</w:t>
            </w:r>
          </w:p>
        </w:tc>
        <w:tc>
          <w:tcPr>
            <w:tcW w:w="3357" w:type="pct"/>
            <w:vAlign w:val="center"/>
          </w:tcPr>
          <w:p w14:paraId="166533E1"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Phenolphthalein indicator</w:t>
            </w:r>
          </w:p>
        </w:tc>
        <w:tc>
          <w:tcPr>
            <w:tcW w:w="1088" w:type="pct"/>
            <w:vAlign w:val="center"/>
          </w:tcPr>
          <w:p w14:paraId="43840865" w14:textId="77777777" w:rsidR="002612FC" w:rsidRPr="007E7A8C" w:rsidRDefault="002612FC" w:rsidP="00F3736A">
            <w:pPr>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20 cm</w:t>
            </w:r>
            <w:r w:rsidRPr="007E7A8C">
              <w:rPr>
                <w:rFonts w:cs="Arial"/>
                <w:sz w:val="22"/>
                <w:vertAlign w:val="superscript"/>
              </w:rPr>
              <w:t>3</w:t>
            </w:r>
          </w:p>
        </w:tc>
      </w:tr>
      <w:tr w:rsidR="002612FC" w:rsidRPr="007E7A8C" w14:paraId="1302F23B" w14:textId="77777777" w:rsidTr="00BA2FC9">
        <w:trPr>
          <w:trHeight w:val="432"/>
          <w:jc w:val="right"/>
        </w:trPr>
        <w:tc>
          <w:tcPr>
            <w:cnfStyle w:val="001000000000" w:firstRow="0" w:lastRow="0" w:firstColumn="1" w:lastColumn="0" w:oddVBand="0" w:evenVBand="0" w:oddHBand="0" w:evenHBand="0" w:firstRowFirstColumn="0" w:firstRowLastColumn="0" w:lastRowFirstColumn="0" w:lastRowLastColumn="0"/>
            <w:tcW w:w="555" w:type="pct"/>
            <w:vAlign w:val="center"/>
          </w:tcPr>
          <w:p w14:paraId="0DB3C4B2" w14:textId="77777777" w:rsidR="002612FC" w:rsidRPr="007E7A8C" w:rsidRDefault="002612FC" w:rsidP="00F3736A">
            <w:pPr>
              <w:contextualSpacing/>
              <w:rPr>
                <w:rFonts w:cs="Arial"/>
                <w:sz w:val="22"/>
              </w:rPr>
            </w:pPr>
            <w:r w:rsidRPr="007E7A8C">
              <w:rPr>
                <w:rFonts w:cs="Arial"/>
                <w:sz w:val="22"/>
              </w:rPr>
              <w:t>10</w:t>
            </w:r>
          </w:p>
        </w:tc>
        <w:tc>
          <w:tcPr>
            <w:tcW w:w="3357" w:type="pct"/>
            <w:vAlign w:val="center"/>
          </w:tcPr>
          <w:p w14:paraId="448DAAB1" w14:textId="77777777" w:rsidR="002612FC" w:rsidRPr="007E7A8C" w:rsidRDefault="002612FC" w:rsidP="00F3736A">
            <w:pPr>
              <w:contextualSpacing/>
              <w:jc w:val="left"/>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Pomelo extract</w:t>
            </w:r>
          </w:p>
        </w:tc>
        <w:tc>
          <w:tcPr>
            <w:tcW w:w="1088" w:type="pct"/>
            <w:vAlign w:val="center"/>
          </w:tcPr>
          <w:p w14:paraId="09DA33D4" w14:textId="77777777" w:rsidR="002612FC" w:rsidRPr="007E7A8C" w:rsidRDefault="002612FC" w:rsidP="00F3736A">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7E7A8C">
              <w:rPr>
                <w:rFonts w:cs="Arial"/>
                <w:sz w:val="22"/>
              </w:rPr>
              <w:t>100 cm</w:t>
            </w:r>
            <w:r w:rsidRPr="007E7A8C">
              <w:rPr>
                <w:rFonts w:cs="Arial"/>
                <w:sz w:val="22"/>
                <w:vertAlign w:val="superscript"/>
              </w:rPr>
              <w:t>3</w:t>
            </w:r>
          </w:p>
        </w:tc>
      </w:tr>
    </w:tbl>
    <w:p w14:paraId="44BD02BE" w14:textId="77777777" w:rsidR="0019020E" w:rsidRPr="007E7A8C" w:rsidRDefault="0019020E" w:rsidP="00DF1934">
      <w:pPr>
        <w:jc w:val="both"/>
        <w:rPr>
          <w:rFonts w:ascii="Arial" w:hAnsi="Arial" w:cs="Arial"/>
          <w:sz w:val="22"/>
        </w:rPr>
        <w:sectPr w:rsidR="0019020E" w:rsidRPr="007E7A8C" w:rsidSect="0019020E">
          <w:type w:val="continuous"/>
          <w:pgSz w:w="11906" w:h="16838"/>
          <w:pgMar w:top="720" w:right="720" w:bottom="720" w:left="720" w:header="708" w:footer="708" w:gutter="0"/>
          <w:cols w:num="2" w:space="708"/>
          <w:docGrid w:linePitch="360"/>
        </w:sectPr>
      </w:pPr>
    </w:p>
    <w:p w14:paraId="1A399C0F" w14:textId="1CDC267B" w:rsidR="00DF1934" w:rsidRPr="00CF6D75" w:rsidRDefault="00DF1934" w:rsidP="00DF1934">
      <w:pPr>
        <w:jc w:val="both"/>
        <w:rPr>
          <w:rFonts w:ascii="Arial" w:hAnsi="Arial" w:cs="Arial"/>
          <w:sz w:val="14"/>
          <w:szCs w:val="14"/>
        </w:rPr>
      </w:pPr>
    </w:p>
    <w:p w14:paraId="307A8200" w14:textId="0E64A9DF" w:rsidR="008D7B91" w:rsidRPr="007E7A8C" w:rsidRDefault="00DF1934" w:rsidP="008D7B91">
      <w:pPr>
        <w:numPr>
          <w:ilvl w:val="0"/>
          <w:numId w:val="1"/>
        </w:numPr>
        <w:spacing w:line="360" w:lineRule="auto"/>
        <w:ind w:left="450" w:hanging="450"/>
        <w:contextualSpacing/>
        <w:jc w:val="left"/>
        <w:rPr>
          <w:rFonts w:ascii="Arial" w:hAnsi="Arial" w:cs="Arial"/>
          <w:b/>
          <w:bCs/>
          <w:sz w:val="22"/>
        </w:rPr>
      </w:pPr>
      <w:commentRangeStart w:id="8"/>
      <w:r w:rsidRPr="007E7A8C">
        <w:rPr>
          <w:rFonts w:ascii="Arial" w:hAnsi="Arial" w:cs="Arial"/>
          <w:b/>
          <w:bCs/>
          <w:sz w:val="22"/>
        </w:rPr>
        <w:t>METHODOLOGY</w:t>
      </w:r>
      <w:commentRangeEnd w:id="8"/>
      <w:r w:rsidR="008C1B19">
        <w:rPr>
          <w:rStyle w:val="CommentReference"/>
        </w:rPr>
        <w:commentReference w:id="8"/>
      </w:r>
    </w:p>
    <w:p w14:paraId="56CD9590" w14:textId="77777777" w:rsidR="008D7B91" w:rsidRPr="008D7B91" w:rsidRDefault="008D7B91" w:rsidP="008D7B91">
      <w:pPr>
        <w:spacing w:line="360" w:lineRule="auto"/>
        <w:ind w:left="450"/>
        <w:contextualSpacing/>
        <w:jc w:val="left"/>
        <w:rPr>
          <w:rFonts w:ascii="Arial" w:hAnsi="Arial" w:cs="Arial"/>
          <w:b/>
          <w:bCs/>
          <w:sz w:val="10"/>
          <w:szCs w:val="10"/>
        </w:rPr>
      </w:pPr>
    </w:p>
    <w:p w14:paraId="42109073" w14:textId="25EEDFA2" w:rsidR="00471E4B" w:rsidRPr="007E7A8C" w:rsidRDefault="008D7B91" w:rsidP="008D7B91">
      <w:pPr>
        <w:spacing w:line="360" w:lineRule="auto"/>
        <w:ind w:left="450"/>
        <w:contextualSpacing/>
        <w:jc w:val="left"/>
        <w:rPr>
          <w:rFonts w:ascii="Arial" w:hAnsi="Arial" w:cs="Arial"/>
          <w:b/>
          <w:bCs/>
          <w:sz w:val="22"/>
        </w:rPr>
      </w:pPr>
      <w:r w:rsidRPr="007E7A8C">
        <w:rPr>
          <w:rFonts w:ascii="Arial" w:hAnsi="Arial" w:cs="Arial"/>
          <w:sz w:val="22"/>
        </w:rPr>
        <w:t xml:space="preserve">To begin my chemical experiment, I decided to adapt the methodology of Part II of the acid-base titration from the </w:t>
      </w:r>
      <w:r w:rsidR="00A744E2" w:rsidRPr="007E7A8C">
        <w:rPr>
          <w:rFonts w:ascii="Arial" w:hAnsi="Arial" w:cs="Arial"/>
          <w:sz w:val="22"/>
        </w:rPr>
        <w:t>St. Ignatius College at Deakin University</w:t>
      </w:r>
      <w:r w:rsidR="00554E71" w:rsidRPr="007E7A8C">
        <w:rPr>
          <w:rStyle w:val="FootnoteReference"/>
          <w:rFonts w:ascii="Arial" w:hAnsi="Arial" w:cs="Arial"/>
          <w:sz w:val="22"/>
        </w:rPr>
        <w:footnoteReference w:id="10"/>
      </w:r>
      <w:r w:rsidR="00554E71" w:rsidRPr="007E7A8C">
        <w:rPr>
          <w:rFonts w:ascii="Arial" w:hAnsi="Arial" w:cs="Arial"/>
          <w:sz w:val="22"/>
        </w:rPr>
        <w:t xml:space="preserve"> that has experimented on the acid base titration for the determination of citric acid from citrus fruits</w:t>
      </w:r>
      <w:r w:rsidRPr="007E7A8C">
        <w:rPr>
          <w:rFonts w:ascii="Arial" w:hAnsi="Arial" w:cs="Arial"/>
          <w:sz w:val="22"/>
        </w:rPr>
        <w:t>.</w:t>
      </w:r>
    </w:p>
    <w:p w14:paraId="75DA4C0F" w14:textId="77777777" w:rsidR="00471E4B" w:rsidRPr="008D7B91" w:rsidRDefault="00471E4B" w:rsidP="00471E4B">
      <w:pPr>
        <w:spacing w:line="360" w:lineRule="auto"/>
        <w:contextualSpacing/>
        <w:jc w:val="left"/>
        <w:rPr>
          <w:rFonts w:ascii="Arial" w:hAnsi="Arial" w:cs="Arial"/>
          <w:b/>
          <w:bCs/>
          <w:sz w:val="10"/>
          <w:szCs w:val="10"/>
        </w:rPr>
      </w:pPr>
    </w:p>
    <w:p w14:paraId="389774BB" w14:textId="77777777" w:rsidR="00DF1934" w:rsidRPr="00396A99" w:rsidRDefault="00DF1934" w:rsidP="00DF1934">
      <w:pPr>
        <w:numPr>
          <w:ilvl w:val="1"/>
          <w:numId w:val="5"/>
        </w:numPr>
        <w:spacing w:before="100" w:line="360" w:lineRule="auto"/>
        <w:ind w:left="450" w:hanging="450"/>
        <w:contextualSpacing/>
        <w:jc w:val="left"/>
        <w:rPr>
          <w:rFonts w:ascii="Arial" w:hAnsi="Arial" w:cs="Arial"/>
          <w:b/>
          <w:bCs/>
          <w:sz w:val="22"/>
        </w:rPr>
      </w:pPr>
      <w:r w:rsidRPr="00396A99">
        <w:rPr>
          <w:rFonts w:ascii="Arial" w:hAnsi="Arial" w:cs="Arial"/>
          <w:b/>
          <w:bCs/>
          <w:sz w:val="22"/>
        </w:rPr>
        <w:t>PART I: FILTRATION OF CITRUS FRUIT EXTRACT</w:t>
      </w:r>
    </w:p>
    <w:p w14:paraId="2565EA4D" w14:textId="77777777" w:rsidR="00DF1934" w:rsidRPr="00396A99" w:rsidRDefault="00DF1934" w:rsidP="00DF1934">
      <w:pPr>
        <w:numPr>
          <w:ilvl w:val="0"/>
          <w:numId w:val="12"/>
        </w:numPr>
        <w:spacing w:before="100" w:line="360" w:lineRule="auto"/>
        <w:contextualSpacing/>
        <w:jc w:val="both"/>
        <w:rPr>
          <w:rFonts w:ascii="Arial" w:hAnsi="Arial" w:cs="Arial"/>
          <w:b/>
          <w:bCs/>
          <w:sz w:val="22"/>
        </w:rPr>
      </w:pPr>
      <w:r w:rsidRPr="00396A99">
        <w:rPr>
          <w:rFonts w:ascii="Arial" w:hAnsi="Arial" w:cs="Arial"/>
          <w:sz w:val="22"/>
        </w:rPr>
        <w:t xml:space="preserve">The key lime fruit is pressed and juiced by using a manual juicer. </w:t>
      </w:r>
    </w:p>
    <w:p w14:paraId="51DA4092" w14:textId="77777777" w:rsidR="00DF1934" w:rsidRPr="00396A99" w:rsidRDefault="00DF1934" w:rsidP="00DF1934">
      <w:pPr>
        <w:numPr>
          <w:ilvl w:val="0"/>
          <w:numId w:val="12"/>
        </w:numPr>
        <w:spacing w:before="100" w:line="360" w:lineRule="auto"/>
        <w:contextualSpacing/>
        <w:jc w:val="both"/>
        <w:rPr>
          <w:rFonts w:ascii="Arial" w:hAnsi="Arial" w:cs="Arial"/>
          <w:b/>
          <w:bCs/>
          <w:sz w:val="22"/>
        </w:rPr>
      </w:pPr>
      <w:r w:rsidRPr="00396A99">
        <w:rPr>
          <w:rFonts w:ascii="Arial" w:hAnsi="Arial" w:cs="Arial"/>
          <w:sz w:val="22"/>
        </w:rPr>
        <w:t xml:space="preserve">Then, the juice is poured into a bottle. This will be followed by all the other six citrus fruits. </w:t>
      </w:r>
    </w:p>
    <w:p w14:paraId="3CEC0E83" w14:textId="77777777" w:rsidR="00DF1934" w:rsidRPr="00396A99" w:rsidRDefault="00DF1934" w:rsidP="00DF1934">
      <w:pPr>
        <w:numPr>
          <w:ilvl w:val="0"/>
          <w:numId w:val="12"/>
        </w:numPr>
        <w:spacing w:before="100" w:line="360" w:lineRule="auto"/>
        <w:contextualSpacing/>
        <w:jc w:val="both"/>
        <w:rPr>
          <w:rFonts w:ascii="Arial" w:hAnsi="Arial" w:cs="Arial"/>
          <w:b/>
          <w:bCs/>
          <w:sz w:val="22"/>
        </w:rPr>
      </w:pPr>
      <w:r w:rsidRPr="00396A99">
        <w:rPr>
          <w:rFonts w:ascii="Arial" w:hAnsi="Arial" w:cs="Arial"/>
          <w:sz w:val="22"/>
        </w:rPr>
        <w:t>Then, filtration of juice extract from pulp extract is done by filter all the extracts by using a 250 cm</w:t>
      </w:r>
      <w:r w:rsidRPr="00396A99">
        <w:rPr>
          <w:rFonts w:ascii="Arial" w:hAnsi="Arial" w:cs="Arial"/>
          <w:sz w:val="22"/>
          <w:vertAlign w:val="superscript"/>
        </w:rPr>
        <w:t>3</w:t>
      </w:r>
      <w:r w:rsidRPr="00396A99">
        <w:rPr>
          <w:rFonts w:ascii="Arial" w:hAnsi="Arial" w:cs="Arial"/>
          <w:sz w:val="22"/>
        </w:rPr>
        <w:t xml:space="preserve"> Erlenmeyer flask, a plastic funnel and a filter paper. </w:t>
      </w:r>
    </w:p>
    <w:p w14:paraId="46F57987" w14:textId="77777777" w:rsidR="00DF1934" w:rsidRPr="00396A99" w:rsidRDefault="00DF1934" w:rsidP="00DF1934">
      <w:pPr>
        <w:numPr>
          <w:ilvl w:val="0"/>
          <w:numId w:val="12"/>
        </w:numPr>
        <w:spacing w:before="100" w:line="360" w:lineRule="auto"/>
        <w:contextualSpacing/>
        <w:jc w:val="both"/>
        <w:rPr>
          <w:rFonts w:ascii="Arial" w:hAnsi="Arial" w:cs="Arial"/>
          <w:b/>
          <w:bCs/>
          <w:sz w:val="22"/>
        </w:rPr>
      </w:pPr>
      <w:r w:rsidRPr="00396A99">
        <w:rPr>
          <w:rFonts w:ascii="Arial" w:hAnsi="Arial" w:cs="Arial"/>
          <w:sz w:val="22"/>
        </w:rPr>
        <w:t xml:space="preserve">All the other six extracts from six other fruit are also filtered at the same time to save time. </w:t>
      </w:r>
    </w:p>
    <w:p w14:paraId="524403E3" w14:textId="77777777" w:rsidR="00DF1934" w:rsidRPr="00396A99" w:rsidRDefault="00DF1934" w:rsidP="00DF1934">
      <w:pPr>
        <w:numPr>
          <w:ilvl w:val="0"/>
          <w:numId w:val="12"/>
        </w:numPr>
        <w:spacing w:before="100" w:line="360" w:lineRule="auto"/>
        <w:contextualSpacing/>
        <w:jc w:val="both"/>
        <w:rPr>
          <w:rFonts w:ascii="Arial" w:hAnsi="Arial" w:cs="Arial"/>
          <w:b/>
          <w:bCs/>
          <w:sz w:val="22"/>
        </w:rPr>
      </w:pPr>
      <w:r w:rsidRPr="00396A99">
        <w:rPr>
          <w:rFonts w:ascii="Arial" w:hAnsi="Arial" w:cs="Arial"/>
          <w:sz w:val="22"/>
        </w:rPr>
        <w:t xml:space="preserve">The filtered products are the pure juice extracts of the citrus fruits. </w:t>
      </w:r>
    </w:p>
    <w:p w14:paraId="1655FF1F" w14:textId="725C2C31" w:rsidR="00DF1934" w:rsidRPr="00396A99" w:rsidRDefault="00DF1934" w:rsidP="00DF1934">
      <w:pPr>
        <w:numPr>
          <w:ilvl w:val="0"/>
          <w:numId w:val="12"/>
        </w:numPr>
        <w:spacing w:before="100" w:line="360" w:lineRule="auto"/>
        <w:contextualSpacing/>
        <w:jc w:val="both"/>
        <w:rPr>
          <w:rFonts w:ascii="Arial" w:hAnsi="Arial" w:cs="Arial"/>
          <w:b/>
          <w:bCs/>
          <w:sz w:val="22"/>
        </w:rPr>
      </w:pPr>
      <w:r w:rsidRPr="00396A99">
        <w:rPr>
          <w:rFonts w:ascii="Arial" w:hAnsi="Arial" w:cs="Arial"/>
          <w:sz w:val="22"/>
        </w:rPr>
        <w:t>All the filtered juice extracts are poured into a plastic container and is labelled by using a masking tape and a permanent marker.</w:t>
      </w:r>
    </w:p>
    <w:p w14:paraId="551838E1" w14:textId="77777777" w:rsidR="00554E71" w:rsidRPr="00396A99" w:rsidRDefault="00554E71" w:rsidP="00554E71">
      <w:pPr>
        <w:spacing w:before="100" w:line="360" w:lineRule="auto"/>
        <w:ind w:left="450"/>
        <w:contextualSpacing/>
        <w:jc w:val="both"/>
        <w:rPr>
          <w:rFonts w:ascii="Arial" w:hAnsi="Arial" w:cs="Arial"/>
          <w:b/>
          <w:bCs/>
          <w:sz w:val="22"/>
        </w:rPr>
      </w:pPr>
    </w:p>
    <w:p w14:paraId="7C291210" w14:textId="77777777" w:rsidR="00DF1934" w:rsidRPr="00396A99" w:rsidRDefault="00DF1934" w:rsidP="00DF1934">
      <w:pPr>
        <w:keepNext/>
        <w:spacing w:line="360" w:lineRule="auto"/>
        <w:rPr>
          <w:rFonts w:ascii="Arial" w:hAnsi="Arial" w:cs="Arial"/>
          <w:sz w:val="22"/>
        </w:rPr>
      </w:pPr>
      <w:r w:rsidRPr="00396A99">
        <w:rPr>
          <w:rFonts w:ascii="Arial" w:hAnsi="Arial" w:cs="Arial"/>
          <w:noProof/>
          <w:sz w:val="22"/>
          <w:lang w:val="ms-MY" w:eastAsia="ms-MY"/>
        </w:rPr>
        <w:drawing>
          <wp:inline distT="0" distB="0" distL="0" distR="0" wp14:anchorId="2593B13D" wp14:editId="2E033F03">
            <wp:extent cx="3809365" cy="16192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333" b="13995"/>
                    <a:stretch/>
                  </pic:blipFill>
                  <pic:spPr bwMode="auto">
                    <a:xfrm>
                      <a:off x="0" y="0"/>
                      <a:ext cx="3813028" cy="1620807"/>
                    </a:xfrm>
                    <a:prstGeom prst="rect">
                      <a:avLst/>
                    </a:prstGeom>
                    <a:ln>
                      <a:noFill/>
                    </a:ln>
                    <a:extLst>
                      <a:ext uri="{53640926-AAD7-44D8-BBD7-CCE9431645EC}">
                        <a14:shadowObscured xmlns:a14="http://schemas.microsoft.com/office/drawing/2010/main"/>
                      </a:ext>
                    </a:extLst>
                  </pic:spPr>
                </pic:pic>
              </a:graphicData>
            </a:graphic>
          </wp:inline>
        </w:drawing>
      </w:r>
    </w:p>
    <w:p w14:paraId="4EA6ECCB" w14:textId="501182D0" w:rsidR="00DF1934" w:rsidRPr="00396A99" w:rsidRDefault="00DF1934" w:rsidP="00DF1934">
      <w:pPr>
        <w:spacing w:line="240" w:lineRule="auto"/>
        <w:rPr>
          <w:rFonts w:ascii="Arial" w:hAnsi="Arial" w:cs="Arial"/>
          <w:i/>
          <w:iCs/>
          <w:color w:val="44546A" w:themeColor="text2"/>
          <w:sz w:val="22"/>
        </w:rPr>
      </w:pPr>
      <w:r w:rsidRPr="00396A99">
        <w:rPr>
          <w:rFonts w:ascii="Arial" w:hAnsi="Arial" w:cs="Arial"/>
          <w:i/>
          <w:iCs/>
          <w:color w:val="44546A" w:themeColor="text2"/>
          <w:sz w:val="22"/>
        </w:rPr>
        <w:t xml:space="preserve">Figure </w:t>
      </w:r>
      <w:r w:rsidRPr="00396A99">
        <w:rPr>
          <w:rFonts w:ascii="Arial" w:hAnsi="Arial" w:cs="Arial"/>
          <w:i/>
          <w:iCs/>
          <w:color w:val="44546A" w:themeColor="text2"/>
          <w:sz w:val="22"/>
        </w:rPr>
        <w:fldChar w:fldCharType="begin"/>
      </w:r>
      <w:r w:rsidRPr="00396A99">
        <w:rPr>
          <w:rFonts w:ascii="Arial" w:hAnsi="Arial" w:cs="Arial"/>
          <w:i/>
          <w:iCs/>
          <w:color w:val="44546A" w:themeColor="text2"/>
          <w:sz w:val="22"/>
        </w:rPr>
        <w:instrText xml:space="preserve"> SEQ Figure \* ARABIC </w:instrText>
      </w:r>
      <w:r w:rsidRPr="00396A99">
        <w:rPr>
          <w:rFonts w:ascii="Arial" w:hAnsi="Arial" w:cs="Arial"/>
          <w:i/>
          <w:iCs/>
          <w:color w:val="44546A" w:themeColor="text2"/>
          <w:sz w:val="22"/>
        </w:rPr>
        <w:fldChar w:fldCharType="separate"/>
      </w:r>
      <w:r w:rsidR="007558B7">
        <w:rPr>
          <w:rFonts w:ascii="Arial" w:hAnsi="Arial" w:cs="Arial"/>
          <w:i/>
          <w:iCs/>
          <w:noProof/>
          <w:color w:val="44546A" w:themeColor="text2"/>
          <w:sz w:val="22"/>
        </w:rPr>
        <w:t>3</w:t>
      </w:r>
      <w:r w:rsidRPr="00396A99">
        <w:rPr>
          <w:rFonts w:ascii="Arial" w:hAnsi="Arial" w:cs="Arial"/>
          <w:i/>
          <w:iCs/>
          <w:color w:val="44546A" w:themeColor="text2"/>
          <w:sz w:val="22"/>
        </w:rPr>
        <w:fldChar w:fldCharType="end"/>
      </w:r>
      <w:r w:rsidRPr="00396A99">
        <w:rPr>
          <w:rFonts w:ascii="Arial" w:hAnsi="Arial" w:cs="Arial"/>
          <w:i/>
          <w:iCs/>
          <w:color w:val="44546A" w:themeColor="text2"/>
          <w:sz w:val="22"/>
        </w:rPr>
        <w:t>: Filtration of Citrus Fruit Extract</w:t>
      </w:r>
    </w:p>
    <w:p w14:paraId="74D700AF" w14:textId="77777777" w:rsidR="00DF1934" w:rsidRPr="00471E4B" w:rsidRDefault="00DF1934" w:rsidP="00DF1934">
      <w:pPr>
        <w:rPr>
          <w:rFonts w:ascii="Arial" w:hAnsi="Arial" w:cs="Arial"/>
          <w:sz w:val="14"/>
          <w:szCs w:val="14"/>
        </w:rPr>
      </w:pPr>
    </w:p>
    <w:p w14:paraId="77422AB7" w14:textId="77777777" w:rsidR="00DF1934" w:rsidRPr="00396A99" w:rsidRDefault="00DF1934" w:rsidP="00DF1934">
      <w:pPr>
        <w:numPr>
          <w:ilvl w:val="1"/>
          <w:numId w:val="5"/>
        </w:numPr>
        <w:spacing w:line="360" w:lineRule="auto"/>
        <w:ind w:left="450" w:hanging="450"/>
        <w:contextualSpacing/>
        <w:jc w:val="left"/>
        <w:rPr>
          <w:rFonts w:ascii="Arial" w:hAnsi="Arial" w:cs="Arial"/>
          <w:b/>
          <w:bCs/>
          <w:sz w:val="22"/>
        </w:rPr>
      </w:pPr>
      <w:r w:rsidRPr="00396A99">
        <w:rPr>
          <w:rFonts w:ascii="Arial" w:hAnsi="Arial" w:cs="Arial"/>
          <w:b/>
          <w:bCs/>
          <w:sz w:val="22"/>
        </w:rPr>
        <w:t>PART II: ACID-BASE TITRATION</w:t>
      </w:r>
    </w:p>
    <w:p w14:paraId="406D931C" w14:textId="77777777" w:rsidR="00DF1934" w:rsidRPr="00396A99" w:rsidRDefault="00DF1934" w:rsidP="00DF1934">
      <w:pPr>
        <w:spacing w:line="360" w:lineRule="auto"/>
        <w:ind w:left="450"/>
        <w:contextualSpacing/>
        <w:jc w:val="left"/>
        <w:rPr>
          <w:rFonts w:ascii="Arial" w:hAnsi="Arial" w:cs="Arial"/>
          <w:b/>
          <w:bCs/>
          <w:sz w:val="22"/>
        </w:rPr>
      </w:pPr>
    </w:p>
    <w:p w14:paraId="46B170EA" w14:textId="77777777"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t>50 cm</w:t>
      </w:r>
      <w:r w:rsidRPr="00396A99">
        <w:rPr>
          <w:rFonts w:ascii="Arial" w:hAnsi="Arial" w:cs="Arial"/>
          <w:sz w:val="22"/>
          <w:vertAlign w:val="superscript"/>
        </w:rPr>
        <w:t>3</w:t>
      </w:r>
      <w:r w:rsidRPr="00396A99">
        <w:rPr>
          <w:rFonts w:ascii="Arial" w:hAnsi="Arial" w:cs="Arial"/>
          <w:sz w:val="22"/>
        </w:rPr>
        <w:t xml:space="preserve"> of sodium hydroxide, NaOH, solution is poured into a burette. </w:t>
      </w:r>
    </w:p>
    <w:p w14:paraId="20458F63" w14:textId="77777777"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lastRenderedPageBreak/>
        <w:t>For key lime extract, firstly 10 cm</w:t>
      </w:r>
      <w:r w:rsidRPr="00396A99">
        <w:rPr>
          <w:rFonts w:ascii="Arial" w:hAnsi="Arial" w:cs="Arial"/>
          <w:sz w:val="22"/>
          <w:vertAlign w:val="superscript"/>
        </w:rPr>
        <w:t>3</w:t>
      </w:r>
      <w:r w:rsidRPr="00396A99">
        <w:rPr>
          <w:rFonts w:ascii="Arial" w:hAnsi="Arial" w:cs="Arial"/>
          <w:sz w:val="22"/>
        </w:rPr>
        <w:t xml:space="preserve"> of the filtered extract is poured into the beaker by using a 10 cm</w:t>
      </w:r>
      <w:r w:rsidRPr="00396A99">
        <w:rPr>
          <w:rFonts w:ascii="Arial" w:hAnsi="Arial" w:cs="Arial"/>
          <w:sz w:val="22"/>
          <w:vertAlign w:val="superscript"/>
        </w:rPr>
        <w:t>3</w:t>
      </w:r>
      <w:r w:rsidRPr="00396A99">
        <w:rPr>
          <w:rFonts w:ascii="Arial" w:hAnsi="Arial" w:cs="Arial"/>
          <w:sz w:val="22"/>
        </w:rPr>
        <w:t xml:space="preserve"> pipette and pipette pump. </w:t>
      </w:r>
    </w:p>
    <w:p w14:paraId="279A7C4B" w14:textId="77777777"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t>100 cm</w:t>
      </w:r>
      <w:r w:rsidRPr="00396A99">
        <w:rPr>
          <w:rFonts w:ascii="Arial" w:hAnsi="Arial" w:cs="Arial"/>
          <w:sz w:val="22"/>
          <w:vertAlign w:val="superscript"/>
        </w:rPr>
        <w:t xml:space="preserve">3 </w:t>
      </w:r>
      <w:r w:rsidRPr="00396A99">
        <w:rPr>
          <w:rFonts w:ascii="Arial" w:hAnsi="Arial" w:cs="Arial"/>
          <w:sz w:val="22"/>
        </w:rPr>
        <w:t>of distilled water, H</w:t>
      </w:r>
      <w:r w:rsidRPr="00396A99">
        <w:rPr>
          <w:rFonts w:ascii="Arial" w:hAnsi="Arial" w:cs="Arial"/>
          <w:sz w:val="22"/>
          <w:vertAlign w:val="subscript"/>
        </w:rPr>
        <w:t>2</w:t>
      </w:r>
      <w:r w:rsidRPr="00396A99">
        <w:rPr>
          <w:rFonts w:ascii="Arial" w:hAnsi="Arial" w:cs="Arial"/>
          <w:sz w:val="22"/>
        </w:rPr>
        <w:t>O is measured by using a 100 cm</w:t>
      </w:r>
      <w:r w:rsidRPr="00396A99">
        <w:rPr>
          <w:rFonts w:ascii="Arial" w:hAnsi="Arial" w:cs="Arial"/>
          <w:sz w:val="22"/>
          <w:vertAlign w:val="superscript"/>
        </w:rPr>
        <w:t>3</w:t>
      </w:r>
      <w:r w:rsidRPr="00396A99">
        <w:rPr>
          <w:rFonts w:ascii="Arial" w:hAnsi="Arial" w:cs="Arial"/>
          <w:sz w:val="22"/>
        </w:rPr>
        <w:t xml:space="preserve"> graduated cylinder. </w:t>
      </w:r>
    </w:p>
    <w:p w14:paraId="6C9F0CFB" w14:textId="77777777"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t>The measured 100 cm</w:t>
      </w:r>
      <w:r w:rsidRPr="00396A99">
        <w:rPr>
          <w:rFonts w:ascii="Arial" w:hAnsi="Arial" w:cs="Arial"/>
          <w:sz w:val="22"/>
          <w:vertAlign w:val="superscript"/>
        </w:rPr>
        <w:t xml:space="preserve">3 </w:t>
      </w:r>
      <w:r w:rsidRPr="00396A99">
        <w:rPr>
          <w:rFonts w:ascii="Arial" w:hAnsi="Arial" w:cs="Arial"/>
          <w:sz w:val="22"/>
        </w:rPr>
        <w:t>of distilled water, H</w:t>
      </w:r>
      <w:r w:rsidRPr="00396A99">
        <w:rPr>
          <w:rFonts w:ascii="Arial" w:hAnsi="Arial" w:cs="Arial"/>
          <w:sz w:val="22"/>
          <w:vertAlign w:val="subscript"/>
        </w:rPr>
        <w:t>2</w:t>
      </w:r>
      <w:r w:rsidRPr="00396A99">
        <w:rPr>
          <w:rFonts w:ascii="Arial" w:hAnsi="Arial" w:cs="Arial"/>
          <w:sz w:val="22"/>
        </w:rPr>
        <w:t>O is then poured into a new 250 cm</w:t>
      </w:r>
      <w:r w:rsidRPr="00396A99">
        <w:rPr>
          <w:rFonts w:ascii="Arial" w:hAnsi="Arial" w:cs="Arial"/>
          <w:sz w:val="22"/>
          <w:vertAlign w:val="superscript"/>
        </w:rPr>
        <w:t>3</w:t>
      </w:r>
      <w:r w:rsidRPr="00396A99">
        <w:rPr>
          <w:rFonts w:ascii="Arial" w:hAnsi="Arial" w:cs="Arial"/>
          <w:sz w:val="22"/>
        </w:rPr>
        <w:t xml:space="preserve"> beaker. </w:t>
      </w:r>
    </w:p>
    <w:p w14:paraId="2CC1DAD1" w14:textId="77777777"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t>Then the key lime juice extract is poured into the beaker containing 100 cm</w:t>
      </w:r>
      <w:r w:rsidRPr="00396A99">
        <w:rPr>
          <w:rFonts w:ascii="Arial" w:hAnsi="Arial" w:cs="Arial"/>
          <w:sz w:val="22"/>
          <w:vertAlign w:val="superscript"/>
        </w:rPr>
        <w:t>3</w:t>
      </w:r>
      <w:r w:rsidRPr="00396A99">
        <w:rPr>
          <w:rFonts w:ascii="Arial" w:hAnsi="Arial" w:cs="Arial"/>
          <w:sz w:val="22"/>
        </w:rPr>
        <w:t xml:space="preserve"> distilled water, H</w:t>
      </w:r>
      <w:r w:rsidRPr="00396A99">
        <w:rPr>
          <w:rFonts w:ascii="Arial" w:hAnsi="Arial" w:cs="Arial"/>
          <w:sz w:val="22"/>
          <w:vertAlign w:val="subscript"/>
        </w:rPr>
        <w:t>2</w:t>
      </w:r>
      <w:r w:rsidRPr="00396A99">
        <w:rPr>
          <w:rFonts w:ascii="Arial" w:hAnsi="Arial" w:cs="Arial"/>
          <w:sz w:val="22"/>
        </w:rPr>
        <w:t xml:space="preserve">O. </w:t>
      </w:r>
    </w:p>
    <w:p w14:paraId="23F4517B" w14:textId="77777777"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t>2 drops of phenolphthalein indicator are added into the diluted solution by using a dropper.</w:t>
      </w:r>
    </w:p>
    <w:p w14:paraId="6EE68F15" w14:textId="2CAD3D5A"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t xml:space="preserve">The beaker containing the diluted filtered key lime extract is put onto a magnetic stirrer. A magnetic stirring bar is put into the beaker. From here, the magnetic stirrer is turned on and the solution begins to stir. </w:t>
      </w:r>
    </w:p>
    <w:p w14:paraId="1E0C09B3" w14:textId="0BD72FE6" w:rsidR="00DF1934" w:rsidRPr="00396A99" w:rsidRDefault="00DF1934" w:rsidP="00DF1934">
      <w:pPr>
        <w:numPr>
          <w:ilvl w:val="0"/>
          <w:numId w:val="13"/>
        </w:numPr>
        <w:spacing w:line="360" w:lineRule="auto"/>
        <w:contextualSpacing/>
        <w:jc w:val="both"/>
        <w:rPr>
          <w:rFonts w:ascii="Arial" w:hAnsi="Arial" w:cs="Arial"/>
          <w:sz w:val="22"/>
        </w:rPr>
      </w:pPr>
      <w:r w:rsidRPr="00396A99">
        <w:rPr>
          <w:rFonts w:ascii="Arial" w:hAnsi="Arial" w:cs="Arial"/>
          <w:sz w:val="22"/>
        </w:rPr>
        <w:t xml:space="preserve">Step 1 until step </w:t>
      </w:r>
      <w:r w:rsidR="002C788F" w:rsidRPr="00396A99">
        <w:rPr>
          <w:rFonts w:ascii="Arial" w:hAnsi="Arial" w:cs="Arial"/>
          <w:sz w:val="22"/>
        </w:rPr>
        <w:t>7</w:t>
      </w:r>
      <w:r w:rsidRPr="00396A99">
        <w:rPr>
          <w:rFonts w:ascii="Arial" w:hAnsi="Arial" w:cs="Arial"/>
          <w:sz w:val="22"/>
        </w:rPr>
        <w:t xml:space="preserve"> </w:t>
      </w:r>
      <w:r w:rsidR="002C788F" w:rsidRPr="00396A99">
        <w:rPr>
          <w:rFonts w:ascii="Arial" w:hAnsi="Arial" w:cs="Arial"/>
          <w:sz w:val="22"/>
        </w:rPr>
        <w:t>is</w:t>
      </w:r>
      <w:r w:rsidRPr="00396A99">
        <w:rPr>
          <w:rFonts w:ascii="Arial" w:hAnsi="Arial" w:cs="Arial"/>
          <w:sz w:val="22"/>
        </w:rPr>
        <w:t xml:space="preserve"> repeated with other types of citrus fruits which are the Calamansi lime, the Kaffir lime, Pomelo, Mandarin lime, Orange and Lemon.</w:t>
      </w:r>
    </w:p>
    <w:p w14:paraId="4EDCCF40" w14:textId="77777777" w:rsidR="00DF1934" w:rsidRPr="00396A99" w:rsidRDefault="00DF1934" w:rsidP="00DF1934">
      <w:pPr>
        <w:spacing w:line="360" w:lineRule="auto"/>
        <w:jc w:val="left"/>
        <w:rPr>
          <w:rFonts w:ascii="Arial" w:hAnsi="Arial" w:cs="Arial"/>
          <w:sz w:val="22"/>
        </w:rPr>
      </w:pPr>
    </w:p>
    <w:p w14:paraId="08079F13" w14:textId="0FA9DEC7" w:rsidR="00DF1934" w:rsidRPr="00396A99" w:rsidRDefault="001F0869" w:rsidP="00DF1934">
      <w:pPr>
        <w:keepNext/>
        <w:spacing w:line="360" w:lineRule="auto"/>
        <w:rPr>
          <w:rFonts w:ascii="Arial" w:hAnsi="Arial" w:cs="Arial"/>
          <w:sz w:val="22"/>
        </w:rPr>
      </w:pPr>
      <w:r w:rsidRPr="00396A99">
        <w:rPr>
          <w:rFonts w:ascii="Arial" w:hAnsi="Arial" w:cs="Arial"/>
          <w:noProof/>
          <w:sz w:val="22"/>
          <w:lang w:val="ms-MY" w:eastAsia="ms-MY"/>
        </w:rPr>
        <w:drawing>
          <wp:inline distT="0" distB="0" distL="0" distR="0" wp14:anchorId="3825C092" wp14:editId="0EBA9D0E">
            <wp:extent cx="4485500" cy="2349107"/>
            <wp:effectExtent l="0" t="0" r="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98634" cy="2355986"/>
                    </a:xfrm>
                    <a:prstGeom prst="rect">
                      <a:avLst/>
                    </a:prstGeom>
                  </pic:spPr>
                </pic:pic>
              </a:graphicData>
            </a:graphic>
          </wp:inline>
        </w:drawing>
      </w:r>
    </w:p>
    <w:p w14:paraId="276E40B2" w14:textId="4C8B9117" w:rsidR="00DF1934" w:rsidRPr="00396A99" w:rsidRDefault="00DF1934" w:rsidP="00DF1934">
      <w:pPr>
        <w:spacing w:line="240" w:lineRule="auto"/>
        <w:rPr>
          <w:rFonts w:ascii="Arial" w:hAnsi="Arial" w:cs="Arial"/>
          <w:i/>
          <w:iCs/>
          <w:color w:val="44546A" w:themeColor="text2"/>
          <w:sz w:val="22"/>
        </w:rPr>
      </w:pPr>
      <w:r w:rsidRPr="00396A99">
        <w:rPr>
          <w:rFonts w:ascii="Arial" w:hAnsi="Arial" w:cs="Arial"/>
          <w:i/>
          <w:iCs/>
          <w:color w:val="44546A" w:themeColor="text2"/>
          <w:sz w:val="22"/>
        </w:rPr>
        <w:t xml:space="preserve">Figure </w:t>
      </w:r>
      <w:r w:rsidRPr="00396A99">
        <w:rPr>
          <w:rFonts w:ascii="Arial" w:hAnsi="Arial" w:cs="Arial"/>
          <w:i/>
          <w:iCs/>
          <w:color w:val="44546A" w:themeColor="text2"/>
          <w:sz w:val="22"/>
        </w:rPr>
        <w:fldChar w:fldCharType="begin"/>
      </w:r>
      <w:r w:rsidRPr="00396A99">
        <w:rPr>
          <w:rFonts w:ascii="Arial" w:hAnsi="Arial" w:cs="Arial"/>
          <w:i/>
          <w:iCs/>
          <w:color w:val="44546A" w:themeColor="text2"/>
          <w:sz w:val="22"/>
        </w:rPr>
        <w:instrText xml:space="preserve"> SEQ Figure \* ARABIC </w:instrText>
      </w:r>
      <w:r w:rsidRPr="00396A99">
        <w:rPr>
          <w:rFonts w:ascii="Arial" w:hAnsi="Arial" w:cs="Arial"/>
          <w:i/>
          <w:iCs/>
          <w:color w:val="44546A" w:themeColor="text2"/>
          <w:sz w:val="22"/>
        </w:rPr>
        <w:fldChar w:fldCharType="separate"/>
      </w:r>
      <w:r w:rsidR="007558B7">
        <w:rPr>
          <w:rFonts w:ascii="Arial" w:hAnsi="Arial" w:cs="Arial"/>
          <w:i/>
          <w:iCs/>
          <w:noProof/>
          <w:color w:val="44546A" w:themeColor="text2"/>
          <w:sz w:val="22"/>
        </w:rPr>
        <w:t>4</w:t>
      </w:r>
      <w:r w:rsidRPr="00396A99">
        <w:rPr>
          <w:rFonts w:ascii="Arial" w:hAnsi="Arial" w:cs="Arial"/>
          <w:i/>
          <w:iCs/>
          <w:color w:val="44546A" w:themeColor="text2"/>
          <w:sz w:val="22"/>
        </w:rPr>
        <w:fldChar w:fldCharType="end"/>
      </w:r>
      <w:r w:rsidRPr="00396A99">
        <w:rPr>
          <w:rFonts w:ascii="Arial" w:hAnsi="Arial" w:cs="Arial"/>
          <w:i/>
          <w:iCs/>
          <w:color w:val="44546A" w:themeColor="text2"/>
          <w:sz w:val="22"/>
        </w:rPr>
        <w:t>: Apparatus set up for acid-base titration</w:t>
      </w:r>
    </w:p>
    <w:p w14:paraId="4BB4A742" w14:textId="77777777" w:rsidR="00DF1934" w:rsidRPr="00433EEB" w:rsidRDefault="00DF1934" w:rsidP="00DF1934">
      <w:pPr>
        <w:spacing w:line="360" w:lineRule="auto"/>
        <w:jc w:val="left"/>
        <w:rPr>
          <w:rFonts w:ascii="Arial" w:hAnsi="Arial" w:cs="Arial"/>
          <w:sz w:val="15"/>
          <w:szCs w:val="15"/>
        </w:rPr>
      </w:pPr>
    </w:p>
    <w:p w14:paraId="6C816A76" w14:textId="77777777" w:rsidR="00DF1934" w:rsidRPr="00396A99" w:rsidRDefault="00DF1934" w:rsidP="00DF1934">
      <w:pPr>
        <w:numPr>
          <w:ilvl w:val="1"/>
          <w:numId w:val="5"/>
        </w:numPr>
        <w:spacing w:line="360" w:lineRule="auto"/>
        <w:ind w:left="450" w:hanging="450"/>
        <w:contextualSpacing/>
        <w:jc w:val="left"/>
        <w:rPr>
          <w:rFonts w:ascii="Arial" w:hAnsi="Arial" w:cs="Arial"/>
          <w:b/>
          <w:bCs/>
          <w:sz w:val="22"/>
        </w:rPr>
      </w:pPr>
      <w:commentRangeStart w:id="9"/>
      <w:r w:rsidRPr="00396A99">
        <w:rPr>
          <w:rFonts w:ascii="Arial" w:hAnsi="Arial" w:cs="Arial"/>
          <w:b/>
          <w:bCs/>
          <w:sz w:val="22"/>
        </w:rPr>
        <w:t>SAFETY CONSIDERATIONS ON METHODOLOGY</w:t>
      </w:r>
      <w:commentRangeEnd w:id="9"/>
      <w:r w:rsidR="008C1B19">
        <w:rPr>
          <w:rStyle w:val="CommentReference"/>
        </w:rPr>
        <w:commentReference w:id="9"/>
      </w:r>
    </w:p>
    <w:p w14:paraId="3BDE28C1" w14:textId="77777777" w:rsidR="00DF1934" w:rsidRPr="00396A99" w:rsidRDefault="00DF1934" w:rsidP="00DF1934">
      <w:pPr>
        <w:spacing w:line="360" w:lineRule="auto"/>
        <w:ind w:left="450"/>
        <w:contextualSpacing/>
        <w:jc w:val="left"/>
        <w:rPr>
          <w:rFonts w:ascii="Arial" w:hAnsi="Arial" w:cs="Arial"/>
          <w:b/>
          <w:bCs/>
          <w:sz w:val="10"/>
          <w:szCs w:val="10"/>
        </w:rPr>
      </w:pPr>
    </w:p>
    <w:p w14:paraId="54CE3F91" w14:textId="77777777" w:rsidR="00DF1934" w:rsidRPr="00396A99" w:rsidRDefault="00DF1934" w:rsidP="00DF1934">
      <w:pPr>
        <w:spacing w:line="360" w:lineRule="auto"/>
        <w:ind w:left="450"/>
        <w:contextualSpacing/>
        <w:jc w:val="both"/>
        <w:rPr>
          <w:rFonts w:ascii="Arial" w:hAnsi="Arial" w:cs="Arial"/>
          <w:sz w:val="22"/>
        </w:rPr>
      </w:pPr>
      <w:r w:rsidRPr="00396A99">
        <w:rPr>
          <w:rFonts w:ascii="Arial" w:hAnsi="Arial" w:cs="Arial"/>
          <w:sz w:val="22"/>
        </w:rPr>
        <w:t>The following are the safety considerations and precautions that has been taken during this chemistry exploration:</w:t>
      </w:r>
    </w:p>
    <w:p w14:paraId="07697426" w14:textId="77777777" w:rsidR="00DF1934" w:rsidRPr="00396A99" w:rsidRDefault="00DF1934" w:rsidP="00DF1934">
      <w:pPr>
        <w:spacing w:line="360" w:lineRule="auto"/>
        <w:ind w:left="450"/>
        <w:contextualSpacing/>
        <w:jc w:val="left"/>
        <w:rPr>
          <w:rFonts w:ascii="Arial" w:hAnsi="Arial" w:cs="Arial"/>
          <w:sz w:val="10"/>
          <w:szCs w:val="10"/>
        </w:rPr>
      </w:pPr>
    </w:p>
    <w:p w14:paraId="73997A71" w14:textId="77777777" w:rsidR="00DF1934" w:rsidRPr="00396A99" w:rsidRDefault="00DF1934" w:rsidP="00DF1934">
      <w:pPr>
        <w:numPr>
          <w:ilvl w:val="0"/>
          <w:numId w:val="6"/>
        </w:numPr>
        <w:spacing w:line="360" w:lineRule="auto"/>
        <w:contextualSpacing/>
        <w:jc w:val="both"/>
        <w:rPr>
          <w:rFonts w:ascii="Arial" w:hAnsi="Arial" w:cs="Arial"/>
          <w:sz w:val="22"/>
        </w:rPr>
      </w:pPr>
      <w:r w:rsidRPr="00396A99">
        <w:rPr>
          <w:rFonts w:ascii="Arial" w:hAnsi="Arial" w:cs="Arial"/>
          <w:sz w:val="22"/>
        </w:rPr>
        <w:t>Whenever dealing with acids and bases especially strong bases which are sodium hydroxide, NaOH, protective goggles are worn throughout the experiment.</w:t>
      </w:r>
    </w:p>
    <w:p w14:paraId="61FB3A6F" w14:textId="77777777" w:rsidR="00DF1934" w:rsidRPr="00396A99" w:rsidRDefault="00DF1934" w:rsidP="00DF1934">
      <w:pPr>
        <w:numPr>
          <w:ilvl w:val="0"/>
          <w:numId w:val="6"/>
        </w:numPr>
        <w:spacing w:line="360" w:lineRule="auto"/>
        <w:contextualSpacing/>
        <w:jc w:val="both"/>
        <w:rPr>
          <w:rFonts w:ascii="Arial" w:hAnsi="Arial" w:cs="Arial"/>
          <w:sz w:val="22"/>
        </w:rPr>
      </w:pPr>
      <w:r w:rsidRPr="00396A99">
        <w:rPr>
          <w:rFonts w:ascii="Arial" w:hAnsi="Arial" w:cs="Arial"/>
          <w:sz w:val="22"/>
        </w:rPr>
        <w:t>The pipette pump is used to pipette citrus fruit extracts containing citric acid.</w:t>
      </w:r>
    </w:p>
    <w:p w14:paraId="780FE39A" w14:textId="77777777" w:rsidR="00433EEB" w:rsidRPr="00396A99" w:rsidRDefault="00DF1934" w:rsidP="00433EEB">
      <w:pPr>
        <w:numPr>
          <w:ilvl w:val="0"/>
          <w:numId w:val="6"/>
        </w:numPr>
        <w:spacing w:line="360" w:lineRule="auto"/>
        <w:contextualSpacing/>
        <w:jc w:val="both"/>
        <w:rPr>
          <w:rFonts w:ascii="Arial" w:hAnsi="Arial" w:cs="Arial"/>
          <w:sz w:val="22"/>
        </w:rPr>
      </w:pPr>
      <w:r w:rsidRPr="00396A99">
        <w:rPr>
          <w:rFonts w:ascii="Arial" w:hAnsi="Arial" w:cs="Arial"/>
          <w:sz w:val="22"/>
        </w:rPr>
        <w:t>All the citrus fruit extracts, NaOH solution etc. are stored in glass containers.</w:t>
      </w:r>
    </w:p>
    <w:p w14:paraId="07EA4790" w14:textId="75249BC9" w:rsidR="00433EEB" w:rsidRPr="00396A99" w:rsidRDefault="00DF1934" w:rsidP="00433EEB">
      <w:pPr>
        <w:numPr>
          <w:ilvl w:val="0"/>
          <w:numId w:val="6"/>
        </w:numPr>
        <w:spacing w:line="360" w:lineRule="auto"/>
        <w:contextualSpacing/>
        <w:jc w:val="both"/>
        <w:rPr>
          <w:rFonts w:ascii="Arial" w:hAnsi="Arial" w:cs="Arial"/>
          <w:sz w:val="22"/>
        </w:rPr>
      </w:pPr>
      <w:r w:rsidRPr="00396A99">
        <w:rPr>
          <w:rFonts w:ascii="Arial" w:hAnsi="Arial" w:cs="Arial"/>
          <w:sz w:val="22"/>
        </w:rPr>
        <w:t>Distilled water, H</w:t>
      </w:r>
      <w:r w:rsidRPr="00396A99">
        <w:rPr>
          <w:rFonts w:ascii="Arial" w:hAnsi="Arial" w:cs="Arial"/>
          <w:sz w:val="22"/>
          <w:vertAlign w:val="subscript"/>
        </w:rPr>
        <w:t>2</w:t>
      </w:r>
      <w:r w:rsidRPr="00396A99">
        <w:rPr>
          <w:rFonts w:ascii="Arial" w:hAnsi="Arial" w:cs="Arial"/>
          <w:sz w:val="22"/>
        </w:rPr>
        <w:t xml:space="preserve">O is poured into the beaker filled with the juice lime extracts and not the other way </w:t>
      </w:r>
      <w:r w:rsidR="003C0955" w:rsidRPr="00396A99">
        <w:rPr>
          <w:rFonts w:ascii="Arial" w:hAnsi="Arial" w:cs="Arial"/>
          <w:sz w:val="22"/>
        </w:rPr>
        <w:t>around</w:t>
      </w:r>
      <w:r w:rsidRPr="00396A99">
        <w:rPr>
          <w:rFonts w:ascii="Arial" w:hAnsi="Arial" w:cs="Arial"/>
          <w:sz w:val="22"/>
        </w:rPr>
        <w:t>. This is to prevent spattering of acid even though citrus fruit extracts contain weak acids.</w:t>
      </w:r>
    </w:p>
    <w:p w14:paraId="6165FF62" w14:textId="77777777" w:rsidR="00433EEB" w:rsidRPr="00396A99" w:rsidRDefault="00DF1934" w:rsidP="00433EEB">
      <w:pPr>
        <w:numPr>
          <w:ilvl w:val="0"/>
          <w:numId w:val="6"/>
        </w:numPr>
        <w:spacing w:line="360" w:lineRule="auto"/>
        <w:contextualSpacing/>
        <w:jc w:val="both"/>
        <w:rPr>
          <w:rFonts w:ascii="Arial" w:hAnsi="Arial" w:cs="Arial"/>
          <w:sz w:val="22"/>
        </w:rPr>
      </w:pPr>
      <w:r w:rsidRPr="00396A99">
        <w:rPr>
          <w:rFonts w:ascii="Arial" w:hAnsi="Arial" w:cs="Arial"/>
          <w:sz w:val="22"/>
        </w:rPr>
        <w:t>Every single container containing different citrus fruit extracts, buffer solution, sodium hydroxide, NaOH solution, phenolphthalein indicator solution etc. are labelled using a masking tape and a permanent marker for easy identification of solutions.</w:t>
      </w:r>
    </w:p>
    <w:p w14:paraId="05F7B0FD" w14:textId="77777777" w:rsidR="00433EEB" w:rsidRPr="00396A99" w:rsidRDefault="00DF1934" w:rsidP="00433EEB">
      <w:pPr>
        <w:numPr>
          <w:ilvl w:val="0"/>
          <w:numId w:val="6"/>
        </w:numPr>
        <w:spacing w:line="360" w:lineRule="auto"/>
        <w:contextualSpacing/>
        <w:jc w:val="both"/>
        <w:rPr>
          <w:rFonts w:ascii="Arial" w:hAnsi="Arial" w:cs="Arial"/>
          <w:sz w:val="22"/>
        </w:rPr>
      </w:pPr>
      <w:r w:rsidRPr="00396A99">
        <w:rPr>
          <w:rFonts w:ascii="Arial" w:hAnsi="Arial" w:cs="Arial"/>
          <w:sz w:val="22"/>
        </w:rPr>
        <w:t>All used solutions are disposed in an approved manner in the chemistry laboratory.</w:t>
      </w:r>
    </w:p>
    <w:p w14:paraId="4265A293" w14:textId="77777777" w:rsidR="00433EEB" w:rsidRPr="00396A99" w:rsidRDefault="00DF1934" w:rsidP="00433EEB">
      <w:pPr>
        <w:numPr>
          <w:ilvl w:val="0"/>
          <w:numId w:val="6"/>
        </w:numPr>
        <w:spacing w:line="360" w:lineRule="auto"/>
        <w:contextualSpacing/>
        <w:jc w:val="both"/>
        <w:rPr>
          <w:rFonts w:ascii="Arial" w:hAnsi="Arial" w:cs="Arial"/>
          <w:sz w:val="22"/>
        </w:rPr>
      </w:pPr>
      <w:r w:rsidRPr="00396A99">
        <w:rPr>
          <w:rFonts w:ascii="Arial" w:hAnsi="Arial" w:cs="Arial"/>
          <w:sz w:val="22"/>
        </w:rPr>
        <w:lastRenderedPageBreak/>
        <w:t>All power is turned off before leaving the laboratory.</w:t>
      </w:r>
    </w:p>
    <w:p w14:paraId="4B65FE47" w14:textId="77777777" w:rsidR="00433EEB" w:rsidRPr="00396A99" w:rsidRDefault="00DF1934" w:rsidP="00433EEB">
      <w:pPr>
        <w:numPr>
          <w:ilvl w:val="0"/>
          <w:numId w:val="6"/>
        </w:numPr>
        <w:spacing w:line="360" w:lineRule="auto"/>
        <w:contextualSpacing/>
        <w:jc w:val="both"/>
        <w:rPr>
          <w:rFonts w:ascii="Arial" w:hAnsi="Arial" w:cs="Arial"/>
          <w:sz w:val="22"/>
        </w:rPr>
      </w:pPr>
      <w:r w:rsidRPr="00396A99">
        <w:rPr>
          <w:rFonts w:ascii="Arial" w:hAnsi="Arial" w:cs="Arial"/>
          <w:sz w:val="22"/>
        </w:rPr>
        <w:t>Some apparatuses such as the pipette, burette and graduated cylinder is rinsed by using distilled water, H</w:t>
      </w:r>
      <w:r w:rsidRPr="00396A99">
        <w:rPr>
          <w:rFonts w:ascii="Arial" w:hAnsi="Arial" w:cs="Arial"/>
          <w:sz w:val="22"/>
          <w:vertAlign w:val="subscript"/>
        </w:rPr>
        <w:t>2</w:t>
      </w:r>
      <w:r w:rsidRPr="00396A99">
        <w:rPr>
          <w:rFonts w:ascii="Arial" w:hAnsi="Arial" w:cs="Arial"/>
          <w:sz w:val="22"/>
        </w:rPr>
        <w:t>O to ensure other chemicals is present in these apparatuses.</w:t>
      </w:r>
    </w:p>
    <w:p w14:paraId="54DECD79" w14:textId="3786DA00" w:rsidR="00DF1934" w:rsidRPr="00396A99" w:rsidRDefault="00DF1934" w:rsidP="00433EEB">
      <w:pPr>
        <w:numPr>
          <w:ilvl w:val="0"/>
          <w:numId w:val="6"/>
        </w:numPr>
        <w:spacing w:line="360" w:lineRule="auto"/>
        <w:contextualSpacing/>
        <w:jc w:val="both"/>
        <w:rPr>
          <w:rFonts w:ascii="Arial" w:hAnsi="Arial" w:cs="Arial"/>
          <w:sz w:val="22"/>
        </w:rPr>
      </w:pPr>
      <w:r w:rsidRPr="00396A99">
        <w:rPr>
          <w:rFonts w:ascii="Arial" w:hAnsi="Arial" w:cs="Arial"/>
          <w:sz w:val="22"/>
        </w:rPr>
        <w:t>All experimental apparatuses are cleaned before and after use to prevent contamination.</w:t>
      </w:r>
    </w:p>
    <w:p w14:paraId="027D7C85" w14:textId="77777777" w:rsidR="00DF1934" w:rsidRPr="00471E4B" w:rsidRDefault="00DF1934" w:rsidP="00DF1934">
      <w:pPr>
        <w:spacing w:line="360" w:lineRule="auto"/>
        <w:jc w:val="left"/>
        <w:rPr>
          <w:rFonts w:ascii="Arial" w:hAnsi="Arial" w:cs="Arial"/>
          <w:sz w:val="10"/>
          <w:szCs w:val="10"/>
        </w:rPr>
      </w:pPr>
    </w:p>
    <w:p w14:paraId="231E9A76" w14:textId="77777777" w:rsidR="00DF1934" w:rsidRPr="00396A99" w:rsidRDefault="00DF1934" w:rsidP="00DF1934">
      <w:pPr>
        <w:numPr>
          <w:ilvl w:val="0"/>
          <w:numId w:val="1"/>
        </w:numPr>
        <w:spacing w:line="360" w:lineRule="auto"/>
        <w:ind w:left="450" w:hanging="450"/>
        <w:contextualSpacing/>
        <w:jc w:val="left"/>
        <w:rPr>
          <w:rFonts w:ascii="Arial" w:hAnsi="Arial" w:cs="Arial"/>
          <w:b/>
          <w:bCs/>
          <w:sz w:val="22"/>
        </w:rPr>
      </w:pPr>
      <w:r w:rsidRPr="00396A99">
        <w:rPr>
          <w:rFonts w:ascii="Arial" w:hAnsi="Arial" w:cs="Arial"/>
          <w:b/>
          <w:bCs/>
          <w:sz w:val="22"/>
        </w:rPr>
        <w:t>DATA COLLECTION</w:t>
      </w:r>
    </w:p>
    <w:p w14:paraId="681877C9" w14:textId="77777777" w:rsidR="00DF1934" w:rsidRPr="00396A99" w:rsidRDefault="00DF1934" w:rsidP="00DF1934">
      <w:pPr>
        <w:numPr>
          <w:ilvl w:val="1"/>
          <w:numId w:val="1"/>
        </w:numPr>
        <w:spacing w:line="360" w:lineRule="auto"/>
        <w:ind w:left="450" w:hanging="450"/>
        <w:contextualSpacing/>
        <w:jc w:val="left"/>
        <w:rPr>
          <w:rFonts w:ascii="Arial" w:hAnsi="Arial" w:cs="Arial"/>
          <w:b/>
          <w:bCs/>
          <w:sz w:val="22"/>
        </w:rPr>
      </w:pPr>
      <w:r w:rsidRPr="00396A99">
        <w:rPr>
          <w:rFonts w:ascii="Arial" w:hAnsi="Arial" w:cs="Arial"/>
          <w:b/>
          <w:bCs/>
          <w:sz w:val="22"/>
        </w:rPr>
        <w:t>RAW QUANTITATIVE DATA</w:t>
      </w:r>
    </w:p>
    <w:p w14:paraId="0DB83F7A" w14:textId="77777777" w:rsidR="00DF1934" w:rsidRPr="00457BD7" w:rsidRDefault="00DF1934" w:rsidP="00DF1934">
      <w:pPr>
        <w:spacing w:line="360" w:lineRule="auto"/>
        <w:jc w:val="left"/>
        <w:rPr>
          <w:rFonts w:ascii="Arial" w:hAnsi="Arial" w:cs="Arial"/>
          <w:b/>
          <w:bCs/>
          <w:sz w:val="10"/>
          <w:szCs w:val="10"/>
        </w:rPr>
      </w:pPr>
    </w:p>
    <w:p w14:paraId="7067DC8C" w14:textId="2A4ED19A" w:rsidR="00DF1934" w:rsidRPr="00396A99" w:rsidRDefault="00013E9D" w:rsidP="00DF1934">
      <w:pPr>
        <w:spacing w:line="360" w:lineRule="auto"/>
        <w:jc w:val="left"/>
        <w:rPr>
          <w:rFonts w:ascii="Arial" w:hAnsi="Arial" w:cs="Arial"/>
          <w:sz w:val="22"/>
        </w:rPr>
      </w:pPr>
      <w:r w:rsidRPr="00396A99">
        <w:rPr>
          <w:rFonts w:ascii="Arial" w:hAnsi="Arial" w:cs="Arial"/>
          <w:sz w:val="22"/>
        </w:rPr>
        <w:t>From Table 4, these</w:t>
      </w:r>
      <w:r w:rsidR="00DF1934" w:rsidRPr="00396A99">
        <w:rPr>
          <w:rFonts w:ascii="Arial" w:hAnsi="Arial" w:cs="Arial"/>
          <w:sz w:val="22"/>
        </w:rPr>
        <w:t xml:space="preserve"> readings will be used to identify the equivalence point for the acid-base titration.</w:t>
      </w:r>
    </w:p>
    <w:p w14:paraId="5B84CDA9" w14:textId="77777777" w:rsidR="00DF1934" w:rsidRPr="00457BD7" w:rsidRDefault="00DF1934" w:rsidP="00DF1934">
      <w:pPr>
        <w:spacing w:line="360" w:lineRule="auto"/>
        <w:jc w:val="left"/>
        <w:rPr>
          <w:rFonts w:ascii="Arial" w:hAnsi="Arial" w:cs="Arial"/>
          <w:sz w:val="10"/>
          <w:szCs w:val="10"/>
        </w:rPr>
      </w:pPr>
    </w:p>
    <w:p w14:paraId="10D2AE54" w14:textId="6CE2F766" w:rsidR="00DF1934" w:rsidRPr="00396A99" w:rsidRDefault="00DF1934" w:rsidP="00DF1934">
      <w:pPr>
        <w:keepNext/>
        <w:spacing w:after="200" w:line="240" w:lineRule="auto"/>
        <w:rPr>
          <w:rFonts w:ascii="Arial" w:hAnsi="Arial" w:cs="Arial"/>
          <w:i/>
          <w:iCs/>
          <w:color w:val="44546A" w:themeColor="text2"/>
          <w:sz w:val="22"/>
        </w:rPr>
      </w:pPr>
      <w:r w:rsidRPr="00396A99">
        <w:rPr>
          <w:rFonts w:ascii="Arial" w:hAnsi="Arial" w:cs="Arial"/>
          <w:i/>
          <w:iCs/>
          <w:color w:val="44546A" w:themeColor="text2"/>
          <w:sz w:val="22"/>
        </w:rPr>
        <w:t xml:space="preserve">Table </w:t>
      </w:r>
      <w:r w:rsidRPr="00396A99">
        <w:rPr>
          <w:rFonts w:ascii="Arial" w:hAnsi="Arial" w:cs="Arial"/>
          <w:i/>
          <w:iCs/>
          <w:color w:val="44546A" w:themeColor="text2"/>
          <w:sz w:val="22"/>
        </w:rPr>
        <w:fldChar w:fldCharType="begin"/>
      </w:r>
      <w:r w:rsidRPr="00396A99">
        <w:rPr>
          <w:rFonts w:ascii="Arial" w:hAnsi="Arial" w:cs="Arial"/>
          <w:i/>
          <w:iCs/>
          <w:color w:val="44546A" w:themeColor="text2"/>
          <w:sz w:val="22"/>
        </w:rPr>
        <w:instrText xml:space="preserve"> SEQ Table \* ARABIC </w:instrText>
      </w:r>
      <w:r w:rsidRPr="00396A99">
        <w:rPr>
          <w:rFonts w:ascii="Arial" w:hAnsi="Arial" w:cs="Arial"/>
          <w:i/>
          <w:iCs/>
          <w:color w:val="44546A" w:themeColor="text2"/>
          <w:sz w:val="22"/>
        </w:rPr>
        <w:fldChar w:fldCharType="separate"/>
      </w:r>
      <w:r w:rsidR="007558B7">
        <w:rPr>
          <w:rFonts w:ascii="Arial" w:hAnsi="Arial" w:cs="Arial"/>
          <w:i/>
          <w:iCs/>
          <w:noProof/>
          <w:color w:val="44546A" w:themeColor="text2"/>
          <w:sz w:val="22"/>
        </w:rPr>
        <w:t>4</w:t>
      </w:r>
      <w:r w:rsidRPr="00396A99">
        <w:rPr>
          <w:rFonts w:ascii="Arial" w:hAnsi="Arial" w:cs="Arial"/>
          <w:i/>
          <w:iCs/>
          <w:color w:val="44546A" w:themeColor="text2"/>
          <w:sz w:val="22"/>
        </w:rPr>
        <w:fldChar w:fldCharType="end"/>
      </w:r>
      <w:r w:rsidRPr="00396A99">
        <w:rPr>
          <w:rFonts w:ascii="Arial" w:hAnsi="Arial" w:cs="Arial"/>
          <w:i/>
          <w:iCs/>
          <w:color w:val="44546A" w:themeColor="text2"/>
          <w:sz w:val="22"/>
        </w:rPr>
        <w:t>: Trial readings of the volume of NaOH needed to neutralize 110 cm</w:t>
      </w:r>
      <w:r w:rsidRPr="00396A99">
        <w:rPr>
          <w:rFonts w:ascii="Arial" w:hAnsi="Arial" w:cs="Arial"/>
          <w:i/>
          <w:iCs/>
          <w:color w:val="44546A" w:themeColor="text2"/>
          <w:sz w:val="22"/>
          <w:vertAlign w:val="superscript"/>
        </w:rPr>
        <w:t>3</w:t>
      </w:r>
      <w:r w:rsidRPr="00396A99">
        <w:rPr>
          <w:rFonts w:ascii="Arial" w:hAnsi="Arial" w:cs="Arial"/>
          <w:i/>
          <w:iCs/>
          <w:color w:val="44546A" w:themeColor="text2"/>
          <w:sz w:val="22"/>
        </w:rPr>
        <w:t xml:space="preserve"> diluted citrus fruit extract against type of citrus fruit extract</w:t>
      </w:r>
    </w:p>
    <w:tbl>
      <w:tblPr>
        <w:tblStyle w:val="PlainTable21"/>
        <w:tblW w:w="5000" w:type="pct"/>
        <w:tblLook w:val="04A0" w:firstRow="1" w:lastRow="0" w:firstColumn="1" w:lastColumn="0" w:noHBand="0" w:noVBand="1"/>
      </w:tblPr>
      <w:tblGrid>
        <w:gridCol w:w="2680"/>
        <w:gridCol w:w="2668"/>
        <w:gridCol w:w="2668"/>
        <w:gridCol w:w="2666"/>
      </w:tblGrid>
      <w:tr w:rsidR="00DF1934" w:rsidRPr="00396A99" w14:paraId="73CF30BE" w14:textId="77777777" w:rsidTr="00191A15">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254" w:type="pct"/>
            <w:vMerge w:val="restart"/>
            <w:vAlign w:val="center"/>
          </w:tcPr>
          <w:p w14:paraId="7D768F80" w14:textId="77777777" w:rsidR="00DF1934" w:rsidRPr="00396A99" w:rsidRDefault="00DF1934" w:rsidP="00DF1934">
            <w:pPr>
              <w:spacing w:line="276" w:lineRule="auto"/>
              <w:rPr>
                <w:rFonts w:cs="Arial"/>
                <w:sz w:val="22"/>
              </w:rPr>
            </w:pPr>
            <w:r w:rsidRPr="00396A99">
              <w:rPr>
                <w:rFonts w:cs="Arial"/>
                <w:sz w:val="22"/>
              </w:rPr>
              <w:t>Citrus fruit extract</w:t>
            </w:r>
          </w:p>
        </w:tc>
        <w:tc>
          <w:tcPr>
            <w:tcW w:w="3746" w:type="pct"/>
            <w:gridSpan w:val="3"/>
            <w:vAlign w:val="center"/>
          </w:tcPr>
          <w:p w14:paraId="486C0A2D" w14:textId="77777777" w:rsidR="00DF1934" w:rsidRPr="00396A99" w:rsidRDefault="00DF1934" w:rsidP="00DF1934">
            <w:pPr>
              <w:spacing w:line="276" w:lineRule="auto"/>
              <w:cnfStyle w:val="100000000000" w:firstRow="1" w:lastRow="0" w:firstColumn="0" w:lastColumn="0" w:oddVBand="0" w:evenVBand="0" w:oddHBand="0" w:evenHBand="0" w:firstRowFirstColumn="0" w:firstRowLastColumn="0" w:lastRowFirstColumn="0" w:lastRowLastColumn="0"/>
              <w:rPr>
                <w:rFonts w:cs="Arial"/>
                <w:sz w:val="22"/>
              </w:rPr>
            </w:pPr>
            <w:r w:rsidRPr="00396A99">
              <w:rPr>
                <w:rFonts w:cs="Arial"/>
                <w:sz w:val="22"/>
              </w:rPr>
              <w:t xml:space="preserve">Volume of NaOH needed to neutralize </w:t>
            </w:r>
            <w:bookmarkStart w:id="10" w:name="_Hlk67174769"/>
            <w:r w:rsidRPr="00396A99">
              <w:rPr>
                <w:rFonts w:cs="Arial"/>
                <w:sz w:val="22"/>
              </w:rPr>
              <w:t>110 cm</w:t>
            </w:r>
            <w:r w:rsidRPr="00396A99">
              <w:rPr>
                <w:rFonts w:cs="Arial"/>
                <w:sz w:val="22"/>
                <w:vertAlign w:val="superscript"/>
              </w:rPr>
              <w:t>3</w:t>
            </w:r>
            <w:r w:rsidRPr="00396A99">
              <w:rPr>
                <w:rFonts w:cs="Arial"/>
                <w:sz w:val="22"/>
              </w:rPr>
              <w:t xml:space="preserve"> diluted citrus fruit extract</w:t>
            </w:r>
            <w:bookmarkEnd w:id="10"/>
            <w:r w:rsidRPr="00396A99">
              <w:rPr>
                <w:rFonts w:cs="Arial"/>
                <w:sz w:val="22"/>
              </w:rPr>
              <w:t xml:space="preserve"> (± 0.05 cm</w:t>
            </w:r>
            <w:r w:rsidRPr="00396A99">
              <w:rPr>
                <w:rFonts w:cs="Arial"/>
                <w:sz w:val="22"/>
                <w:vertAlign w:val="superscript"/>
              </w:rPr>
              <w:t>3</w:t>
            </w:r>
            <w:r w:rsidRPr="00396A99">
              <w:rPr>
                <w:rFonts w:cs="Arial"/>
                <w:sz w:val="22"/>
              </w:rPr>
              <w:t>) (Equivalence point)</w:t>
            </w:r>
          </w:p>
        </w:tc>
      </w:tr>
      <w:tr w:rsidR="00DF1934" w:rsidRPr="00396A99" w14:paraId="4B818F1F" w14:textId="77777777" w:rsidTr="00191A1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54" w:type="pct"/>
            <w:vMerge/>
            <w:vAlign w:val="center"/>
          </w:tcPr>
          <w:p w14:paraId="6E8DE567" w14:textId="77777777" w:rsidR="00DF1934" w:rsidRPr="00396A99" w:rsidRDefault="00DF1934" w:rsidP="00DF1934">
            <w:pPr>
              <w:spacing w:line="276" w:lineRule="auto"/>
              <w:rPr>
                <w:rFonts w:cs="Arial"/>
                <w:sz w:val="22"/>
              </w:rPr>
            </w:pPr>
          </w:p>
        </w:tc>
        <w:tc>
          <w:tcPr>
            <w:tcW w:w="1249" w:type="pct"/>
            <w:vAlign w:val="center"/>
          </w:tcPr>
          <w:p w14:paraId="54A68E56"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Trial 1 reading</w:t>
            </w:r>
          </w:p>
        </w:tc>
        <w:tc>
          <w:tcPr>
            <w:tcW w:w="1249" w:type="pct"/>
            <w:vAlign w:val="center"/>
          </w:tcPr>
          <w:p w14:paraId="14AF6511"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Trial 2 reading</w:t>
            </w:r>
          </w:p>
        </w:tc>
        <w:tc>
          <w:tcPr>
            <w:tcW w:w="1249" w:type="pct"/>
            <w:vAlign w:val="center"/>
          </w:tcPr>
          <w:p w14:paraId="27C4FF44"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Trial 3 reading</w:t>
            </w:r>
          </w:p>
        </w:tc>
      </w:tr>
      <w:tr w:rsidR="00DF1934" w:rsidRPr="00396A99" w14:paraId="6D2796BF" w14:textId="77777777" w:rsidTr="00191A15">
        <w:trPr>
          <w:trHeight w:val="451"/>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445C73AD" w14:textId="77777777" w:rsidR="00DF1934" w:rsidRPr="00396A99" w:rsidRDefault="00DF1934" w:rsidP="00DF1934">
            <w:pPr>
              <w:spacing w:line="276" w:lineRule="auto"/>
              <w:rPr>
                <w:rFonts w:cs="Arial"/>
                <w:sz w:val="22"/>
              </w:rPr>
            </w:pPr>
            <w:r w:rsidRPr="00396A99">
              <w:rPr>
                <w:rFonts w:cs="Arial"/>
                <w:sz w:val="22"/>
              </w:rPr>
              <w:t>Key lime</w:t>
            </w:r>
          </w:p>
        </w:tc>
        <w:tc>
          <w:tcPr>
            <w:tcW w:w="1249" w:type="pct"/>
            <w:vAlign w:val="center"/>
          </w:tcPr>
          <w:p w14:paraId="29CE7E67"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21.5</w:t>
            </w:r>
          </w:p>
        </w:tc>
        <w:tc>
          <w:tcPr>
            <w:tcW w:w="1249" w:type="pct"/>
            <w:vAlign w:val="center"/>
          </w:tcPr>
          <w:p w14:paraId="71D404FD"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21.5</w:t>
            </w:r>
          </w:p>
        </w:tc>
        <w:tc>
          <w:tcPr>
            <w:tcW w:w="1249" w:type="pct"/>
            <w:vAlign w:val="center"/>
          </w:tcPr>
          <w:p w14:paraId="6DD05A5D"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17.0</w:t>
            </w:r>
          </w:p>
        </w:tc>
      </w:tr>
      <w:tr w:rsidR="00DF1934" w:rsidRPr="00396A99" w14:paraId="7AFAABD4" w14:textId="77777777" w:rsidTr="00191A1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22CF0C0F" w14:textId="77777777" w:rsidR="00DF1934" w:rsidRPr="00396A99" w:rsidRDefault="00DF1934" w:rsidP="00DF1934">
            <w:pPr>
              <w:spacing w:line="276" w:lineRule="auto"/>
              <w:rPr>
                <w:rFonts w:cs="Arial"/>
                <w:sz w:val="22"/>
              </w:rPr>
            </w:pPr>
            <w:r w:rsidRPr="00396A99">
              <w:rPr>
                <w:rFonts w:cs="Arial"/>
                <w:sz w:val="22"/>
              </w:rPr>
              <w:t>Calamansi lime</w:t>
            </w:r>
          </w:p>
        </w:tc>
        <w:tc>
          <w:tcPr>
            <w:tcW w:w="1249" w:type="pct"/>
            <w:vAlign w:val="center"/>
          </w:tcPr>
          <w:p w14:paraId="7C0E59DC"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23.5</w:t>
            </w:r>
          </w:p>
        </w:tc>
        <w:tc>
          <w:tcPr>
            <w:tcW w:w="1249" w:type="pct"/>
            <w:vAlign w:val="center"/>
          </w:tcPr>
          <w:p w14:paraId="4D9A58E3"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28.0</w:t>
            </w:r>
          </w:p>
        </w:tc>
        <w:tc>
          <w:tcPr>
            <w:tcW w:w="1249" w:type="pct"/>
            <w:vAlign w:val="center"/>
          </w:tcPr>
          <w:p w14:paraId="3550E1FE"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26.5</w:t>
            </w:r>
          </w:p>
        </w:tc>
      </w:tr>
      <w:tr w:rsidR="00DF1934" w:rsidRPr="00396A99" w14:paraId="7F95280C" w14:textId="77777777" w:rsidTr="00191A15">
        <w:trPr>
          <w:trHeight w:val="451"/>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7D9EED0E" w14:textId="77777777" w:rsidR="00DF1934" w:rsidRPr="00396A99" w:rsidRDefault="00DF1934" w:rsidP="00DF1934">
            <w:pPr>
              <w:spacing w:line="276" w:lineRule="auto"/>
              <w:rPr>
                <w:rFonts w:cs="Arial"/>
                <w:sz w:val="22"/>
              </w:rPr>
            </w:pPr>
            <w:r w:rsidRPr="00396A99">
              <w:rPr>
                <w:rFonts w:cs="Arial"/>
                <w:sz w:val="22"/>
              </w:rPr>
              <w:t>Kaffir lime</w:t>
            </w:r>
          </w:p>
        </w:tc>
        <w:tc>
          <w:tcPr>
            <w:tcW w:w="1249" w:type="pct"/>
            <w:vAlign w:val="center"/>
          </w:tcPr>
          <w:p w14:paraId="54F93AD4"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21.5</w:t>
            </w:r>
          </w:p>
        </w:tc>
        <w:tc>
          <w:tcPr>
            <w:tcW w:w="1249" w:type="pct"/>
            <w:vAlign w:val="center"/>
          </w:tcPr>
          <w:p w14:paraId="7852C3E2"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24.5</w:t>
            </w:r>
          </w:p>
        </w:tc>
        <w:tc>
          <w:tcPr>
            <w:tcW w:w="1249" w:type="pct"/>
            <w:vAlign w:val="center"/>
          </w:tcPr>
          <w:p w14:paraId="1A31B262"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26.0</w:t>
            </w:r>
          </w:p>
        </w:tc>
      </w:tr>
      <w:tr w:rsidR="00DF1934" w:rsidRPr="00396A99" w14:paraId="3DF2773F" w14:textId="77777777" w:rsidTr="00191A1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182E5B62" w14:textId="77777777" w:rsidR="00DF1934" w:rsidRPr="00396A99" w:rsidRDefault="00DF1934" w:rsidP="00DF1934">
            <w:pPr>
              <w:spacing w:line="276" w:lineRule="auto"/>
              <w:rPr>
                <w:rFonts w:cs="Arial"/>
                <w:sz w:val="22"/>
              </w:rPr>
            </w:pPr>
            <w:r w:rsidRPr="00396A99">
              <w:rPr>
                <w:rFonts w:cs="Arial"/>
                <w:sz w:val="22"/>
              </w:rPr>
              <w:t>Pomelo</w:t>
            </w:r>
          </w:p>
        </w:tc>
        <w:tc>
          <w:tcPr>
            <w:tcW w:w="1249" w:type="pct"/>
            <w:vAlign w:val="center"/>
          </w:tcPr>
          <w:p w14:paraId="45747E5E"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4.5</w:t>
            </w:r>
          </w:p>
        </w:tc>
        <w:tc>
          <w:tcPr>
            <w:tcW w:w="1249" w:type="pct"/>
            <w:vAlign w:val="center"/>
          </w:tcPr>
          <w:p w14:paraId="2120A5BB"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6.0</w:t>
            </w:r>
          </w:p>
        </w:tc>
        <w:tc>
          <w:tcPr>
            <w:tcW w:w="1249" w:type="pct"/>
            <w:vAlign w:val="center"/>
          </w:tcPr>
          <w:p w14:paraId="7C82B8A4"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6.0</w:t>
            </w:r>
          </w:p>
        </w:tc>
      </w:tr>
      <w:tr w:rsidR="00DF1934" w:rsidRPr="00396A99" w14:paraId="0CFE99DA" w14:textId="77777777" w:rsidTr="00191A15">
        <w:trPr>
          <w:trHeight w:val="451"/>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19D5758B" w14:textId="77777777" w:rsidR="00DF1934" w:rsidRPr="00396A99" w:rsidRDefault="00DF1934" w:rsidP="00DF1934">
            <w:pPr>
              <w:spacing w:line="276" w:lineRule="auto"/>
              <w:rPr>
                <w:rFonts w:cs="Arial"/>
                <w:sz w:val="22"/>
              </w:rPr>
            </w:pPr>
            <w:r w:rsidRPr="00396A99">
              <w:rPr>
                <w:rFonts w:cs="Arial"/>
                <w:sz w:val="22"/>
              </w:rPr>
              <w:t>Mandarin lime</w:t>
            </w:r>
          </w:p>
        </w:tc>
        <w:tc>
          <w:tcPr>
            <w:tcW w:w="1249" w:type="pct"/>
            <w:vAlign w:val="center"/>
          </w:tcPr>
          <w:p w14:paraId="2D0B1E2E"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9.0</w:t>
            </w:r>
          </w:p>
        </w:tc>
        <w:tc>
          <w:tcPr>
            <w:tcW w:w="1249" w:type="pct"/>
            <w:vAlign w:val="center"/>
          </w:tcPr>
          <w:p w14:paraId="1E918588"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8.5</w:t>
            </w:r>
          </w:p>
        </w:tc>
        <w:tc>
          <w:tcPr>
            <w:tcW w:w="1249" w:type="pct"/>
            <w:vAlign w:val="center"/>
          </w:tcPr>
          <w:p w14:paraId="4FBC7C6F"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9.5</w:t>
            </w:r>
          </w:p>
        </w:tc>
      </w:tr>
      <w:tr w:rsidR="00DF1934" w:rsidRPr="00396A99" w14:paraId="45D089CF" w14:textId="77777777" w:rsidTr="00191A1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1E60E669" w14:textId="77777777" w:rsidR="00DF1934" w:rsidRPr="00396A99" w:rsidRDefault="00DF1934" w:rsidP="00DF1934">
            <w:pPr>
              <w:spacing w:line="276" w:lineRule="auto"/>
              <w:rPr>
                <w:rFonts w:cs="Arial"/>
                <w:sz w:val="22"/>
              </w:rPr>
            </w:pPr>
            <w:r w:rsidRPr="00396A99">
              <w:rPr>
                <w:rFonts w:cs="Arial"/>
                <w:sz w:val="22"/>
              </w:rPr>
              <w:t>Orange</w:t>
            </w:r>
          </w:p>
        </w:tc>
        <w:tc>
          <w:tcPr>
            <w:tcW w:w="1249" w:type="pct"/>
            <w:vAlign w:val="center"/>
          </w:tcPr>
          <w:p w14:paraId="0674160D"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3.0</w:t>
            </w:r>
          </w:p>
        </w:tc>
        <w:tc>
          <w:tcPr>
            <w:tcW w:w="1249" w:type="pct"/>
            <w:vAlign w:val="center"/>
          </w:tcPr>
          <w:p w14:paraId="2E7EA446"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3.0</w:t>
            </w:r>
          </w:p>
        </w:tc>
        <w:tc>
          <w:tcPr>
            <w:tcW w:w="1249" w:type="pct"/>
            <w:vAlign w:val="center"/>
          </w:tcPr>
          <w:p w14:paraId="4B70EA12" w14:textId="77777777" w:rsidR="00DF1934" w:rsidRPr="00396A99" w:rsidRDefault="00DF1934" w:rsidP="00DF1934">
            <w:pPr>
              <w:spacing w:line="276" w:lineRule="auto"/>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4.0</w:t>
            </w:r>
          </w:p>
        </w:tc>
      </w:tr>
      <w:tr w:rsidR="00DF1934" w:rsidRPr="00396A99" w14:paraId="4E91EF62" w14:textId="77777777" w:rsidTr="00191A15">
        <w:trPr>
          <w:trHeight w:val="451"/>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6C4398CC" w14:textId="77777777" w:rsidR="00DF1934" w:rsidRPr="00396A99" w:rsidRDefault="00DF1934" w:rsidP="00DF1934">
            <w:pPr>
              <w:spacing w:line="276" w:lineRule="auto"/>
              <w:rPr>
                <w:rFonts w:cs="Arial"/>
                <w:sz w:val="22"/>
              </w:rPr>
            </w:pPr>
            <w:r w:rsidRPr="00396A99">
              <w:rPr>
                <w:rFonts w:cs="Arial"/>
                <w:sz w:val="22"/>
              </w:rPr>
              <w:t>Lemon</w:t>
            </w:r>
          </w:p>
        </w:tc>
        <w:tc>
          <w:tcPr>
            <w:tcW w:w="1249" w:type="pct"/>
            <w:vAlign w:val="center"/>
          </w:tcPr>
          <w:p w14:paraId="7849B8B3"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3.5</w:t>
            </w:r>
          </w:p>
        </w:tc>
        <w:tc>
          <w:tcPr>
            <w:tcW w:w="1249" w:type="pct"/>
            <w:vAlign w:val="center"/>
          </w:tcPr>
          <w:p w14:paraId="3F3FAF20"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3.5</w:t>
            </w:r>
          </w:p>
        </w:tc>
        <w:tc>
          <w:tcPr>
            <w:tcW w:w="1249" w:type="pct"/>
            <w:vAlign w:val="center"/>
          </w:tcPr>
          <w:p w14:paraId="092E4176" w14:textId="77777777" w:rsidR="00DF1934" w:rsidRPr="00396A99" w:rsidRDefault="00DF1934" w:rsidP="00DF1934">
            <w:pPr>
              <w:spacing w:line="276" w:lineRule="auto"/>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3.0</w:t>
            </w:r>
          </w:p>
        </w:tc>
      </w:tr>
    </w:tbl>
    <w:p w14:paraId="4F996030" w14:textId="77777777" w:rsidR="00DF1934" w:rsidRPr="00997D24" w:rsidRDefault="00DF1934" w:rsidP="00DF1934">
      <w:pPr>
        <w:spacing w:line="360" w:lineRule="auto"/>
        <w:jc w:val="left"/>
        <w:rPr>
          <w:rFonts w:ascii="Arial" w:hAnsi="Arial" w:cs="Arial"/>
          <w:sz w:val="10"/>
          <w:szCs w:val="10"/>
        </w:rPr>
      </w:pPr>
      <w:commentRangeStart w:id="11"/>
    </w:p>
    <w:p w14:paraId="4A0BE642" w14:textId="77777777" w:rsidR="00DF1934" w:rsidRPr="00396A99" w:rsidRDefault="00DF1934" w:rsidP="00DF1934">
      <w:pPr>
        <w:numPr>
          <w:ilvl w:val="1"/>
          <w:numId w:val="1"/>
        </w:numPr>
        <w:spacing w:line="360" w:lineRule="auto"/>
        <w:ind w:left="450" w:hanging="450"/>
        <w:contextualSpacing/>
        <w:jc w:val="left"/>
        <w:rPr>
          <w:rFonts w:ascii="Arial" w:hAnsi="Arial" w:cs="Arial"/>
          <w:b/>
          <w:bCs/>
          <w:sz w:val="22"/>
        </w:rPr>
      </w:pPr>
      <w:r w:rsidRPr="00396A99">
        <w:rPr>
          <w:rFonts w:ascii="Arial" w:hAnsi="Arial" w:cs="Arial"/>
          <w:b/>
          <w:bCs/>
          <w:sz w:val="22"/>
        </w:rPr>
        <w:t>QUALITATIVE DATA</w:t>
      </w:r>
      <w:commentRangeEnd w:id="11"/>
      <w:r w:rsidR="008C1B19">
        <w:rPr>
          <w:rStyle w:val="CommentReference"/>
        </w:rPr>
        <w:commentReference w:id="11"/>
      </w:r>
    </w:p>
    <w:p w14:paraId="458D3D21" w14:textId="77777777" w:rsidR="00DF1934" w:rsidRPr="00396A99" w:rsidRDefault="00DF1934" w:rsidP="00DF1934">
      <w:pPr>
        <w:spacing w:line="360" w:lineRule="auto"/>
        <w:ind w:left="450"/>
        <w:contextualSpacing/>
        <w:jc w:val="left"/>
        <w:rPr>
          <w:rFonts w:ascii="Arial" w:hAnsi="Arial" w:cs="Arial"/>
          <w:b/>
          <w:bCs/>
          <w:sz w:val="10"/>
          <w:szCs w:val="10"/>
        </w:rPr>
      </w:pPr>
    </w:p>
    <w:p w14:paraId="566EFBF2" w14:textId="77777777" w:rsidR="00DF1934" w:rsidRPr="00396A99" w:rsidRDefault="00DF1934" w:rsidP="00DF1934">
      <w:pPr>
        <w:spacing w:line="360" w:lineRule="auto"/>
        <w:ind w:left="450"/>
        <w:contextualSpacing/>
        <w:jc w:val="both"/>
        <w:rPr>
          <w:rFonts w:ascii="Arial" w:hAnsi="Arial" w:cs="Arial"/>
          <w:sz w:val="22"/>
        </w:rPr>
      </w:pPr>
      <w:r w:rsidRPr="00396A99">
        <w:rPr>
          <w:rFonts w:ascii="Arial" w:hAnsi="Arial" w:cs="Arial"/>
          <w:sz w:val="22"/>
        </w:rPr>
        <w:t>The following are some of the qualitative data that has been observed during the experiment:</w:t>
      </w:r>
    </w:p>
    <w:p w14:paraId="7AC44E66" w14:textId="77777777" w:rsidR="00DF1934" w:rsidRPr="00396A99" w:rsidRDefault="00DF1934" w:rsidP="00DF1934">
      <w:pPr>
        <w:numPr>
          <w:ilvl w:val="0"/>
          <w:numId w:val="10"/>
        </w:numPr>
        <w:spacing w:line="360" w:lineRule="auto"/>
        <w:contextualSpacing/>
        <w:jc w:val="both"/>
        <w:rPr>
          <w:rFonts w:ascii="Arial" w:hAnsi="Arial" w:cs="Arial"/>
          <w:sz w:val="22"/>
        </w:rPr>
      </w:pPr>
      <w:r w:rsidRPr="00396A99">
        <w:rPr>
          <w:rFonts w:ascii="Arial" w:hAnsi="Arial" w:cs="Arial"/>
          <w:sz w:val="22"/>
        </w:rPr>
        <w:t>All pure citrus fruit extracts are colourless or slightly colourless after filtration of citrus fruit extracts.</w:t>
      </w:r>
    </w:p>
    <w:p w14:paraId="580096F0" w14:textId="77777777" w:rsidR="00DF1934" w:rsidRPr="00396A99" w:rsidRDefault="00DF1934" w:rsidP="00DF1934">
      <w:pPr>
        <w:numPr>
          <w:ilvl w:val="0"/>
          <w:numId w:val="10"/>
        </w:numPr>
        <w:spacing w:line="360" w:lineRule="auto"/>
        <w:contextualSpacing/>
        <w:jc w:val="both"/>
        <w:rPr>
          <w:rFonts w:ascii="Arial" w:hAnsi="Arial" w:cs="Arial"/>
          <w:sz w:val="22"/>
        </w:rPr>
      </w:pPr>
      <w:r w:rsidRPr="00396A99">
        <w:rPr>
          <w:rFonts w:ascii="Arial" w:hAnsi="Arial" w:cs="Arial"/>
          <w:sz w:val="22"/>
        </w:rPr>
        <w:t>Before experiment, sodium hydroxide, NaOH, solution is colourless.</w:t>
      </w:r>
    </w:p>
    <w:p w14:paraId="29AB6701" w14:textId="77777777" w:rsidR="00DF1934" w:rsidRPr="00396A99" w:rsidRDefault="00DF1934" w:rsidP="00DF1934">
      <w:pPr>
        <w:numPr>
          <w:ilvl w:val="0"/>
          <w:numId w:val="10"/>
        </w:numPr>
        <w:spacing w:line="360" w:lineRule="auto"/>
        <w:contextualSpacing/>
        <w:jc w:val="both"/>
        <w:rPr>
          <w:rFonts w:ascii="Arial" w:hAnsi="Arial" w:cs="Arial"/>
          <w:sz w:val="22"/>
        </w:rPr>
      </w:pPr>
      <w:r w:rsidRPr="00396A99">
        <w:rPr>
          <w:rFonts w:ascii="Arial" w:hAnsi="Arial" w:cs="Arial"/>
          <w:sz w:val="22"/>
        </w:rPr>
        <w:t>When added phenolphthalein indicator into the diluted citrus fruit extracts, the solution is remained colourless, indicating that all the solutions are acidic.</w:t>
      </w:r>
    </w:p>
    <w:p w14:paraId="2F9B67D5" w14:textId="572E7203" w:rsidR="00DF1934" w:rsidRPr="00396A99" w:rsidRDefault="00DF1934" w:rsidP="00DF1934">
      <w:pPr>
        <w:numPr>
          <w:ilvl w:val="0"/>
          <w:numId w:val="10"/>
        </w:numPr>
        <w:spacing w:line="360" w:lineRule="auto"/>
        <w:contextualSpacing/>
        <w:jc w:val="both"/>
        <w:rPr>
          <w:rFonts w:ascii="Arial" w:hAnsi="Arial" w:cs="Arial"/>
          <w:sz w:val="22"/>
        </w:rPr>
      </w:pPr>
      <w:r w:rsidRPr="00396A99">
        <w:rPr>
          <w:rFonts w:ascii="Arial" w:hAnsi="Arial" w:cs="Arial"/>
          <w:sz w:val="22"/>
        </w:rPr>
        <w:t xml:space="preserve">Moments before the end titration product reaches equivalence point, the colour of </w:t>
      </w:r>
      <w:r w:rsidR="00471E4B" w:rsidRPr="00396A99">
        <w:rPr>
          <w:rFonts w:ascii="Arial" w:hAnsi="Arial" w:cs="Arial"/>
          <w:sz w:val="22"/>
        </w:rPr>
        <w:t>indicator</w:t>
      </w:r>
      <w:r w:rsidRPr="00396A99">
        <w:rPr>
          <w:rFonts w:ascii="Arial" w:hAnsi="Arial" w:cs="Arial"/>
          <w:sz w:val="22"/>
        </w:rPr>
        <w:t xml:space="preserve"> from some citrus fruit extract changed colour from colourless to cloudy yellow. This happens before the solution turned pink, indicating the equivalence point of the titration.</w:t>
      </w:r>
    </w:p>
    <w:p w14:paraId="77EB2161" w14:textId="77777777" w:rsidR="00DF1934" w:rsidRPr="00396A99" w:rsidRDefault="00DF1934" w:rsidP="00DF1934">
      <w:pPr>
        <w:numPr>
          <w:ilvl w:val="0"/>
          <w:numId w:val="10"/>
        </w:numPr>
        <w:spacing w:line="360" w:lineRule="auto"/>
        <w:contextualSpacing/>
        <w:jc w:val="both"/>
        <w:rPr>
          <w:rFonts w:ascii="Arial" w:hAnsi="Arial" w:cs="Arial"/>
          <w:sz w:val="22"/>
        </w:rPr>
      </w:pPr>
      <w:r w:rsidRPr="00396A99">
        <w:rPr>
          <w:rFonts w:ascii="Arial" w:hAnsi="Arial" w:cs="Arial"/>
          <w:sz w:val="22"/>
        </w:rPr>
        <w:t>All solutions turn pale pink for a brief moment when equivalence point has been reached.</w:t>
      </w:r>
    </w:p>
    <w:p w14:paraId="126C7FA0" w14:textId="77777777" w:rsidR="00DF1934" w:rsidRPr="00396A99" w:rsidRDefault="00DF1934" w:rsidP="00DF1934">
      <w:pPr>
        <w:numPr>
          <w:ilvl w:val="0"/>
          <w:numId w:val="10"/>
        </w:numPr>
        <w:spacing w:line="360" w:lineRule="auto"/>
        <w:contextualSpacing/>
        <w:jc w:val="both"/>
        <w:rPr>
          <w:rFonts w:ascii="Arial" w:hAnsi="Arial" w:cs="Arial"/>
          <w:sz w:val="22"/>
        </w:rPr>
      </w:pPr>
      <w:r w:rsidRPr="00396A99">
        <w:rPr>
          <w:rFonts w:ascii="Arial" w:hAnsi="Arial" w:cs="Arial"/>
          <w:sz w:val="22"/>
        </w:rPr>
        <w:t xml:space="preserve">All solutions turn hot pink after equivalence point has been reached. </w:t>
      </w:r>
    </w:p>
    <w:p w14:paraId="6768DA7D" w14:textId="77777777" w:rsidR="00DF1934" w:rsidRPr="00396A99" w:rsidRDefault="00DF1934" w:rsidP="00DF1934">
      <w:pPr>
        <w:spacing w:line="360" w:lineRule="auto"/>
        <w:jc w:val="left"/>
        <w:rPr>
          <w:rFonts w:ascii="Arial" w:hAnsi="Arial" w:cs="Arial"/>
          <w:sz w:val="10"/>
          <w:szCs w:val="10"/>
        </w:rPr>
      </w:pPr>
    </w:p>
    <w:p w14:paraId="3C92E48C" w14:textId="77777777" w:rsidR="00DF1934" w:rsidRPr="00396A99" w:rsidRDefault="00DF1934" w:rsidP="00DF1934">
      <w:pPr>
        <w:numPr>
          <w:ilvl w:val="0"/>
          <w:numId w:val="1"/>
        </w:numPr>
        <w:spacing w:line="360" w:lineRule="auto"/>
        <w:ind w:left="450" w:hanging="450"/>
        <w:contextualSpacing/>
        <w:jc w:val="left"/>
        <w:rPr>
          <w:rFonts w:ascii="Arial" w:hAnsi="Arial" w:cs="Arial"/>
          <w:b/>
          <w:bCs/>
          <w:sz w:val="22"/>
        </w:rPr>
      </w:pPr>
      <w:commentRangeStart w:id="12"/>
      <w:r w:rsidRPr="00396A99">
        <w:rPr>
          <w:rFonts w:ascii="Arial" w:hAnsi="Arial" w:cs="Arial"/>
          <w:b/>
          <w:bCs/>
          <w:sz w:val="22"/>
        </w:rPr>
        <w:t>DATA</w:t>
      </w:r>
      <w:commentRangeEnd w:id="12"/>
      <w:r w:rsidR="008C1B19">
        <w:rPr>
          <w:rStyle w:val="CommentReference"/>
        </w:rPr>
        <w:commentReference w:id="12"/>
      </w:r>
      <w:r w:rsidRPr="00396A99">
        <w:rPr>
          <w:rFonts w:ascii="Arial" w:hAnsi="Arial" w:cs="Arial"/>
          <w:b/>
          <w:bCs/>
          <w:sz w:val="22"/>
        </w:rPr>
        <w:t xml:space="preserve"> PROCESSING AND EVALUATION</w:t>
      </w:r>
    </w:p>
    <w:p w14:paraId="6A56A15A" w14:textId="77777777" w:rsidR="00DF1934" w:rsidRPr="00DF1934" w:rsidRDefault="00DF1934" w:rsidP="00DF1934">
      <w:pPr>
        <w:spacing w:line="360" w:lineRule="auto"/>
        <w:ind w:left="450"/>
        <w:contextualSpacing/>
        <w:jc w:val="left"/>
        <w:rPr>
          <w:rFonts w:ascii="Arial" w:hAnsi="Arial" w:cs="Arial"/>
          <w:sz w:val="6"/>
          <w:szCs w:val="6"/>
        </w:rPr>
      </w:pPr>
    </w:p>
    <w:p w14:paraId="1878F960" w14:textId="18D273C6" w:rsidR="00DF1934" w:rsidRPr="00396A99" w:rsidRDefault="00DF1934" w:rsidP="00DF1934">
      <w:pPr>
        <w:spacing w:line="360" w:lineRule="auto"/>
        <w:ind w:left="450"/>
        <w:jc w:val="left"/>
        <w:rPr>
          <w:rFonts w:ascii="Arial" w:hAnsi="Arial" w:cs="Arial"/>
          <w:sz w:val="22"/>
        </w:rPr>
      </w:pPr>
      <w:r w:rsidRPr="00396A99">
        <w:rPr>
          <w:rFonts w:ascii="Arial" w:hAnsi="Arial" w:cs="Arial"/>
          <w:sz w:val="22"/>
        </w:rPr>
        <w:t xml:space="preserve">From the trial readings obtained from Table </w:t>
      </w:r>
      <w:r w:rsidR="00283EE9" w:rsidRPr="00396A99">
        <w:rPr>
          <w:rFonts w:ascii="Arial" w:hAnsi="Arial" w:cs="Arial"/>
          <w:sz w:val="22"/>
        </w:rPr>
        <w:t>4</w:t>
      </w:r>
      <w:r w:rsidRPr="00396A99">
        <w:rPr>
          <w:rFonts w:ascii="Arial" w:hAnsi="Arial" w:cs="Arial"/>
          <w:sz w:val="22"/>
        </w:rPr>
        <w:t>, the average reading for the volume of sodium hydroxide, NaOH solution is calculated.</w:t>
      </w:r>
    </w:p>
    <w:p w14:paraId="74039F21" w14:textId="77777777" w:rsidR="00DF1934" w:rsidRPr="00DF1934" w:rsidRDefault="00DF1934" w:rsidP="00DF1934">
      <w:pPr>
        <w:spacing w:line="360" w:lineRule="auto"/>
        <w:ind w:left="450"/>
        <w:jc w:val="left"/>
        <w:rPr>
          <w:rFonts w:ascii="Arial" w:hAnsi="Arial" w:cs="Arial"/>
          <w:sz w:val="6"/>
          <w:szCs w:val="6"/>
        </w:rPr>
      </w:pPr>
    </w:p>
    <w:p w14:paraId="49FCAB3A" w14:textId="36051F05" w:rsidR="00DF1934" w:rsidRPr="00DF1934" w:rsidRDefault="00DF1934" w:rsidP="00DF1934">
      <w:pPr>
        <w:keepNext/>
        <w:spacing w:after="100" w:line="240" w:lineRule="auto"/>
        <w:ind w:left="450"/>
        <w:rPr>
          <w:rFonts w:ascii="Arial" w:hAnsi="Arial" w:cs="Arial"/>
          <w:i/>
          <w:iCs/>
          <w:color w:val="44546A" w:themeColor="text2"/>
          <w:sz w:val="22"/>
        </w:rPr>
      </w:pPr>
      <w:r w:rsidRPr="00DF1934">
        <w:rPr>
          <w:rFonts w:ascii="Arial" w:hAnsi="Arial" w:cs="Arial"/>
          <w:i/>
          <w:iCs/>
          <w:color w:val="44546A" w:themeColor="text2"/>
          <w:sz w:val="22"/>
        </w:rPr>
        <w:lastRenderedPageBreak/>
        <w:t xml:space="preserve">Table </w:t>
      </w:r>
      <w:r w:rsidRPr="00DF1934">
        <w:rPr>
          <w:rFonts w:ascii="Arial" w:hAnsi="Arial" w:cs="Arial"/>
          <w:i/>
          <w:iCs/>
          <w:color w:val="44546A" w:themeColor="text2"/>
          <w:sz w:val="22"/>
        </w:rPr>
        <w:fldChar w:fldCharType="begin"/>
      </w:r>
      <w:r w:rsidRPr="00DF1934">
        <w:rPr>
          <w:rFonts w:ascii="Arial" w:hAnsi="Arial" w:cs="Arial"/>
          <w:i/>
          <w:iCs/>
          <w:color w:val="44546A" w:themeColor="text2"/>
          <w:sz w:val="22"/>
        </w:rPr>
        <w:instrText xml:space="preserve"> SEQ Table \* ARABIC </w:instrText>
      </w:r>
      <w:r w:rsidRPr="00DF1934">
        <w:rPr>
          <w:rFonts w:ascii="Arial" w:hAnsi="Arial" w:cs="Arial"/>
          <w:i/>
          <w:iCs/>
          <w:color w:val="44546A" w:themeColor="text2"/>
          <w:sz w:val="22"/>
        </w:rPr>
        <w:fldChar w:fldCharType="separate"/>
      </w:r>
      <w:r w:rsidR="007558B7">
        <w:rPr>
          <w:rFonts w:ascii="Arial" w:hAnsi="Arial" w:cs="Arial"/>
          <w:i/>
          <w:iCs/>
          <w:noProof/>
          <w:color w:val="44546A" w:themeColor="text2"/>
          <w:sz w:val="22"/>
        </w:rPr>
        <w:t>5</w:t>
      </w:r>
      <w:r w:rsidRPr="00DF1934">
        <w:rPr>
          <w:rFonts w:ascii="Arial" w:hAnsi="Arial" w:cs="Arial"/>
          <w:i/>
          <w:iCs/>
          <w:color w:val="44546A" w:themeColor="text2"/>
          <w:sz w:val="22"/>
        </w:rPr>
        <w:fldChar w:fldCharType="end"/>
      </w:r>
      <w:r w:rsidRPr="00DF1934">
        <w:rPr>
          <w:rFonts w:ascii="Arial" w:hAnsi="Arial" w:cs="Arial"/>
          <w:i/>
          <w:iCs/>
          <w:color w:val="44546A" w:themeColor="text2"/>
          <w:sz w:val="22"/>
        </w:rPr>
        <w:t>: Average volume of NaOH needed to neutralize 110 cm</w:t>
      </w:r>
      <w:r w:rsidRPr="00DF1934">
        <w:rPr>
          <w:rFonts w:ascii="Arial" w:hAnsi="Arial" w:cs="Arial"/>
          <w:i/>
          <w:iCs/>
          <w:color w:val="44546A" w:themeColor="text2"/>
          <w:sz w:val="22"/>
          <w:vertAlign w:val="superscript"/>
        </w:rPr>
        <w:t>3</w:t>
      </w:r>
      <w:r w:rsidRPr="00DF1934">
        <w:rPr>
          <w:rFonts w:ascii="Arial" w:hAnsi="Arial" w:cs="Arial"/>
          <w:i/>
          <w:iCs/>
          <w:color w:val="44546A" w:themeColor="text2"/>
          <w:sz w:val="22"/>
        </w:rPr>
        <w:t xml:space="preserve"> diluted citrus fruit extract against citrus fruit extract  </w:t>
      </w:r>
    </w:p>
    <w:tbl>
      <w:tblPr>
        <w:tblStyle w:val="PlainTable21"/>
        <w:tblW w:w="9270" w:type="dxa"/>
        <w:tblInd w:w="450" w:type="dxa"/>
        <w:tblLook w:val="04A0" w:firstRow="1" w:lastRow="0" w:firstColumn="1" w:lastColumn="0" w:noHBand="0" w:noVBand="1"/>
      </w:tblPr>
      <w:tblGrid>
        <w:gridCol w:w="2645"/>
        <w:gridCol w:w="6625"/>
      </w:tblGrid>
      <w:tr w:rsidR="00DF1934" w:rsidRPr="00DF1934" w14:paraId="7EF53684" w14:textId="77777777" w:rsidTr="00A808FF">
        <w:trPr>
          <w:cnfStyle w:val="100000000000" w:firstRow="1" w:lastRow="0" w:firstColumn="0" w:lastColumn="0" w:oddVBand="0" w:evenVBand="0" w:oddHBand="0"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7D419BD2" w14:textId="77777777" w:rsidR="00DF1934" w:rsidRPr="00396A99" w:rsidRDefault="00DF1934" w:rsidP="00DF1934">
            <w:pPr>
              <w:ind w:left="450"/>
              <w:rPr>
                <w:rFonts w:cs="Arial"/>
                <w:sz w:val="22"/>
              </w:rPr>
            </w:pPr>
            <w:r w:rsidRPr="00396A99">
              <w:rPr>
                <w:rFonts w:cs="Arial"/>
                <w:sz w:val="22"/>
              </w:rPr>
              <w:t>Citrus fruit extract</w:t>
            </w:r>
          </w:p>
        </w:tc>
        <w:tc>
          <w:tcPr>
            <w:tcW w:w="6625" w:type="dxa"/>
            <w:vAlign w:val="center"/>
          </w:tcPr>
          <w:p w14:paraId="5903B9A1" w14:textId="77777777" w:rsidR="00DF1934" w:rsidRPr="00396A99" w:rsidRDefault="00DF1934" w:rsidP="00DF1934">
            <w:pPr>
              <w:ind w:left="450"/>
              <w:cnfStyle w:val="100000000000" w:firstRow="1" w:lastRow="0" w:firstColumn="0" w:lastColumn="0" w:oddVBand="0" w:evenVBand="0" w:oddHBand="0" w:evenHBand="0" w:firstRowFirstColumn="0" w:firstRowLastColumn="0" w:lastRowFirstColumn="0" w:lastRowLastColumn="0"/>
              <w:rPr>
                <w:rFonts w:cs="Arial"/>
                <w:sz w:val="22"/>
              </w:rPr>
            </w:pPr>
            <w:r w:rsidRPr="00396A99">
              <w:rPr>
                <w:rFonts w:cs="Arial"/>
                <w:sz w:val="22"/>
              </w:rPr>
              <w:t>Average volume of NaOH needed to neutralize 110 cm</w:t>
            </w:r>
            <w:r w:rsidRPr="00396A99">
              <w:rPr>
                <w:rFonts w:cs="Arial"/>
                <w:sz w:val="22"/>
                <w:vertAlign w:val="superscript"/>
              </w:rPr>
              <w:t>3</w:t>
            </w:r>
            <w:r w:rsidRPr="00396A99">
              <w:rPr>
                <w:rFonts w:cs="Arial"/>
                <w:sz w:val="22"/>
              </w:rPr>
              <w:t xml:space="preserve"> diluted citrus fruit extract (± 0.05 cm</w:t>
            </w:r>
            <w:r w:rsidRPr="00396A99">
              <w:rPr>
                <w:rFonts w:cs="Arial"/>
                <w:sz w:val="22"/>
                <w:vertAlign w:val="superscript"/>
              </w:rPr>
              <w:t>3</w:t>
            </w:r>
            <w:r w:rsidRPr="00396A99">
              <w:rPr>
                <w:rFonts w:cs="Arial"/>
                <w:sz w:val="22"/>
              </w:rPr>
              <w:t>) (Equivalence point)</w:t>
            </w:r>
          </w:p>
        </w:tc>
      </w:tr>
      <w:tr w:rsidR="00DF1934" w:rsidRPr="00DF1934" w14:paraId="0CD09B73" w14:textId="77777777" w:rsidTr="00A808F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20396EC6" w14:textId="77777777" w:rsidR="00DF1934" w:rsidRPr="00396A99" w:rsidRDefault="00DF1934" w:rsidP="00DF1934">
            <w:pPr>
              <w:ind w:left="450"/>
              <w:rPr>
                <w:rFonts w:cs="Arial"/>
                <w:sz w:val="22"/>
              </w:rPr>
            </w:pPr>
            <w:r w:rsidRPr="00396A99">
              <w:rPr>
                <w:rFonts w:cs="Arial"/>
                <w:sz w:val="22"/>
              </w:rPr>
              <w:t>Key lime</w:t>
            </w:r>
          </w:p>
        </w:tc>
        <w:tc>
          <w:tcPr>
            <w:tcW w:w="6625" w:type="dxa"/>
            <w:vAlign w:val="center"/>
          </w:tcPr>
          <w:p w14:paraId="565B6F7B" w14:textId="77777777" w:rsidR="00DF1934" w:rsidRPr="00396A99" w:rsidRDefault="00DF1934" w:rsidP="00DF1934">
            <w:pPr>
              <w:ind w:left="450"/>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20.0</w:t>
            </w:r>
          </w:p>
        </w:tc>
      </w:tr>
      <w:tr w:rsidR="00DF1934" w:rsidRPr="00DF1934" w14:paraId="03E6A505" w14:textId="77777777" w:rsidTr="00A808FF">
        <w:trPr>
          <w:trHeight w:val="393"/>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39E8557B" w14:textId="77777777" w:rsidR="00DF1934" w:rsidRPr="00396A99" w:rsidRDefault="00DF1934" w:rsidP="00DF1934">
            <w:pPr>
              <w:ind w:left="450"/>
              <w:rPr>
                <w:rFonts w:cs="Arial"/>
                <w:sz w:val="22"/>
              </w:rPr>
            </w:pPr>
            <w:r w:rsidRPr="00396A99">
              <w:rPr>
                <w:rFonts w:cs="Arial"/>
                <w:sz w:val="22"/>
              </w:rPr>
              <w:t>Calamansi lime</w:t>
            </w:r>
          </w:p>
        </w:tc>
        <w:tc>
          <w:tcPr>
            <w:tcW w:w="6625" w:type="dxa"/>
            <w:vAlign w:val="center"/>
          </w:tcPr>
          <w:p w14:paraId="21242D32" w14:textId="77777777" w:rsidR="00DF1934" w:rsidRPr="00396A99" w:rsidRDefault="00DF1934" w:rsidP="00DF1934">
            <w:pPr>
              <w:ind w:left="450"/>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26.0</w:t>
            </w:r>
          </w:p>
        </w:tc>
      </w:tr>
      <w:tr w:rsidR="00DF1934" w:rsidRPr="00DF1934" w14:paraId="0418582E" w14:textId="77777777" w:rsidTr="00A808F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425559BA" w14:textId="77777777" w:rsidR="00DF1934" w:rsidRPr="00396A99" w:rsidRDefault="00DF1934" w:rsidP="00DF1934">
            <w:pPr>
              <w:ind w:left="450"/>
              <w:rPr>
                <w:rFonts w:cs="Arial"/>
                <w:sz w:val="22"/>
              </w:rPr>
            </w:pPr>
            <w:r w:rsidRPr="00396A99">
              <w:rPr>
                <w:rFonts w:cs="Arial"/>
                <w:sz w:val="22"/>
              </w:rPr>
              <w:t>Kaffir lime</w:t>
            </w:r>
          </w:p>
        </w:tc>
        <w:tc>
          <w:tcPr>
            <w:tcW w:w="6625" w:type="dxa"/>
            <w:vAlign w:val="center"/>
          </w:tcPr>
          <w:p w14:paraId="5F601527" w14:textId="77777777" w:rsidR="00DF1934" w:rsidRPr="00396A99" w:rsidRDefault="00DF1934" w:rsidP="00DF1934">
            <w:pPr>
              <w:ind w:left="450"/>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24.0</w:t>
            </w:r>
          </w:p>
        </w:tc>
      </w:tr>
      <w:tr w:rsidR="00DF1934" w:rsidRPr="00DF1934" w14:paraId="51B808A1" w14:textId="77777777" w:rsidTr="00A808FF">
        <w:trPr>
          <w:trHeight w:val="393"/>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34FB9C7A" w14:textId="77777777" w:rsidR="00DF1934" w:rsidRPr="00396A99" w:rsidRDefault="00DF1934" w:rsidP="00DF1934">
            <w:pPr>
              <w:ind w:left="450"/>
              <w:rPr>
                <w:rFonts w:cs="Arial"/>
                <w:sz w:val="22"/>
              </w:rPr>
            </w:pPr>
            <w:r w:rsidRPr="00396A99">
              <w:rPr>
                <w:rFonts w:cs="Arial"/>
                <w:sz w:val="22"/>
              </w:rPr>
              <w:t>Pomelo</w:t>
            </w:r>
          </w:p>
        </w:tc>
        <w:tc>
          <w:tcPr>
            <w:tcW w:w="6625" w:type="dxa"/>
            <w:vAlign w:val="center"/>
          </w:tcPr>
          <w:p w14:paraId="33AEBDE7" w14:textId="77777777" w:rsidR="00DF1934" w:rsidRPr="00396A99" w:rsidRDefault="00DF1934" w:rsidP="00DF1934">
            <w:pPr>
              <w:ind w:left="450"/>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5.5</w:t>
            </w:r>
          </w:p>
        </w:tc>
      </w:tr>
      <w:tr w:rsidR="00DF1934" w:rsidRPr="00DF1934" w14:paraId="3A468E19" w14:textId="77777777" w:rsidTr="00A808F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1C2FEDCB" w14:textId="77777777" w:rsidR="00DF1934" w:rsidRPr="00396A99" w:rsidRDefault="00DF1934" w:rsidP="00DF1934">
            <w:pPr>
              <w:ind w:left="450"/>
              <w:rPr>
                <w:rFonts w:cs="Arial"/>
                <w:sz w:val="22"/>
              </w:rPr>
            </w:pPr>
            <w:r w:rsidRPr="00396A99">
              <w:rPr>
                <w:rFonts w:cs="Arial"/>
                <w:sz w:val="22"/>
              </w:rPr>
              <w:t>Mandarin lime</w:t>
            </w:r>
          </w:p>
        </w:tc>
        <w:tc>
          <w:tcPr>
            <w:tcW w:w="6625" w:type="dxa"/>
            <w:vAlign w:val="center"/>
          </w:tcPr>
          <w:p w14:paraId="75C24E66" w14:textId="77777777" w:rsidR="00DF1934" w:rsidRPr="00396A99" w:rsidRDefault="00DF1934" w:rsidP="00DF1934">
            <w:pPr>
              <w:ind w:left="450"/>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9.0</w:t>
            </w:r>
          </w:p>
        </w:tc>
      </w:tr>
      <w:tr w:rsidR="00DF1934" w:rsidRPr="00DF1934" w14:paraId="6AA8FD3C" w14:textId="77777777" w:rsidTr="00A808FF">
        <w:trPr>
          <w:trHeight w:val="393"/>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3FC6366A" w14:textId="77777777" w:rsidR="00DF1934" w:rsidRPr="00396A99" w:rsidRDefault="00DF1934" w:rsidP="00DF1934">
            <w:pPr>
              <w:ind w:left="450"/>
              <w:rPr>
                <w:rFonts w:cs="Arial"/>
                <w:sz w:val="22"/>
              </w:rPr>
            </w:pPr>
            <w:r w:rsidRPr="00396A99">
              <w:rPr>
                <w:rFonts w:cs="Arial"/>
                <w:sz w:val="22"/>
              </w:rPr>
              <w:t>Orange</w:t>
            </w:r>
          </w:p>
        </w:tc>
        <w:tc>
          <w:tcPr>
            <w:tcW w:w="6625" w:type="dxa"/>
            <w:vAlign w:val="center"/>
          </w:tcPr>
          <w:p w14:paraId="3222587A" w14:textId="77777777" w:rsidR="00DF1934" w:rsidRPr="00396A99" w:rsidRDefault="00DF1934" w:rsidP="00DF1934">
            <w:pPr>
              <w:ind w:left="450"/>
              <w:cnfStyle w:val="000000000000" w:firstRow="0" w:lastRow="0" w:firstColumn="0" w:lastColumn="0" w:oddVBand="0" w:evenVBand="0" w:oddHBand="0" w:evenHBand="0" w:firstRowFirstColumn="0" w:firstRowLastColumn="0" w:lastRowFirstColumn="0" w:lastRowLastColumn="0"/>
              <w:rPr>
                <w:rFonts w:cs="Arial"/>
                <w:sz w:val="22"/>
              </w:rPr>
            </w:pPr>
            <w:r w:rsidRPr="00396A99">
              <w:rPr>
                <w:rFonts w:cs="Arial"/>
                <w:sz w:val="22"/>
              </w:rPr>
              <w:t>3.5</w:t>
            </w:r>
          </w:p>
        </w:tc>
      </w:tr>
      <w:tr w:rsidR="00DF1934" w:rsidRPr="00DF1934" w14:paraId="0AA4D836" w14:textId="77777777" w:rsidTr="00A808F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7007DA7C" w14:textId="77777777" w:rsidR="00DF1934" w:rsidRPr="00396A99" w:rsidRDefault="00DF1934" w:rsidP="00DF1934">
            <w:pPr>
              <w:ind w:left="450"/>
              <w:rPr>
                <w:rFonts w:cs="Arial"/>
                <w:sz w:val="22"/>
              </w:rPr>
            </w:pPr>
            <w:r w:rsidRPr="00396A99">
              <w:rPr>
                <w:rFonts w:cs="Arial"/>
                <w:sz w:val="22"/>
              </w:rPr>
              <w:t>Lemon</w:t>
            </w:r>
          </w:p>
        </w:tc>
        <w:tc>
          <w:tcPr>
            <w:tcW w:w="6625" w:type="dxa"/>
            <w:vAlign w:val="center"/>
          </w:tcPr>
          <w:p w14:paraId="7855B244" w14:textId="77777777" w:rsidR="00DF1934" w:rsidRPr="00396A99" w:rsidRDefault="00DF1934" w:rsidP="00DF1934">
            <w:pPr>
              <w:ind w:left="450"/>
              <w:cnfStyle w:val="000000100000" w:firstRow="0" w:lastRow="0" w:firstColumn="0" w:lastColumn="0" w:oddVBand="0" w:evenVBand="0" w:oddHBand="1" w:evenHBand="0" w:firstRowFirstColumn="0" w:firstRowLastColumn="0" w:lastRowFirstColumn="0" w:lastRowLastColumn="0"/>
              <w:rPr>
                <w:rFonts w:cs="Arial"/>
                <w:sz w:val="22"/>
              </w:rPr>
            </w:pPr>
            <w:r w:rsidRPr="00396A99">
              <w:rPr>
                <w:rFonts w:cs="Arial"/>
                <w:sz w:val="22"/>
              </w:rPr>
              <w:t>20.5</w:t>
            </w:r>
          </w:p>
        </w:tc>
      </w:tr>
    </w:tbl>
    <w:p w14:paraId="71074CAE" w14:textId="77777777" w:rsidR="00DF1934" w:rsidRPr="00DF1934" w:rsidRDefault="00DF1934" w:rsidP="00DF1934">
      <w:pPr>
        <w:spacing w:line="360" w:lineRule="auto"/>
        <w:jc w:val="left"/>
        <w:rPr>
          <w:rFonts w:ascii="Arial" w:hAnsi="Arial" w:cs="Arial"/>
          <w:sz w:val="10"/>
          <w:szCs w:val="10"/>
        </w:rPr>
      </w:pPr>
    </w:p>
    <w:p w14:paraId="4015B0D6" w14:textId="77777777" w:rsidR="00DF1934" w:rsidRPr="00396A99" w:rsidRDefault="00DF1934" w:rsidP="00DF1934">
      <w:pPr>
        <w:spacing w:line="360" w:lineRule="auto"/>
        <w:ind w:left="450"/>
        <w:jc w:val="left"/>
        <w:rPr>
          <w:rFonts w:ascii="Arial" w:hAnsi="Arial" w:cs="Arial"/>
          <w:sz w:val="22"/>
          <w:vertAlign w:val="subscript"/>
        </w:rPr>
      </w:pPr>
      <w:r w:rsidRPr="00396A99">
        <w:rPr>
          <w:rFonts w:ascii="Arial" w:hAnsi="Arial" w:cs="Arial"/>
          <w:sz w:val="22"/>
        </w:rPr>
        <w:t>To calculate the molarity of citric acid contained in the Key lime extract, firstly the chemical equation of the chemical reaction of sodium hydroxide, NaOH, and citric acid, C</w:t>
      </w:r>
      <w:r w:rsidRPr="00396A99">
        <w:rPr>
          <w:rFonts w:ascii="Arial" w:hAnsi="Arial" w:cs="Arial"/>
          <w:sz w:val="22"/>
          <w:vertAlign w:val="subscript"/>
        </w:rPr>
        <w:t>6</w:t>
      </w:r>
      <w:r w:rsidRPr="00396A99">
        <w:rPr>
          <w:rFonts w:ascii="Arial" w:hAnsi="Arial" w:cs="Arial"/>
          <w:sz w:val="22"/>
        </w:rPr>
        <w:t>H</w:t>
      </w:r>
      <w:r w:rsidRPr="00396A99">
        <w:rPr>
          <w:rFonts w:ascii="Arial" w:hAnsi="Arial" w:cs="Arial"/>
          <w:sz w:val="22"/>
          <w:vertAlign w:val="subscript"/>
        </w:rPr>
        <w:t>8</w:t>
      </w:r>
      <w:r w:rsidRPr="00396A99">
        <w:rPr>
          <w:rFonts w:ascii="Arial" w:hAnsi="Arial" w:cs="Arial"/>
          <w:sz w:val="22"/>
        </w:rPr>
        <w:t>O</w:t>
      </w:r>
      <w:r w:rsidRPr="00396A99">
        <w:rPr>
          <w:rFonts w:ascii="Arial" w:hAnsi="Arial" w:cs="Arial"/>
          <w:sz w:val="22"/>
          <w:vertAlign w:val="subscript"/>
        </w:rPr>
        <w:t>7.</w:t>
      </w:r>
    </w:p>
    <w:p w14:paraId="1B2DE4E0" w14:textId="77777777" w:rsidR="00DF1934" w:rsidRPr="00396A99" w:rsidRDefault="00DF1934" w:rsidP="00DF1934">
      <w:pPr>
        <w:spacing w:line="360" w:lineRule="auto"/>
        <w:ind w:left="450"/>
        <w:jc w:val="left"/>
        <w:rPr>
          <w:rFonts w:ascii="Arial" w:eastAsiaTheme="minorEastAsia" w:hAnsi="Arial" w:cs="Arial"/>
          <w:sz w:val="10"/>
          <w:szCs w:val="10"/>
          <w:vertAlign w:val="subscript"/>
        </w:rPr>
      </w:pPr>
    </w:p>
    <w:p w14:paraId="4AB224C4" w14:textId="77777777" w:rsidR="00DF1934" w:rsidRPr="00396A99" w:rsidRDefault="00D56851" w:rsidP="00DF1934">
      <w:pPr>
        <w:spacing w:line="360" w:lineRule="auto"/>
        <w:ind w:left="450"/>
        <w:jc w:val="left"/>
        <w:rPr>
          <w:rFonts w:ascii="Arial" w:eastAsiaTheme="minorEastAsia" w:hAnsi="Arial" w:cs="Arial"/>
          <w:sz w:val="22"/>
          <w:vertAlign w:val="subscript"/>
        </w:rPr>
      </w:pPr>
      <m:oMathPara>
        <m:oMath>
          <m:sSub>
            <m:sSubPr>
              <m:ctrlPr>
                <w:rPr>
                  <w:rFonts w:ascii="Cambria Math" w:hAnsi="Cambria Math" w:cs="Arial"/>
                  <w:i/>
                  <w:sz w:val="22"/>
                  <w:vertAlign w:val="subscript"/>
                </w:rPr>
              </m:ctrlPr>
            </m:sSubPr>
            <m:e>
              <m:r>
                <w:rPr>
                  <w:rFonts w:ascii="Cambria Math" w:hAnsi="Cambria Math" w:cs="Arial"/>
                  <w:sz w:val="22"/>
                  <w:vertAlign w:val="subscript"/>
                </w:rPr>
                <m:t>C</m:t>
              </m:r>
            </m:e>
            <m:sub>
              <m:r>
                <w:rPr>
                  <w:rFonts w:ascii="Cambria Math" w:hAnsi="Cambria Math" w:cs="Arial"/>
                  <w:sz w:val="22"/>
                  <w:vertAlign w:val="subscript"/>
                </w:rPr>
                <m:t>6</m:t>
              </m:r>
            </m:sub>
          </m:sSub>
          <m:sSub>
            <m:sSubPr>
              <m:ctrlPr>
                <w:rPr>
                  <w:rFonts w:ascii="Cambria Math" w:hAnsi="Cambria Math" w:cs="Arial"/>
                  <w:i/>
                  <w:sz w:val="22"/>
                  <w:vertAlign w:val="subscript"/>
                </w:rPr>
              </m:ctrlPr>
            </m:sSubPr>
            <m:e>
              <m:r>
                <w:rPr>
                  <w:rFonts w:ascii="Cambria Math" w:hAnsi="Cambria Math" w:cs="Arial"/>
                  <w:sz w:val="22"/>
                  <w:vertAlign w:val="subscript"/>
                </w:rPr>
                <m:t>H</m:t>
              </m:r>
            </m:e>
            <m:sub>
              <m:r>
                <w:rPr>
                  <w:rFonts w:ascii="Cambria Math" w:hAnsi="Cambria Math" w:cs="Arial"/>
                  <w:sz w:val="22"/>
                  <w:vertAlign w:val="subscript"/>
                </w:rPr>
                <m:t>8</m:t>
              </m:r>
            </m:sub>
          </m:sSub>
          <m:sSub>
            <m:sSubPr>
              <m:ctrlPr>
                <w:rPr>
                  <w:rFonts w:ascii="Cambria Math" w:hAnsi="Cambria Math" w:cs="Arial"/>
                  <w:i/>
                  <w:sz w:val="22"/>
                  <w:vertAlign w:val="subscript"/>
                </w:rPr>
              </m:ctrlPr>
            </m:sSubPr>
            <m:e>
              <m:r>
                <w:rPr>
                  <w:rFonts w:ascii="Cambria Math" w:hAnsi="Cambria Math" w:cs="Arial"/>
                  <w:sz w:val="22"/>
                  <w:vertAlign w:val="subscript"/>
                </w:rPr>
                <m:t>O</m:t>
              </m:r>
            </m:e>
            <m:sub>
              <m:r>
                <w:rPr>
                  <w:rFonts w:ascii="Cambria Math" w:hAnsi="Cambria Math" w:cs="Arial"/>
                  <w:sz w:val="22"/>
                  <w:vertAlign w:val="subscript"/>
                </w:rPr>
                <m:t>7</m:t>
              </m:r>
            </m:sub>
          </m:sSub>
          <m:r>
            <w:rPr>
              <w:rFonts w:ascii="Cambria Math" w:hAnsi="Cambria Math" w:cs="Arial"/>
              <w:sz w:val="22"/>
              <w:vertAlign w:val="subscript"/>
            </w:rPr>
            <m:t xml:space="preserve"> </m:t>
          </m:r>
          <m:d>
            <m:dPr>
              <m:ctrlPr>
                <w:rPr>
                  <w:rFonts w:ascii="Cambria Math" w:hAnsi="Cambria Math" w:cs="Arial"/>
                  <w:i/>
                  <w:sz w:val="22"/>
                  <w:vertAlign w:val="subscript"/>
                </w:rPr>
              </m:ctrlPr>
            </m:dPr>
            <m:e>
              <m:r>
                <w:rPr>
                  <w:rFonts w:ascii="Cambria Math" w:hAnsi="Cambria Math" w:cs="Arial"/>
                  <w:sz w:val="22"/>
                  <w:vertAlign w:val="subscript"/>
                </w:rPr>
                <m:t>aq</m:t>
              </m:r>
            </m:e>
          </m:d>
          <m:r>
            <w:rPr>
              <w:rFonts w:ascii="Cambria Math" w:hAnsi="Cambria Math" w:cs="Arial"/>
              <w:sz w:val="22"/>
              <w:vertAlign w:val="subscript"/>
            </w:rPr>
            <m:t xml:space="preserve">+3NaOH </m:t>
          </m:r>
          <m:d>
            <m:dPr>
              <m:ctrlPr>
                <w:rPr>
                  <w:rFonts w:ascii="Cambria Math" w:hAnsi="Cambria Math" w:cs="Arial"/>
                  <w:i/>
                  <w:sz w:val="22"/>
                  <w:vertAlign w:val="subscript"/>
                </w:rPr>
              </m:ctrlPr>
            </m:dPr>
            <m:e>
              <m:r>
                <w:rPr>
                  <w:rFonts w:ascii="Cambria Math" w:hAnsi="Cambria Math" w:cs="Arial"/>
                  <w:sz w:val="22"/>
                  <w:vertAlign w:val="subscript"/>
                </w:rPr>
                <m:t>aq</m:t>
              </m:r>
            </m:e>
          </m:d>
          <m:r>
            <w:rPr>
              <w:rFonts w:ascii="Cambria Math" w:hAnsi="Cambria Math" w:cs="Arial"/>
              <w:sz w:val="22"/>
              <w:vertAlign w:val="subscript"/>
            </w:rPr>
            <m:t>→N</m:t>
          </m:r>
          <m:sSub>
            <m:sSubPr>
              <m:ctrlPr>
                <w:rPr>
                  <w:rFonts w:ascii="Cambria Math" w:hAnsi="Cambria Math" w:cs="Arial"/>
                  <w:i/>
                  <w:sz w:val="22"/>
                  <w:vertAlign w:val="subscript"/>
                </w:rPr>
              </m:ctrlPr>
            </m:sSubPr>
            <m:e>
              <m:r>
                <w:rPr>
                  <w:rFonts w:ascii="Cambria Math" w:hAnsi="Cambria Math" w:cs="Arial"/>
                  <w:sz w:val="22"/>
                  <w:vertAlign w:val="subscript"/>
                </w:rPr>
                <m:t>a</m:t>
              </m:r>
            </m:e>
            <m:sub>
              <m:r>
                <w:rPr>
                  <w:rFonts w:ascii="Cambria Math" w:hAnsi="Cambria Math" w:cs="Arial"/>
                  <w:sz w:val="22"/>
                  <w:vertAlign w:val="subscript"/>
                </w:rPr>
                <m:t>3</m:t>
              </m:r>
            </m:sub>
          </m:sSub>
          <m:sSub>
            <m:sSubPr>
              <m:ctrlPr>
                <w:rPr>
                  <w:rFonts w:ascii="Cambria Math" w:hAnsi="Cambria Math" w:cs="Arial"/>
                  <w:i/>
                  <w:sz w:val="22"/>
                  <w:vertAlign w:val="subscript"/>
                </w:rPr>
              </m:ctrlPr>
            </m:sSubPr>
            <m:e>
              <m:r>
                <w:rPr>
                  <w:rFonts w:ascii="Cambria Math" w:hAnsi="Cambria Math" w:cs="Arial"/>
                  <w:sz w:val="22"/>
                  <w:vertAlign w:val="subscript"/>
                </w:rPr>
                <m:t>C</m:t>
              </m:r>
            </m:e>
            <m:sub>
              <m:r>
                <w:rPr>
                  <w:rFonts w:ascii="Cambria Math" w:hAnsi="Cambria Math" w:cs="Arial"/>
                  <w:sz w:val="22"/>
                  <w:vertAlign w:val="subscript"/>
                </w:rPr>
                <m:t>6</m:t>
              </m:r>
            </m:sub>
          </m:sSub>
          <m:sSub>
            <m:sSubPr>
              <m:ctrlPr>
                <w:rPr>
                  <w:rFonts w:ascii="Cambria Math" w:hAnsi="Cambria Math" w:cs="Arial"/>
                  <w:i/>
                  <w:sz w:val="22"/>
                  <w:vertAlign w:val="subscript"/>
                </w:rPr>
              </m:ctrlPr>
            </m:sSubPr>
            <m:e>
              <m:r>
                <w:rPr>
                  <w:rFonts w:ascii="Cambria Math" w:hAnsi="Cambria Math" w:cs="Arial"/>
                  <w:sz w:val="22"/>
                  <w:vertAlign w:val="subscript"/>
                </w:rPr>
                <m:t>H</m:t>
              </m:r>
            </m:e>
            <m:sub>
              <m:r>
                <w:rPr>
                  <w:rFonts w:ascii="Cambria Math" w:hAnsi="Cambria Math" w:cs="Arial"/>
                  <w:sz w:val="22"/>
                  <w:vertAlign w:val="subscript"/>
                </w:rPr>
                <m:t>5</m:t>
              </m:r>
            </m:sub>
          </m:sSub>
          <m:sSub>
            <m:sSubPr>
              <m:ctrlPr>
                <w:rPr>
                  <w:rFonts w:ascii="Cambria Math" w:hAnsi="Cambria Math" w:cs="Arial"/>
                  <w:i/>
                  <w:sz w:val="22"/>
                  <w:vertAlign w:val="subscript"/>
                </w:rPr>
              </m:ctrlPr>
            </m:sSubPr>
            <m:e>
              <m:r>
                <w:rPr>
                  <w:rFonts w:ascii="Cambria Math" w:hAnsi="Cambria Math" w:cs="Arial"/>
                  <w:sz w:val="22"/>
                  <w:vertAlign w:val="subscript"/>
                </w:rPr>
                <m:t>O</m:t>
              </m:r>
            </m:e>
            <m:sub>
              <m:r>
                <w:rPr>
                  <w:rFonts w:ascii="Cambria Math" w:hAnsi="Cambria Math" w:cs="Arial"/>
                  <w:sz w:val="22"/>
                  <w:vertAlign w:val="subscript"/>
                </w:rPr>
                <m:t>7</m:t>
              </m:r>
            </m:sub>
          </m:sSub>
          <m:r>
            <w:rPr>
              <w:rFonts w:ascii="Cambria Math" w:hAnsi="Cambria Math" w:cs="Arial"/>
              <w:sz w:val="22"/>
              <w:vertAlign w:val="subscript"/>
            </w:rPr>
            <m:t>(aq)+3</m:t>
          </m:r>
          <m:sSub>
            <m:sSubPr>
              <m:ctrlPr>
                <w:rPr>
                  <w:rFonts w:ascii="Cambria Math" w:hAnsi="Cambria Math" w:cs="Arial"/>
                  <w:i/>
                  <w:sz w:val="22"/>
                  <w:vertAlign w:val="subscript"/>
                </w:rPr>
              </m:ctrlPr>
            </m:sSubPr>
            <m:e>
              <m:r>
                <w:rPr>
                  <w:rFonts w:ascii="Cambria Math" w:hAnsi="Cambria Math" w:cs="Arial"/>
                  <w:sz w:val="22"/>
                  <w:vertAlign w:val="subscript"/>
                </w:rPr>
                <m:t>H</m:t>
              </m:r>
            </m:e>
            <m:sub>
              <m:r>
                <w:rPr>
                  <w:rFonts w:ascii="Cambria Math" w:hAnsi="Cambria Math" w:cs="Arial"/>
                  <w:sz w:val="22"/>
                  <w:vertAlign w:val="subscript"/>
                </w:rPr>
                <m:t>2</m:t>
              </m:r>
            </m:sub>
          </m:sSub>
          <m:r>
            <w:rPr>
              <w:rFonts w:ascii="Cambria Math" w:hAnsi="Cambria Math" w:cs="Arial"/>
              <w:sz w:val="22"/>
              <w:vertAlign w:val="subscript"/>
            </w:rPr>
            <m:t xml:space="preserve">O </m:t>
          </m:r>
        </m:oMath>
      </m:oMathPara>
    </w:p>
    <w:p w14:paraId="2F39404E" w14:textId="77777777" w:rsidR="00DF1934" w:rsidRPr="00396A99" w:rsidRDefault="00DF1934" w:rsidP="00DF1934">
      <w:pPr>
        <w:spacing w:line="360" w:lineRule="auto"/>
        <w:ind w:left="450"/>
        <w:jc w:val="left"/>
        <w:rPr>
          <w:rFonts w:ascii="Arial" w:hAnsi="Arial" w:cs="Arial"/>
          <w:sz w:val="10"/>
          <w:szCs w:val="10"/>
        </w:rPr>
      </w:pPr>
    </w:p>
    <w:p w14:paraId="4264C6A7" w14:textId="77777777" w:rsidR="00DF1934" w:rsidRPr="00396A99" w:rsidRDefault="00DF1934" w:rsidP="00DF1934">
      <w:pPr>
        <w:spacing w:line="360" w:lineRule="auto"/>
        <w:ind w:left="450"/>
        <w:jc w:val="left"/>
        <w:rPr>
          <w:rFonts w:ascii="Arial" w:hAnsi="Arial" w:cs="Arial"/>
          <w:sz w:val="22"/>
        </w:rPr>
      </w:pPr>
      <w:r w:rsidRPr="00396A99">
        <w:rPr>
          <w:rFonts w:ascii="Arial" w:hAnsi="Arial" w:cs="Arial"/>
          <w:sz w:val="22"/>
        </w:rPr>
        <w:t>Next, the known values of the problem are listed.</w:t>
      </w:r>
    </w:p>
    <w:p w14:paraId="2F25D819" w14:textId="77777777" w:rsidR="00DF1934" w:rsidRPr="00396A99" w:rsidRDefault="00DF1934" w:rsidP="00DF1934">
      <w:pPr>
        <w:spacing w:line="360" w:lineRule="auto"/>
        <w:ind w:left="450"/>
        <w:jc w:val="left"/>
        <w:rPr>
          <w:rFonts w:ascii="Arial" w:hAnsi="Arial" w:cs="Arial"/>
          <w:sz w:val="10"/>
          <w:szCs w:val="10"/>
        </w:rPr>
      </w:pPr>
    </w:p>
    <w:p w14:paraId="59E01258" w14:textId="77777777" w:rsidR="00DF1934" w:rsidRPr="00396A99" w:rsidRDefault="00DF1934" w:rsidP="00DF1934">
      <w:pPr>
        <w:numPr>
          <w:ilvl w:val="0"/>
          <w:numId w:val="11"/>
        </w:numPr>
        <w:spacing w:line="360" w:lineRule="auto"/>
        <w:contextualSpacing/>
        <w:jc w:val="left"/>
        <w:rPr>
          <w:rFonts w:ascii="Arial" w:hAnsi="Arial" w:cs="Arial"/>
          <w:sz w:val="22"/>
        </w:rPr>
      </w:pPr>
      <w:r w:rsidRPr="00396A99">
        <w:rPr>
          <w:rFonts w:ascii="Arial" w:hAnsi="Arial" w:cs="Arial"/>
          <w:sz w:val="22"/>
        </w:rPr>
        <w:t xml:space="preserve">Molarity of NaOH, </w:t>
      </w:r>
      <m:oMath>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b</m:t>
            </m:r>
          </m:sub>
        </m:sSub>
      </m:oMath>
      <w:r w:rsidRPr="00396A99">
        <w:rPr>
          <w:rFonts w:ascii="Arial" w:hAnsi="Arial" w:cs="Arial"/>
          <w:sz w:val="22"/>
        </w:rPr>
        <w:tab/>
        <w:t>= 0.05 M</w:t>
      </w:r>
    </w:p>
    <w:p w14:paraId="042C9CF4" w14:textId="2EB5462D" w:rsidR="00DF1934" w:rsidRPr="00396A99" w:rsidRDefault="00DF1934" w:rsidP="00DF1934">
      <w:pPr>
        <w:numPr>
          <w:ilvl w:val="0"/>
          <w:numId w:val="11"/>
        </w:numPr>
        <w:spacing w:line="360" w:lineRule="auto"/>
        <w:contextualSpacing/>
        <w:jc w:val="left"/>
        <w:rPr>
          <w:rFonts w:ascii="Arial" w:hAnsi="Arial" w:cs="Arial"/>
          <w:sz w:val="22"/>
        </w:rPr>
      </w:pPr>
      <w:r w:rsidRPr="00396A99">
        <w:rPr>
          <w:rFonts w:ascii="Arial" w:hAnsi="Arial" w:cs="Arial"/>
          <w:sz w:val="22"/>
        </w:rPr>
        <w:t xml:space="preserve">Volume of NaOH, </w:t>
      </w:r>
      <m:oMath>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b</m:t>
            </m:r>
          </m:sub>
        </m:sSub>
      </m:oMath>
      <w:r w:rsidRPr="00396A99">
        <w:rPr>
          <w:rFonts w:ascii="Arial" w:hAnsi="Arial" w:cs="Arial"/>
          <w:sz w:val="22"/>
        </w:rPr>
        <w:tab/>
      </w:r>
      <w:r w:rsidR="00CD65B5">
        <w:rPr>
          <w:rFonts w:ascii="Arial" w:hAnsi="Arial" w:cs="Arial"/>
          <w:sz w:val="22"/>
        </w:rPr>
        <w:tab/>
      </w:r>
      <w:r w:rsidRPr="00396A99">
        <w:rPr>
          <w:rFonts w:ascii="Arial" w:hAnsi="Arial" w:cs="Arial"/>
          <w:sz w:val="22"/>
        </w:rPr>
        <w:t>= 20.00 ± 0.05 cm</w:t>
      </w:r>
      <w:r w:rsidRPr="00396A99">
        <w:rPr>
          <w:rFonts w:ascii="Arial" w:hAnsi="Arial" w:cs="Arial"/>
          <w:sz w:val="22"/>
          <w:vertAlign w:val="superscript"/>
        </w:rPr>
        <w:t>3</w:t>
      </w:r>
    </w:p>
    <w:p w14:paraId="3E8DEE18" w14:textId="77777777" w:rsidR="00DF1934" w:rsidRPr="00396A99" w:rsidRDefault="00DF1934" w:rsidP="00DF1934">
      <w:pPr>
        <w:numPr>
          <w:ilvl w:val="0"/>
          <w:numId w:val="11"/>
        </w:numPr>
        <w:spacing w:line="360" w:lineRule="auto"/>
        <w:contextualSpacing/>
        <w:jc w:val="left"/>
        <w:rPr>
          <w:rFonts w:ascii="Arial" w:hAnsi="Arial" w:cs="Arial"/>
          <w:sz w:val="22"/>
        </w:rPr>
      </w:pPr>
      <w:r w:rsidRPr="00396A99">
        <w:rPr>
          <w:rFonts w:ascii="Arial" w:hAnsi="Arial" w:cs="Arial"/>
          <w:sz w:val="22"/>
        </w:rPr>
        <w:t>Volume of C</w:t>
      </w:r>
      <w:r w:rsidRPr="00396A99">
        <w:rPr>
          <w:rFonts w:ascii="Arial" w:hAnsi="Arial" w:cs="Arial"/>
          <w:sz w:val="22"/>
          <w:vertAlign w:val="subscript"/>
        </w:rPr>
        <w:t>6</w:t>
      </w:r>
      <w:r w:rsidRPr="00396A99">
        <w:rPr>
          <w:rFonts w:ascii="Arial" w:hAnsi="Arial" w:cs="Arial"/>
          <w:sz w:val="22"/>
        </w:rPr>
        <w:t>H</w:t>
      </w:r>
      <w:r w:rsidRPr="00396A99">
        <w:rPr>
          <w:rFonts w:ascii="Arial" w:hAnsi="Arial" w:cs="Arial"/>
          <w:sz w:val="22"/>
          <w:vertAlign w:val="subscript"/>
        </w:rPr>
        <w:t>8</w:t>
      </w:r>
      <w:r w:rsidRPr="00396A99">
        <w:rPr>
          <w:rFonts w:ascii="Arial" w:hAnsi="Arial" w:cs="Arial"/>
          <w:sz w:val="22"/>
        </w:rPr>
        <w:t>O</w:t>
      </w:r>
      <w:r w:rsidRPr="00396A99">
        <w:rPr>
          <w:rFonts w:ascii="Arial" w:hAnsi="Arial" w:cs="Arial"/>
          <w:sz w:val="22"/>
          <w:vertAlign w:val="subscript"/>
        </w:rPr>
        <w:t>7</w:t>
      </w:r>
      <w:r w:rsidRPr="00396A99">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a</m:t>
            </m:r>
          </m:sub>
        </m:sSub>
      </m:oMath>
      <w:r w:rsidRPr="00396A99">
        <w:rPr>
          <w:rFonts w:ascii="Arial" w:hAnsi="Arial" w:cs="Arial"/>
          <w:sz w:val="22"/>
        </w:rPr>
        <w:tab/>
        <w:t>= 110.00 ± 0.05 cm</w:t>
      </w:r>
      <w:r w:rsidRPr="00396A99">
        <w:rPr>
          <w:rFonts w:ascii="Arial" w:hAnsi="Arial" w:cs="Arial"/>
          <w:sz w:val="22"/>
          <w:vertAlign w:val="superscript"/>
        </w:rPr>
        <w:t>3</w:t>
      </w:r>
    </w:p>
    <w:p w14:paraId="65F3E40F" w14:textId="77777777" w:rsidR="00DF1934" w:rsidRPr="00457BD7" w:rsidRDefault="00DF1934" w:rsidP="00DF1934">
      <w:pPr>
        <w:spacing w:line="360" w:lineRule="auto"/>
        <w:ind w:left="450"/>
        <w:jc w:val="left"/>
        <w:rPr>
          <w:rFonts w:ascii="Arial" w:hAnsi="Arial" w:cs="Arial"/>
          <w:sz w:val="10"/>
          <w:szCs w:val="10"/>
        </w:rPr>
      </w:pPr>
    </w:p>
    <w:p w14:paraId="58810F61" w14:textId="77777777" w:rsidR="00DF1934" w:rsidRPr="00396A99" w:rsidRDefault="00DF1934" w:rsidP="00DF1934">
      <w:pPr>
        <w:spacing w:line="360" w:lineRule="auto"/>
        <w:ind w:left="450"/>
        <w:jc w:val="left"/>
        <w:rPr>
          <w:rFonts w:ascii="Arial" w:eastAsiaTheme="minorEastAsia" w:hAnsi="Arial" w:cs="Arial"/>
          <w:sz w:val="22"/>
        </w:rPr>
      </w:pPr>
      <w:r w:rsidRPr="00396A99">
        <w:rPr>
          <w:rFonts w:ascii="Arial" w:hAnsi="Arial" w:cs="Arial"/>
          <w:sz w:val="22"/>
        </w:rPr>
        <w:t xml:space="preserve">Since </w:t>
      </w:r>
      <m:oMath>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a</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b</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b</m:t>
            </m:r>
          </m:sub>
        </m:sSub>
      </m:oMath>
      <w:r w:rsidRPr="00396A99">
        <w:rPr>
          <w:rFonts w:ascii="Arial" w:eastAsiaTheme="minorEastAsia" w:hAnsi="Arial" w:cs="Arial"/>
          <w:sz w:val="22"/>
        </w:rPr>
        <w:t xml:space="preserve">, we can now find out the unknown molarity of citric acid. </w:t>
      </w:r>
      <w:r w:rsidRPr="00396A99">
        <w:rPr>
          <w:rFonts w:ascii="Arial" w:hAnsi="Arial" w:cs="Arial"/>
          <w:sz w:val="22"/>
        </w:rPr>
        <w:t>From the chemical reaction above, it is known that the 3 mol of NaOH is needed to react with 1 mol of citric acid, C</w:t>
      </w:r>
      <w:r w:rsidRPr="00396A99">
        <w:rPr>
          <w:rFonts w:ascii="Arial" w:hAnsi="Arial" w:cs="Arial"/>
          <w:sz w:val="22"/>
          <w:vertAlign w:val="subscript"/>
        </w:rPr>
        <w:t>6</w:t>
      </w:r>
      <w:r w:rsidRPr="00396A99">
        <w:rPr>
          <w:rFonts w:ascii="Arial" w:hAnsi="Arial" w:cs="Arial"/>
          <w:sz w:val="22"/>
        </w:rPr>
        <w:t>H</w:t>
      </w:r>
      <w:r w:rsidRPr="00396A99">
        <w:rPr>
          <w:rFonts w:ascii="Arial" w:hAnsi="Arial" w:cs="Arial"/>
          <w:sz w:val="22"/>
          <w:vertAlign w:val="subscript"/>
        </w:rPr>
        <w:t>8</w:t>
      </w:r>
      <w:r w:rsidRPr="00396A99">
        <w:rPr>
          <w:rFonts w:ascii="Arial" w:hAnsi="Arial" w:cs="Arial"/>
          <w:sz w:val="22"/>
        </w:rPr>
        <w:t>O</w:t>
      </w:r>
      <w:r w:rsidRPr="00396A99">
        <w:rPr>
          <w:rFonts w:ascii="Arial" w:hAnsi="Arial" w:cs="Arial"/>
          <w:sz w:val="22"/>
          <w:vertAlign w:val="subscript"/>
        </w:rPr>
        <w:t>7</w:t>
      </w:r>
      <w:r w:rsidRPr="00396A99">
        <w:rPr>
          <w:rFonts w:ascii="Arial" w:hAnsi="Arial" w:cs="Arial"/>
          <w:sz w:val="22"/>
        </w:rPr>
        <w:t xml:space="preserve">. Thus, we can calculate that </w:t>
      </w:r>
      <m:oMath>
        <m:r>
          <w:rPr>
            <w:rFonts w:ascii="Cambria Math" w:hAnsi="Cambria Math" w:cs="Arial"/>
            <w:sz w:val="22"/>
          </w:rPr>
          <m:t>3</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a</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b</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b</m:t>
            </m:r>
          </m:sub>
        </m:sSub>
      </m:oMath>
      <w:r w:rsidRPr="00396A99">
        <w:rPr>
          <w:rFonts w:ascii="Arial" w:eastAsiaTheme="minorEastAsia" w:hAnsi="Arial" w:cs="Arial"/>
          <w:sz w:val="22"/>
        </w:rPr>
        <w:t>.</w:t>
      </w:r>
    </w:p>
    <w:p w14:paraId="6A37E6B6" w14:textId="77777777" w:rsidR="00DF1934" w:rsidRPr="00DF1934" w:rsidRDefault="00DF1934" w:rsidP="00DF1934">
      <w:pPr>
        <w:spacing w:line="360" w:lineRule="auto"/>
        <w:ind w:left="450"/>
        <w:jc w:val="left"/>
        <w:rPr>
          <w:rFonts w:ascii="Arial" w:eastAsiaTheme="minorEastAsia" w:hAnsi="Arial" w:cs="Arial"/>
          <w:sz w:val="6"/>
          <w:szCs w:val="6"/>
        </w:rPr>
      </w:pPr>
    </w:p>
    <w:p w14:paraId="7D9AB239" w14:textId="77777777" w:rsidR="00DF1934" w:rsidRPr="00396A99" w:rsidRDefault="00DF1934" w:rsidP="00DF1934">
      <w:pPr>
        <w:spacing w:line="360" w:lineRule="auto"/>
        <w:ind w:left="450"/>
        <w:rPr>
          <w:rFonts w:ascii="Arial" w:eastAsiaTheme="minorEastAsia" w:hAnsi="Arial" w:cs="Arial"/>
          <w:sz w:val="22"/>
        </w:rPr>
      </w:pPr>
      <m:oMathPara>
        <m:oMath>
          <m:r>
            <m:rPr>
              <m:nor/>
            </m:rPr>
            <w:rPr>
              <w:rFonts w:ascii="Cambria Math" w:hAnsi="Cambria Math" w:cs="Arial"/>
              <w:sz w:val="22"/>
            </w:rPr>
            <m:t>For Key lime,</m:t>
          </m:r>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r>
            <w:rPr>
              <w:rFonts w:ascii="Cambria Math" w:hAnsi="Cambria Math" w:cs="Arial"/>
              <w:sz w:val="22"/>
            </w:rPr>
            <m:t>=</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b</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b</m:t>
                  </m:r>
                </m:sub>
              </m:sSub>
            </m:num>
            <m:den>
              <m:r>
                <w:rPr>
                  <w:rFonts w:ascii="Cambria Math" w:hAnsi="Cambria Math" w:cs="Arial"/>
                  <w:sz w:val="22"/>
                </w:rPr>
                <m:t>3</m:t>
              </m:r>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a</m:t>
                  </m:r>
                </m:sub>
              </m:sSub>
            </m:den>
          </m:f>
          <m:r>
            <w:rPr>
              <w:rFonts w:ascii="Cambria Math" w:eastAsiaTheme="minorEastAsia" w:hAnsi="Cambria Math" w:cs="Arial"/>
              <w:sz w:val="22"/>
            </w:rPr>
            <m:t>=</m:t>
          </m:r>
          <m:f>
            <m:fPr>
              <m:ctrlPr>
                <w:rPr>
                  <w:rFonts w:ascii="Cambria Math" w:eastAsiaTheme="minorEastAsia" w:hAnsi="Cambria Math" w:cs="Arial"/>
                  <w:i/>
                  <w:sz w:val="22"/>
                </w:rPr>
              </m:ctrlPr>
            </m:fPr>
            <m:num>
              <m:r>
                <w:rPr>
                  <w:rFonts w:ascii="Cambria Math" w:eastAsiaTheme="minorEastAsia" w:hAnsi="Cambria Math" w:cs="Arial"/>
                  <w:sz w:val="22"/>
                </w:rPr>
                <m:t>(0.05)(20.00)</m:t>
              </m:r>
            </m:num>
            <m:den>
              <m:r>
                <w:rPr>
                  <w:rFonts w:ascii="Cambria Math" w:eastAsiaTheme="minorEastAsia" w:hAnsi="Cambria Math" w:cs="Arial"/>
                  <w:sz w:val="22"/>
                </w:rPr>
                <m:t>3(110.00)</m:t>
              </m:r>
            </m:den>
          </m:f>
          <m:r>
            <w:rPr>
              <w:rFonts w:ascii="Cambria Math" w:hAnsi="Cambria Math" w:cs="Arial"/>
              <w:sz w:val="22"/>
            </w:rPr>
            <m:t>=0.003030 M≈0.003 M=3.0×</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 xml:space="preserve"> M</m:t>
          </m:r>
        </m:oMath>
      </m:oMathPara>
    </w:p>
    <w:p w14:paraId="32B43A4E" w14:textId="77777777" w:rsidR="00DF1934" w:rsidRPr="00396A99" w:rsidRDefault="00DF1934" w:rsidP="00DF1934">
      <w:pPr>
        <w:spacing w:line="360" w:lineRule="auto"/>
        <w:ind w:left="450"/>
        <w:contextualSpacing/>
        <w:jc w:val="left"/>
        <w:rPr>
          <w:rFonts w:ascii="Arial" w:hAnsi="Arial" w:cs="Arial"/>
          <w:sz w:val="10"/>
          <w:szCs w:val="10"/>
        </w:rPr>
      </w:pPr>
    </w:p>
    <w:p w14:paraId="472D9714" w14:textId="77777777" w:rsidR="00DF1934" w:rsidRPr="00396A99" w:rsidRDefault="00DF1934" w:rsidP="00DF1934">
      <w:pPr>
        <w:spacing w:line="360" w:lineRule="auto"/>
        <w:ind w:left="450"/>
        <w:contextualSpacing/>
        <w:jc w:val="left"/>
        <w:rPr>
          <w:rFonts w:ascii="Arial" w:eastAsiaTheme="minorEastAsia" w:hAnsi="Arial" w:cs="Arial"/>
          <w:sz w:val="22"/>
        </w:rPr>
      </w:pPr>
      <w:commentRangeStart w:id="13"/>
      <w:r w:rsidRPr="00396A99">
        <w:rPr>
          <w:rFonts w:ascii="Arial" w:hAnsi="Arial" w:cs="Arial"/>
          <w:sz w:val="22"/>
        </w:rPr>
        <w:t xml:space="preserve">Its uncertainty, </w:t>
      </w:r>
      <m:oMath>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oMath>
      <w:r w:rsidRPr="00396A99">
        <w:rPr>
          <w:rFonts w:ascii="Arial" w:eastAsiaTheme="minorEastAsia" w:hAnsi="Arial" w:cs="Arial"/>
          <w:sz w:val="22"/>
        </w:rPr>
        <w:t>, is calculated using the following formula,</w:t>
      </w:r>
    </w:p>
    <w:p w14:paraId="3B09C4D0" w14:textId="77777777" w:rsidR="00DF1934" w:rsidRPr="00396A99" w:rsidRDefault="00DF1934" w:rsidP="00DF1934">
      <w:pPr>
        <w:spacing w:line="360" w:lineRule="auto"/>
        <w:ind w:left="450"/>
        <w:contextualSpacing/>
        <w:jc w:val="left"/>
        <w:rPr>
          <w:rFonts w:ascii="Arial" w:eastAsiaTheme="minorEastAsia" w:hAnsi="Arial" w:cs="Arial"/>
          <w:sz w:val="10"/>
          <w:szCs w:val="10"/>
        </w:rPr>
      </w:pPr>
    </w:p>
    <w:p w14:paraId="00D044A5" w14:textId="77777777" w:rsidR="00DF1934" w:rsidRPr="00396A99" w:rsidRDefault="00DF1934" w:rsidP="00DF1934">
      <w:pPr>
        <w:spacing w:line="360" w:lineRule="auto"/>
        <w:ind w:left="450"/>
        <w:contextualSpacing/>
        <w:rPr>
          <w:rFonts w:ascii="Arial" w:eastAsiaTheme="minorEastAsia" w:hAnsi="Arial" w:cs="Arial"/>
          <w:sz w:val="22"/>
        </w:rPr>
      </w:pPr>
      <m:oMathPara>
        <m:oMath>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Percentage uncertain</m:t>
              </m:r>
              <m:r>
                <w:rPr>
                  <w:rFonts w:ascii="Cambria Math" w:hAnsi="Cambria Math" w:cs="Arial"/>
                  <w:sz w:val="22"/>
                </w:rPr>
                <m:t xml:space="preserve">ty of </m:t>
              </m:r>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b</m:t>
                  </m:r>
                </m:sub>
              </m:sSub>
              <m:r>
                <w:rPr>
                  <w:rFonts w:ascii="Cambria Math" w:hAnsi="Cambria Math" w:cs="Arial"/>
                  <w:sz w:val="22"/>
                </w:rPr>
                <m:t xml:space="preserve">+Percentage uncertainty of </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num>
            <m:den>
              <m:r>
                <w:rPr>
                  <w:rFonts w:ascii="Cambria Math" w:hAnsi="Cambria Math" w:cs="Arial"/>
                  <w:sz w:val="22"/>
                </w:rPr>
                <m:t>100%</m:t>
              </m:r>
            </m:den>
          </m:f>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r>
            <w:rPr>
              <w:rFonts w:ascii="Cambria Math" w:hAnsi="Cambria Math" w:cs="Arial"/>
              <w:sz w:val="22"/>
            </w:rPr>
            <m:t xml:space="preserve"> </m:t>
          </m:r>
        </m:oMath>
      </m:oMathPara>
    </w:p>
    <w:p w14:paraId="50E622B1" w14:textId="77777777" w:rsidR="00DF1934" w:rsidRPr="00396A99" w:rsidRDefault="00DF1934" w:rsidP="00DF1934">
      <w:pPr>
        <w:spacing w:line="360" w:lineRule="auto"/>
        <w:ind w:left="450"/>
        <w:contextualSpacing/>
        <w:rPr>
          <w:rFonts w:ascii="Arial" w:hAnsi="Arial" w:cs="Arial"/>
          <w:sz w:val="10"/>
          <w:szCs w:val="10"/>
        </w:rPr>
      </w:pPr>
    </w:p>
    <w:p w14:paraId="27CDB559" w14:textId="77777777" w:rsidR="00DF1934" w:rsidRPr="00396A99" w:rsidRDefault="00DF1934" w:rsidP="00DF1934">
      <w:pPr>
        <w:spacing w:line="360" w:lineRule="auto"/>
        <w:ind w:left="450"/>
        <w:contextualSpacing/>
        <w:rPr>
          <w:rFonts w:ascii="Arial" w:eastAsiaTheme="minorEastAsia" w:hAnsi="Arial" w:cs="Arial"/>
          <w:sz w:val="22"/>
        </w:rPr>
      </w:pPr>
      <m:oMathPara>
        <m:oMath>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0.25%+0.045%</m:t>
              </m:r>
            </m:num>
            <m:den>
              <m:r>
                <w:rPr>
                  <w:rFonts w:ascii="Cambria Math" w:hAnsi="Cambria Math" w:cs="Arial"/>
                  <w:sz w:val="22"/>
                </w:rPr>
                <m:t>100%</m:t>
              </m:r>
            </m:den>
          </m:f>
          <m:r>
            <w:rPr>
              <w:rFonts w:ascii="Cambria Math" w:hAnsi="Cambria Math" w:cs="Arial"/>
              <w:sz w:val="22"/>
            </w:rPr>
            <m:t>×0.003</m:t>
          </m:r>
          <m:r>
            <w:rPr>
              <w:rFonts w:ascii="Cambria Math" w:eastAsiaTheme="minorEastAsia" w:hAnsi="Cambria Math" w:cs="Arial"/>
              <w:sz w:val="22"/>
            </w:rPr>
            <m:t>=0.0000009 M=9.0×</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-6</m:t>
              </m:r>
            </m:sup>
          </m:sSup>
          <m:r>
            <w:rPr>
              <w:rFonts w:ascii="Cambria Math" w:eastAsiaTheme="minorEastAsia" w:hAnsi="Cambria Math" w:cs="Arial"/>
              <w:sz w:val="22"/>
            </w:rPr>
            <m:t xml:space="preserve"> M</m:t>
          </m:r>
        </m:oMath>
      </m:oMathPara>
    </w:p>
    <w:p w14:paraId="19B2DC7E" w14:textId="77777777" w:rsidR="00DF1934" w:rsidRPr="00396A99" w:rsidRDefault="00DF1934" w:rsidP="00DF1934">
      <w:pPr>
        <w:spacing w:line="360" w:lineRule="auto"/>
        <w:ind w:left="450"/>
        <w:contextualSpacing/>
        <w:rPr>
          <w:rFonts w:ascii="Arial" w:hAnsi="Arial" w:cs="Arial"/>
          <w:sz w:val="10"/>
          <w:szCs w:val="10"/>
        </w:rPr>
      </w:pPr>
    </w:p>
    <w:p w14:paraId="074B3A9A" w14:textId="47253D74" w:rsidR="00DF1934" w:rsidRPr="00396A99" w:rsidRDefault="00DF1934" w:rsidP="00396A99">
      <w:pPr>
        <w:spacing w:line="360" w:lineRule="auto"/>
        <w:ind w:left="450"/>
        <w:contextualSpacing/>
        <w:jc w:val="left"/>
        <w:rPr>
          <w:rFonts w:ascii="Arial" w:eastAsiaTheme="minorEastAsia" w:hAnsi="Arial" w:cs="Arial"/>
          <w:sz w:val="22"/>
        </w:rPr>
      </w:pPr>
      <w:r w:rsidRPr="00396A99">
        <w:rPr>
          <w:rFonts w:ascii="Arial" w:hAnsi="Arial" w:cs="Arial"/>
          <w:sz w:val="22"/>
        </w:rPr>
        <w:t>Therefore, the concentration of citric acid, C</w:t>
      </w:r>
      <w:r w:rsidRPr="00396A99">
        <w:rPr>
          <w:rFonts w:ascii="Arial" w:hAnsi="Arial" w:cs="Arial"/>
          <w:sz w:val="22"/>
          <w:vertAlign w:val="subscript"/>
        </w:rPr>
        <w:t>6</w:t>
      </w:r>
      <w:r w:rsidRPr="00396A99">
        <w:rPr>
          <w:rFonts w:ascii="Arial" w:hAnsi="Arial" w:cs="Arial"/>
          <w:sz w:val="22"/>
        </w:rPr>
        <w:t>H</w:t>
      </w:r>
      <w:r w:rsidRPr="00396A99">
        <w:rPr>
          <w:rFonts w:ascii="Arial" w:hAnsi="Arial" w:cs="Arial"/>
          <w:sz w:val="22"/>
          <w:vertAlign w:val="subscript"/>
        </w:rPr>
        <w:t>8</w:t>
      </w:r>
      <w:r w:rsidRPr="00396A99">
        <w:rPr>
          <w:rFonts w:ascii="Arial" w:hAnsi="Arial" w:cs="Arial"/>
          <w:sz w:val="22"/>
        </w:rPr>
        <w:t>O</w:t>
      </w:r>
      <w:r w:rsidRPr="00396A99">
        <w:rPr>
          <w:rFonts w:ascii="Arial" w:hAnsi="Arial" w:cs="Arial"/>
          <w:sz w:val="22"/>
          <w:vertAlign w:val="subscript"/>
        </w:rPr>
        <w:t>7,</w:t>
      </w:r>
      <w:r w:rsidRPr="00396A99">
        <w:rPr>
          <w:rFonts w:ascii="Arial" w:hAnsi="Arial" w:cs="Arial"/>
          <w:sz w:val="22"/>
        </w:rPr>
        <w:t xml:space="preserve"> in diluted Key lime extract is </w:t>
      </w:r>
      <m:oMath>
        <m:r>
          <w:rPr>
            <w:rFonts w:ascii="Cambria Math" w:hAnsi="Cambria Math" w:cs="Arial"/>
            <w:sz w:val="22"/>
          </w:rPr>
          <m:t>3.0×</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m:t>
        </m:r>
        <m:r>
          <w:rPr>
            <w:rFonts w:ascii="Cambria Math" w:eastAsiaTheme="minorEastAsia" w:hAnsi="Cambria Math" w:cs="Arial"/>
            <w:sz w:val="22"/>
          </w:rPr>
          <m:t>9.0×</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-6</m:t>
            </m:r>
          </m:sup>
        </m:sSup>
        <m:r>
          <w:rPr>
            <w:rFonts w:ascii="Cambria Math" w:hAnsi="Cambria Math" w:cs="Arial"/>
            <w:sz w:val="22"/>
          </w:rPr>
          <m:t xml:space="preserve"> M</m:t>
        </m:r>
      </m:oMath>
      <w:r w:rsidRPr="00396A99">
        <w:rPr>
          <w:rFonts w:ascii="Arial" w:eastAsiaTheme="minorEastAsia" w:hAnsi="Arial" w:cs="Arial"/>
          <w:sz w:val="22"/>
        </w:rPr>
        <w:t>.</w:t>
      </w:r>
      <w:commentRangeEnd w:id="13"/>
      <w:r w:rsidR="008C1B19">
        <w:rPr>
          <w:rStyle w:val="CommentReference"/>
        </w:rPr>
        <w:commentReference w:id="13"/>
      </w:r>
    </w:p>
    <w:p w14:paraId="508E95A6" w14:textId="77777777" w:rsidR="00DF1934" w:rsidRPr="00DF1934" w:rsidRDefault="00DF1934" w:rsidP="00DF1934">
      <w:pPr>
        <w:spacing w:line="360" w:lineRule="auto"/>
        <w:ind w:left="450"/>
        <w:contextualSpacing/>
        <w:jc w:val="left"/>
        <w:rPr>
          <w:rFonts w:ascii="Arial" w:hAnsi="Arial" w:cs="Arial"/>
          <w:sz w:val="14"/>
          <w:szCs w:val="14"/>
        </w:rPr>
      </w:pPr>
    </w:p>
    <w:p w14:paraId="090FD275" w14:textId="57DC8761" w:rsidR="00DF1934" w:rsidRPr="00397F77" w:rsidRDefault="00DF1934" w:rsidP="00DF1934">
      <w:pPr>
        <w:keepNext/>
        <w:spacing w:after="100" w:line="240" w:lineRule="auto"/>
        <w:rPr>
          <w:rFonts w:ascii="Arial" w:hAnsi="Arial" w:cs="Arial"/>
          <w:i/>
          <w:iCs/>
          <w:color w:val="44546A" w:themeColor="text2"/>
          <w:sz w:val="22"/>
        </w:rPr>
      </w:pPr>
      <w:r w:rsidRPr="00397F77">
        <w:rPr>
          <w:rFonts w:ascii="Arial" w:hAnsi="Arial" w:cs="Arial"/>
          <w:i/>
          <w:iCs/>
          <w:color w:val="44546A" w:themeColor="text2"/>
          <w:sz w:val="22"/>
        </w:rPr>
        <w:t xml:space="preserve">Table </w:t>
      </w:r>
      <w:r w:rsidRPr="00397F77">
        <w:rPr>
          <w:rFonts w:ascii="Arial" w:hAnsi="Arial" w:cs="Arial"/>
          <w:i/>
          <w:iCs/>
          <w:color w:val="44546A" w:themeColor="text2"/>
          <w:sz w:val="22"/>
        </w:rPr>
        <w:fldChar w:fldCharType="begin"/>
      </w:r>
      <w:r w:rsidRPr="00397F77">
        <w:rPr>
          <w:rFonts w:ascii="Arial" w:hAnsi="Arial" w:cs="Arial"/>
          <w:i/>
          <w:iCs/>
          <w:color w:val="44546A" w:themeColor="text2"/>
          <w:sz w:val="22"/>
        </w:rPr>
        <w:instrText xml:space="preserve"> SEQ Table \* ARABIC </w:instrText>
      </w:r>
      <w:r w:rsidRPr="00397F77">
        <w:rPr>
          <w:rFonts w:ascii="Arial" w:hAnsi="Arial" w:cs="Arial"/>
          <w:i/>
          <w:iCs/>
          <w:color w:val="44546A" w:themeColor="text2"/>
          <w:sz w:val="22"/>
        </w:rPr>
        <w:fldChar w:fldCharType="separate"/>
      </w:r>
      <w:r w:rsidR="007558B7">
        <w:rPr>
          <w:rFonts w:ascii="Arial" w:hAnsi="Arial" w:cs="Arial"/>
          <w:i/>
          <w:iCs/>
          <w:noProof/>
          <w:color w:val="44546A" w:themeColor="text2"/>
          <w:sz w:val="22"/>
        </w:rPr>
        <w:t>6</w:t>
      </w:r>
      <w:r w:rsidRPr="00397F77">
        <w:rPr>
          <w:rFonts w:ascii="Arial" w:hAnsi="Arial" w:cs="Arial"/>
          <w:i/>
          <w:iCs/>
          <w:color w:val="44546A" w:themeColor="text2"/>
          <w:sz w:val="22"/>
        </w:rPr>
        <w:fldChar w:fldCharType="end"/>
      </w:r>
      <w:r w:rsidRPr="00397F77">
        <w:rPr>
          <w:rFonts w:ascii="Arial" w:hAnsi="Arial" w:cs="Arial"/>
          <w:i/>
          <w:iCs/>
          <w:color w:val="44546A" w:themeColor="text2"/>
          <w:sz w:val="22"/>
        </w:rPr>
        <w:t>: Concentration of citric acid against type of citrus fruit</w:t>
      </w:r>
      <w:r w:rsidR="00974128">
        <w:rPr>
          <w:rFonts w:ascii="Arial" w:hAnsi="Arial" w:cs="Arial"/>
          <w:i/>
          <w:iCs/>
          <w:color w:val="44546A" w:themeColor="text2"/>
          <w:sz w:val="22"/>
        </w:rPr>
        <w:t xml:space="preserve"> (diluted)</w:t>
      </w:r>
    </w:p>
    <w:tbl>
      <w:tblPr>
        <w:tblStyle w:val="PlainTable21"/>
        <w:tblW w:w="9746" w:type="dxa"/>
        <w:jc w:val="center"/>
        <w:tblLook w:val="04A0" w:firstRow="1" w:lastRow="0" w:firstColumn="1" w:lastColumn="0" w:noHBand="0" w:noVBand="1"/>
      </w:tblPr>
      <w:tblGrid>
        <w:gridCol w:w="2151"/>
        <w:gridCol w:w="4144"/>
        <w:gridCol w:w="3451"/>
      </w:tblGrid>
      <w:tr w:rsidR="00DF1934" w:rsidRPr="00D053FB" w14:paraId="55B0841A" w14:textId="77777777" w:rsidTr="00A808FF">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3F097B1E" w14:textId="77777777" w:rsidR="00DF1934" w:rsidRPr="00D053FB" w:rsidRDefault="00DF1934" w:rsidP="00B541F0">
            <w:pPr>
              <w:spacing w:before="100"/>
              <w:contextualSpacing/>
              <w:rPr>
                <w:rFonts w:cs="Arial"/>
                <w:sz w:val="22"/>
              </w:rPr>
            </w:pPr>
            <w:r w:rsidRPr="00D053FB">
              <w:rPr>
                <w:rFonts w:cs="Arial"/>
                <w:sz w:val="22"/>
              </w:rPr>
              <w:t>Type of Citrus Fruit</w:t>
            </w:r>
          </w:p>
        </w:tc>
        <w:tc>
          <w:tcPr>
            <w:tcW w:w="4144" w:type="dxa"/>
            <w:vAlign w:val="center"/>
          </w:tcPr>
          <w:p w14:paraId="69C4F29B" w14:textId="77777777" w:rsidR="00DF1934" w:rsidRPr="00D053FB" w:rsidRDefault="00DF1934" w:rsidP="00DF1934">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D053FB">
              <w:rPr>
                <w:rFonts w:cs="Arial"/>
                <w:sz w:val="22"/>
              </w:rPr>
              <w:t>Concentration of citric acid, C</w:t>
            </w:r>
            <w:r w:rsidRPr="00D053FB">
              <w:rPr>
                <w:rFonts w:cs="Arial"/>
                <w:sz w:val="22"/>
                <w:vertAlign w:val="subscript"/>
              </w:rPr>
              <w:t>6</w:t>
            </w:r>
            <w:r w:rsidRPr="00D053FB">
              <w:rPr>
                <w:rFonts w:cs="Arial"/>
                <w:sz w:val="22"/>
              </w:rPr>
              <w:t>H</w:t>
            </w:r>
            <w:r w:rsidRPr="00D053FB">
              <w:rPr>
                <w:rFonts w:cs="Arial"/>
                <w:sz w:val="22"/>
                <w:vertAlign w:val="subscript"/>
              </w:rPr>
              <w:t>8</w:t>
            </w:r>
            <w:r w:rsidRPr="00D053FB">
              <w:rPr>
                <w:rFonts w:cs="Arial"/>
                <w:sz w:val="22"/>
              </w:rPr>
              <w:t>O</w:t>
            </w:r>
            <w:r w:rsidRPr="00D053FB">
              <w:rPr>
                <w:rFonts w:cs="Arial"/>
                <w:sz w:val="22"/>
                <w:vertAlign w:val="subscript"/>
              </w:rPr>
              <w:t>7</w:t>
            </w:r>
            <w:r w:rsidRPr="00D053FB">
              <w:rPr>
                <w:rFonts w:cs="Arial"/>
                <w:sz w:val="22"/>
              </w:rPr>
              <w:t xml:space="preserve"> (M)</w:t>
            </w:r>
          </w:p>
        </w:tc>
        <w:tc>
          <w:tcPr>
            <w:tcW w:w="3451" w:type="dxa"/>
            <w:vAlign w:val="center"/>
          </w:tcPr>
          <w:p w14:paraId="439C13CD" w14:textId="77777777" w:rsidR="00DF1934" w:rsidRPr="00D053FB" w:rsidRDefault="00DF1934" w:rsidP="00DF1934">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D053FB">
              <w:rPr>
                <w:rFonts w:cs="Arial"/>
                <w:sz w:val="22"/>
              </w:rPr>
              <w:t>Percentage uncertainty (%)</w:t>
            </w:r>
          </w:p>
        </w:tc>
      </w:tr>
      <w:tr w:rsidR="00DF1934" w:rsidRPr="00D053FB" w14:paraId="22B28E05" w14:textId="77777777" w:rsidTr="00A808F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6FC8B11C" w14:textId="77777777" w:rsidR="00DF1934" w:rsidRPr="00D053FB" w:rsidRDefault="00DF1934" w:rsidP="00DF1934">
            <w:pPr>
              <w:contextualSpacing/>
              <w:jc w:val="right"/>
              <w:rPr>
                <w:rFonts w:cs="Arial"/>
                <w:sz w:val="22"/>
              </w:rPr>
            </w:pPr>
            <w:r w:rsidRPr="00D053FB">
              <w:rPr>
                <w:rFonts w:cs="Arial"/>
                <w:sz w:val="22"/>
              </w:rPr>
              <w:lastRenderedPageBreak/>
              <w:t>Key lime</w:t>
            </w:r>
          </w:p>
        </w:tc>
        <w:tc>
          <w:tcPr>
            <w:tcW w:w="4144" w:type="dxa"/>
            <w:vAlign w:val="center"/>
          </w:tcPr>
          <w:p w14:paraId="013F6CF2"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3.0×</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m:t>
                </m:r>
                <m:r>
                  <w:rPr>
                    <w:rFonts w:ascii="Cambria Math" w:eastAsiaTheme="minorEastAsia" w:hAnsi="Cambria Math" w:cs="Arial"/>
                    <w:sz w:val="22"/>
                  </w:rPr>
                  <m:t>9.0×</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-6</m:t>
                    </m:r>
                  </m:sup>
                </m:sSup>
              </m:oMath>
            </m:oMathPara>
          </w:p>
        </w:tc>
        <w:tc>
          <w:tcPr>
            <w:tcW w:w="3451" w:type="dxa"/>
            <w:vAlign w:val="center"/>
          </w:tcPr>
          <w:p w14:paraId="7943376F"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eastAsia="Calibri" w:cs="Arial"/>
                <w:sz w:val="22"/>
              </w:rPr>
            </w:pPr>
            <m:oMathPara>
              <m:oMath>
                <m:r>
                  <w:rPr>
                    <w:rFonts w:ascii="Cambria Math" w:eastAsia="Calibri" w:hAnsi="Cambria Math" w:cs="Arial"/>
                    <w:sz w:val="22"/>
                  </w:rPr>
                  <m:t>0.30</m:t>
                </m:r>
              </m:oMath>
            </m:oMathPara>
          </w:p>
        </w:tc>
      </w:tr>
      <w:tr w:rsidR="00DF1934" w:rsidRPr="00D053FB" w14:paraId="0DC254D6" w14:textId="77777777" w:rsidTr="00A808FF">
        <w:trPr>
          <w:trHeight w:val="43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36FF1C06" w14:textId="77777777" w:rsidR="00DF1934" w:rsidRPr="00D053FB" w:rsidRDefault="00DF1934" w:rsidP="00DF1934">
            <w:pPr>
              <w:contextualSpacing/>
              <w:jc w:val="right"/>
              <w:rPr>
                <w:rFonts w:cs="Arial"/>
                <w:sz w:val="22"/>
              </w:rPr>
            </w:pPr>
            <w:r w:rsidRPr="00D053FB">
              <w:rPr>
                <w:rFonts w:cs="Arial"/>
                <w:sz w:val="22"/>
              </w:rPr>
              <w:t>Calamansi lime</w:t>
            </w:r>
          </w:p>
        </w:tc>
        <w:tc>
          <w:tcPr>
            <w:tcW w:w="4144" w:type="dxa"/>
            <w:vAlign w:val="center"/>
          </w:tcPr>
          <w:p w14:paraId="73E2F395" w14:textId="77777777" w:rsidR="00DF1934" w:rsidRPr="00D053FB" w:rsidRDefault="00DF1934" w:rsidP="00DF1934">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3.9×</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±9.4×</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-6</m:t>
                    </m:r>
                  </m:sup>
                </m:sSup>
              </m:oMath>
            </m:oMathPara>
          </w:p>
        </w:tc>
        <w:tc>
          <w:tcPr>
            <w:tcW w:w="3451" w:type="dxa"/>
            <w:vAlign w:val="center"/>
          </w:tcPr>
          <w:p w14:paraId="64A7A06D" w14:textId="77777777" w:rsidR="00DF1934" w:rsidRPr="00D053FB" w:rsidRDefault="00DF1934" w:rsidP="00DF1934">
            <w:pPr>
              <w:contextualSpacing/>
              <w:cnfStyle w:val="000000000000" w:firstRow="0" w:lastRow="0" w:firstColumn="0" w:lastColumn="0" w:oddVBand="0" w:evenVBand="0" w:oddHBand="0" w:evenHBand="0" w:firstRowFirstColumn="0" w:firstRowLastColumn="0" w:lastRowFirstColumn="0" w:lastRowLastColumn="0"/>
              <w:rPr>
                <w:rFonts w:eastAsia="Calibri" w:cs="Arial"/>
                <w:sz w:val="22"/>
              </w:rPr>
            </w:pPr>
            <m:oMathPara>
              <m:oMath>
                <m:r>
                  <w:rPr>
                    <w:rFonts w:ascii="Cambria Math" w:eastAsia="Calibri" w:hAnsi="Cambria Math" w:cs="Arial"/>
                    <w:sz w:val="22"/>
                  </w:rPr>
                  <m:t>0.24</m:t>
                </m:r>
              </m:oMath>
            </m:oMathPara>
          </w:p>
        </w:tc>
      </w:tr>
      <w:tr w:rsidR="00DF1934" w:rsidRPr="00D053FB" w14:paraId="0D2CAB94" w14:textId="77777777" w:rsidTr="00A808F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733D440C" w14:textId="77777777" w:rsidR="00DF1934" w:rsidRPr="00D053FB" w:rsidRDefault="00DF1934" w:rsidP="00DF1934">
            <w:pPr>
              <w:contextualSpacing/>
              <w:jc w:val="right"/>
              <w:rPr>
                <w:rFonts w:cs="Arial"/>
                <w:sz w:val="22"/>
              </w:rPr>
            </w:pPr>
            <w:r w:rsidRPr="00D053FB">
              <w:rPr>
                <w:rFonts w:cs="Arial"/>
                <w:sz w:val="22"/>
              </w:rPr>
              <w:t>Kaffir lime</w:t>
            </w:r>
          </w:p>
        </w:tc>
        <w:tc>
          <w:tcPr>
            <w:tcW w:w="4144" w:type="dxa"/>
            <w:vAlign w:val="center"/>
          </w:tcPr>
          <w:p w14:paraId="106863F1"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3.6×</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±9.2×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-6</m:t>
                    </m:r>
                  </m:sup>
                </m:sSup>
              </m:oMath>
            </m:oMathPara>
          </w:p>
        </w:tc>
        <w:tc>
          <w:tcPr>
            <w:tcW w:w="3451" w:type="dxa"/>
            <w:vAlign w:val="center"/>
          </w:tcPr>
          <w:p w14:paraId="0FCED777"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eastAsia="Calibri" w:cs="Arial"/>
                <w:sz w:val="22"/>
              </w:rPr>
            </w:pPr>
            <m:oMathPara>
              <m:oMath>
                <m:r>
                  <w:rPr>
                    <w:rFonts w:ascii="Cambria Math" w:eastAsia="Calibri" w:hAnsi="Cambria Math" w:cs="Arial"/>
                    <w:sz w:val="22"/>
                  </w:rPr>
                  <m:t>0.26</m:t>
                </m:r>
              </m:oMath>
            </m:oMathPara>
          </w:p>
        </w:tc>
      </w:tr>
      <w:tr w:rsidR="00DF1934" w:rsidRPr="00D053FB" w14:paraId="58BC1E36" w14:textId="77777777" w:rsidTr="00A808FF">
        <w:trPr>
          <w:trHeight w:val="43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05BEFADA" w14:textId="77777777" w:rsidR="00DF1934" w:rsidRPr="00D053FB" w:rsidRDefault="00DF1934" w:rsidP="00DF1934">
            <w:pPr>
              <w:contextualSpacing/>
              <w:jc w:val="right"/>
              <w:rPr>
                <w:rFonts w:cs="Arial"/>
                <w:sz w:val="22"/>
              </w:rPr>
            </w:pPr>
            <w:r w:rsidRPr="00D053FB">
              <w:rPr>
                <w:rFonts w:cs="Arial"/>
                <w:sz w:val="22"/>
              </w:rPr>
              <w:t>Pomelo</w:t>
            </w:r>
          </w:p>
        </w:tc>
        <w:tc>
          <w:tcPr>
            <w:tcW w:w="4144" w:type="dxa"/>
            <w:vAlign w:val="center"/>
          </w:tcPr>
          <w:p w14:paraId="0AAA2583" w14:textId="77777777" w:rsidR="00DF1934" w:rsidRPr="00D053FB" w:rsidRDefault="00DF1934" w:rsidP="00DF1934">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8.3×</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-4</m:t>
                    </m:r>
                  </m:sup>
                </m:sSup>
                <m:r>
                  <w:rPr>
                    <w:rFonts w:ascii="Cambria Math" w:hAnsi="Cambria Math" w:cs="Arial"/>
                    <w:sz w:val="22"/>
                  </w:rPr>
                  <m:t>±8.0×</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-6</m:t>
                    </m:r>
                  </m:sup>
                </m:sSup>
              </m:oMath>
            </m:oMathPara>
          </w:p>
        </w:tc>
        <w:tc>
          <w:tcPr>
            <w:tcW w:w="3451" w:type="dxa"/>
            <w:vAlign w:val="center"/>
          </w:tcPr>
          <w:p w14:paraId="3C6DBB6D" w14:textId="77777777" w:rsidR="00DF1934" w:rsidRPr="00D053FB" w:rsidRDefault="00DF1934" w:rsidP="00DF1934">
            <w:pPr>
              <w:contextualSpacing/>
              <w:cnfStyle w:val="000000000000" w:firstRow="0" w:lastRow="0" w:firstColumn="0" w:lastColumn="0" w:oddVBand="0" w:evenVBand="0" w:oddHBand="0" w:evenHBand="0" w:firstRowFirstColumn="0" w:firstRowLastColumn="0" w:lastRowFirstColumn="0" w:lastRowLastColumn="0"/>
              <w:rPr>
                <w:rFonts w:eastAsia="Calibri" w:cs="Arial"/>
                <w:sz w:val="22"/>
              </w:rPr>
            </w:pPr>
            <m:oMathPara>
              <m:oMath>
                <m:r>
                  <w:rPr>
                    <w:rFonts w:ascii="Cambria Math" w:eastAsia="Calibri" w:hAnsi="Cambria Math" w:cs="Arial"/>
                    <w:sz w:val="22"/>
                  </w:rPr>
                  <m:t>0.96</m:t>
                </m:r>
              </m:oMath>
            </m:oMathPara>
          </w:p>
        </w:tc>
      </w:tr>
      <w:tr w:rsidR="00DF1934" w:rsidRPr="00D053FB" w14:paraId="3445B21B" w14:textId="77777777" w:rsidTr="00A808F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43DFE0BF" w14:textId="77777777" w:rsidR="00DF1934" w:rsidRPr="00D053FB" w:rsidRDefault="00DF1934" w:rsidP="00DF1934">
            <w:pPr>
              <w:contextualSpacing/>
              <w:jc w:val="right"/>
              <w:rPr>
                <w:rFonts w:cs="Arial"/>
                <w:sz w:val="22"/>
              </w:rPr>
            </w:pPr>
            <w:r w:rsidRPr="00D053FB">
              <w:rPr>
                <w:rFonts w:cs="Arial"/>
                <w:sz w:val="22"/>
              </w:rPr>
              <w:t>Mandarin lime</w:t>
            </w:r>
          </w:p>
        </w:tc>
        <w:tc>
          <w:tcPr>
            <w:tcW w:w="4144" w:type="dxa"/>
            <w:vAlign w:val="center"/>
          </w:tcPr>
          <w:p w14:paraId="7EBDE523"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1.4×</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±8.2×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-6</m:t>
                    </m:r>
                  </m:sup>
                </m:sSup>
              </m:oMath>
            </m:oMathPara>
          </w:p>
        </w:tc>
        <w:tc>
          <w:tcPr>
            <w:tcW w:w="3451" w:type="dxa"/>
            <w:vAlign w:val="center"/>
          </w:tcPr>
          <w:p w14:paraId="560C632E"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eastAsia="Calibri" w:cs="Arial"/>
                <w:sz w:val="22"/>
              </w:rPr>
            </w:pPr>
            <m:oMathPara>
              <m:oMath>
                <m:r>
                  <w:rPr>
                    <w:rFonts w:ascii="Cambria Math" w:eastAsia="Calibri" w:hAnsi="Cambria Math" w:cs="Arial"/>
                    <w:sz w:val="22"/>
                  </w:rPr>
                  <m:t>0.56</m:t>
                </m:r>
              </m:oMath>
            </m:oMathPara>
          </w:p>
        </w:tc>
      </w:tr>
      <w:tr w:rsidR="00DF1934" w:rsidRPr="00D053FB" w14:paraId="58856EB5" w14:textId="77777777" w:rsidTr="00A808FF">
        <w:trPr>
          <w:trHeight w:val="43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70CE79D7" w14:textId="77777777" w:rsidR="00DF1934" w:rsidRPr="00D053FB" w:rsidRDefault="00DF1934" w:rsidP="00DF1934">
            <w:pPr>
              <w:contextualSpacing/>
              <w:jc w:val="right"/>
              <w:rPr>
                <w:rFonts w:cs="Arial"/>
                <w:sz w:val="22"/>
              </w:rPr>
            </w:pPr>
            <w:r w:rsidRPr="00D053FB">
              <w:rPr>
                <w:rFonts w:cs="Arial"/>
                <w:sz w:val="22"/>
              </w:rPr>
              <w:t>Orange</w:t>
            </w:r>
          </w:p>
        </w:tc>
        <w:tc>
          <w:tcPr>
            <w:tcW w:w="4144" w:type="dxa"/>
            <w:vAlign w:val="center"/>
          </w:tcPr>
          <w:p w14:paraId="3C252A9C" w14:textId="77777777" w:rsidR="00DF1934" w:rsidRPr="00D053FB" w:rsidRDefault="00DF1934" w:rsidP="00DF1934">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5.3×</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-4</m:t>
                    </m:r>
                  </m:sup>
                </m:sSup>
                <m:r>
                  <w:rPr>
                    <w:rFonts w:ascii="Cambria Math" w:hAnsi="Cambria Math" w:cs="Arial"/>
                    <w:sz w:val="22"/>
                  </w:rPr>
                  <m:t>±7.8×</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-6</m:t>
                    </m:r>
                  </m:sup>
                </m:sSup>
              </m:oMath>
            </m:oMathPara>
          </w:p>
        </w:tc>
        <w:tc>
          <w:tcPr>
            <w:tcW w:w="3451" w:type="dxa"/>
            <w:vAlign w:val="center"/>
          </w:tcPr>
          <w:p w14:paraId="78E08619" w14:textId="77777777" w:rsidR="00DF1934" w:rsidRPr="00D053FB" w:rsidRDefault="00DF1934" w:rsidP="00DF1934">
            <w:pPr>
              <w:contextualSpacing/>
              <w:cnfStyle w:val="000000000000" w:firstRow="0" w:lastRow="0" w:firstColumn="0" w:lastColumn="0" w:oddVBand="0" w:evenVBand="0" w:oddHBand="0" w:evenHBand="0" w:firstRowFirstColumn="0" w:firstRowLastColumn="0" w:lastRowFirstColumn="0" w:lastRowLastColumn="0"/>
              <w:rPr>
                <w:rFonts w:eastAsia="Calibri" w:cs="Arial"/>
                <w:sz w:val="22"/>
              </w:rPr>
            </w:pPr>
            <m:oMathPara>
              <m:oMath>
                <m:r>
                  <w:rPr>
                    <w:rFonts w:ascii="Cambria Math" w:eastAsia="Calibri" w:hAnsi="Cambria Math" w:cs="Arial"/>
                    <w:sz w:val="22"/>
                  </w:rPr>
                  <m:t>1.50</m:t>
                </m:r>
              </m:oMath>
            </m:oMathPara>
          </w:p>
        </w:tc>
      </w:tr>
      <w:tr w:rsidR="00DF1934" w:rsidRPr="00D053FB" w14:paraId="3E6382CA" w14:textId="77777777" w:rsidTr="00A808F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51" w:type="dxa"/>
            <w:vAlign w:val="center"/>
          </w:tcPr>
          <w:p w14:paraId="11F4F8E3" w14:textId="77777777" w:rsidR="00DF1934" w:rsidRPr="00D053FB" w:rsidRDefault="00DF1934" w:rsidP="00DF1934">
            <w:pPr>
              <w:contextualSpacing/>
              <w:jc w:val="right"/>
              <w:rPr>
                <w:rFonts w:cs="Arial"/>
                <w:sz w:val="22"/>
              </w:rPr>
            </w:pPr>
            <w:r w:rsidRPr="00D053FB">
              <w:rPr>
                <w:rFonts w:cs="Arial"/>
                <w:sz w:val="22"/>
              </w:rPr>
              <w:t>Lemon</w:t>
            </w:r>
          </w:p>
        </w:tc>
        <w:tc>
          <w:tcPr>
            <w:tcW w:w="4144" w:type="dxa"/>
            <w:vAlign w:val="center"/>
          </w:tcPr>
          <w:p w14:paraId="7DFCDBDA"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3.1×</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m:t>
                </m:r>
                <m:r>
                  <w:rPr>
                    <w:rFonts w:ascii="Cambria Math" w:eastAsiaTheme="minorEastAsia" w:hAnsi="Cambria Math" w:cs="Arial"/>
                    <w:sz w:val="22"/>
                  </w:rPr>
                  <m:t>9.0×</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-6</m:t>
                    </m:r>
                  </m:sup>
                </m:sSup>
              </m:oMath>
            </m:oMathPara>
          </w:p>
        </w:tc>
        <w:tc>
          <w:tcPr>
            <w:tcW w:w="3451" w:type="dxa"/>
            <w:vAlign w:val="center"/>
          </w:tcPr>
          <w:p w14:paraId="688B2DA8" w14:textId="77777777"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eastAsia="Calibri" w:cs="Arial"/>
                <w:sz w:val="22"/>
              </w:rPr>
            </w:pPr>
            <m:oMathPara>
              <m:oMath>
                <m:r>
                  <w:rPr>
                    <w:rFonts w:ascii="Cambria Math" w:eastAsia="Calibri" w:hAnsi="Cambria Math" w:cs="Arial"/>
                    <w:sz w:val="22"/>
                  </w:rPr>
                  <m:t>0.29</m:t>
                </m:r>
              </m:oMath>
            </m:oMathPara>
          </w:p>
        </w:tc>
      </w:tr>
    </w:tbl>
    <w:p w14:paraId="0A9D436C" w14:textId="77777777" w:rsidR="00DF1934" w:rsidRPr="00DF1934" w:rsidRDefault="00DF1934" w:rsidP="00DF1934">
      <w:pPr>
        <w:spacing w:line="360" w:lineRule="auto"/>
        <w:ind w:left="450"/>
        <w:contextualSpacing/>
        <w:jc w:val="left"/>
        <w:rPr>
          <w:rFonts w:ascii="Arial" w:hAnsi="Arial" w:cs="Arial"/>
          <w:sz w:val="14"/>
          <w:szCs w:val="14"/>
        </w:rPr>
      </w:pPr>
    </w:p>
    <w:p w14:paraId="4E303703" w14:textId="77777777" w:rsidR="00DF1934" w:rsidRPr="00D053FB" w:rsidRDefault="00DF1934" w:rsidP="00DF1934">
      <w:pPr>
        <w:spacing w:line="360" w:lineRule="auto"/>
        <w:ind w:left="450"/>
        <w:contextualSpacing/>
        <w:jc w:val="left"/>
        <w:rPr>
          <w:rFonts w:ascii="Arial" w:eastAsiaTheme="minorEastAsia" w:hAnsi="Arial" w:cs="Arial"/>
          <w:sz w:val="22"/>
        </w:rPr>
      </w:pPr>
      <w:r w:rsidRPr="00D053FB">
        <w:rPr>
          <w:rFonts w:ascii="Arial" w:hAnsi="Arial" w:cs="Arial"/>
          <w:sz w:val="22"/>
        </w:rPr>
        <w:t xml:space="preserve">Therefore, we can observe that the Calamansi lime holds the highest concentration of citric acid that is </w:t>
      </w:r>
      <m:oMath>
        <m:r>
          <w:rPr>
            <w:rFonts w:ascii="Cambria Math" w:hAnsi="Cambria Math" w:cs="Arial"/>
            <w:sz w:val="22"/>
          </w:rPr>
          <m:t>3.9×</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±9.4×</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-6</m:t>
            </m:r>
          </m:sup>
        </m:sSup>
      </m:oMath>
      <w:r w:rsidRPr="00D053FB">
        <w:rPr>
          <w:rFonts w:ascii="Arial" w:eastAsiaTheme="minorEastAsia" w:hAnsi="Arial" w:cs="Arial"/>
          <w:sz w:val="22"/>
        </w:rPr>
        <w:t xml:space="preserve"> M. To find the concentration of citric acid in undiluted citrus fruit extract, the formula </w:t>
      </w:r>
      <m:oMath>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1</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1</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2</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2</m:t>
            </m:r>
          </m:sub>
        </m:sSub>
      </m:oMath>
      <w:r w:rsidRPr="00D053FB">
        <w:rPr>
          <w:rFonts w:ascii="Arial" w:eastAsiaTheme="minorEastAsia" w:hAnsi="Arial" w:cs="Arial"/>
          <w:sz w:val="22"/>
        </w:rPr>
        <w:t xml:space="preserve"> is used. </w:t>
      </w:r>
    </w:p>
    <w:p w14:paraId="2ABB5172" w14:textId="77777777" w:rsidR="00DF1934" w:rsidRPr="00D053FB" w:rsidRDefault="00DF1934" w:rsidP="00DF1934">
      <w:pPr>
        <w:spacing w:line="360" w:lineRule="auto"/>
        <w:ind w:left="450"/>
        <w:contextualSpacing/>
        <w:jc w:val="left"/>
        <w:rPr>
          <w:rFonts w:ascii="Arial" w:eastAsiaTheme="minorEastAsia" w:hAnsi="Arial" w:cs="Arial"/>
          <w:sz w:val="10"/>
          <w:szCs w:val="10"/>
        </w:rPr>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8771"/>
      </w:tblGrid>
      <w:tr w:rsidR="00DF1934" w:rsidRPr="00D053FB" w14:paraId="6BB5A1DD" w14:textId="77777777" w:rsidTr="00A808FF">
        <w:tc>
          <w:tcPr>
            <w:tcW w:w="515" w:type="dxa"/>
          </w:tcPr>
          <w:p w14:paraId="6F3056B5" w14:textId="77777777" w:rsidR="00DF1934" w:rsidRPr="00D053FB" w:rsidRDefault="00D56851" w:rsidP="00DF1934">
            <w:pPr>
              <w:spacing w:line="360" w:lineRule="auto"/>
              <w:contextualSpacing/>
              <w:jc w:val="left"/>
              <w:rPr>
                <w:rFonts w:eastAsiaTheme="minorEastAsia" w:cs="Arial"/>
                <w:sz w:val="22"/>
              </w:rPr>
            </w:pPr>
            <m:oMath>
              <m:sSub>
                <m:sSubPr>
                  <m:ctrlPr>
                    <w:rPr>
                      <w:rFonts w:ascii="Cambria Math" w:eastAsiaTheme="minorEastAsia" w:hAnsi="Cambria Math" w:cs="Arial"/>
                      <w:i/>
                      <w:sz w:val="22"/>
                    </w:rPr>
                  </m:ctrlPr>
                </m:sSubPr>
                <m:e>
                  <m:r>
                    <w:rPr>
                      <w:rFonts w:ascii="Cambria Math" w:eastAsiaTheme="minorEastAsia" w:hAnsi="Cambria Math" w:cs="Arial"/>
                      <w:sz w:val="22"/>
                    </w:rPr>
                    <m:t>M</m:t>
                  </m:r>
                </m:e>
                <m:sub>
                  <m:r>
                    <w:rPr>
                      <w:rFonts w:ascii="Cambria Math" w:eastAsiaTheme="minorEastAsia" w:hAnsi="Cambria Math" w:cs="Arial"/>
                      <w:sz w:val="22"/>
                    </w:rPr>
                    <m:t>1</m:t>
                  </m:r>
                </m:sub>
              </m:sSub>
            </m:oMath>
            <w:r w:rsidR="00DF1934" w:rsidRPr="00D053FB">
              <w:rPr>
                <w:rFonts w:eastAsiaTheme="minorEastAsia" w:cs="Arial"/>
                <w:sz w:val="22"/>
              </w:rPr>
              <w:t xml:space="preserve"> </w:t>
            </w:r>
          </w:p>
        </w:tc>
        <w:tc>
          <w:tcPr>
            <w:tcW w:w="8771" w:type="dxa"/>
          </w:tcPr>
          <w:p w14:paraId="2C7B44DB" w14:textId="77777777" w:rsidR="00DF1934" w:rsidRPr="00D053FB" w:rsidRDefault="00DF1934" w:rsidP="00DF1934">
            <w:pPr>
              <w:spacing w:line="360" w:lineRule="auto"/>
              <w:contextualSpacing/>
              <w:jc w:val="left"/>
              <w:rPr>
                <w:rFonts w:eastAsiaTheme="minorEastAsia" w:cs="Arial"/>
                <w:sz w:val="22"/>
              </w:rPr>
            </w:pPr>
            <w:r w:rsidRPr="00D053FB">
              <w:rPr>
                <w:rFonts w:eastAsiaTheme="minorEastAsia" w:cs="Arial"/>
                <w:sz w:val="22"/>
              </w:rPr>
              <w:t>= The concentration of citric acid in 110 cm</w:t>
            </w:r>
            <w:r w:rsidRPr="00D053FB">
              <w:rPr>
                <w:rFonts w:eastAsiaTheme="minorEastAsia" w:cs="Arial"/>
                <w:sz w:val="22"/>
                <w:vertAlign w:val="superscript"/>
              </w:rPr>
              <w:t>3</w:t>
            </w:r>
            <w:r w:rsidRPr="00D053FB">
              <w:rPr>
                <w:rFonts w:eastAsiaTheme="minorEastAsia" w:cs="Arial"/>
                <w:sz w:val="22"/>
              </w:rPr>
              <w:t xml:space="preserve"> diluted citrus fruit extract    </w:t>
            </w:r>
          </w:p>
          <w:p w14:paraId="100D5D01" w14:textId="755A4C02" w:rsidR="00DF1934" w:rsidRPr="00D053FB" w:rsidRDefault="00DF1934" w:rsidP="00DF1934">
            <w:pPr>
              <w:spacing w:line="360" w:lineRule="auto"/>
              <w:contextualSpacing/>
              <w:jc w:val="left"/>
              <w:rPr>
                <w:rFonts w:eastAsia="Calibri" w:cs="Arial"/>
                <w:sz w:val="22"/>
              </w:rPr>
            </w:pPr>
            <w:r w:rsidRPr="00D053FB">
              <w:rPr>
                <w:rFonts w:eastAsiaTheme="minorEastAsia" w:cs="Arial"/>
                <w:sz w:val="22"/>
              </w:rPr>
              <w:t xml:space="preserve">   (Information is obtained from Table </w:t>
            </w:r>
            <w:r w:rsidR="00283EE9" w:rsidRPr="00D053FB">
              <w:rPr>
                <w:rFonts w:eastAsiaTheme="minorEastAsia" w:cs="Arial"/>
                <w:sz w:val="22"/>
              </w:rPr>
              <w:t>6</w:t>
            </w:r>
            <w:r w:rsidRPr="00D053FB">
              <w:rPr>
                <w:rFonts w:eastAsiaTheme="minorEastAsia" w:cs="Arial"/>
                <w:sz w:val="22"/>
              </w:rPr>
              <w:t>)</w:t>
            </w:r>
          </w:p>
        </w:tc>
      </w:tr>
      <w:tr w:rsidR="00DF1934" w:rsidRPr="00D053FB" w14:paraId="78492F08" w14:textId="77777777" w:rsidTr="00A808FF">
        <w:tc>
          <w:tcPr>
            <w:tcW w:w="515" w:type="dxa"/>
          </w:tcPr>
          <w:p w14:paraId="320F8576" w14:textId="77777777" w:rsidR="00DF1934" w:rsidRPr="00D053FB" w:rsidRDefault="00D56851" w:rsidP="00DF1934">
            <w:pPr>
              <w:spacing w:line="360" w:lineRule="auto"/>
              <w:contextualSpacing/>
              <w:jc w:val="left"/>
              <w:rPr>
                <w:rFonts w:eastAsiaTheme="minorEastAsia" w:cs="Arial"/>
                <w:sz w:val="22"/>
              </w:rPr>
            </w:pPr>
            <m:oMath>
              <m:sSub>
                <m:sSubPr>
                  <m:ctrlPr>
                    <w:rPr>
                      <w:rFonts w:ascii="Cambria Math" w:eastAsiaTheme="minorEastAsia" w:hAnsi="Cambria Math" w:cs="Arial"/>
                      <w:i/>
                      <w:sz w:val="22"/>
                    </w:rPr>
                  </m:ctrlPr>
                </m:sSubPr>
                <m:e>
                  <m:r>
                    <w:rPr>
                      <w:rFonts w:ascii="Cambria Math" w:eastAsiaTheme="minorEastAsia" w:hAnsi="Cambria Math" w:cs="Arial"/>
                      <w:sz w:val="22"/>
                    </w:rPr>
                    <m:t>V</m:t>
                  </m:r>
                </m:e>
                <m:sub>
                  <m:r>
                    <w:rPr>
                      <w:rFonts w:ascii="Cambria Math" w:eastAsiaTheme="minorEastAsia" w:hAnsi="Cambria Math" w:cs="Arial"/>
                      <w:sz w:val="22"/>
                    </w:rPr>
                    <m:t>1</m:t>
                  </m:r>
                </m:sub>
              </m:sSub>
            </m:oMath>
            <w:r w:rsidR="00DF1934" w:rsidRPr="00D053FB">
              <w:rPr>
                <w:rFonts w:eastAsiaTheme="minorEastAsia" w:cs="Arial"/>
                <w:sz w:val="22"/>
              </w:rPr>
              <w:t xml:space="preserve"> </w:t>
            </w:r>
          </w:p>
        </w:tc>
        <w:tc>
          <w:tcPr>
            <w:tcW w:w="8771" w:type="dxa"/>
          </w:tcPr>
          <w:p w14:paraId="187FC22E" w14:textId="77777777" w:rsidR="00DF1934" w:rsidRPr="00D053FB" w:rsidRDefault="00DF1934" w:rsidP="00DF1934">
            <w:pPr>
              <w:spacing w:line="360" w:lineRule="auto"/>
              <w:contextualSpacing/>
              <w:jc w:val="left"/>
              <w:rPr>
                <w:rFonts w:eastAsia="Calibri" w:cs="Arial"/>
                <w:sz w:val="22"/>
              </w:rPr>
            </w:pPr>
            <w:r w:rsidRPr="00D053FB">
              <w:rPr>
                <w:rFonts w:eastAsiaTheme="minorEastAsia" w:cs="Arial"/>
                <w:sz w:val="22"/>
              </w:rPr>
              <w:t>= The volume of diluted citrus fruit extract = 110 cm</w:t>
            </w:r>
            <w:r w:rsidRPr="00D053FB">
              <w:rPr>
                <w:rFonts w:eastAsiaTheme="minorEastAsia" w:cs="Arial"/>
                <w:sz w:val="22"/>
                <w:vertAlign w:val="superscript"/>
              </w:rPr>
              <w:t>3</w:t>
            </w:r>
          </w:p>
        </w:tc>
      </w:tr>
      <w:tr w:rsidR="00DF1934" w:rsidRPr="00D053FB" w14:paraId="79279478" w14:textId="77777777" w:rsidTr="00A808FF">
        <w:tc>
          <w:tcPr>
            <w:tcW w:w="515" w:type="dxa"/>
          </w:tcPr>
          <w:p w14:paraId="2A9E3B52" w14:textId="77777777" w:rsidR="00DF1934" w:rsidRPr="00D053FB" w:rsidRDefault="00D56851" w:rsidP="00DF1934">
            <w:pPr>
              <w:spacing w:line="360" w:lineRule="auto"/>
              <w:contextualSpacing/>
              <w:jc w:val="left"/>
              <w:rPr>
                <w:rFonts w:eastAsiaTheme="minorEastAsia" w:cs="Arial"/>
                <w:sz w:val="22"/>
              </w:rPr>
            </w:pPr>
            <m:oMath>
              <m:sSub>
                <m:sSubPr>
                  <m:ctrlPr>
                    <w:rPr>
                      <w:rFonts w:ascii="Cambria Math" w:eastAsiaTheme="minorEastAsia" w:hAnsi="Cambria Math" w:cs="Arial"/>
                      <w:i/>
                      <w:sz w:val="22"/>
                    </w:rPr>
                  </m:ctrlPr>
                </m:sSubPr>
                <m:e>
                  <m:r>
                    <w:rPr>
                      <w:rFonts w:ascii="Cambria Math" w:eastAsiaTheme="minorEastAsia" w:hAnsi="Cambria Math" w:cs="Arial"/>
                      <w:sz w:val="22"/>
                    </w:rPr>
                    <m:t>M</m:t>
                  </m:r>
                </m:e>
                <m:sub>
                  <m:r>
                    <w:rPr>
                      <w:rFonts w:ascii="Cambria Math" w:eastAsiaTheme="minorEastAsia" w:hAnsi="Cambria Math" w:cs="Arial"/>
                      <w:sz w:val="22"/>
                    </w:rPr>
                    <m:t>2</m:t>
                  </m:r>
                </m:sub>
              </m:sSub>
            </m:oMath>
            <w:r w:rsidR="00DF1934" w:rsidRPr="00D053FB">
              <w:rPr>
                <w:rFonts w:eastAsiaTheme="minorEastAsia" w:cs="Arial"/>
                <w:sz w:val="22"/>
              </w:rPr>
              <w:t xml:space="preserve"> </w:t>
            </w:r>
          </w:p>
        </w:tc>
        <w:tc>
          <w:tcPr>
            <w:tcW w:w="8771" w:type="dxa"/>
          </w:tcPr>
          <w:p w14:paraId="1356848B" w14:textId="77777777" w:rsidR="00DF1934" w:rsidRPr="00D053FB" w:rsidRDefault="00DF1934" w:rsidP="00DF1934">
            <w:pPr>
              <w:spacing w:line="360" w:lineRule="auto"/>
              <w:contextualSpacing/>
              <w:jc w:val="left"/>
              <w:rPr>
                <w:rFonts w:eastAsia="Calibri" w:cs="Arial"/>
                <w:sz w:val="22"/>
              </w:rPr>
            </w:pPr>
            <w:r w:rsidRPr="00D053FB">
              <w:rPr>
                <w:rFonts w:eastAsia="Calibri" w:cs="Arial"/>
                <w:sz w:val="22"/>
              </w:rPr>
              <w:t>= The concentration of citric acid in 10 cm</w:t>
            </w:r>
            <w:r w:rsidRPr="00D053FB">
              <w:rPr>
                <w:rFonts w:eastAsia="Calibri" w:cs="Arial"/>
                <w:sz w:val="22"/>
                <w:vertAlign w:val="superscript"/>
              </w:rPr>
              <w:t>3</w:t>
            </w:r>
            <w:r w:rsidRPr="00D053FB">
              <w:rPr>
                <w:rFonts w:eastAsia="Calibri" w:cs="Arial"/>
                <w:sz w:val="22"/>
              </w:rPr>
              <w:t xml:space="preserve"> undiluted citrus fruit extract</w:t>
            </w:r>
          </w:p>
        </w:tc>
      </w:tr>
      <w:tr w:rsidR="00DF1934" w:rsidRPr="00D053FB" w14:paraId="1D8581B7" w14:textId="77777777" w:rsidTr="00A808FF">
        <w:tc>
          <w:tcPr>
            <w:tcW w:w="515" w:type="dxa"/>
          </w:tcPr>
          <w:p w14:paraId="7E77C6D6" w14:textId="77777777" w:rsidR="00DF1934" w:rsidRPr="00D053FB" w:rsidRDefault="00D56851" w:rsidP="00DF1934">
            <w:pPr>
              <w:spacing w:line="360" w:lineRule="auto"/>
              <w:contextualSpacing/>
              <w:jc w:val="left"/>
              <w:rPr>
                <w:rFonts w:eastAsia="DengXian" w:cs="Arial"/>
                <w:sz w:val="22"/>
              </w:rPr>
            </w:pPr>
            <m:oMathPara>
              <m:oMath>
                <m:sSub>
                  <m:sSubPr>
                    <m:ctrlPr>
                      <w:rPr>
                        <w:rFonts w:ascii="Cambria Math" w:eastAsia="DengXian" w:hAnsi="Cambria Math" w:cs="Arial"/>
                        <w:i/>
                        <w:sz w:val="22"/>
                      </w:rPr>
                    </m:ctrlPr>
                  </m:sSubPr>
                  <m:e>
                    <m:r>
                      <w:rPr>
                        <w:rFonts w:ascii="Cambria Math" w:eastAsia="DengXian" w:hAnsi="Cambria Math" w:cs="Arial"/>
                        <w:sz w:val="22"/>
                      </w:rPr>
                      <m:t>V</m:t>
                    </m:r>
                  </m:e>
                  <m:sub>
                    <m:r>
                      <w:rPr>
                        <w:rFonts w:ascii="Cambria Math" w:eastAsia="DengXian" w:hAnsi="Cambria Math" w:cs="Arial"/>
                        <w:sz w:val="22"/>
                      </w:rPr>
                      <m:t>2</m:t>
                    </m:r>
                  </m:sub>
                </m:sSub>
              </m:oMath>
            </m:oMathPara>
          </w:p>
        </w:tc>
        <w:tc>
          <w:tcPr>
            <w:tcW w:w="8771" w:type="dxa"/>
          </w:tcPr>
          <w:p w14:paraId="5413FAB3" w14:textId="77777777" w:rsidR="00DF1934" w:rsidRPr="00D053FB" w:rsidRDefault="00DF1934" w:rsidP="00DF1934">
            <w:pPr>
              <w:spacing w:line="360" w:lineRule="auto"/>
              <w:contextualSpacing/>
              <w:jc w:val="left"/>
              <w:rPr>
                <w:rFonts w:eastAsia="Calibri" w:cs="Arial"/>
                <w:sz w:val="22"/>
              </w:rPr>
            </w:pPr>
            <w:r w:rsidRPr="00D053FB">
              <w:rPr>
                <w:rFonts w:eastAsiaTheme="minorEastAsia" w:cs="Arial"/>
                <w:sz w:val="22"/>
              </w:rPr>
              <w:t>= The volume of undiluted citrus fruit extract = 10 cm</w:t>
            </w:r>
            <w:r w:rsidRPr="00D053FB">
              <w:rPr>
                <w:rFonts w:eastAsiaTheme="minorEastAsia" w:cs="Arial"/>
                <w:sz w:val="22"/>
                <w:vertAlign w:val="superscript"/>
              </w:rPr>
              <w:t>3</w:t>
            </w:r>
          </w:p>
        </w:tc>
      </w:tr>
    </w:tbl>
    <w:p w14:paraId="25CE1768" w14:textId="77777777" w:rsidR="00DF1934" w:rsidRPr="00D053FB" w:rsidRDefault="00DF1934" w:rsidP="00DF1934">
      <w:pPr>
        <w:spacing w:line="360" w:lineRule="auto"/>
        <w:ind w:left="450"/>
        <w:contextualSpacing/>
        <w:rPr>
          <w:rFonts w:ascii="Arial" w:hAnsi="Arial" w:cs="Arial"/>
          <w:sz w:val="10"/>
          <w:szCs w:val="10"/>
        </w:rPr>
      </w:pPr>
    </w:p>
    <w:p w14:paraId="6E64C705" w14:textId="77777777" w:rsidR="00DF1934" w:rsidRPr="00D053FB" w:rsidRDefault="00D56851" w:rsidP="00DF1934">
      <w:pPr>
        <w:spacing w:line="360" w:lineRule="auto"/>
        <w:ind w:left="450"/>
        <w:contextualSpacing/>
        <w:rPr>
          <w:rFonts w:ascii="Arial" w:eastAsiaTheme="minorEastAsia" w:hAnsi="Arial" w:cs="Arial"/>
          <w:sz w:val="22"/>
        </w:rPr>
      </w:pPr>
      <m:oMathPara>
        <m:oMath>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1</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1</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2</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2</m:t>
              </m:r>
            </m:sub>
          </m:sSub>
        </m:oMath>
      </m:oMathPara>
    </w:p>
    <w:p w14:paraId="2B340DA5" w14:textId="77777777" w:rsidR="00DF1934" w:rsidRPr="00D053FB" w:rsidRDefault="00DF1934" w:rsidP="00DF1934">
      <w:pPr>
        <w:spacing w:line="360" w:lineRule="auto"/>
        <w:ind w:left="450"/>
        <w:contextualSpacing/>
        <w:rPr>
          <w:rFonts w:ascii="Arial" w:eastAsiaTheme="minorEastAsia" w:hAnsi="Arial" w:cs="Arial"/>
          <w:sz w:val="10"/>
          <w:szCs w:val="10"/>
        </w:rPr>
      </w:pPr>
    </w:p>
    <w:p w14:paraId="06FC2C1E" w14:textId="77777777" w:rsidR="00DF1934" w:rsidRPr="00D053FB" w:rsidRDefault="00DF1934" w:rsidP="00DF1934">
      <w:pPr>
        <w:spacing w:line="360" w:lineRule="auto"/>
        <w:ind w:left="450"/>
        <w:contextualSpacing/>
        <w:rPr>
          <w:rFonts w:ascii="Arial" w:eastAsiaTheme="minorEastAsia" w:hAnsi="Arial" w:cs="Arial"/>
          <w:sz w:val="22"/>
        </w:rPr>
      </w:pPr>
      <m:oMathPara>
        <m:oMath>
          <m:r>
            <m:rPr>
              <m:nor/>
            </m:rPr>
            <w:rPr>
              <w:rFonts w:ascii="Cambria Math" w:hAnsi="Cambria Math" w:cs="Arial"/>
              <w:sz w:val="22"/>
            </w:rPr>
            <m:t>For Key lime</m:t>
          </m:r>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2</m:t>
              </m:r>
            </m:sub>
          </m:sSub>
          <m:r>
            <w:rPr>
              <w:rFonts w:ascii="Cambria Math" w:hAnsi="Cambria Math" w:cs="Arial"/>
              <w:sz w:val="22"/>
            </w:rPr>
            <m:t>=</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1</m:t>
                  </m:r>
                </m:sub>
              </m:sSub>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1</m:t>
                  </m:r>
                </m:sub>
              </m:sSub>
            </m:num>
            <m:den>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2</m:t>
                  </m:r>
                </m:sub>
              </m:sSub>
            </m:den>
          </m:f>
          <m:r>
            <w:rPr>
              <w:rFonts w:ascii="Cambria Math" w:eastAsiaTheme="minorEastAsia" w:hAnsi="Cambria Math" w:cs="Arial"/>
              <w:sz w:val="22"/>
            </w:rPr>
            <m:t>=</m:t>
          </m:r>
          <m:f>
            <m:fPr>
              <m:ctrlPr>
                <w:rPr>
                  <w:rFonts w:ascii="Cambria Math" w:eastAsiaTheme="minorEastAsia" w:hAnsi="Cambria Math" w:cs="Arial"/>
                  <w:i/>
                  <w:sz w:val="22"/>
                </w:rPr>
              </m:ctrlPr>
            </m:fPr>
            <m:num>
              <m:r>
                <w:rPr>
                  <w:rFonts w:ascii="Cambria Math" w:eastAsiaTheme="minorEastAsia" w:hAnsi="Cambria Math" w:cs="Arial"/>
                  <w:sz w:val="22"/>
                </w:rPr>
                <m:t>(3.0×</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-3</m:t>
                  </m:r>
                </m:sup>
              </m:sSup>
              <m:r>
                <w:rPr>
                  <w:rFonts w:ascii="Cambria Math" w:eastAsiaTheme="minorEastAsia" w:hAnsi="Cambria Math" w:cs="Arial"/>
                  <w:sz w:val="22"/>
                </w:rPr>
                <m:t>)(110)</m:t>
              </m:r>
            </m:num>
            <m:den>
              <m:r>
                <w:rPr>
                  <w:rFonts w:ascii="Cambria Math" w:eastAsiaTheme="minorEastAsia" w:hAnsi="Cambria Math" w:cs="Arial"/>
                  <w:sz w:val="22"/>
                </w:rPr>
                <m:t>10</m:t>
              </m:r>
            </m:den>
          </m:f>
          <m:r>
            <w:rPr>
              <w:rFonts w:ascii="Cambria Math" w:eastAsiaTheme="minorEastAsia" w:hAnsi="Cambria Math" w:cs="Arial"/>
              <w:sz w:val="22"/>
            </w:rPr>
            <m:t>=0.033M≈3.3×</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-3</m:t>
              </m:r>
            </m:sup>
          </m:sSup>
          <m:r>
            <w:rPr>
              <w:rFonts w:ascii="Cambria Math" w:eastAsiaTheme="minorEastAsia" w:hAnsi="Cambria Math" w:cs="Arial"/>
              <w:sz w:val="22"/>
            </w:rPr>
            <m:t xml:space="preserve"> M</m:t>
          </m:r>
        </m:oMath>
      </m:oMathPara>
    </w:p>
    <w:p w14:paraId="13351EB8" w14:textId="77777777" w:rsidR="00DF1934" w:rsidRPr="00D053FB" w:rsidRDefault="00DF1934" w:rsidP="00DF1934">
      <w:pPr>
        <w:spacing w:line="360" w:lineRule="auto"/>
        <w:ind w:left="450"/>
        <w:contextualSpacing/>
        <w:jc w:val="left"/>
        <w:rPr>
          <w:rFonts w:ascii="Arial" w:eastAsiaTheme="minorEastAsia" w:hAnsi="Arial" w:cs="Arial"/>
          <w:sz w:val="22"/>
        </w:rPr>
      </w:pPr>
      <w:r w:rsidRPr="00D053FB">
        <w:rPr>
          <w:rFonts w:ascii="Arial" w:hAnsi="Arial" w:cs="Arial"/>
          <w:sz w:val="22"/>
        </w:rPr>
        <w:t xml:space="preserve">Its uncertainty, </w:t>
      </w:r>
      <m:oMath>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oMath>
      <w:r w:rsidRPr="00D053FB">
        <w:rPr>
          <w:rFonts w:ascii="Arial" w:eastAsiaTheme="minorEastAsia" w:hAnsi="Arial" w:cs="Arial"/>
          <w:sz w:val="22"/>
        </w:rPr>
        <w:t>, is calculated using the following formula,</w:t>
      </w:r>
    </w:p>
    <w:p w14:paraId="77E82593" w14:textId="77777777" w:rsidR="00DF1934" w:rsidRPr="00D053FB" w:rsidRDefault="00DF1934" w:rsidP="00DF1934">
      <w:pPr>
        <w:spacing w:line="360" w:lineRule="auto"/>
        <w:ind w:left="450"/>
        <w:contextualSpacing/>
        <w:jc w:val="left"/>
        <w:rPr>
          <w:rFonts w:ascii="Arial" w:eastAsiaTheme="minorEastAsia" w:hAnsi="Arial" w:cs="Arial"/>
          <w:sz w:val="10"/>
          <w:szCs w:val="10"/>
        </w:rPr>
      </w:pPr>
    </w:p>
    <w:p w14:paraId="1FF6631A" w14:textId="77777777" w:rsidR="00DF1934" w:rsidRPr="00D053FB" w:rsidRDefault="00DF1934" w:rsidP="00DF1934">
      <w:pPr>
        <w:spacing w:line="360" w:lineRule="auto"/>
        <w:ind w:left="450"/>
        <w:contextualSpacing/>
        <w:rPr>
          <w:rFonts w:ascii="Arial" w:eastAsiaTheme="minorEastAsia" w:hAnsi="Arial" w:cs="Arial"/>
          <w:sz w:val="22"/>
        </w:rPr>
      </w:pPr>
      <m:oMathPara>
        <m:oMath>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 xml:space="preserve">Percentage uncertainty of </m:t>
              </m:r>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b</m:t>
                  </m:r>
                </m:sub>
              </m:sSub>
              <m:r>
                <w:rPr>
                  <w:rFonts w:ascii="Cambria Math" w:hAnsi="Cambria Math" w:cs="Arial"/>
                  <w:sz w:val="22"/>
                </w:rPr>
                <m:t xml:space="preserve">+Percentage uncertainty of </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num>
            <m:den>
              <m:r>
                <w:rPr>
                  <w:rFonts w:ascii="Cambria Math" w:hAnsi="Cambria Math" w:cs="Arial"/>
                  <w:sz w:val="22"/>
                </w:rPr>
                <m:t>100%</m:t>
              </m:r>
            </m:den>
          </m:f>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r>
            <w:rPr>
              <w:rFonts w:ascii="Cambria Math" w:hAnsi="Cambria Math" w:cs="Arial"/>
              <w:sz w:val="22"/>
            </w:rPr>
            <m:t xml:space="preserve"> </m:t>
          </m:r>
        </m:oMath>
      </m:oMathPara>
    </w:p>
    <w:p w14:paraId="4A44A919" w14:textId="77777777" w:rsidR="00DF1934" w:rsidRPr="00D053FB" w:rsidRDefault="00DF1934" w:rsidP="00DF1934">
      <w:pPr>
        <w:spacing w:line="360" w:lineRule="auto"/>
        <w:ind w:left="450"/>
        <w:contextualSpacing/>
        <w:rPr>
          <w:rFonts w:ascii="Arial" w:hAnsi="Arial" w:cs="Arial"/>
          <w:sz w:val="10"/>
          <w:szCs w:val="10"/>
        </w:rPr>
      </w:pPr>
    </w:p>
    <w:p w14:paraId="4717F6F4" w14:textId="77777777" w:rsidR="00DF1934" w:rsidRPr="00D053FB" w:rsidRDefault="00DF1934" w:rsidP="00DF1934">
      <w:pPr>
        <w:spacing w:line="360" w:lineRule="auto"/>
        <w:ind w:left="450"/>
        <w:contextualSpacing/>
        <w:rPr>
          <w:rFonts w:ascii="Arial" w:eastAsiaTheme="minorEastAsia" w:hAnsi="Arial" w:cs="Arial"/>
          <w:sz w:val="22"/>
        </w:rPr>
      </w:pPr>
      <m:oMathPara>
        <m:oMath>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M</m:t>
              </m:r>
            </m:e>
            <m:sub>
              <m:r>
                <w:rPr>
                  <w:rFonts w:ascii="Cambria Math" w:hAnsi="Cambria Math" w:cs="Arial"/>
                  <w:sz w:val="22"/>
                </w:rPr>
                <m:t>a</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0.045%+0.30%</m:t>
              </m:r>
            </m:num>
            <m:den>
              <m:r>
                <w:rPr>
                  <w:rFonts w:ascii="Cambria Math" w:hAnsi="Cambria Math" w:cs="Arial"/>
                  <w:sz w:val="22"/>
                </w:rPr>
                <m:t>100%</m:t>
              </m:r>
            </m:den>
          </m:f>
          <m:r>
            <w:rPr>
              <w:rFonts w:ascii="Cambria Math" w:hAnsi="Cambria Math" w:cs="Arial"/>
              <w:sz w:val="22"/>
            </w:rPr>
            <m:t>×0.033</m:t>
          </m:r>
          <m:r>
            <w:rPr>
              <w:rFonts w:ascii="Cambria Math" w:eastAsiaTheme="minorEastAsia" w:hAnsi="Cambria Math" w:cs="Arial"/>
              <w:sz w:val="22"/>
            </w:rPr>
            <m:t>≈1.1×</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-5</m:t>
              </m:r>
            </m:sup>
          </m:sSup>
          <m:r>
            <w:rPr>
              <w:rFonts w:ascii="Cambria Math" w:eastAsiaTheme="minorEastAsia" w:hAnsi="Cambria Math" w:cs="Arial"/>
              <w:sz w:val="22"/>
            </w:rPr>
            <m:t xml:space="preserve"> M</m:t>
          </m:r>
        </m:oMath>
      </m:oMathPara>
    </w:p>
    <w:p w14:paraId="7D69C46E" w14:textId="77777777" w:rsidR="00DF1934" w:rsidRPr="00D053FB" w:rsidRDefault="00DF1934" w:rsidP="00DF1934">
      <w:pPr>
        <w:spacing w:line="360" w:lineRule="auto"/>
        <w:ind w:left="450"/>
        <w:contextualSpacing/>
        <w:rPr>
          <w:rFonts w:ascii="Arial" w:eastAsiaTheme="minorEastAsia" w:hAnsi="Arial" w:cs="Arial"/>
          <w:sz w:val="10"/>
          <w:szCs w:val="10"/>
        </w:rPr>
      </w:pPr>
    </w:p>
    <w:p w14:paraId="3D26530E" w14:textId="4ACB7ED8" w:rsidR="00DF1934" w:rsidRPr="00D053FB" w:rsidRDefault="00DF1934" w:rsidP="003D698F">
      <w:pPr>
        <w:spacing w:line="360" w:lineRule="auto"/>
        <w:ind w:left="450"/>
        <w:contextualSpacing/>
        <w:jc w:val="left"/>
        <w:rPr>
          <w:rFonts w:ascii="Arial" w:eastAsiaTheme="minorEastAsia" w:hAnsi="Arial" w:cs="Arial"/>
          <w:sz w:val="22"/>
        </w:rPr>
      </w:pPr>
      <w:r w:rsidRPr="00D053FB">
        <w:rPr>
          <w:rFonts w:ascii="Arial" w:hAnsi="Arial" w:cs="Arial"/>
          <w:sz w:val="22"/>
        </w:rPr>
        <w:t>Therefore, the concentration of citric acid, C</w:t>
      </w:r>
      <w:r w:rsidRPr="00D053FB">
        <w:rPr>
          <w:rFonts w:ascii="Arial" w:hAnsi="Arial" w:cs="Arial"/>
          <w:sz w:val="22"/>
          <w:vertAlign w:val="subscript"/>
        </w:rPr>
        <w:t>6</w:t>
      </w:r>
      <w:r w:rsidRPr="00D053FB">
        <w:rPr>
          <w:rFonts w:ascii="Arial" w:hAnsi="Arial" w:cs="Arial"/>
          <w:sz w:val="22"/>
        </w:rPr>
        <w:t>H</w:t>
      </w:r>
      <w:r w:rsidRPr="00D053FB">
        <w:rPr>
          <w:rFonts w:ascii="Arial" w:hAnsi="Arial" w:cs="Arial"/>
          <w:sz w:val="22"/>
          <w:vertAlign w:val="subscript"/>
        </w:rPr>
        <w:t>8</w:t>
      </w:r>
      <w:r w:rsidRPr="00D053FB">
        <w:rPr>
          <w:rFonts w:ascii="Arial" w:hAnsi="Arial" w:cs="Arial"/>
          <w:sz w:val="22"/>
        </w:rPr>
        <w:t>O</w:t>
      </w:r>
      <w:r w:rsidRPr="00D053FB">
        <w:rPr>
          <w:rFonts w:ascii="Arial" w:hAnsi="Arial" w:cs="Arial"/>
          <w:sz w:val="22"/>
          <w:vertAlign w:val="subscript"/>
        </w:rPr>
        <w:t>7,</w:t>
      </w:r>
      <w:r w:rsidRPr="00D053FB">
        <w:rPr>
          <w:rFonts w:ascii="Arial" w:hAnsi="Arial" w:cs="Arial"/>
          <w:sz w:val="22"/>
        </w:rPr>
        <w:t xml:space="preserve"> in </w:t>
      </w:r>
      <w:r w:rsidR="003D698F" w:rsidRPr="00D053FB">
        <w:rPr>
          <w:rFonts w:ascii="Arial" w:hAnsi="Arial" w:cs="Arial"/>
          <w:sz w:val="22"/>
        </w:rPr>
        <w:t>un</w:t>
      </w:r>
      <w:r w:rsidRPr="00D053FB">
        <w:rPr>
          <w:rFonts w:ascii="Arial" w:hAnsi="Arial" w:cs="Arial"/>
          <w:sz w:val="22"/>
        </w:rPr>
        <w:t xml:space="preserve">diluted Key lime extract is </w:t>
      </w:r>
      <m:oMath>
        <m:r>
          <w:rPr>
            <w:rFonts w:ascii="Cambria Math" w:hAnsi="Cambria Math" w:cs="Arial"/>
            <w:sz w:val="22"/>
          </w:rPr>
          <m:t>(3.3×</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m:t>
        </m:r>
        <m:r>
          <w:rPr>
            <w:rFonts w:ascii="Cambria Math" w:eastAsiaTheme="minorEastAsia" w:hAnsi="Cambria Math" w:cs="Arial"/>
            <w:sz w:val="22"/>
          </w:rPr>
          <m:t>1.14×</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-5</m:t>
            </m:r>
          </m:sup>
        </m:sSup>
        <m:r>
          <w:rPr>
            <w:rFonts w:ascii="Cambria Math" w:hAnsi="Cambria Math" w:cs="Arial"/>
            <w:sz w:val="22"/>
          </w:rPr>
          <m:t>) M</m:t>
        </m:r>
      </m:oMath>
      <w:r w:rsidRPr="00D053FB">
        <w:rPr>
          <w:rFonts w:ascii="Arial" w:eastAsiaTheme="minorEastAsia" w:hAnsi="Arial" w:cs="Arial"/>
          <w:sz w:val="22"/>
        </w:rPr>
        <w:t>.</w:t>
      </w:r>
      <w:r w:rsidR="00191A15" w:rsidRPr="00D053FB">
        <w:rPr>
          <w:rFonts w:ascii="Arial" w:eastAsiaTheme="minorEastAsia" w:hAnsi="Arial" w:cs="Arial"/>
          <w:sz w:val="22"/>
        </w:rPr>
        <w:t xml:space="preserve"> </w:t>
      </w:r>
    </w:p>
    <w:p w14:paraId="024D0A32" w14:textId="77777777" w:rsidR="00DF1934" w:rsidRPr="00471E4B" w:rsidRDefault="00DF1934" w:rsidP="00725F78">
      <w:pPr>
        <w:spacing w:line="360" w:lineRule="auto"/>
        <w:ind w:left="450"/>
        <w:contextualSpacing/>
        <w:jc w:val="right"/>
        <w:rPr>
          <w:rFonts w:ascii="Arial" w:hAnsi="Arial" w:cs="Arial"/>
          <w:sz w:val="10"/>
          <w:szCs w:val="10"/>
        </w:rPr>
      </w:pPr>
    </w:p>
    <w:p w14:paraId="608CC5ED" w14:textId="72AAD63A" w:rsidR="00DF1934" w:rsidRPr="00AB345C" w:rsidRDefault="00DF1934" w:rsidP="00DF1934">
      <w:pPr>
        <w:keepNext/>
        <w:spacing w:after="100" w:line="240" w:lineRule="auto"/>
        <w:rPr>
          <w:rFonts w:ascii="Arial" w:hAnsi="Arial" w:cs="Arial"/>
          <w:i/>
          <w:iCs/>
          <w:color w:val="44546A" w:themeColor="text2"/>
          <w:sz w:val="22"/>
        </w:rPr>
      </w:pPr>
      <w:r w:rsidRPr="00AB345C">
        <w:rPr>
          <w:rFonts w:ascii="Arial" w:hAnsi="Arial" w:cs="Arial"/>
          <w:i/>
          <w:iCs/>
          <w:color w:val="44546A" w:themeColor="text2"/>
          <w:sz w:val="22"/>
        </w:rPr>
        <w:t xml:space="preserve">Table </w:t>
      </w:r>
      <w:r w:rsidRPr="00AB345C">
        <w:rPr>
          <w:rFonts w:ascii="Arial" w:hAnsi="Arial" w:cs="Arial"/>
          <w:i/>
          <w:iCs/>
          <w:color w:val="44546A" w:themeColor="text2"/>
          <w:sz w:val="22"/>
        </w:rPr>
        <w:fldChar w:fldCharType="begin"/>
      </w:r>
      <w:r w:rsidRPr="00AB345C">
        <w:rPr>
          <w:rFonts w:ascii="Arial" w:hAnsi="Arial" w:cs="Arial"/>
          <w:i/>
          <w:iCs/>
          <w:color w:val="44546A" w:themeColor="text2"/>
          <w:sz w:val="22"/>
        </w:rPr>
        <w:instrText xml:space="preserve"> SEQ Table \* ARABIC </w:instrText>
      </w:r>
      <w:r w:rsidRPr="00AB345C">
        <w:rPr>
          <w:rFonts w:ascii="Arial" w:hAnsi="Arial" w:cs="Arial"/>
          <w:i/>
          <w:iCs/>
          <w:color w:val="44546A" w:themeColor="text2"/>
          <w:sz w:val="22"/>
        </w:rPr>
        <w:fldChar w:fldCharType="separate"/>
      </w:r>
      <w:r w:rsidR="007558B7">
        <w:rPr>
          <w:rFonts w:ascii="Arial" w:hAnsi="Arial" w:cs="Arial"/>
          <w:i/>
          <w:iCs/>
          <w:noProof/>
          <w:color w:val="44546A" w:themeColor="text2"/>
          <w:sz w:val="22"/>
        </w:rPr>
        <w:t>7</w:t>
      </w:r>
      <w:r w:rsidRPr="00AB345C">
        <w:rPr>
          <w:rFonts w:ascii="Arial" w:hAnsi="Arial" w:cs="Arial"/>
          <w:i/>
          <w:iCs/>
          <w:color w:val="44546A" w:themeColor="text2"/>
          <w:sz w:val="22"/>
        </w:rPr>
        <w:fldChar w:fldCharType="end"/>
      </w:r>
      <w:r w:rsidRPr="00AB345C">
        <w:rPr>
          <w:rFonts w:ascii="Arial" w:hAnsi="Arial" w:cs="Arial"/>
          <w:i/>
          <w:iCs/>
          <w:color w:val="44546A" w:themeColor="text2"/>
          <w:sz w:val="22"/>
        </w:rPr>
        <w:t>: Concentration of citric acid against type of citrus fruit</w:t>
      </w:r>
      <w:r w:rsidR="00974128">
        <w:rPr>
          <w:rFonts w:ascii="Arial" w:hAnsi="Arial" w:cs="Arial"/>
          <w:i/>
          <w:iCs/>
          <w:color w:val="44546A" w:themeColor="text2"/>
          <w:sz w:val="22"/>
        </w:rPr>
        <w:t xml:space="preserve"> (undiluted)</w:t>
      </w:r>
    </w:p>
    <w:tbl>
      <w:tblPr>
        <w:tblStyle w:val="PlainTable21"/>
        <w:tblW w:w="4796" w:type="pct"/>
        <w:jc w:val="right"/>
        <w:tblLook w:val="04A0" w:firstRow="1" w:lastRow="0" w:firstColumn="1" w:lastColumn="0" w:noHBand="0" w:noVBand="1"/>
      </w:tblPr>
      <w:tblGrid>
        <w:gridCol w:w="3215"/>
        <w:gridCol w:w="7031"/>
      </w:tblGrid>
      <w:tr w:rsidR="00DF1934" w:rsidRPr="00D053FB" w14:paraId="0656A0FF" w14:textId="77777777" w:rsidTr="00725F78">
        <w:trPr>
          <w:cnfStyle w:val="100000000000" w:firstRow="1" w:lastRow="0" w:firstColumn="0" w:lastColumn="0" w:oddVBand="0" w:evenVBand="0" w:oddHBand="0" w:evenHBand="0" w:firstRowFirstColumn="0" w:firstRowLastColumn="0" w:lastRowFirstColumn="0" w:lastRowLastColumn="0"/>
          <w:trHeight w:val="55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139203EC" w14:textId="77777777" w:rsidR="00DF1934" w:rsidRPr="00D053FB" w:rsidRDefault="00DF1934" w:rsidP="00DF1934">
            <w:pPr>
              <w:contextualSpacing/>
              <w:rPr>
                <w:rFonts w:cs="Arial"/>
                <w:sz w:val="22"/>
              </w:rPr>
            </w:pPr>
            <w:r w:rsidRPr="00D053FB">
              <w:rPr>
                <w:rFonts w:cs="Arial"/>
                <w:sz w:val="22"/>
              </w:rPr>
              <w:t>Type of Citrus Fruit</w:t>
            </w:r>
          </w:p>
        </w:tc>
        <w:tc>
          <w:tcPr>
            <w:tcW w:w="3431" w:type="pct"/>
            <w:vAlign w:val="center"/>
          </w:tcPr>
          <w:p w14:paraId="63AD31A6" w14:textId="77777777" w:rsidR="00DF1934" w:rsidRPr="00D053FB" w:rsidRDefault="00DF1934" w:rsidP="00DF1934">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D053FB">
              <w:rPr>
                <w:rFonts w:cs="Arial"/>
                <w:sz w:val="22"/>
              </w:rPr>
              <w:t>Concentration of citric acid, C</w:t>
            </w:r>
            <w:r w:rsidRPr="00D053FB">
              <w:rPr>
                <w:rFonts w:cs="Arial"/>
                <w:sz w:val="22"/>
                <w:vertAlign w:val="subscript"/>
              </w:rPr>
              <w:t>6</w:t>
            </w:r>
            <w:r w:rsidRPr="00D053FB">
              <w:rPr>
                <w:rFonts w:cs="Arial"/>
                <w:sz w:val="22"/>
              </w:rPr>
              <w:t>H</w:t>
            </w:r>
            <w:r w:rsidRPr="00D053FB">
              <w:rPr>
                <w:rFonts w:cs="Arial"/>
                <w:sz w:val="22"/>
                <w:vertAlign w:val="subscript"/>
              </w:rPr>
              <w:t>8</w:t>
            </w:r>
            <w:r w:rsidRPr="00D053FB">
              <w:rPr>
                <w:rFonts w:cs="Arial"/>
                <w:sz w:val="22"/>
              </w:rPr>
              <w:t>O</w:t>
            </w:r>
            <w:r w:rsidRPr="00D053FB">
              <w:rPr>
                <w:rFonts w:cs="Arial"/>
                <w:sz w:val="22"/>
                <w:vertAlign w:val="subscript"/>
              </w:rPr>
              <w:t>7</w:t>
            </w:r>
            <w:r w:rsidRPr="00D053FB">
              <w:rPr>
                <w:rFonts w:cs="Arial"/>
                <w:sz w:val="22"/>
              </w:rPr>
              <w:t xml:space="preserve"> (M)</w:t>
            </w:r>
          </w:p>
        </w:tc>
      </w:tr>
      <w:tr w:rsidR="00DF1934" w:rsidRPr="00D053FB" w14:paraId="20C9DD48"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446B1B7F" w14:textId="77777777" w:rsidR="00DF1934" w:rsidRPr="00D053FB" w:rsidRDefault="00DF1934" w:rsidP="00DF1934">
            <w:pPr>
              <w:contextualSpacing/>
              <w:jc w:val="right"/>
              <w:rPr>
                <w:rFonts w:cs="Arial"/>
                <w:sz w:val="22"/>
              </w:rPr>
            </w:pPr>
            <w:r w:rsidRPr="00D053FB">
              <w:rPr>
                <w:rFonts w:cs="Arial"/>
                <w:sz w:val="22"/>
              </w:rPr>
              <w:t>Key lime</w:t>
            </w:r>
          </w:p>
        </w:tc>
        <w:tc>
          <w:tcPr>
            <w:tcW w:w="3431" w:type="pct"/>
            <w:vAlign w:val="center"/>
          </w:tcPr>
          <w:p w14:paraId="5C0AAE34" w14:textId="001EE42D" w:rsidR="00DF1934" w:rsidRPr="00D053FB" w:rsidRDefault="00DF1934"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3.3×</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±1.1</m:t>
                </m:r>
                <m:r>
                  <w:rPr>
                    <w:rFonts w:ascii="Cambria Math" w:eastAsiaTheme="minorEastAsia" w:hAnsi="Cambria Math" w:cs="Arial"/>
                    <w:sz w:val="22"/>
                  </w:rPr>
                  <m:t>×</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-4</m:t>
                    </m:r>
                  </m:sup>
                </m:sSup>
              </m:oMath>
            </m:oMathPara>
          </w:p>
        </w:tc>
      </w:tr>
      <w:tr w:rsidR="00DF1934" w:rsidRPr="00D053FB" w14:paraId="29444039" w14:textId="77777777" w:rsidTr="00725F78">
        <w:trPr>
          <w:trHeight w:val="43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7B3AC534" w14:textId="77777777" w:rsidR="00DF1934" w:rsidRPr="00D053FB" w:rsidRDefault="00DF1934" w:rsidP="00DF1934">
            <w:pPr>
              <w:contextualSpacing/>
              <w:jc w:val="right"/>
              <w:rPr>
                <w:rFonts w:cs="Arial"/>
                <w:sz w:val="22"/>
              </w:rPr>
            </w:pPr>
            <w:r w:rsidRPr="00D053FB">
              <w:rPr>
                <w:rFonts w:cs="Arial"/>
                <w:sz w:val="22"/>
              </w:rPr>
              <w:t>Calamansi lime</w:t>
            </w:r>
          </w:p>
        </w:tc>
        <w:tc>
          <w:tcPr>
            <w:tcW w:w="3431" w:type="pct"/>
            <w:vAlign w:val="center"/>
          </w:tcPr>
          <w:p w14:paraId="18AC68FC" w14:textId="53DD00C0" w:rsidR="00DF1934" w:rsidRPr="00D053FB" w:rsidRDefault="00DF1934" w:rsidP="00DF1934">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4.3×</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-4</m:t>
                    </m:r>
                  </m:sup>
                </m:sSup>
              </m:oMath>
            </m:oMathPara>
          </w:p>
        </w:tc>
      </w:tr>
      <w:tr w:rsidR="00DF1934" w:rsidRPr="00D053FB" w14:paraId="647629F6"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3A6098C8" w14:textId="0E11A703" w:rsidR="00DF1934" w:rsidRPr="00D053FB" w:rsidRDefault="00DF1934" w:rsidP="00DF1934">
            <w:pPr>
              <w:contextualSpacing/>
              <w:jc w:val="right"/>
              <w:rPr>
                <w:rFonts w:cs="Arial"/>
                <w:sz w:val="22"/>
              </w:rPr>
            </w:pPr>
            <w:r w:rsidRPr="00D053FB">
              <w:rPr>
                <w:rFonts w:cs="Arial"/>
                <w:sz w:val="22"/>
              </w:rPr>
              <w:t>Kaffir lime</w:t>
            </w:r>
          </w:p>
        </w:tc>
        <w:tc>
          <w:tcPr>
            <w:tcW w:w="3431" w:type="pct"/>
            <w:vAlign w:val="center"/>
          </w:tcPr>
          <w:p w14:paraId="26D214D6" w14:textId="2B10369F" w:rsidR="00DF1934" w:rsidRPr="00D053FB" w:rsidRDefault="000D6232"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4.0×</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-4</m:t>
                    </m:r>
                  </m:sup>
                </m:sSup>
              </m:oMath>
            </m:oMathPara>
          </w:p>
        </w:tc>
      </w:tr>
      <w:tr w:rsidR="00DF1934" w:rsidRPr="00D053FB" w14:paraId="5E1C124D" w14:textId="77777777" w:rsidTr="00725F78">
        <w:trPr>
          <w:trHeight w:val="43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2434A281" w14:textId="1A06490E" w:rsidR="00DF1934" w:rsidRPr="00D053FB" w:rsidRDefault="00DF1934" w:rsidP="00DF1934">
            <w:pPr>
              <w:contextualSpacing/>
              <w:jc w:val="right"/>
              <w:rPr>
                <w:rFonts w:cs="Arial"/>
                <w:sz w:val="22"/>
              </w:rPr>
            </w:pPr>
            <w:r w:rsidRPr="00D053FB">
              <w:rPr>
                <w:rFonts w:cs="Arial"/>
                <w:sz w:val="22"/>
              </w:rPr>
              <w:t>Pomelo</w:t>
            </w:r>
          </w:p>
        </w:tc>
        <w:tc>
          <w:tcPr>
            <w:tcW w:w="3431" w:type="pct"/>
            <w:vAlign w:val="center"/>
          </w:tcPr>
          <w:p w14:paraId="124AE411" w14:textId="4D05ECFC" w:rsidR="00DF1934" w:rsidRPr="00D053FB" w:rsidRDefault="000D6232" w:rsidP="00DF1934">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9.1×</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±9.2×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-5</m:t>
                    </m:r>
                  </m:sup>
                </m:sSup>
              </m:oMath>
            </m:oMathPara>
          </w:p>
        </w:tc>
      </w:tr>
      <w:tr w:rsidR="00DF1934" w:rsidRPr="00D053FB" w14:paraId="675B7249"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75F701AA" w14:textId="2DD23117" w:rsidR="00DF1934" w:rsidRPr="00D053FB" w:rsidRDefault="00DF1934" w:rsidP="00DF1934">
            <w:pPr>
              <w:contextualSpacing/>
              <w:jc w:val="right"/>
              <w:rPr>
                <w:rFonts w:cs="Arial"/>
                <w:sz w:val="22"/>
              </w:rPr>
            </w:pPr>
            <w:r w:rsidRPr="00D053FB">
              <w:rPr>
                <w:rFonts w:cs="Arial"/>
                <w:sz w:val="22"/>
              </w:rPr>
              <w:t>Mandarin lime</w:t>
            </w:r>
          </w:p>
        </w:tc>
        <w:tc>
          <w:tcPr>
            <w:tcW w:w="3431" w:type="pct"/>
            <w:vAlign w:val="center"/>
          </w:tcPr>
          <w:p w14:paraId="2007D3F7" w14:textId="70359407" w:rsidR="00DF1934" w:rsidRPr="00D053FB" w:rsidRDefault="000D6232"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1.5×</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±9.7×</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-5</m:t>
                    </m:r>
                  </m:sup>
                </m:sSup>
              </m:oMath>
            </m:oMathPara>
          </w:p>
        </w:tc>
      </w:tr>
      <w:tr w:rsidR="00DF1934" w:rsidRPr="00D053FB" w14:paraId="522270FA" w14:textId="77777777" w:rsidTr="00725F78">
        <w:trPr>
          <w:trHeight w:val="43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3A3C4644" w14:textId="77777777" w:rsidR="00DF1934" w:rsidRPr="00D053FB" w:rsidRDefault="00DF1934" w:rsidP="00DF1934">
            <w:pPr>
              <w:contextualSpacing/>
              <w:jc w:val="right"/>
              <w:rPr>
                <w:rFonts w:cs="Arial"/>
                <w:sz w:val="22"/>
              </w:rPr>
            </w:pPr>
            <w:r w:rsidRPr="00D053FB">
              <w:rPr>
                <w:rFonts w:cs="Arial"/>
                <w:sz w:val="22"/>
              </w:rPr>
              <w:t>Orange</w:t>
            </w:r>
          </w:p>
        </w:tc>
        <w:tc>
          <w:tcPr>
            <w:tcW w:w="3431" w:type="pct"/>
            <w:vAlign w:val="center"/>
          </w:tcPr>
          <w:p w14:paraId="35608030" w14:textId="151CB248" w:rsidR="00DF1934" w:rsidRPr="00D053FB" w:rsidRDefault="000D6232" w:rsidP="00DF1934">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5.8×</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±8.9×</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-5</m:t>
                    </m:r>
                  </m:sup>
                </m:sSup>
              </m:oMath>
            </m:oMathPara>
          </w:p>
        </w:tc>
      </w:tr>
      <w:tr w:rsidR="00DF1934" w:rsidRPr="00D053FB" w14:paraId="078C74D2"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0E5501DD" w14:textId="77777777" w:rsidR="00DF1934" w:rsidRPr="00D053FB" w:rsidRDefault="00DF1934" w:rsidP="00DF1934">
            <w:pPr>
              <w:contextualSpacing/>
              <w:jc w:val="right"/>
              <w:rPr>
                <w:rFonts w:cs="Arial"/>
                <w:sz w:val="22"/>
              </w:rPr>
            </w:pPr>
            <w:r w:rsidRPr="00D053FB">
              <w:rPr>
                <w:rFonts w:cs="Arial"/>
                <w:sz w:val="22"/>
              </w:rPr>
              <w:lastRenderedPageBreak/>
              <w:t>Lemon</w:t>
            </w:r>
          </w:p>
        </w:tc>
        <w:tc>
          <w:tcPr>
            <w:tcW w:w="3431" w:type="pct"/>
            <w:vAlign w:val="center"/>
          </w:tcPr>
          <w:p w14:paraId="6E3522FF" w14:textId="699CFFBF" w:rsidR="00DF1934" w:rsidRPr="00D053FB" w:rsidRDefault="000D6232" w:rsidP="00DF1934">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3.4×</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±1.2</m:t>
                </m:r>
                <m:r>
                  <w:rPr>
                    <w:rFonts w:ascii="Cambria Math" w:eastAsiaTheme="minorEastAsia" w:hAnsi="Cambria Math" w:cs="Arial"/>
                    <w:sz w:val="22"/>
                  </w:rPr>
                  <m:t>×</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-4</m:t>
                    </m:r>
                  </m:sup>
                </m:sSup>
              </m:oMath>
            </m:oMathPara>
          </w:p>
        </w:tc>
      </w:tr>
    </w:tbl>
    <w:p w14:paraId="65E486E9" w14:textId="0EE4A00C" w:rsidR="00E815A0" w:rsidRPr="00471E4B" w:rsidRDefault="00E815A0" w:rsidP="00E815A0">
      <w:pPr>
        <w:spacing w:line="360" w:lineRule="auto"/>
        <w:contextualSpacing/>
        <w:jc w:val="both"/>
        <w:rPr>
          <w:rFonts w:ascii="Arial" w:hAnsi="Arial" w:cs="Arial"/>
          <w:sz w:val="10"/>
          <w:szCs w:val="10"/>
        </w:rPr>
      </w:pPr>
    </w:p>
    <w:p w14:paraId="545077E9" w14:textId="632E21D9" w:rsidR="00E815A0" w:rsidRPr="00E815A0" w:rsidRDefault="00E815A0" w:rsidP="00E815A0">
      <w:pPr>
        <w:keepNext/>
        <w:spacing w:line="360" w:lineRule="auto"/>
        <w:ind w:left="450"/>
        <w:contextualSpacing/>
        <w:jc w:val="left"/>
        <w:rPr>
          <w:rFonts w:ascii="Arial" w:hAnsi="Arial" w:cs="Arial"/>
          <w:szCs w:val="24"/>
        </w:rPr>
      </w:pPr>
      <w:r w:rsidRPr="00E815A0">
        <w:rPr>
          <w:rFonts w:ascii="Arial" w:hAnsi="Arial" w:cs="Arial"/>
          <w:noProof/>
          <w:szCs w:val="24"/>
          <w:lang w:val="ms-MY" w:eastAsia="ms-MY"/>
        </w:rPr>
        <mc:AlternateContent>
          <mc:Choice Requires="wps">
            <w:drawing>
              <wp:anchor distT="0" distB="0" distL="114300" distR="114300" simplePos="0" relativeHeight="251661312" behindDoc="0" locked="0" layoutInCell="1" allowOverlap="1" wp14:anchorId="7BD56974" wp14:editId="7EB28B3C">
                <wp:simplePos x="0" y="0"/>
                <wp:positionH relativeFrom="column">
                  <wp:posOffset>1978025</wp:posOffset>
                </wp:positionH>
                <wp:positionV relativeFrom="paragraph">
                  <wp:posOffset>3054667</wp:posOffset>
                </wp:positionV>
                <wp:extent cx="3060700" cy="254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60700" cy="254000"/>
                        </a:xfrm>
                        <a:prstGeom prst="rect">
                          <a:avLst/>
                        </a:prstGeom>
                        <a:solidFill>
                          <a:schemeClr val="bg1"/>
                        </a:solidFill>
                        <a:ln w="6350">
                          <a:noFill/>
                        </a:ln>
                      </wps:spPr>
                      <wps:txbx>
                        <w:txbxContent>
                          <w:p w14:paraId="60CB4942" w14:textId="03524582" w:rsidR="00471E4B" w:rsidRPr="00E815A0" w:rsidRDefault="00471E4B" w:rsidP="00E815A0">
                            <w:pPr>
                              <w:spacing w:line="240" w:lineRule="auto"/>
                              <w:rPr>
                                <w:rFonts w:ascii="Arial" w:eastAsiaTheme="minorEastAsia" w:hAnsi="Arial" w:cs="Arial"/>
                                <w:sz w:val="18"/>
                                <w:szCs w:val="16"/>
                                <w:lang w:val="en-US"/>
                              </w:rPr>
                            </w:pPr>
                            <w:r>
                              <w:rPr>
                                <w:rFonts w:ascii="Arial" w:hAnsi="Arial" w:cs="Arial"/>
                                <w:sz w:val="18"/>
                                <w:szCs w:val="16"/>
                                <w:lang w:val="en-US"/>
                              </w:rPr>
                              <w:t>Type of citrus fruit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7BD56974" id="_x0000_t202" coordsize="21600,21600" o:spt="202" path="m,l,21600r21600,l21600,xe">
                <v:stroke joinstyle="miter"/>
                <v:path gradientshapeok="t" o:connecttype="rect"/>
              </v:shapetype>
              <v:shape id="Text Box 10" o:spid="_x0000_s1026" type="#_x0000_t202" style="position:absolute;left:0;text-align:left;margin-left:155.75pt;margin-top:240.5pt;width:241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" fillcolor="white [3212]" stroked="f" strokeweight=".5pt">
                <v:textbox>
                  <w:txbxContent>
                    <w:p w14:paraId="60CB4942" w14:textId="03524582" w:rsidR="00471E4B" w:rsidRPr="00E815A0" w:rsidRDefault="00471E4B" w:rsidP="00E815A0">
                      <w:pPr>
                        <w:spacing w:line="240" w:lineRule="auto"/>
                        <w:rPr>
                          <w:rFonts w:ascii="Arial" w:eastAsiaTheme="minorEastAsia" w:hAnsi="Arial" w:cs="Arial"/>
                          <w:sz w:val="18"/>
                          <w:szCs w:val="16"/>
                          <w:lang w:val="en-US"/>
                        </w:rPr>
                      </w:pPr>
                      <w:r>
                        <w:rPr>
                          <w:rFonts w:ascii="Arial" w:hAnsi="Arial" w:cs="Arial"/>
                          <w:sz w:val="18"/>
                          <w:szCs w:val="16"/>
                          <w:lang w:val="en-US"/>
                        </w:rPr>
                        <w:t>Type of citrus fruit</w:t>
                      </w:r>
                    </w:p>
                  </w:txbxContent>
                </v:textbox>
              </v:shape>
            </w:pict>
          </mc:Fallback>
        </mc:AlternateContent>
      </w:r>
      <w:r w:rsidRPr="00E815A0">
        <w:rPr>
          <w:rFonts w:ascii="Arial" w:hAnsi="Arial" w:cs="Arial"/>
          <w:noProof/>
          <w:szCs w:val="24"/>
          <w:lang w:val="ms-MY" w:eastAsia="ms-MY"/>
        </w:rPr>
        <mc:AlternateContent>
          <mc:Choice Requires="wps">
            <w:drawing>
              <wp:anchor distT="0" distB="0" distL="114300" distR="114300" simplePos="0" relativeHeight="251659264" behindDoc="0" locked="0" layoutInCell="1" allowOverlap="1" wp14:anchorId="3F315FF3" wp14:editId="69E8D330">
                <wp:simplePos x="0" y="0"/>
                <wp:positionH relativeFrom="column">
                  <wp:posOffset>-1060451</wp:posOffset>
                </wp:positionH>
                <wp:positionV relativeFrom="paragraph">
                  <wp:posOffset>1286510</wp:posOffset>
                </wp:positionV>
                <wp:extent cx="3060700" cy="254000"/>
                <wp:effectExtent l="0" t="6350" r="6350" b="6350"/>
                <wp:wrapNone/>
                <wp:docPr id="5" name="Text Box 5"/>
                <wp:cNvGraphicFramePr/>
                <a:graphic xmlns:a="http://schemas.openxmlformats.org/drawingml/2006/main">
                  <a:graphicData uri="http://schemas.microsoft.com/office/word/2010/wordprocessingShape">
                    <wps:wsp>
                      <wps:cNvSpPr txBox="1"/>
                      <wps:spPr>
                        <a:xfrm rot="16200000">
                          <a:off x="0" y="0"/>
                          <a:ext cx="3060700" cy="254000"/>
                        </a:xfrm>
                        <a:prstGeom prst="rect">
                          <a:avLst/>
                        </a:prstGeom>
                        <a:solidFill>
                          <a:schemeClr val="bg1"/>
                        </a:solidFill>
                        <a:ln w="6350">
                          <a:noFill/>
                        </a:ln>
                      </wps:spPr>
                      <wps:txbx>
                        <w:txbxContent>
                          <w:p w14:paraId="5D6C788D" w14:textId="7341A913" w:rsidR="00471E4B" w:rsidRPr="00E815A0" w:rsidRDefault="00471E4B" w:rsidP="0043786E">
                            <w:pPr>
                              <w:spacing w:line="240" w:lineRule="auto"/>
                              <w:rPr>
                                <w:rFonts w:ascii="Arial" w:eastAsiaTheme="minorEastAsia" w:hAnsi="Arial" w:cs="Arial"/>
                                <w:sz w:val="18"/>
                                <w:szCs w:val="16"/>
                                <w:lang w:val="en-US"/>
                              </w:rPr>
                            </w:pPr>
                            <w:r w:rsidRPr="00E815A0">
                              <w:rPr>
                                <w:rFonts w:ascii="Arial" w:hAnsi="Arial" w:cs="Arial"/>
                                <w:sz w:val="18"/>
                                <w:szCs w:val="16"/>
                                <w:lang w:val="en-US"/>
                              </w:rPr>
                              <w:t xml:space="preserve">Concentration of citric acid, </w:t>
                            </w:r>
                            <m:oMath>
                              <m:sSub>
                                <m:sSubPr>
                                  <m:ctrlPr>
                                    <w:rPr>
                                      <w:rFonts w:ascii="Cambria Math" w:hAnsi="Cambria Math" w:cs="Arial"/>
                                      <w:i/>
                                      <w:sz w:val="18"/>
                                      <w:szCs w:val="16"/>
                                      <w:lang w:val="en-US"/>
                                    </w:rPr>
                                  </m:ctrlPr>
                                </m:sSubPr>
                                <m:e>
                                  <m:r>
                                    <w:rPr>
                                      <w:rFonts w:ascii="Cambria Math" w:hAnsi="Cambria Math" w:cs="Arial"/>
                                      <w:sz w:val="18"/>
                                      <w:szCs w:val="16"/>
                                      <w:lang w:val="en-US"/>
                                    </w:rPr>
                                    <m:t>C</m:t>
                                  </m:r>
                                </m:e>
                                <m:sub>
                                  <m:r>
                                    <w:rPr>
                                      <w:rFonts w:ascii="Cambria Math" w:hAnsi="Cambria Math" w:cs="Arial"/>
                                      <w:sz w:val="18"/>
                                      <w:szCs w:val="16"/>
                                      <w:lang w:val="en-US"/>
                                    </w:rPr>
                                    <m:t>6</m:t>
                                  </m:r>
                                </m:sub>
                              </m:sSub>
                              <m:sSub>
                                <m:sSubPr>
                                  <m:ctrlPr>
                                    <w:rPr>
                                      <w:rFonts w:ascii="Cambria Math" w:hAnsi="Cambria Math" w:cs="Arial"/>
                                      <w:i/>
                                      <w:sz w:val="18"/>
                                      <w:szCs w:val="16"/>
                                      <w:lang w:val="en-US"/>
                                    </w:rPr>
                                  </m:ctrlPr>
                                </m:sSubPr>
                                <m:e>
                                  <m:r>
                                    <w:rPr>
                                      <w:rFonts w:ascii="Cambria Math" w:hAnsi="Cambria Math" w:cs="Arial"/>
                                      <w:sz w:val="18"/>
                                      <w:szCs w:val="16"/>
                                      <w:lang w:val="en-US"/>
                                    </w:rPr>
                                    <m:t>H</m:t>
                                  </m:r>
                                </m:e>
                                <m:sub>
                                  <m:r>
                                    <w:rPr>
                                      <w:rFonts w:ascii="Cambria Math" w:hAnsi="Cambria Math" w:cs="Arial"/>
                                      <w:sz w:val="18"/>
                                      <w:szCs w:val="16"/>
                                      <w:lang w:val="en-US"/>
                                    </w:rPr>
                                    <m:t>8</m:t>
                                  </m:r>
                                </m:sub>
                              </m:sSub>
                              <m:sSub>
                                <m:sSubPr>
                                  <m:ctrlPr>
                                    <w:rPr>
                                      <w:rFonts w:ascii="Cambria Math" w:hAnsi="Cambria Math" w:cs="Arial"/>
                                      <w:i/>
                                      <w:sz w:val="18"/>
                                      <w:szCs w:val="16"/>
                                      <w:lang w:val="en-US"/>
                                    </w:rPr>
                                  </m:ctrlPr>
                                </m:sSubPr>
                                <m:e>
                                  <m:r>
                                    <w:rPr>
                                      <w:rFonts w:ascii="Cambria Math" w:hAnsi="Cambria Math" w:cs="Arial"/>
                                      <w:sz w:val="18"/>
                                      <w:szCs w:val="16"/>
                                      <w:lang w:val="en-US"/>
                                    </w:rPr>
                                    <m:t>O</m:t>
                                  </m:r>
                                </m:e>
                                <m:sub>
                                  <m:r>
                                    <w:rPr>
                                      <w:rFonts w:ascii="Cambria Math" w:hAnsi="Cambria Math" w:cs="Arial"/>
                                      <w:sz w:val="18"/>
                                      <w:szCs w:val="16"/>
                                      <w:lang w:val="en-US"/>
                                    </w:rPr>
                                    <m:t>7</m:t>
                                  </m:r>
                                </m:sub>
                              </m:sSub>
                              <m:r>
                                <w:rPr>
                                  <w:rFonts w:ascii="Cambria Math" w:hAnsi="Cambria Math" w:cs="Arial"/>
                                  <w:sz w:val="18"/>
                                  <w:szCs w:val="16"/>
                                  <w:lang w:val="en-US"/>
                                </w:rPr>
                                <m:t xml:space="preserve"> (M)</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F315FF3" id="Text Box 5" o:spid="_x0000_s1027" type="#_x0000_t202" style="position:absolute;left:0;text-align:left;margin-left:-83.5pt;margin-top:101.3pt;width:241pt;height:20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" fillcolor="white [3212]" stroked="f" strokeweight=".5pt">
                <v:textbox>
                  <w:txbxContent>
                    <w:p w14:paraId="5D6C788D" w14:textId="7341A913" w:rsidR="00471E4B" w:rsidRPr="00E815A0" w:rsidRDefault="00471E4B" w:rsidP="0043786E">
                      <w:pPr>
                        <w:spacing w:line="240" w:lineRule="auto"/>
                        <w:rPr>
                          <w:rFonts w:ascii="Arial" w:eastAsiaTheme="minorEastAsia" w:hAnsi="Arial" w:cs="Arial"/>
                          <w:sz w:val="18"/>
                          <w:szCs w:val="16"/>
                          <w:lang w:val="en-US"/>
                        </w:rPr>
                      </w:pPr>
                      <w:r w:rsidRPr="00E815A0">
                        <w:rPr>
                          <w:rFonts w:ascii="Arial" w:hAnsi="Arial" w:cs="Arial"/>
                          <w:sz w:val="18"/>
                          <w:szCs w:val="16"/>
                          <w:lang w:val="en-US"/>
                        </w:rPr>
                        <w:t xml:space="preserve">Concentration of citric acid, </w:t>
                      </w:r>
                      <m:oMath>
                        <m:sSub>
                          <m:sSubPr>
                            <m:ctrlPr>
                              <w:rPr>
                                <w:rFonts w:ascii="Cambria Math" w:hAnsi="Cambria Math" w:cs="Arial"/>
                                <w:i/>
                                <w:sz w:val="18"/>
                                <w:szCs w:val="16"/>
                                <w:lang w:val="en-US"/>
                              </w:rPr>
                            </m:ctrlPr>
                          </m:sSubPr>
                          <m:e>
                            <m:r>
                              <w:rPr>
                                <w:rFonts w:ascii="Cambria Math" w:hAnsi="Cambria Math" w:cs="Arial"/>
                                <w:sz w:val="18"/>
                                <w:szCs w:val="16"/>
                                <w:lang w:val="en-US"/>
                              </w:rPr>
                              <m:t>C</m:t>
                            </m:r>
                          </m:e>
                          <m:sub>
                            <m:r>
                              <w:rPr>
                                <w:rFonts w:ascii="Cambria Math" w:hAnsi="Cambria Math" w:cs="Arial"/>
                                <w:sz w:val="18"/>
                                <w:szCs w:val="16"/>
                                <w:lang w:val="en-US"/>
                              </w:rPr>
                              <m:t>6</m:t>
                            </m:r>
                          </m:sub>
                        </m:sSub>
                        <m:sSub>
                          <m:sSubPr>
                            <m:ctrlPr>
                              <w:rPr>
                                <w:rFonts w:ascii="Cambria Math" w:hAnsi="Cambria Math" w:cs="Arial"/>
                                <w:i/>
                                <w:sz w:val="18"/>
                                <w:szCs w:val="16"/>
                                <w:lang w:val="en-US"/>
                              </w:rPr>
                            </m:ctrlPr>
                          </m:sSubPr>
                          <m:e>
                            <m:r>
                              <w:rPr>
                                <w:rFonts w:ascii="Cambria Math" w:hAnsi="Cambria Math" w:cs="Arial"/>
                                <w:sz w:val="18"/>
                                <w:szCs w:val="16"/>
                                <w:lang w:val="en-US"/>
                              </w:rPr>
                              <m:t>H</m:t>
                            </m:r>
                          </m:e>
                          <m:sub>
                            <m:r>
                              <w:rPr>
                                <w:rFonts w:ascii="Cambria Math" w:hAnsi="Cambria Math" w:cs="Arial"/>
                                <w:sz w:val="18"/>
                                <w:szCs w:val="16"/>
                                <w:lang w:val="en-US"/>
                              </w:rPr>
                              <m:t>8</m:t>
                            </m:r>
                          </m:sub>
                        </m:sSub>
                        <m:sSub>
                          <m:sSubPr>
                            <m:ctrlPr>
                              <w:rPr>
                                <w:rFonts w:ascii="Cambria Math" w:hAnsi="Cambria Math" w:cs="Arial"/>
                                <w:i/>
                                <w:sz w:val="18"/>
                                <w:szCs w:val="16"/>
                                <w:lang w:val="en-US"/>
                              </w:rPr>
                            </m:ctrlPr>
                          </m:sSubPr>
                          <m:e>
                            <m:r>
                              <w:rPr>
                                <w:rFonts w:ascii="Cambria Math" w:hAnsi="Cambria Math" w:cs="Arial"/>
                                <w:sz w:val="18"/>
                                <w:szCs w:val="16"/>
                                <w:lang w:val="en-US"/>
                              </w:rPr>
                              <m:t>O</m:t>
                            </m:r>
                          </m:e>
                          <m:sub>
                            <m:r>
                              <w:rPr>
                                <w:rFonts w:ascii="Cambria Math" w:hAnsi="Cambria Math" w:cs="Arial"/>
                                <w:sz w:val="18"/>
                                <w:szCs w:val="16"/>
                                <w:lang w:val="en-US"/>
                              </w:rPr>
                              <m:t>7</m:t>
                            </m:r>
                          </m:sub>
                        </m:sSub>
                        <m:r>
                          <w:rPr>
                            <w:rFonts w:ascii="Cambria Math" w:hAnsi="Cambria Math" w:cs="Arial"/>
                            <w:sz w:val="18"/>
                            <w:szCs w:val="16"/>
                            <w:lang w:val="en-US"/>
                          </w:rPr>
                          <m:t xml:space="preserve"> (M)</m:t>
                        </m:r>
                      </m:oMath>
                    </w:p>
                  </w:txbxContent>
                </v:textbox>
              </v:shape>
            </w:pict>
          </mc:Fallback>
        </mc:AlternateContent>
      </w:r>
      <w:r w:rsidRPr="00E815A0">
        <w:rPr>
          <w:rFonts w:ascii="Arial" w:hAnsi="Arial" w:cs="Arial"/>
          <w:noProof/>
          <w:szCs w:val="24"/>
          <w:lang w:val="ms-MY" w:eastAsia="ms-MY"/>
        </w:rPr>
        <w:drawing>
          <wp:inline distT="0" distB="0" distL="0" distR="0" wp14:anchorId="6AC73445" wp14:editId="772D2024">
            <wp:extent cx="5892800" cy="33655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stretch>
                      <a:fillRect/>
                    </a:stretch>
                  </pic:blipFill>
                  <pic:spPr>
                    <a:xfrm>
                      <a:off x="0" y="0"/>
                      <a:ext cx="5892800" cy="3365500"/>
                    </a:xfrm>
                    <a:prstGeom prst="rect">
                      <a:avLst/>
                    </a:prstGeom>
                  </pic:spPr>
                </pic:pic>
              </a:graphicData>
            </a:graphic>
          </wp:inline>
        </w:drawing>
      </w:r>
    </w:p>
    <w:p w14:paraId="2D7666F0" w14:textId="632E8D69" w:rsidR="00180B66" w:rsidRPr="00AB345C" w:rsidRDefault="00E815A0" w:rsidP="00E815A0">
      <w:pPr>
        <w:pStyle w:val="Caption"/>
        <w:rPr>
          <w:rFonts w:eastAsiaTheme="minorEastAsia" w:cs="Arial"/>
          <w:sz w:val="22"/>
          <w:szCs w:val="22"/>
        </w:rPr>
      </w:pPr>
      <w:r w:rsidRPr="00AB345C">
        <w:rPr>
          <w:rFonts w:cs="Arial"/>
          <w:sz w:val="22"/>
          <w:szCs w:val="22"/>
        </w:rPr>
        <w:t xml:space="preserve">Figure </w:t>
      </w:r>
      <w:r w:rsidRPr="00AB345C">
        <w:rPr>
          <w:rFonts w:cs="Arial"/>
          <w:sz w:val="22"/>
          <w:szCs w:val="22"/>
        </w:rPr>
        <w:fldChar w:fldCharType="begin"/>
      </w:r>
      <w:r w:rsidRPr="00AB345C">
        <w:rPr>
          <w:rFonts w:cs="Arial"/>
          <w:sz w:val="22"/>
          <w:szCs w:val="22"/>
        </w:rPr>
        <w:instrText xml:space="preserve"> SEQ Figure \* ARABIC </w:instrText>
      </w:r>
      <w:r w:rsidRPr="00AB345C">
        <w:rPr>
          <w:rFonts w:cs="Arial"/>
          <w:sz w:val="22"/>
          <w:szCs w:val="22"/>
        </w:rPr>
        <w:fldChar w:fldCharType="separate"/>
      </w:r>
      <w:r w:rsidR="007558B7">
        <w:rPr>
          <w:rFonts w:cs="Arial"/>
          <w:noProof/>
          <w:sz w:val="22"/>
          <w:szCs w:val="22"/>
        </w:rPr>
        <w:t>5</w:t>
      </w:r>
      <w:r w:rsidRPr="00AB345C">
        <w:rPr>
          <w:rFonts w:cs="Arial"/>
          <w:sz w:val="22"/>
          <w:szCs w:val="22"/>
        </w:rPr>
        <w:fldChar w:fldCharType="end"/>
      </w:r>
      <w:r w:rsidRPr="00AB345C">
        <w:rPr>
          <w:rFonts w:cs="Arial"/>
          <w:sz w:val="22"/>
          <w:szCs w:val="22"/>
        </w:rPr>
        <w:t xml:space="preserve">: The graph of the concentration of citric acid, </w:t>
      </w:r>
      <m:oMath>
        <m:sSub>
          <m:sSubPr>
            <m:ctrlPr>
              <w:rPr>
                <w:rFonts w:ascii="Cambria Math" w:hAnsi="Cambria Math" w:cs="Arial"/>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8</m:t>
            </m:r>
          </m:sub>
        </m:sSub>
        <m:sSub>
          <m:sSubPr>
            <m:ctrlPr>
              <w:rPr>
                <w:rFonts w:ascii="Cambria Math" w:hAnsi="Cambria Math" w:cs="Arial"/>
                <w:sz w:val="22"/>
                <w:szCs w:val="22"/>
              </w:rPr>
            </m:ctrlPr>
          </m:sSubPr>
          <m:e>
            <m:r>
              <w:rPr>
                <w:rFonts w:ascii="Cambria Math" w:hAnsi="Cambria Math" w:cs="Arial"/>
                <w:sz w:val="22"/>
                <w:szCs w:val="22"/>
              </w:rPr>
              <m:t>O</m:t>
            </m:r>
          </m:e>
          <m:sub>
            <m:r>
              <w:rPr>
                <w:rFonts w:ascii="Cambria Math" w:hAnsi="Cambria Math" w:cs="Arial"/>
                <w:sz w:val="22"/>
                <w:szCs w:val="22"/>
              </w:rPr>
              <m:t>7</m:t>
            </m:r>
          </m:sub>
        </m:sSub>
      </m:oMath>
      <w:r w:rsidRPr="00AB345C">
        <w:rPr>
          <w:rFonts w:eastAsiaTheme="minorEastAsia" w:cs="Arial"/>
          <w:sz w:val="22"/>
          <w:szCs w:val="22"/>
        </w:rPr>
        <w:t xml:space="preserve"> against the type of citrus fruit</w:t>
      </w:r>
    </w:p>
    <w:p w14:paraId="34F3291E" w14:textId="77777777" w:rsidR="00E815A0" w:rsidRPr="00471E4B" w:rsidRDefault="00E815A0" w:rsidP="00E815A0">
      <w:pPr>
        <w:rPr>
          <w:sz w:val="10"/>
          <w:szCs w:val="10"/>
        </w:rPr>
      </w:pPr>
    </w:p>
    <w:p w14:paraId="32AE2D72" w14:textId="77777777" w:rsidR="00DF1934" w:rsidRPr="00E815A0" w:rsidRDefault="00DF1934" w:rsidP="00DF1934">
      <w:pPr>
        <w:numPr>
          <w:ilvl w:val="0"/>
          <w:numId w:val="1"/>
        </w:numPr>
        <w:spacing w:line="360" w:lineRule="auto"/>
        <w:ind w:left="450" w:hanging="450"/>
        <w:contextualSpacing/>
        <w:jc w:val="left"/>
        <w:rPr>
          <w:rFonts w:ascii="Arial" w:hAnsi="Arial" w:cs="Arial"/>
          <w:b/>
          <w:bCs/>
          <w:szCs w:val="24"/>
        </w:rPr>
      </w:pPr>
      <w:commentRangeStart w:id="14"/>
      <w:r w:rsidRPr="00E815A0">
        <w:rPr>
          <w:rFonts w:ascii="Arial" w:hAnsi="Arial" w:cs="Arial"/>
          <w:b/>
          <w:bCs/>
          <w:szCs w:val="24"/>
        </w:rPr>
        <w:t>EVALUATION</w:t>
      </w:r>
      <w:commentRangeEnd w:id="14"/>
      <w:r w:rsidR="008C1B19">
        <w:rPr>
          <w:rStyle w:val="CommentReference"/>
        </w:rPr>
        <w:commentReference w:id="14"/>
      </w:r>
    </w:p>
    <w:p w14:paraId="5F1245DB" w14:textId="7792A2A0" w:rsidR="00DF1934" w:rsidRDefault="00DF1934" w:rsidP="00AD1AF7">
      <w:pPr>
        <w:spacing w:line="360" w:lineRule="auto"/>
        <w:ind w:left="450"/>
        <w:jc w:val="left"/>
        <w:rPr>
          <w:rFonts w:ascii="Arial" w:hAnsi="Arial" w:cs="Arial"/>
          <w:sz w:val="10"/>
          <w:szCs w:val="10"/>
        </w:rPr>
      </w:pPr>
    </w:p>
    <w:p w14:paraId="18F0EBBA" w14:textId="7945AEA1" w:rsidR="00191A15" w:rsidRPr="00191A15" w:rsidRDefault="00191A15" w:rsidP="00191A15">
      <w:pPr>
        <w:pStyle w:val="Caption"/>
        <w:keepNext/>
        <w:rPr>
          <w:sz w:val="22"/>
          <w:szCs w:val="22"/>
        </w:rPr>
      </w:pPr>
      <w:r w:rsidRPr="00191A15">
        <w:rPr>
          <w:sz w:val="22"/>
          <w:szCs w:val="22"/>
        </w:rPr>
        <w:t xml:space="preserve">Table </w:t>
      </w:r>
      <w:r w:rsidRPr="00191A15">
        <w:rPr>
          <w:sz w:val="22"/>
          <w:szCs w:val="22"/>
        </w:rPr>
        <w:fldChar w:fldCharType="begin"/>
      </w:r>
      <w:r w:rsidRPr="00191A15">
        <w:rPr>
          <w:sz w:val="22"/>
          <w:szCs w:val="22"/>
        </w:rPr>
        <w:instrText xml:space="preserve"> SEQ Table \* ARABIC </w:instrText>
      </w:r>
      <w:r w:rsidRPr="00191A15">
        <w:rPr>
          <w:sz w:val="22"/>
          <w:szCs w:val="22"/>
        </w:rPr>
        <w:fldChar w:fldCharType="separate"/>
      </w:r>
      <w:r w:rsidR="007558B7">
        <w:rPr>
          <w:noProof/>
          <w:sz w:val="22"/>
          <w:szCs w:val="22"/>
        </w:rPr>
        <w:t>8</w:t>
      </w:r>
      <w:r w:rsidRPr="00191A15">
        <w:rPr>
          <w:sz w:val="22"/>
          <w:szCs w:val="22"/>
        </w:rPr>
        <w:fldChar w:fldCharType="end"/>
      </w:r>
      <w:r>
        <w:rPr>
          <w:sz w:val="22"/>
          <w:szCs w:val="22"/>
        </w:rPr>
        <w:t>: List of strengths identified in this experiment and its explanation</w:t>
      </w:r>
    </w:p>
    <w:tbl>
      <w:tblPr>
        <w:tblStyle w:val="TableGrid"/>
        <w:tblW w:w="0" w:type="auto"/>
        <w:jc w:val="right"/>
        <w:tblLook w:val="04A0" w:firstRow="1" w:lastRow="0" w:firstColumn="1" w:lastColumn="0" w:noHBand="0" w:noVBand="1"/>
      </w:tblPr>
      <w:tblGrid>
        <w:gridCol w:w="2830"/>
        <w:gridCol w:w="7092"/>
      </w:tblGrid>
      <w:tr w:rsidR="00D174AC" w:rsidRPr="00D053FB" w14:paraId="31D60041" w14:textId="77777777" w:rsidTr="00934BA3">
        <w:trPr>
          <w:trHeight w:val="266"/>
          <w:jc w:val="right"/>
        </w:trPr>
        <w:tc>
          <w:tcPr>
            <w:tcW w:w="2830" w:type="dxa"/>
          </w:tcPr>
          <w:p w14:paraId="0AF4ED1C" w14:textId="00F34C4E" w:rsidR="001E0A54" w:rsidRPr="00D053FB" w:rsidRDefault="001E0A54" w:rsidP="00D77D58">
            <w:pPr>
              <w:spacing w:before="60" w:after="60" w:line="276" w:lineRule="auto"/>
              <w:rPr>
                <w:rFonts w:cs="Arial"/>
                <w:sz w:val="22"/>
              </w:rPr>
            </w:pPr>
            <w:commentRangeStart w:id="15"/>
            <w:r w:rsidRPr="00D053FB">
              <w:rPr>
                <w:rFonts w:cs="Arial"/>
                <w:sz w:val="22"/>
              </w:rPr>
              <w:t>Strengths</w:t>
            </w:r>
          </w:p>
        </w:tc>
        <w:tc>
          <w:tcPr>
            <w:tcW w:w="7092" w:type="dxa"/>
          </w:tcPr>
          <w:p w14:paraId="7138F9D9" w14:textId="5B0E785B" w:rsidR="001E0A54" w:rsidRPr="00D053FB" w:rsidRDefault="001E0A54" w:rsidP="00D77D58">
            <w:pPr>
              <w:spacing w:before="60" w:after="60" w:line="276" w:lineRule="auto"/>
              <w:rPr>
                <w:rFonts w:cs="Arial"/>
                <w:sz w:val="22"/>
              </w:rPr>
            </w:pPr>
            <w:r w:rsidRPr="00D053FB">
              <w:rPr>
                <w:rFonts w:cs="Arial"/>
                <w:sz w:val="22"/>
              </w:rPr>
              <w:t>Explanation</w:t>
            </w:r>
          </w:p>
        </w:tc>
      </w:tr>
      <w:tr w:rsidR="005078F0" w:rsidRPr="00D053FB" w14:paraId="6A67FA89" w14:textId="77777777" w:rsidTr="00934BA3">
        <w:trPr>
          <w:trHeight w:val="839"/>
          <w:jc w:val="right"/>
        </w:trPr>
        <w:tc>
          <w:tcPr>
            <w:tcW w:w="2830" w:type="dxa"/>
          </w:tcPr>
          <w:p w14:paraId="79D4925B" w14:textId="58E3E2FB" w:rsidR="001E0A54" w:rsidRPr="00D053FB" w:rsidRDefault="00170C9E" w:rsidP="00D77D58">
            <w:pPr>
              <w:spacing w:before="60" w:after="60" w:line="276" w:lineRule="auto"/>
              <w:jc w:val="both"/>
              <w:rPr>
                <w:rFonts w:cs="Arial"/>
                <w:sz w:val="22"/>
              </w:rPr>
            </w:pPr>
            <w:r w:rsidRPr="00D053FB">
              <w:rPr>
                <w:rFonts w:cs="Arial"/>
                <w:sz w:val="22"/>
              </w:rPr>
              <w:t>All t</w:t>
            </w:r>
            <w:r w:rsidR="002F0234" w:rsidRPr="00D053FB">
              <w:rPr>
                <w:rFonts w:cs="Arial"/>
                <w:sz w:val="22"/>
              </w:rPr>
              <w:t>he experimented citrus fruit extract</w:t>
            </w:r>
            <w:r w:rsidRPr="00D053FB">
              <w:rPr>
                <w:rFonts w:cs="Arial"/>
                <w:sz w:val="22"/>
              </w:rPr>
              <w:t>s are</w:t>
            </w:r>
            <w:r w:rsidR="002F0234" w:rsidRPr="00D053FB">
              <w:rPr>
                <w:rFonts w:cs="Arial"/>
                <w:sz w:val="22"/>
              </w:rPr>
              <w:t xml:space="preserve"> purely obtained from the citrus extract</w:t>
            </w:r>
            <w:r w:rsidR="004737C4" w:rsidRPr="00D053FB">
              <w:rPr>
                <w:rFonts w:cs="Arial"/>
                <w:sz w:val="22"/>
              </w:rPr>
              <w:t>.</w:t>
            </w:r>
          </w:p>
        </w:tc>
        <w:tc>
          <w:tcPr>
            <w:tcW w:w="7092" w:type="dxa"/>
          </w:tcPr>
          <w:p w14:paraId="6AFF979B" w14:textId="7EBD5DB5" w:rsidR="001E0A54" w:rsidRPr="00D053FB" w:rsidRDefault="0006257A" w:rsidP="00D77D58">
            <w:pPr>
              <w:spacing w:before="60" w:after="60" w:line="276" w:lineRule="auto"/>
              <w:jc w:val="both"/>
              <w:rPr>
                <w:rFonts w:cs="Arial"/>
                <w:sz w:val="22"/>
              </w:rPr>
            </w:pPr>
            <w:r w:rsidRPr="00D053FB">
              <w:rPr>
                <w:rFonts w:cs="Arial"/>
                <w:sz w:val="22"/>
              </w:rPr>
              <w:t>All t</w:t>
            </w:r>
            <w:r w:rsidR="00162F4C" w:rsidRPr="00D053FB">
              <w:rPr>
                <w:rFonts w:cs="Arial"/>
                <w:sz w:val="22"/>
              </w:rPr>
              <w:t>he citrus fruit extract</w:t>
            </w:r>
            <w:r w:rsidRPr="00D053FB">
              <w:rPr>
                <w:rFonts w:cs="Arial"/>
                <w:sz w:val="22"/>
              </w:rPr>
              <w:t>s are</w:t>
            </w:r>
            <w:r w:rsidR="00162F4C" w:rsidRPr="00D053FB">
              <w:rPr>
                <w:rFonts w:cs="Arial"/>
                <w:sz w:val="22"/>
              </w:rPr>
              <w:t xml:space="preserve"> </w:t>
            </w:r>
            <w:r w:rsidR="00C52973" w:rsidRPr="00D053FB">
              <w:rPr>
                <w:rFonts w:cs="Arial"/>
                <w:sz w:val="22"/>
              </w:rPr>
              <w:t>freshly produced from the</w:t>
            </w:r>
            <w:r w:rsidRPr="00D053FB">
              <w:rPr>
                <w:rFonts w:cs="Arial"/>
                <w:sz w:val="22"/>
              </w:rPr>
              <w:t>ir respective fruits</w:t>
            </w:r>
            <w:r w:rsidR="002F565A" w:rsidRPr="00D053FB">
              <w:rPr>
                <w:rFonts w:cs="Arial"/>
                <w:sz w:val="22"/>
              </w:rPr>
              <w:t xml:space="preserve">, instead of </w:t>
            </w:r>
            <w:r w:rsidR="005078F0" w:rsidRPr="00D053FB">
              <w:rPr>
                <w:rFonts w:cs="Arial"/>
                <w:sz w:val="22"/>
              </w:rPr>
              <w:t>obtaining the extracts from commercially packaged juices</w:t>
            </w:r>
            <w:r w:rsidRPr="00D053FB">
              <w:rPr>
                <w:rFonts w:cs="Arial"/>
                <w:sz w:val="22"/>
              </w:rPr>
              <w:t>.</w:t>
            </w:r>
            <w:r w:rsidR="005078F0" w:rsidRPr="00D053FB">
              <w:rPr>
                <w:rFonts w:cs="Arial"/>
                <w:sz w:val="22"/>
              </w:rPr>
              <w:t xml:space="preserve"> This has increased the</w:t>
            </w:r>
            <w:r w:rsidR="007F00E3" w:rsidRPr="00D053FB">
              <w:rPr>
                <w:rFonts w:cs="Arial"/>
                <w:sz w:val="22"/>
              </w:rPr>
              <w:t xml:space="preserve"> reliability of the chemical analysis</w:t>
            </w:r>
            <w:r w:rsidR="005078F0" w:rsidRPr="00D053FB">
              <w:rPr>
                <w:rFonts w:cs="Arial"/>
                <w:sz w:val="22"/>
              </w:rPr>
              <w:t xml:space="preserve"> </w:t>
            </w:r>
            <w:r w:rsidR="007F00E3" w:rsidRPr="00D053FB">
              <w:rPr>
                <w:rFonts w:cs="Arial"/>
                <w:sz w:val="22"/>
              </w:rPr>
              <w:t>on</w:t>
            </w:r>
            <w:r w:rsidR="005078F0" w:rsidRPr="00D053FB">
              <w:rPr>
                <w:rFonts w:cs="Arial"/>
                <w:sz w:val="22"/>
              </w:rPr>
              <w:t xml:space="preserve"> the concentration of citric acid relative to </w:t>
            </w:r>
            <w:r w:rsidR="007F00E3" w:rsidRPr="00D053FB">
              <w:rPr>
                <w:rFonts w:cs="Arial"/>
                <w:sz w:val="22"/>
              </w:rPr>
              <w:t>the type of citrus fruit.</w:t>
            </w:r>
            <w:r w:rsidR="007F00E3" w:rsidRPr="00D053FB">
              <w:rPr>
                <w:rStyle w:val="FootnoteReference"/>
                <w:rFonts w:cs="Arial"/>
                <w:sz w:val="22"/>
              </w:rPr>
              <w:footnoteReference w:id="11"/>
            </w:r>
          </w:p>
        </w:tc>
      </w:tr>
      <w:tr w:rsidR="00D174AC" w:rsidRPr="00D053FB" w14:paraId="64F2A00D" w14:textId="77777777" w:rsidTr="00934BA3">
        <w:trPr>
          <w:jc w:val="right"/>
        </w:trPr>
        <w:tc>
          <w:tcPr>
            <w:tcW w:w="2830" w:type="dxa"/>
          </w:tcPr>
          <w:p w14:paraId="320342E5" w14:textId="2C63228D" w:rsidR="001E0A54" w:rsidRPr="00D053FB" w:rsidRDefault="00752628" w:rsidP="00D77D58">
            <w:pPr>
              <w:spacing w:before="60" w:after="60" w:line="276" w:lineRule="auto"/>
              <w:jc w:val="both"/>
              <w:rPr>
                <w:rFonts w:cs="Arial"/>
                <w:sz w:val="22"/>
              </w:rPr>
            </w:pPr>
            <w:r w:rsidRPr="00D053FB">
              <w:rPr>
                <w:rFonts w:cs="Arial"/>
                <w:sz w:val="22"/>
              </w:rPr>
              <w:t>The experiments for each of the citrus fruit extracts involved are repeated three times.</w:t>
            </w:r>
          </w:p>
        </w:tc>
        <w:tc>
          <w:tcPr>
            <w:tcW w:w="7092" w:type="dxa"/>
          </w:tcPr>
          <w:p w14:paraId="422A1EF6" w14:textId="54E37AE1" w:rsidR="001E0A54" w:rsidRPr="00D053FB" w:rsidRDefault="00AE7CF4" w:rsidP="00D77D58">
            <w:pPr>
              <w:spacing w:before="60" w:after="60" w:line="276" w:lineRule="auto"/>
              <w:jc w:val="both"/>
              <w:rPr>
                <w:rFonts w:cs="Arial"/>
                <w:sz w:val="22"/>
              </w:rPr>
            </w:pPr>
            <w:r w:rsidRPr="00D053FB">
              <w:rPr>
                <w:rFonts w:cs="Arial"/>
                <w:sz w:val="22"/>
              </w:rPr>
              <w:t xml:space="preserve">After experimenting for three times, </w:t>
            </w:r>
            <w:r w:rsidR="00167B75" w:rsidRPr="00D053FB">
              <w:rPr>
                <w:rFonts w:cs="Arial"/>
                <w:sz w:val="22"/>
              </w:rPr>
              <w:t>the results of all three experiments are averaged. This process aids in the elimination of the</w:t>
            </w:r>
            <w:r w:rsidR="0049417C" w:rsidRPr="00D053FB">
              <w:rPr>
                <w:rFonts w:cs="Arial"/>
                <w:sz w:val="22"/>
              </w:rPr>
              <w:t xml:space="preserve"> measurement errors.</w:t>
            </w:r>
            <w:r w:rsidR="0049417C" w:rsidRPr="00D053FB">
              <w:rPr>
                <w:rStyle w:val="FootnoteReference"/>
                <w:rFonts w:cs="Arial"/>
                <w:sz w:val="22"/>
              </w:rPr>
              <w:footnoteReference w:id="12"/>
            </w:r>
          </w:p>
        </w:tc>
      </w:tr>
      <w:tr w:rsidR="00EB7F76" w:rsidRPr="00D053FB" w14:paraId="171A612D" w14:textId="77777777" w:rsidTr="00934BA3">
        <w:trPr>
          <w:jc w:val="right"/>
        </w:trPr>
        <w:tc>
          <w:tcPr>
            <w:tcW w:w="2830" w:type="dxa"/>
          </w:tcPr>
          <w:p w14:paraId="52D25ED5" w14:textId="21B2D7A8" w:rsidR="00EB7F76" w:rsidRPr="00D053FB" w:rsidRDefault="00EB7F76" w:rsidP="00D77D58">
            <w:pPr>
              <w:spacing w:before="60" w:after="60" w:line="276" w:lineRule="auto"/>
              <w:jc w:val="both"/>
              <w:rPr>
                <w:rFonts w:cs="Arial"/>
                <w:sz w:val="22"/>
              </w:rPr>
            </w:pPr>
            <w:r w:rsidRPr="00D053FB">
              <w:rPr>
                <w:rFonts w:cs="Arial"/>
                <w:sz w:val="22"/>
              </w:rPr>
              <w:t xml:space="preserve">Magnetic stirrer was used to </w:t>
            </w:r>
            <w:r w:rsidR="00326D16" w:rsidRPr="00D053FB">
              <w:rPr>
                <w:rFonts w:cs="Arial"/>
                <w:sz w:val="22"/>
              </w:rPr>
              <w:t xml:space="preserve">swirl the </w:t>
            </w:r>
            <w:r w:rsidR="006F4FE9" w:rsidRPr="00D053FB">
              <w:rPr>
                <w:rFonts w:cs="Arial"/>
                <w:sz w:val="22"/>
              </w:rPr>
              <w:t>titrated solution</w:t>
            </w:r>
            <w:r w:rsidR="009D35E2" w:rsidRPr="00D053FB">
              <w:rPr>
                <w:rFonts w:cs="Arial"/>
                <w:sz w:val="22"/>
              </w:rPr>
              <w:t>.</w:t>
            </w:r>
          </w:p>
        </w:tc>
        <w:tc>
          <w:tcPr>
            <w:tcW w:w="7092" w:type="dxa"/>
          </w:tcPr>
          <w:p w14:paraId="6B8CE42C" w14:textId="74776F87" w:rsidR="00EB7F76" w:rsidRPr="00D053FB" w:rsidRDefault="00DC5763" w:rsidP="00D77D58">
            <w:pPr>
              <w:spacing w:before="60" w:after="60" w:line="276" w:lineRule="auto"/>
              <w:jc w:val="both"/>
              <w:rPr>
                <w:rFonts w:cs="Arial"/>
                <w:sz w:val="22"/>
              </w:rPr>
            </w:pPr>
            <w:r w:rsidRPr="00D053FB">
              <w:rPr>
                <w:rFonts w:cs="Arial"/>
                <w:sz w:val="22"/>
              </w:rPr>
              <w:t xml:space="preserve">Instead of using human hands to swirl the </w:t>
            </w:r>
            <w:r w:rsidR="00FA1E04" w:rsidRPr="00D053FB">
              <w:rPr>
                <w:rFonts w:cs="Arial"/>
                <w:sz w:val="22"/>
              </w:rPr>
              <w:t xml:space="preserve">final product of titration in the beaker, a magnetic stirrer is used to ensure a continuous stir of the titrated solution. This is </w:t>
            </w:r>
            <w:r w:rsidR="005C1D51" w:rsidRPr="00D053FB">
              <w:rPr>
                <w:rFonts w:cs="Arial"/>
                <w:sz w:val="22"/>
              </w:rPr>
              <w:t>t</w:t>
            </w:r>
            <w:r w:rsidR="00FA1E04" w:rsidRPr="00D053FB">
              <w:rPr>
                <w:rFonts w:cs="Arial"/>
                <w:sz w:val="22"/>
              </w:rPr>
              <w:t xml:space="preserve">o </w:t>
            </w:r>
            <w:r w:rsidR="006C03F8" w:rsidRPr="00D053FB">
              <w:rPr>
                <w:rFonts w:cs="Arial"/>
                <w:sz w:val="22"/>
              </w:rPr>
              <w:t>ensure</w:t>
            </w:r>
            <w:r w:rsidR="00FA1E04" w:rsidRPr="00D053FB">
              <w:rPr>
                <w:rFonts w:cs="Arial"/>
                <w:sz w:val="22"/>
              </w:rPr>
              <w:t xml:space="preserve"> that the</w:t>
            </w:r>
            <w:r w:rsidR="005C1D51" w:rsidRPr="00D053FB">
              <w:rPr>
                <w:rFonts w:cs="Arial"/>
                <w:sz w:val="22"/>
              </w:rPr>
              <w:t xml:space="preserve"> </w:t>
            </w:r>
            <w:r w:rsidR="002A1849" w:rsidRPr="00D053FB">
              <w:rPr>
                <w:rFonts w:cs="Arial"/>
                <w:sz w:val="22"/>
              </w:rPr>
              <w:t>colour change of the phenolphthalein indicator is consistent with the expected endpoint of the titration.</w:t>
            </w:r>
            <w:commentRangeEnd w:id="15"/>
            <w:r w:rsidR="008C1B19">
              <w:rPr>
                <w:rStyle w:val="CommentReference"/>
                <w:rFonts w:ascii="Times New Roman" w:hAnsi="Times New Roman"/>
              </w:rPr>
              <w:commentReference w:id="15"/>
            </w:r>
          </w:p>
        </w:tc>
      </w:tr>
    </w:tbl>
    <w:p w14:paraId="77F7C6CD" w14:textId="77777777" w:rsidR="001E0A54" w:rsidRPr="00725F78" w:rsidRDefault="001E0A54" w:rsidP="001E0A54">
      <w:pPr>
        <w:spacing w:line="360" w:lineRule="auto"/>
        <w:jc w:val="left"/>
        <w:rPr>
          <w:rFonts w:ascii="Arial" w:hAnsi="Arial" w:cs="Arial"/>
          <w:sz w:val="10"/>
          <w:szCs w:val="10"/>
        </w:rPr>
      </w:pPr>
    </w:p>
    <w:p w14:paraId="7299DC45" w14:textId="77777777" w:rsidR="00F8594F" w:rsidRDefault="00F8594F" w:rsidP="00376E07">
      <w:pPr>
        <w:pStyle w:val="Caption"/>
        <w:keepNext/>
        <w:ind w:firstLine="720"/>
        <w:jc w:val="left"/>
        <w:rPr>
          <w:sz w:val="22"/>
          <w:szCs w:val="22"/>
        </w:rPr>
      </w:pPr>
    </w:p>
    <w:p w14:paraId="65622C82" w14:textId="1489666F" w:rsidR="004F2DD9" w:rsidRPr="004F2DD9" w:rsidRDefault="004F2DD9" w:rsidP="00376E07">
      <w:pPr>
        <w:pStyle w:val="Caption"/>
        <w:keepNext/>
        <w:ind w:firstLine="720"/>
        <w:jc w:val="left"/>
        <w:rPr>
          <w:sz w:val="22"/>
          <w:szCs w:val="22"/>
        </w:rPr>
      </w:pPr>
      <w:r w:rsidRPr="004F2DD9">
        <w:rPr>
          <w:sz w:val="22"/>
          <w:szCs w:val="22"/>
        </w:rPr>
        <w:t xml:space="preserve">Table </w:t>
      </w:r>
      <w:r w:rsidRPr="004F2DD9">
        <w:rPr>
          <w:sz w:val="22"/>
          <w:szCs w:val="22"/>
        </w:rPr>
        <w:fldChar w:fldCharType="begin"/>
      </w:r>
      <w:r w:rsidRPr="004F2DD9">
        <w:rPr>
          <w:sz w:val="22"/>
          <w:szCs w:val="22"/>
        </w:rPr>
        <w:instrText xml:space="preserve"> SEQ Table \* ARABIC </w:instrText>
      </w:r>
      <w:r w:rsidRPr="004F2DD9">
        <w:rPr>
          <w:sz w:val="22"/>
          <w:szCs w:val="22"/>
        </w:rPr>
        <w:fldChar w:fldCharType="separate"/>
      </w:r>
      <w:r w:rsidR="007558B7">
        <w:rPr>
          <w:noProof/>
          <w:sz w:val="22"/>
          <w:szCs w:val="22"/>
        </w:rPr>
        <w:t>9</w:t>
      </w:r>
      <w:r w:rsidRPr="004F2DD9">
        <w:rPr>
          <w:sz w:val="22"/>
          <w:szCs w:val="22"/>
        </w:rPr>
        <w:fldChar w:fldCharType="end"/>
      </w:r>
      <w:r>
        <w:rPr>
          <w:sz w:val="22"/>
          <w:szCs w:val="22"/>
        </w:rPr>
        <w:t xml:space="preserve">: List of </w:t>
      </w:r>
      <w:r w:rsidR="00463F83">
        <w:rPr>
          <w:sz w:val="22"/>
          <w:szCs w:val="22"/>
        </w:rPr>
        <w:t>limitations</w:t>
      </w:r>
      <w:r>
        <w:rPr>
          <w:sz w:val="22"/>
          <w:szCs w:val="22"/>
        </w:rPr>
        <w:t xml:space="preserve"> identified in this experiment and method</w:t>
      </w:r>
      <w:r w:rsidR="00934BA3">
        <w:rPr>
          <w:sz w:val="22"/>
          <w:szCs w:val="22"/>
        </w:rPr>
        <w:t>s</w:t>
      </w:r>
      <w:r>
        <w:rPr>
          <w:sz w:val="22"/>
          <w:szCs w:val="22"/>
        </w:rPr>
        <w:t xml:space="preserve"> to overcome the </w:t>
      </w:r>
      <w:r w:rsidR="00463F83">
        <w:rPr>
          <w:sz w:val="22"/>
          <w:szCs w:val="22"/>
        </w:rPr>
        <w:t>limitations</w:t>
      </w:r>
    </w:p>
    <w:tbl>
      <w:tblPr>
        <w:tblStyle w:val="TableGrid"/>
        <w:tblW w:w="0" w:type="auto"/>
        <w:jc w:val="right"/>
        <w:tblLook w:val="04A0" w:firstRow="1" w:lastRow="0" w:firstColumn="1" w:lastColumn="0" w:noHBand="0" w:noVBand="1"/>
      </w:tblPr>
      <w:tblGrid>
        <w:gridCol w:w="4959"/>
        <w:gridCol w:w="4963"/>
      </w:tblGrid>
      <w:tr w:rsidR="004855D7" w:rsidRPr="00D053FB" w14:paraId="76FEA666" w14:textId="77777777" w:rsidTr="009D7E9E">
        <w:trPr>
          <w:jc w:val="right"/>
        </w:trPr>
        <w:tc>
          <w:tcPr>
            <w:tcW w:w="4959" w:type="dxa"/>
          </w:tcPr>
          <w:p w14:paraId="75A4BA3C" w14:textId="48FBE95E" w:rsidR="00AD1AF7" w:rsidRPr="00D053FB" w:rsidRDefault="00463F83" w:rsidP="00D77D58">
            <w:pPr>
              <w:spacing w:before="60" w:after="60" w:line="276" w:lineRule="auto"/>
              <w:rPr>
                <w:rFonts w:cs="Arial"/>
                <w:sz w:val="22"/>
              </w:rPr>
            </w:pPr>
            <w:r>
              <w:rPr>
                <w:rFonts w:cs="Arial"/>
                <w:sz w:val="22"/>
              </w:rPr>
              <w:t>Limitations</w:t>
            </w:r>
          </w:p>
        </w:tc>
        <w:tc>
          <w:tcPr>
            <w:tcW w:w="4963" w:type="dxa"/>
          </w:tcPr>
          <w:p w14:paraId="4B898D4D" w14:textId="1BD8DE83" w:rsidR="00AD1AF7" w:rsidRPr="00D053FB" w:rsidRDefault="001E0A54" w:rsidP="00D77D58">
            <w:pPr>
              <w:spacing w:before="60" w:after="60" w:line="276" w:lineRule="auto"/>
              <w:rPr>
                <w:rFonts w:cs="Arial"/>
                <w:sz w:val="22"/>
              </w:rPr>
            </w:pPr>
            <w:r w:rsidRPr="00D053FB">
              <w:rPr>
                <w:rFonts w:cs="Arial"/>
                <w:sz w:val="22"/>
              </w:rPr>
              <w:t>Method</w:t>
            </w:r>
            <w:r w:rsidR="00934BA3" w:rsidRPr="00D053FB">
              <w:rPr>
                <w:rFonts w:cs="Arial"/>
                <w:sz w:val="22"/>
              </w:rPr>
              <w:t>s</w:t>
            </w:r>
            <w:r w:rsidRPr="00D053FB">
              <w:rPr>
                <w:rFonts w:cs="Arial"/>
                <w:sz w:val="22"/>
              </w:rPr>
              <w:t xml:space="preserve"> to overcome </w:t>
            </w:r>
            <w:r w:rsidR="00FE0AEF">
              <w:rPr>
                <w:rFonts w:cs="Arial"/>
                <w:sz w:val="22"/>
              </w:rPr>
              <w:t>limitation</w:t>
            </w:r>
          </w:p>
        </w:tc>
      </w:tr>
      <w:tr w:rsidR="001E0A54" w:rsidRPr="00D053FB" w14:paraId="76C99191" w14:textId="77777777" w:rsidTr="009D7E9E">
        <w:trPr>
          <w:jc w:val="right"/>
        </w:trPr>
        <w:tc>
          <w:tcPr>
            <w:tcW w:w="4959" w:type="dxa"/>
          </w:tcPr>
          <w:p w14:paraId="278CAE97" w14:textId="7C4BA645" w:rsidR="001E0A54" w:rsidRPr="00D053FB" w:rsidRDefault="004F6FEB" w:rsidP="001F760D">
            <w:pPr>
              <w:spacing w:before="60" w:after="60" w:line="276" w:lineRule="auto"/>
              <w:jc w:val="both"/>
              <w:rPr>
                <w:rFonts w:cs="Arial"/>
                <w:sz w:val="22"/>
              </w:rPr>
            </w:pPr>
            <w:r w:rsidRPr="00D053FB">
              <w:rPr>
                <w:rFonts w:cs="Arial"/>
                <w:sz w:val="22"/>
              </w:rPr>
              <w:t>The</w:t>
            </w:r>
            <w:r w:rsidR="00FF6815" w:rsidRPr="00D053FB">
              <w:rPr>
                <w:rFonts w:cs="Arial"/>
                <w:sz w:val="22"/>
              </w:rPr>
              <w:t xml:space="preserve"> volume of sodium hydroxide, NaOH, solution in the burette and also the volume of distilled water, H</w:t>
            </w:r>
            <w:r w:rsidR="00FF6815" w:rsidRPr="00D053FB">
              <w:rPr>
                <w:rFonts w:cs="Arial"/>
                <w:sz w:val="22"/>
                <w:vertAlign w:val="subscript"/>
              </w:rPr>
              <w:t>2</w:t>
            </w:r>
            <w:r w:rsidR="00FF6815" w:rsidRPr="00D053FB">
              <w:rPr>
                <w:rFonts w:cs="Arial"/>
                <w:sz w:val="22"/>
              </w:rPr>
              <w:t xml:space="preserve">O, can be misread by experimenters due to human error. This has influenced the </w:t>
            </w:r>
            <w:r w:rsidRPr="00D053FB">
              <w:rPr>
                <w:rFonts w:cs="Arial"/>
                <w:sz w:val="22"/>
              </w:rPr>
              <w:t>error of determining the equivalence point of this experiment.</w:t>
            </w:r>
          </w:p>
        </w:tc>
        <w:tc>
          <w:tcPr>
            <w:tcW w:w="4963" w:type="dxa"/>
          </w:tcPr>
          <w:p w14:paraId="5B12AED2" w14:textId="617297E8" w:rsidR="001E0A54" w:rsidRPr="00D053FB" w:rsidRDefault="00072250" w:rsidP="001F760D">
            <w:pPr>
              <w:spacing w:before="60" w:after="60" w:line="276" w:lineRule="auto"/>
              <w:jc w:val="both"/>
              <w:rPr>
                <w:rFonts w:cs="Arial"/>
                <w:sz w:val="22"/>
              </w:rPr>
            </w:pPr>
            <w:r w:rsidRPr="00D053FB">
              <w:rPr>
                <w:rFonts w:cs="Arial"/>
                <w:sz w:val="22"/>
              </w:rPr>
              <w:t xml:space="preserve">The experiment is repeated three times and the result of </w:t>
            </w:r>
            <w:r w:rsidR="004F2DD9" w:rsidRPr="00D053FB">
              <w:rPr>
                <w:rFonts w:cs="Arial"/>
                <w:sz w:val="22"/>
              </w:rPr>
              <w:t>all</w:t>
            </w:r>
            <w:r w:rsidRPr="00D053FB">
              <w:rPr>
                <w:rFonts w:cs="Arial"/>
                <w:sz w:val="22"/>
              </w:rPr>
              <w:t xml:space="preserve"> three trials are averaged.</w:t>
            </w:r>
            <w:r w:rsidR="00CB04A1" w:rsidRPr="00D053FB">
              <w:rPr>
                <w:rFonts w:cs="Arial"/>
                <w:sz w:val="22"/>
              </w:rPr>
              <w:t xml:space="preserve"> It was planned that the experiment is repeated more than three times. However, due to limited </w:t>
            </w:r>
            <w:r w:rsidR="00706BA1" w:rsidRPr="00D053FB">
              <w:rPr>
                <w:rFonts w:cs="Arial"/>
                <w:sz w:val="22"/>
              </w:rPr>
              <w:t xml:space="preserve">time, the experiment is only conducted </w:t>
            </w:r>
            <w:r w:rsidR="00482E17" w:rsidRPr="00D053FB">
              <w:rPr>
                <w:rFonts w:cs="Arial"/>
                <w:sz w:val="22"/>
              </w:rPr>
              <w:t>as mentioned above.</w:t>
            </w:r>
          </w:p>
        </w:tc>
      </w:tr>
      <w:tr w:rsidR="004855D7" w:rsidRPr="00D053FB" w14:paraId="215BB5BE" w14:textId="77777777" w:rsidTr="009D7E9E">
        <w:trPr>
          <w:jc w:val="right"/>
        </w:trPr>
        <w:tc>
          <w:tcPr>
            <w:tcW w:w="4959" w:type="dxa"/>
          </w:tcPr>
          <w:p w14:paraId="3946A55C" w14:textId="763DE819" w:rsidR="00AD1AF7" w:rsidRPr="00D053FB" w:rsidRDefault="006061A2" w:rsidP="001F760D">
            <w:pPr>
              <w:spacing w:before="60" w:after="60" w:line="276" w:lineRule="auto"/>
              <w:jc w:val="both"/>
              <w:rPr>
                <w:rFonts w:cs="Arial"/>
                <w:sz w:val="22"/>
              </w:rPr>
            </w:pPr>
            <w:r w:rsidRPr="00D053FB">
              <w:rPr>
                <w:rFonts w:cs="Arial"/>
                <w:sz w:val="22"/>
              </w:rPr>
              <w:t>When filling the burette with sodium hydroxide, NaOH solution, there is presence of air bubbles which can affect the liquid flow of the NaOH solution in the burette.</w:t>
            </w:r>
          </w:p>
        </w:tc>
        <w:tc>
          <w:tcPr>
            <w:tcW w:w="4963" w:type="dxa"/>
          </w:tcPr>
          <w:p w14:paraId="664287AC" w14:textId="73AE942B" w:rsidR="00AD1AF7" w:rsidRPr="00D053FB" w:rsidRDefault="009B14C9" w:rsidP="001F760D">
            <w:pPr>
              <w:spacing w:before="60" w:after="60" w:line="276" w:lineRule="auto"/>
              <w:jc w:val="both"/>
              <w:rPr>
                <w:rFonts w:cs="Arial"/>
                <w:sz w:val="22"/>
              </w:rPr>
            </w:pPr>
            <w:r w:rsidRPr="00D053FB">
              <w:rPr>
                <w:rFonts w:cs="Arial"/>
                <w:sz w:val="22"/>
              </w:rPr>
              <w:t xml:space="preserve">When finished filling the burette, I waited for a few minutes before I was sure that there </w:t>
            </w:r>
            <w:r w:rsidR="005C1D51" w:rsidRPr="00D053FB">
              <w:rPr>
                <w:rFonts w:cs="Arial"/>
                <w:sz w:val="22"/>
              </w:rPr>
              <w:t>are</w:t>
            </w:r>
            <w:r w:rsidRPr="00D053FB">
              <w:rPr>
                <w:rFonts w:cs="Arial"/>
                <w:sz w:val="22"/>
              </w:rPr>
              <w:t xml:space="preserve"> no </w:t>
            </w:r>
            <w:r w:rsidR="005C1D51" w:rsidRPr="00D053FB">
              <w:rPr>
                <w:rFonts w:cs="Arial"/>
                <w:sz w:val="22"/>
              </w:rPr>
              <w:t xml:space="preserve">air </w:t>
            </w:r>
            <w:r w:rsidRPr="00D053FB">
              <w:rPr>
                <w:rFonts w:cs="Arial"/>
                <w:sz w:val="22"/>
              </w:rPr>
              <w:t xml:space="preserve">bubbles </w:t>
            </w:r>
            <w:r w:rsidR="005C1D51" w:rsidRPr="00D053FB">
              <w:rPr>
                <w:rFonts w:cs="Arial"/>
                <w:sz w:val="22"/>
              </w:rPr>
              <w:t xml:space="preserve">with the solution </w:t>
            </w:r>
            <w:r w:rsidRPr="00D053FB">
              <w:rPr>
                <w:rFonts w:cs="Arial"/>
                <w:sz w:val="22"/>
              </w:rPr>
              <w:t>in the burette at all.</w:t>
            </w:r>
          </w:p>
        </w:tc>
      </w:tr>
      <w:tr w:rsidR="009837FD" w:rsidRPr="00D053FB" w14:paraId="6C9CC50E" w14:textId="77777777" w:rsidTr="009D7E9E">
        <w:trPr>
          <w:jc w:val="right"/>
        </w:trPr>
        <w:tc>
          <w:tcPr>
            <w:tcW w:w="4959" w:type="dxa"/>
          </w:tcPr>
          <w:p w14:paraId="01DF510F" w14:textId="5D638290" w:rsidR="009837FD" w:rsidRPr="00D053FB" w:rsidRDefault="009837FD" w:rsidP="001F760D">
            <w:pPr>
              <w:spacing w:before="60" w:after="60" w:line="276" w:lineRule="auto"/>
              <w:jc w:val="both"/>
              <w:rPr>
                <w:rFonts w:cs="Arial"/>
                <w:sz w:val="22"/>
              </w:rPr>
            </w:pPr>
            <w:r w:rsidRPr="00D053FB">
              <w:rPr>
                <w:rFonts w:cs="Arial"/>
                <w:sz w:val="22"/>
              </w:rPr>
              <w:t xml:space="preserve">The colour change of the phenolphthalein indicator </w:t>
            </w:r>
            <w:r w:rsidR="00381FAC" w:rsidRPr="00D053FB">
              <w:rPr>
                <w:rFonts w:cs="Arial"/>
                <w:sz w:val="22"/>
              </w:rPr>
              <w:t xml:space="preserve">is not as accurate as the </w:t>
            </w:r>
            <w:r w:rsidR="001D1F5D" w:rsidRPr="00D053FB">
              <w:rPr>
                <w:rFonts w:cs="Arial"/>
                <w:sz w:val="22"/>
              </w:rPr>
              <w:t>literature</w:t>
            </w:r>
            <w:r w:rsidR="00381FAC" w:rsidRPr="00D053FB">
              <w:rPr>
                <w:rFonts w:cs="Arial"/>
                <w:sz w:val="22"/>
              </w:rPr>
              <w:t xml:space="preserve"> colour </w:t>
            </w:r>
            <w:r w:rsidR="001D1F5D" w:rsidRPr="00D053FB">
              <w:rPr>
                <w:rFonts w:cs="Arial"/>
                <w:sz w:val="22"/>
              </w:rPr>
              <w:t xml:space="preserve">change </w:t>
            </w:r>
            <w:r w:rsidR="00381FAC" w:rsidRPr="00D053FB">
              <w:rPr>
                <w:rFonts w:cs="Arial"/>
                <w:sz w:val="22"/>
              </w:rPr>
              <w:t xml:space="preserve">which is </w:t>
            </w:r>
            <w:r w:rsidR="001D1F5D" w:rsidRPr="00D053FB">
              <w:rPr>
                <w:rFonts w:cs="Arial"/>
                <w:sz w:val="22"/>
              </w:rPr>
              <w:t xml:space="preserve">from colourless to </w:t>
            </w:r>
            <w:r w:rsidR="009D37A8" w:rsidRPr="00D053FB">
              <w:rPr>
                <w:rFonts w:cs="Arial"/>
                <w:sz w:val="22"/>
              </w:rPr>
              <w:t>pink</w:t>
            </w:r>
            <w:r w:rsidR="00C37BC7" w:rsidRPr="00D053FB">
              <w:rPr>
                <w:rStyle w:val="FootnoteReference"/>
                <w:rFonts w:cs="Arial"/>
                <w:sz w:val="22"/>
              </w:rPr>
              <w:footnoteReference w:id="13"/>
            </w:r>
            <w:r w:rsidR="00381FAC" w:rsidRPr="00D053FB">
              <w:rPr>
                <w:rFonts w:cs="Arial"/>
                <w:sz w:val="22"/>
              </w:rPr>
              <w:t xml:space="preserve"> due to</w:t>
            </w:r>
            <w:r w:rsidR="006A4ECE" w:rsidRPr="00D053FB">
              <w:rPr>
                <w:rFonts w:cs="Arial"/>
                <w:sz w:val="22"/>
              </w:rPr>
              <w:t xml:space="preserve"> the</w:t>
            </w:r>
            <w:r w:rsidR="00381FAC" w:rsidRPr="00D053FB">
              <w:rPr>
                <w:rFonts w:cs="Arial"/>
                <w:sz w:val="22"/>
              </w:rPr>
              <w:t xml:space="preserve"> experimenter’s interpretation of the colour change. </w:t>
            </w:r>
            <w:r w:rsidR="006A4ECE" w:rsidRPr="00D053FB">
              <w:rPr>
                <w:rFonts w:cs="Arial"/>
                <w:sz w:val="22"/>
              </w:rPr>
              <w:t xml:space="preserve">This has </w:t>
            </w:r>
            <w:r w:rsidR="008C6306">
              <w:rPr>
                <w:rFonts w:cs="Arial"/>
                <w:sz w:val="22"/>
              </w:rPr>
              <w:t xml:space="preserve">led to the </w:t>
            </w:r>
            <w:r w:rsidR="00112812">
              <w:rPr>
                <w:rFonts w:cs="Arial"/>
                <w:sz w:val="22"/>
              </w:rPr>
              <w:t>reduced reliability on</w:t>
            </w:r>
            <w:r w:rsidR="006A4ECE" w:rsidRPr="00D053FB">
              <w:rPr>
                <w:rFonts w:cs="Arial"/>
                <w:sz w:val="22"/>
              </w:rPr>
              <w:t xml:space="preserve"> the result of the </w:t>
            </w:r>
            <w:r w:rsidR="008C6306">
              <w:rPr>
                <w:rFonts w:cs="Arial"/>
                <w:sz w:val="22"/>
              </w:rPr>
              <w:t>equivalence point</w:t>
            </w:r>
            <w:r w:rsidR="00112812">
              <w:rPr>
                <w:rFonts w:cs="Arial"/>
                <w:sz w:val="22"/>
              </w:rPr>
              <w:t xml:space="preserve"> of titration.</w:t>
            </w:r>
          </w:p>
        </w:tc>
        <w:tc>
          <w:tcPr>
            <w:tcW w:w="4963" w:type="dxa"/>
          </w:tcPr>
          <w:p w14:paraId="6F3558CE" w14:textId="59DD6753" w:rsidR="009837FD" w:rsidRPr="00D053FB" w:rsidRDefault="006A4ECE" w:rsidP="001F760D">
            <w:pPr>
              <w:spacing w:before="60" w:after="60" w:line="276" w:lineRule="auto"/>
              <w:jc w:val="both"/>
              <w:rPr>
                <w:rFonts w:cs="Arial"/>
                <w:sz w:val="22"/>
              </w:rPr>
            </w:pPr>
            <w:r w:rsidRPr="00D053FB">
              <w:rPr>
                <w:rFonts w:cs="Arial"/>
                <w:sz w:val="22"/>
              </w:rPr>
              <w:t xml:space="preserve">The colour change of the indicator is rapid. In this case, by judgement of the human eye, </w:t>
            </w:r>
            <w:r w:rsidR="00E376DC" w:rsidRPr="00D053FB">
              <w:rPr>
                <w:rFonts w:cs="Arial"/>
                <w:sz w:val="22"/>
              </w:rPr>
              <w:t>I</w:t>
            </w:r>
            <w:r w:rsidRPr="00D053FB">
              <w:rPr>
                <w:rFonts w:cs="Arial"/>
                <w:sz w:val="22"/>
              </w:rPr>
              <w:t xml:space="preserve"> expected that the </w:t>
            </w:r>
            <w:r w:rsidR="00725F78" w:rsidRPr="00D053FB">
              <w:rPr>
                <w:rFonts w:cs="Arial"/>
                <w:sz w:val="22"/>
              </w:rPr>
              <w:t xml:space="preserve">immediate change of the </w:t>
            </w:r>
            <w:r w:rsidR="00A64CC5" w:rsidRPr="00D053FB">
              <w:rPr>
                <w:rFonts w:cs="Arial"/>
                <w:sz w:val="22"/>
              </w:rPr>
              <w:t xml:space="preserve">colour </w:t>
            </w:r>
            <w:r w:rsidR="00E376DC" w:rsidRPr="00D053FB">
              <w:rPr>
                <w:rFonts w:cs="Arial"/>
                <w:sz w:val="22"/>
              </w:rPr>
              <w:t>was</w:t>
            </w:r>
            <w:r w:rsidR="00A64CC5" w:rsidRPr="00D053FB">
              <w:rPr>
                <w:rFonts w:cs="Arial"/>
                <w:sz w:val="22"/>
              </w:rPr>
              <w:t xml:space="preserve"> </w:t>
            </w:r>
            <w:r w:rsidR="00E376DC" w:rsidRPr="00D053FB">
              <w:rPr>
                <w:rFonts w:cs="Arial"/>
                <w:sz w:val="22"/>
              </w:rPr>
              <w:t xml:space="preserve">an indication that the titration has reached its equivalence point. Also, I planned to use a pH meter to detect the </w:t>
            </w:r>
            <m:oMath>
              <m:r>
                <m:rPr>
                  <m:nor/>
                </m:rPr>
                <w:rPr>
                  <w:rFonts w:ascii="Cambria Math" w:hAnsi="Cambria Math" w:cs="Arial"/>
                  <w:sz w:val="22"/>
                </w:rPr>
                <m:t>p</m:t>
              </m:r>
              <m:sSub>
                <m:sSubPr>
                  <m:ctrlPr>
                    <w:rPr>
                      <w:rFonts w:ascii="Cambria Math" w:hAnsi="Cambria Math" w:cs="Arial"/>
                      <w:i/>
                      <w:sz w:val="22"/>
                    </w:rPr>
                  </m:ctrlPr>
                </m:sSubPr>
                <m:e>
                  <m:r>
                    <m:rPr>
                      <m:nor/>
                    </m:rPr>
                    <w:rPr>
                      <w:rFonts w:ascii="Cambria Math" w:hAnsi="Cambria Math" w:cs="Arial"/>
                      <w:sz w:val="22"/>
                    </w:rPr>
                    <m:t>K</m:t>
                  </m:r>
                </m:e>
                <m:sub>
                  <m:r>
                    <m:rPr>
                      <m:nor/>
                    </m:rPr>
                    <w:rPr>
                      <w:rFonts w:ascii="Cambria Math" w:hAnsi="Cambria Math" w:cs="Arial"/>
                      <w:sz w:val="22"/>
                    </w:rPr>
                    <m:t>in</m:t>
                  </m:r>
                </m:sub>
              </m:sSub>
            </m:oMath>
            <w:r w:rsidR="00AF4CB7" w:rsidRPr="00D053FB">
              <w:rPr>
                <w:rFonts w:eastAsiaTheme="minorEastAsia" w:cs="Arial"/>
                <w:sz w:val="22"/>
              </w:rPr>
              <w:t xml:space="preserve"> of the indicator.</w:t>
            </w:r>
            <w:r w:rsidR="00A85D9F">
              <w:rPr>
                <w:rStyle w:val="FootnoteReference"/>
                <w:rFonts w:eastAsiaTheme="minorEastAsia" w:cs="Arial"/>
                <w:sz w:val="22"/>
              </w:rPr>
              <w:footnoteReference w:id="14"/>
            </w:r>
            <w:r w:rsidR="00AF4CB7" w:rsidRPr="00D053FB">
              <w:rPr>
                <w:rFonts w:eastAsiaTheme="minorEastAsia" w:cs="Arial"/>
                <w:sz w:val="22"/>
              </w:rPr>
              <w:t xml:space="preserve"> However, due to limited resources of the pH meter in the laboratory, I did not proceed with th</w:t>
            </w:r>
            <w:r w:rsidR="005A5622" w:rsidRPr="00D053FB">
              <w:rPr>
                <w:rFonts w:eastAsiaTheme="minorEastAsia" w:cs="Arial"/>
                <w:sz w:val="22"/>
              </w:rPr>
              <w:t>is method.</w:t>
            </w:r>
          </w:p>
        </w:tc>
      </w:tr>
      <w:tr w:rsidR="009D7E9E" w:rsidRPr="00D053FB" w14:paraId="377EE844" w14:textId="77777777" w:rsidTr="009D7E9E">
        <w:tblPrEx>
          <w:jc w:val="left"/>
        </w:tblPrEx>
        <w:tc>
          <w:tcPr>
            <w:tcW w:w="4959" w:type="dxa"/>
          </w:tcPr>
          <w:p w14:paraId="7AA61CF6" w14:textId="77777777" w:rsidR="009D7E9E" w:rsidRPr="00D053FB" w:rsidRDefault="009D7E9E" w:rsidP="001F760D">
            <w:pPr>
              <w:spacing w:before="60" w:after="60" w:line="276" w:lineRule="auto"/>
              <w:jc w:val="both"/>
              <w:rPr>
                <w:rFonts w:cs="Arial"/>
                <w:sz w:val="22"/>
              </w:rPr>
            </w:pPr>
            <w:r w:rsidRPr="00D053FB">
              <w:rPr>
                <w:rFonts w:cs="Arial"/>
                <w:sz w:val="22"/>
              </w:rPr>
              <w:t>During the first readings of the endpoint for the first dependent variable of the type citrus fruit, I washed the burette and pipette using tap water. This has contaminated the NaOH solution when it is poured after washing the said equipment.</w:t>
            </w:r>
          </w:p>
        </w:tc>
        <w:tc>
          <w:tcPr>
            <w:tcW w:w="4963" w:type="dxa"/>
          </w:tcPr>
          <w:p w14:paraId="51B2128F" w14:textId="4D94A6E1" w:rsidR="009D7E9E" w:rsidRPr="00D053FB" w:rsidRDefault="00463F83" w:rsidP="001F760D">
            <w:pPr>
              <w:spacing w:before="60" w:after="60" w:line="276" w:lineRule="auto"/>
              <w:jc w:val="both"/>
              <w:rPr>
                <w:rFonts w:cs="Arial"/>
                <w:sz w:val="22"/>
              </w:rPr>
            </w:pPr>
            <w:r>
              <w:rPr>
                <w:rFonts w:cs="Arial"/>
                <w:sz w:val="22"/>
              </w:rPr>
              <w:t>D</w:t>
            </w:r>
            <w:r w:rsidR="009D7E9E" w:rsidRPr="00D053FB">
              <w:rPr>
                <w:rFonts w:cs="Arial"/>
                <w:sz w:val="22"/>
              </w:rPr>
              <w:t xml:space="preserve">istilled water </w:t>
            </w:r>
            <w:r>
              <w:rPr>
                <w:rFonts w:cs="Arial"/>
                <w:sz w:val="22"/>
              </w:rPr>
              <w:t xml:space="preserve">is used </w:t>
            </w:r>
            <w:r w:rsidR="009D7E9E" w:rsidRPr="00D053FB">
              <w:rPr>
                <w:rFonts w:cs="Arial"/>
                <w:sz w:val="22"/>
              </w:rPr>
              <w:t>to wash the burette and pipette after each trial</w:t>
            </w:r>
            <w:r>
              <w:rPr>
                <w:rFonts w:cs="Arial"/>
                <w:sz w:val="22"/>
              </w:rPr>
              <w:t>s</w:t>
            </w:r>
            <w:r w:rsidR="009D7E9E" w:rsidRPr="00D053FB">
              <w:rPr>
                <w:rFonts w:cs="Arial"/>
                <w:sz w:val="22"/>
              </w:rPr>
              <w:t xml:space="preserve"> of the experiment.</w:t>
            </w:r>
            <w:r w:rsidR="001F760D">
              <w:rPr>
                <w:rFonts w:cs="Arial"/>
                <w:sz w:val="22"/>
              </w:rPr>
              <w:t xml:space="preserve"> </w:t>
            </w:r>
            <w:r w:rsidR="00A85D9F">
              <w:rPr>
                <w:rFonts w:cs="Arial"/>
                <w:sz w:val="22"/>
              </w:rPr>
              <w:t xml:space="preserve">Distilled water aids in the </w:t>
            </w:r>
            <w:r w:rsidR="001F760D">
              <w:rPr>
                <w:rFonts w:cs="Arial"/>
                <w:sz w:val="22"/>
              </w:rPr>
              <w:t>significant removal of impurities from the used apparatus.</w:t>
            </w:r>
            <w:r w:rsidR="00112812">
              <w:rPr>
                <w:rStyle w:val="FootnoteReference"/>
                <w:rFonts w:cs="Arial"/>
                <w:sz w:val="22"/>
              </w:rPr>
              <w:footnoteReference w:id="15"/>
            </w:r>
          </w:p>
        </w:tc>
      </w:tr>
      <w:tr w:rsidR="009D7E9E" w:rsidRPr="00D053FB" w14:paraId="3E792160" w14:textId="77777777" w:rsidTr="009D7E9E">
        <w:tblPrEx>
          <w:jc w:val="left"/>
        </w:tblPrEx>
        <w:tc>
          <w:tcPr>
            <w:tcW w:w="4959" w:type="dxa"/>
          </w:tcPr>
          <w:p w14:paraId="1AA15D42" w14:textId="4491E0CA" w:rsidR="009D7E9E" w:rsidRPr="00D053FB" w:rsidRDefault="009D7E9E" w:rsidP="001F760D">
            <w:pPr>
              <w:spacing w:before="60" w:after="60" w:line="276" w:lineRule="auto"/>
              <w:jc w:val="both"/>
              <w:rPr>
                <w:rFonts w:cs="Arial"/>
                <w:sz w:val="22"/>
              </w:rPr>
            </w:pPr>
            <w:r w:rsidRPr="00D053FB">
              <w:rPr>
                <w:rFonts w:cs="Arial"/>
                <w:sz w:val="22"/>
              </w:rPr>
              <w:t xml:space="preserve">When filling the burette with sodium hydroxide, NaOH, solution, there is presence of air bubbles which can </w:t>
            </w:r>
            <w:r w:rsidR="00310CA1">
              <w:rPr>
                <w:rFonts w:cs="Arial"/>
                <w:sz w:val="22"/>
              </w:rPr>
              <w:t xml:space="preserve">cause </w:t>
            </w:r>
            <w:r w:rsidRPr="00D053FB">
              <w:rPr>
                <w:rFonts w:cs="Arial"/>
                <w:sz w:val="22"/>
              </w:rPr>
              <w:t xml:space="preserve">the </w:t>
            </w:r>
            <w:r w:rsidR="00EC6EE5">
              <w:rPr>
                <w:rFonts w:cs="Arial"/>
                <w:sz w:val="22"/>
              </w:rPr>
              <w:t>volume readings</w:t>
            </w:r>
            <w:r w:rsidR="00310CA1">
              <w:rPr>
                <w:rFonts w:cs="Arial"/>
                <w:sz w:val="22"/>
              </w:rPr>
              <w:t xml:space="preserve"> to have errors.</w:t>
            </w:r>
            <w:r w:rsidR="00376E07">
              <w:rPr>
                <w:rStyle w:val="FootnoteReference"/>
                <w:rFonts w:cs="Arial"/>
                <w:sz w:val="22"/>
              </w:rPr>
              <w:footnoteReference w:id="16"/>
            </w:r>
          </w:p>
        </w:tc>
        <w:tc>
          <w:tcPr>
            <w:tcW w:w="4963" w:type="dxa"/>
          </w:tcPr>
          <w:p w14:paraId="3B837DAD" w14:textId="7585D29D" w:rsidR="009D7E9E" w:rsidRPr="00D053FB" w:rsidRDefault="009D7E9E" w:rsidP="001F760D">
            <w:pPr>
              <w:spacing w:before="60" w:after="60" w:line="276" w:lineRule="auto"/>
              <w:jc w:val="both"/>
              <w:rPr>
                <w:rFonts w:cs="Arial"/>
                <w:sz w:val="22"/>
              </w:rPr>
            </w:pPr>
            <w:r w:rsidRPr="00D053FB">
              <w:rPr>
                <w:rFonts w:cs="Arial"/>
                <w:sz w:val="22"/>
              </w:rPr>
              <w:t xml:space="preserve">When finished filling the burette, </w:t>
            </w:r>
            <w:r w:rsidR="0007186E">
              <w:rPr>
                <w:rFonts w:cs="Arial"/>
                <w:sz w:val="22"/>
              </w:rPr>
              <w:t>I waited</w:t>
            </w:r>
            <w:r w:rsidRPr="00D053FB">
              <w:rPr>
                <w:rFonts w:cs="Arial"/>
                <w:sz w:val="22"/>
              </w:rPr>
              <w:t xml:space="preserve"> for a few minutes before </w:t>
            </w:r>
            <w:r w:rsidR="0007186E">
              <w:rPr>
                <w:rFonts w:cs="Arial"/>
                <w:sz w:val="22"/>
              </w:rPr>
              <w:t>they</w:t>
            </w:r>
            <w:r w:rsidRPr="00D053FB">
              <w:rPr>
                <w:rFonts w:cs="Arial"/>
                <w:sz w:val="22"/>
              </w:rPr>
              <w:t xml:space="preserve"> </w:t>
            </w:r>
            <w:r w:rsidR="0007186E">
              <w:rPr>
                <w:rFonts w:cs="Arial"/>
                <w:sz w:val="22"/>
              </w:rPr>
              <w:t>are</w:t>
            </w:r>
            <w:r w:rsidRPr="00D053FB">
              <w:rPr>
                <w:rFonts w:cs="Arial"/>
                <w:sz w:val="22"/>
              </w:rPr>
              <w:t xml:space="preserve"> sure that there are no air bubbles </w:t>
            </w:r>
            <w:r w:rsidR="0007186E">
              <w:rPr>
                <w:rFonts w:cs="Arial"/>
                <w:sz w:val="22"/>
              </w:rPr>
              <w:t>in</w:t>
            </w:r>
            <w:r w:rsidRPr="00D053FB">
              <w:rPr>
                <w:rFonts w:cs="Arial"/>
                <w:sz w:val="22"/>
              </w:rPr>
              <w:t xml:space="preserve"> the solution in the burette at all.</w:t>
            </w:r>
          </w:p>
        </w:tc>
      </w:tr>
    </w:tbl>
    <w:p w14:paraId="327D9A12" w14:textId="2195D753" w:rsidR="00AD1AF7" w:rsidRPr="00725F78" w:rsidRDefault="00AD1AF7" w:rsidP="00AD1AF7">
      <w:pPr>
        <w:spacing w:line="360" w:lineRule="auto"/>
        <w:ind w:left="450"/>
        <w:jc w:val="left"/>
        <w:rPr>
          <w:rFonts w:ascii="Arial" w:hAnsi="Arial" w:cs="Arial"/>
          <w:sz w:val="10"/>
          <w:szCs w:val="10"/>
        </w:rPr>
      </w:pPr>
    </w:p>
    <w:p w14:paraId="427DE1A7" w14:textId="77777777" w:rsidR="00DF1934" w:rsidRPr="00D10160" w:rsidRDefault="00DF1934" w:rsidP="00DF1934">
      <w:pPr>
        <w:spacing w:line="360" w:lineRule="auto"/>
        <w:jc w:val="left"/>
        <w:rPr>
          <w:rFonts w:ascii="Arial" w:hAnsi="Arial" w:cs="Arial"/>
          <w:b/>
          <w:bCs/>
          <w:sz w:val="15"/>
          <w:szCs w:val="15"/>
        </w:rPr>
      </w:pPr>
    </w:p>
    <w:p w14:paraId="72468C32" w14:textId="77777777" w:rsidR="00DF1934" w:rsidRPr="00B64D10" w:rsidRDefault="00DF1934" w:rsidP="00DF1934">
      <w:pPr>
        <w:numPr>
          <w:ilvl w:val="0"/>
          <w:numId w:val="1"/>
        </w:numPr>
        <w:spacing w:line="360" w:lineRule="auto"/>
        <w:ind w:left="450" w:hanging="450"/>
        <w:contextualSpacing/>
        <w:jc w:val="left"/>
        <w:rPr>
          <w:rFonts w:ascii="Arial" w:hAnsi="Arial" w:cs="Arial"/>
          <w:b/>
          <w:bCs/>
          <w:sz w:val="22"/>
        </w:rPr>
      </w:pPr>
      <w:r w:rsidRPr="00B64D10">
        <w:rPr>
          <w:rFonts w:ascii="Arial" w:hAnsi="Arial" w:cs="Arial"/>
          <w:b/>
          <w:bCs/>
          <w:sz w:val="22"/>
        </w:rPr>
        <w:t>CONCLUSION</w:t>
      </w:r>
    </w:p>
    <w:p w14:paraId="25883ED4" w14:textId="77777777" w:rsidR="006A4ECE" w:rsidRPr="006A4ECE" w:rsidRDefault="006A4ECE" w:rsidP="00725F78">
      <w:pPr>
        <w:spacing w:line="360" w:lineRule="auto"/>
        <w:contextualSpacing/>
        <w:jc w:val="right"/>
        <w:rPr>
          <w:rFonts w:ascii="Arial" w:hAnsi="Arial" w:cs="Arial"/>
          <w:sz w:val="10"/>
          <w:szCs w:val="10"/>
        </w:rPr>
      </w:pPr>
    </w:p>
    <w:p w14:paraId="667DB810" w14:textId="2142B1F4" w:rsidR="00E95D12" w:rsidRPr="00D053FB" w:rsidRDefault="00E95D12" w:rsidP="00E95D12">
      <w:pPr>
        <w:pStyle w:val="Caption"/>
        <w:keepNext/>
        <w:rPr>
          <w:rFonts w:cs="Arial"/>
          <w:sz w:val="22"/>
          <w:szCs w:val="22"/>
        </w:rPr>
      </w:pPr>
      <w:r w:rsidRPr="00D053FB">
        <w:rPr>
          <w:rFonts w:cs="Arial"/>
          <w:sz w:val="22"/>
          <w:szCs w:val="22"/>
        </w:rPr>
        <w:t xml:space="preserve">Table </w:t>
      </w:r>
      <w:r w:rsidRPr="00D053FB">
        <w:rPr>
          <w:rFonts w:cs="Arial"/>
          <w:sz w:val="22"/>
          <w:szCs w:val="22"/>
        </w:rPr>
        <w:fldChar w:fldCharType="begin"/>
      </w:r>
      <w:r w:rsidRPr="00D053FB">
        <w:rPr>
          <w:rFonts w:cs="Arial"/>
          <w:sz w:val="22"/>
          <w:szCs w:val="22"/>
        </w:rPr>
        <w:instrText xml:space="preserve"> SEQ Table \* ARABIC </w:instrText>
      </w:r>
      <w:r w:rsidRPr="00D053FB">
        <w:rPr>
          <w:rFonts w:cs="Arial"/>
          <w:sz w:val="22"/>
          <w:szCs w:val="22"/>
        </w:rPr>
        <w:fldChar w:fldCharType="separate"/>
      </w:r>
      <w:r w:rsidR="007558B7">
        <w:rPr>
          <w:rFonts w:cs="Arial"/>
          <w:noProof/>
          <w:sz w:val="22"/>
          <w:szCs w:val="22"/>
        </w:rPr>
        <w:t>10</w:t>
      </w:r>
      <w:r w:rsidRPr="00D053FB">
        <w:rPr>
          <w:rFonts w:cs="Arial"/>
          <w:sz w:val="22"/>
          <w:szCs w:val="22"/>
        </w:rPr>
        <w:fldChar w:fldCharType="end"/>
      </w:r>
      <w:r w:rsidRPr="00D053FB">
        <w:rPr>
          <w:rFonts w:cs="Arial"/>
          <w:sz w:val="22"/>
          <w:szCs w:val="22"/>
        </w:rPr>
        <w:t xml:space="preserve">: </w:t>
      </w:r>
      <w:r w:rsidR="00B7112F" w:rsidRPr="00D053FB">
        <w:rPr>
          <w:rFonts w:cs="Arial"/>
          <w:sz w:val="22"/>
          <w:szCs w:val="22"/>
        </w:rPr>
        <w:t>The ranking of the concentration of citric acid, C</w:t>
      </w:r>
      <w:r w:rsidR="00B7112F" w:rsidRPr="00D053FB">
        <w:rPr>
          <w:rFonts w:cs="Arial"/>
          <w:sz w:val="22"/>
          <w:szCs w:val="22"/>
          <w:vertAlign w:val="subscript"/>
        </w:rPr>
        <w:t>6</w:t>
      </w:r>
      <w:r w:rsidR="00B7112F" w:rsidRPr="00D053FB">
        <w:rPr>
          <w:rFonts w:cs="Arial"/>
          <w:sz w:val="22"/>
          <w:szCs w:val="22"/>
        </w:rPr>
        <w:t>H</w:t>
      </w:r>
      <w:r w:rsidR="00B7112F" w:rsidRPr="00D053FB">
        <w:rPr>
          <w:rFonts w:cs="Arial"/>
          <w:sz w:val="22"/>
          <w:szCs w:val="22"/>
          <w:vertAlign w:val="subscript"/>
        </w:rPr>
        <w:t>8</w:t>
      </w:r>
      <w:r w:rsidR="00B7112F" w:rsidRPr="00D053FB">
        <w:rPr>
          <w:rFonts w:cs="Arial"/>
          <w:sz w:val="22"/>
          <w:szCs w:val="22"/>
        </w:rPr>
        <w:t>O</w:t>
      </w:r>
      <w:r w:rsidR="00B7112F" w:rsidRPr="00D053FB">
        <w:rPr>
          <w:rFonts w:cs="Arial"/>
          <w:sz w:val="22"/>
          <w:szCs w:val="22"/>
          <w:vertAlign w:val="subscript"/>
        </w:rPr>
        <w:t>7</w:t>
      </w:r>
      <w:r w:rsidR="00B7112F" w:rsidRPr="00D053FB">
        <w:rPr>
          <w:rFonts w:cs="Arial"/>
          <w:sz w:val="22"/>
          <w:szCs w:val="22"/>
        </w:rPr>
        <w:t>, according to its citrus fruit extract</w:t>
      </w:r>
    </w:p>
    <w:tbl>
      <w:tblPr>
        <w:tblStyle w:val="PlainTable21"/>
        <w:tblW w:w="4796" w:type="pct"/>
        <w:jc w:val="right"/>
        <w:tblLook w:val="04A0" w:firstRow="1" w:lastRow="0" w:firstColumn="1" w:lastColumn="0" w:noHBand="0" w:noVBand="1"/>
      </w:tblPr>
      <w:tblGrid>
        <w:gridCol w:w="1254"/>
        <w:gridCol w:w="3232"/>
        <w:gridCol w:w="5760"/>
      </w:tblGrid>
      <w:tr w:rsidR="00DF1934" w:rsidRPr="00D053FB" w14:paraId="43C92F2C" w14:textId="77777777" w:rsidTr="00725F78">
        <w:trPr>
          <w:cnfStyle w:val="100000000000" w:firstRow="1" w:lastRow="0" w:firstColumn="0" w:lastColumn="0" w:oddVBand="0" w:evenVBand="0" w:oddHBand="0"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3E03A547" w14:textId="77777777" w:rsidR="00DF1934" w:rsidRPr="00D053FB" w:rsidRDefault="00DF1934" w:rsidP="005D797C">
            <w:pPr>
              <w:contextualSpacing/>
              <w:rPr>
                <w:rFonts w:cs="Arial"/>
                <w:sz w:val="22"/>
              </w:rPr>
            </w:pPr>
            <w:r w:rsidRPr="00D053FB">
              <w:rPr>
                <w:rFonts w:cs="Arial"/>
                <w:sz w:val="22"/>
              </w:rPr>
              <w:t>Rank</w:t>
            </w:r>
          </w:p>
        </w:tc>
        <w:tc>
          <w:tcPr>
            <w:tcW w:w="1577" w:type="pct"/>
            <w:vAlign w:val="center"/>
          </w:tcPr>
          <w:p w14:paraId="2CE8602C" w14:textId="77777777" w:rsidR="00DF1934" w:rsidRPr="00D053FB" w:rsidRDefault="00DF1934" w:rsidP="005D797C">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D053FB">
              <w:rPr>
                <w:rFonts w:cs="Arial"/>
                <w:sz w:val="22"/>
              </w:rPr>
              <w:t>Citrus fruit extract</w:t>
            </w:r>
          </w:p>
        </w:tc>
        <w:tc>
          <w:tcPr>
            <w:tcW w:w="2811" w:type="pct"/>
            <w:vAlign w:val="center"/>
          </w:tcPr>
          <w:p w14:paraId="69BE477B" w14:textId="77777777" w:rsidR="00DF1934" w:rsidRPr="00D053FB" w:rsidRDefault="00DF1934" w:rsidP="005D797C">
            <w:pPr>
              <w:contextualSpacing/>
              <w:cnfStyle w:val="100000000000" w:firstRow="1" w:lastRow="0" w:firstColumn="0" w:lastColumn="0" w:oddVBand="0" w:evenVBand="0" w:oddHBand="0" w:evenHBand="0" w:firstRowFirstColumn="0" w:firstRowLastColumn="0" w:lastRowFirstColumn="0" w:lastRowLastColumn="0"/>
              <w:rPr>
                <w:rFonts w:cs="Arial"/>
                <w:sz w:val="22"/>
              </w:rPr>
            </w:pPr>
            <w:r w:rsidRPr="00D053FB">
              <w:rPr>
                <w:rFonts w:cs="Arial"/>
                <w:sz w:val="22"/>
              </w:rPr>
              <w:t>Concentration of citric acid, C</w:t>
            </w:r>
            <w:r w:rsidRPr="00D053FB">
              <w:rPr>
                <w:rFonts w:cs="Arial"/>
                <w:sz w:val="22"/>
                <w:vertAlign w:val="subscript"/>
              </w:rPr>
              <w:t>6</w:t>
            </w:r>
            <w:r w:rsidRPr="00D053FB">
              <w:rPr>
                <w:rFonts w:cs="Arial"/>
                <w:sz w:val="22"/>
              </w:rPr>
              <w:t>H</w:t>
            </w:r>
            <w:r w:rsidRPr="00D053FB">
              <w:rPr>
                <w:rFonts w:cs="Arial"/>
                <w:sz w:val="22"/>
                <w:vertAlign w:val="subscript"/>
              </w:rPr>
              <w:t>8</w:t>
            </w:r>
            <w:r w:rsidRPr="00D053FB">
              <w:rPr>
                <w:rFonts w:cs="Arial"/>
                <w:sz w:val="22"/>
              </w:rPr>
              <w:t>O</w:t>
            </w:r>
            <w:r w:rsidRPr="00D053FB">
              <w:rPr>
                <w:rFonts w:cs="Arial"/>
                <w:sz w:val="22"/>
                <w:vertAlign w:val="subscript"/>
              </w:rPr>
              <w:t>7</w:t>
            </w:r>
            <w:r w:rsidRPr="00D053FB">
              <w:rPr>
                <w:rFonts w:cs="Arial"/>
                <w:sz w:val="22"/>
              </w:rPr>
              <w:t xml:space="preserve"> (M)</w:t>
            </w:r>
          </w:p>
        </w:tc>
      </w:tr>
      <w:tr w:rsidR="0088420D" w:rsidRPr="00D053FB" w14:paraId="2FEE9842"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18237DA2" w14:textId="77777777" w:rsidR="0088420D" w:rsidRPr="00D053FB" w:rsidRDefault="0088420D" w:rsidP="005D797C">
            <w:pPr>
              <w:contextualSpacing/>
              <w:rPr>
                <w:rFonts w:cs="Arial"/>
                <w:sz w:val="22"/>
              </w:rPr>
            </w:pPr>
            <w:r w:rsidRPr="00D053FB">
              <w:rPr>
                <w:rFonts w:cs="Arial"/>
                <w:sz w:val="22"/>
              </w:rPr>
              <w:t>1</w:t>
            </w:r>
          </w:p>
        </w:tc>
        <w:tc>
          <w:tcPr>
            <w:tcW w:w="1577" w:type="pct"/>
            <w:vAlign w:val="center"/>
          </w:tcPr>
          <w:p w14:paraId="249770BE" w14:textId="77777777" w:rsidR="0088420D" w:rsidRPr="00D053FB" w:rsidRDefault="0088420D"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w:r w:rsidRPr="00D053FB">
              <w:rPr>
                <w:rFonts w:cs="Arial"/>
                <w:sz w:val="22"/>
              </w:rPr>
              <w:t>Calamansi lime</w:t>
            </w:r>
          </w:p>
        </w:tc>
        <w:tc>
          <w:tcPr>
            <w:tcW w:w="2811" w:type="pct"/>
            <w:vAlign w:val="center"/>
          </w:tcPr>
          <w:p w14:paraId="60CCE809" w14:textId="391326EE" w:rsidR="0088420D" w:rsidRPr="00D053FB" w:rsidRDefault="0088420D"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4.3×</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-4</m:t>
                    </m:r>
                  </m:sup>
                </m:sSup>
              </m:oMath>
            </m:oMathPara>
          </w:p>
        </w:tc>
      </w:tr>
      <w:tr w:rsidR="0088420D" w:rsidRPr="00D053FB" w14:paraId="597C16E9" w14:textId="77777777" w:rsidTr="00725F78">
        <w:trPr>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6F53E089" w14:textId="77777777" w:rsidR="0088420D" w:rsidRPr="00D053FB" w:rsidRDefault="0088420D" w:rsidP="005D797C">
            <w:pPr>
              <w:contextualSpacing/>
              <w:rPr>
                <w:rFonts w:cs="Arial"/>
                <w:sz w:val="22"/>
              </w:rPr>
            </w:pPr>
            <w:r w:rsidRPr="00D053FB">
              <w:rPr>
                <w:rFonts w:cs="Arial"/>
                <w:sz w:val="22"/>
              </w:rPr>
              <w:lastRenderedPageBreak/>
              <w:t>2</w:t>
            </w:r>
          </w:p>
        </w:tc>
        <w:tc>
          <w:tcPr>
            <w:tcW w:w="1577" w:type="pct"/>
            <w:vAlign w:val="center"/>
          </w:tcPr>
          <w:p w14:paraId="7FD9C953" w14:textId="77777777" w:rsidR="0088420D" w:rsidRPr="00D053FB" w:rsidRDefault="0088420D" w:rsidP="005D797C">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D053FB">
              <w:rPr>
                <w:rFonts w:cs="Arial"/>
                <w:sz w:val="22"/>
              </w:rPr>
              <w:t>Kaffir lime</w:t>
            </w:r>
          </w:p>
        </w:tc>
        <w:tc>
          <w:tcPr>
            <w:tcW w:w="2811" w:type="pct"/>
            <w:vAlign w:val="center"/>
          </w:tcPr>
          <w:p w14:paraId="610D622C" w14:textId="34F4486D" w:rsidR="0088420D" w:rsidRPr="00D053FB" w:rsidRDefault="0088420D" w:rsidP="005D797C">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4.0×</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-4</m:t>
                    </m:r>
                  </m:sup>
                </m:sSup>
              </m:oMath>
            </m:oMathPara>
          </w:p>
        </w:tc>
      </w:tr>
      <w:tr w:rsidR="0088420D" w:rsidRPr="00D053FB" w14:paraId="18385D93"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0887DC30" w14:textId="77777777" w:rsidR="0088420D" w:rsidRPr="00D053FB" w:rsidRDefault="0088420D" w:rsidP="005D797C">
            <w:pPr>
              <w:contextualSpacing/>
              <w:rPr>
                <w:rFonts w:cs="Arial"/>
                <w:sz w:val="22"/>
              </w:rPr>
            </w:pPr>
            <w:r w:rsidRPr="00D053FB">
              <w:rPr>
                <w:rFonts w:cs="Arial"/>
                <w:sz w:val="22"/>
              </w:rPr>
              <w:t>3</w:t>
            </w:r>
          </w:p>
        </w:tc>
        <w:tc>
          <w:tcPr>
            <w:tcW w:w="1577" w:type="pct"/>
            <w:vAlign w:val="center"/>
          </w:tcPr>
          <w:p w14:paraId="5F16D45C" w14:textId="77777777" w:rsidR="0088420D" w:rsidRPr="00D053FB" w:rsidRDefault="0088420D"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w:r w:rsidRPr="00D053FB">
              <w:rPr>
                <w:rFonts w:cs="Arial"/>
                <w:sz w:val="22"/>
              </w:rPr>
              <w:t>Lemon</w:t>
            </w:r>
          </w:p>
        </w:tc>
        <w:tc>
          <w:tcPr>
            <w:tcW w:w="2811" w:type="pct"/>
            <w:vAlign w:val="center"/>
          </w:tcPr>
          <w:p w14:paraId="09DDACBC" w14:textId="40334F7A" w:rsidR="0088420D" w:rsidRPr="00D053FB" w:rsidRDefault="0088420D"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3.4×</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±1.2</m:t>
                </m:r>
                <m:r>
                  <w:rPr>
                    <w:rFonts w:ascii="Cambria Math" w:eastAsiaTheme="minorEastAsia" w:hAnsi="Cambria Math" w:cs="Arial"/>
                    <w:sz w:val="22"/>
                  </w:rPr>
                  <m:t>×</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-4</m:t>
                    </m:r>
                  </m:sup>
                </m:sSup>
              </m:oMath>
            </m:oMathPara>
          </w:p>
        </w:tc>
      </w:tr>
      <w:tr w:rsidR="0088420D" w:rsidRPr="00D053FB" w14:paraId="1E181634" w14:textId="77777777" w:rsidTr="00725F78">
        <w:trPr>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456A897F" w14:textId="77777777" w:rsidR="0088420D" w:rsidRPr="00D053FB" w:rsidRDefault="0088420D" w:rsidP="005D797C">
            <w:pPr>
              <w:contextualSpacing/>
              <w:rPr>
                <w:rFonts w:cs="Arial"/>
                <w:sz w:val="22"/>
              </w:rPr>
            </w:pPr>
            <w:r w:rsidRPr="00D053FB">
              <w:rPr>
                <w:rFonts w:cs="Arial"/>
                <w:sz w:val="22"/>
              </w:rPr>
              <w:t>4</w:t>
            </w:r>
          </w:p>
        </w:tc>
        <w:tc>
          <w:tcPr>
            <w:tcW w:w="1577" w:type="pct"/>
            <w:vAlign w:val="center"/>
          </w:tcPr>
          <w:p w14:paraId="2329B6B6" w14:textId="77777777" w:rsidR="0088420D" w:rsidRPr="00D053FB" w:rsidRDefault="0088420D" w:rsidP="005D797C">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D053FB">
              <w:rPr>
                <w:rFonts w:cs="Arial"/>
                <w:sz w:val="22"/>
              </w:rPr>
              <w:t>Key lime</w:t>
            </w:r>
          </w:p>
        </w:tc>
        <w:tc>
          <w:tcPr>
            <w:tcW w:w="2811" w:type="pct"/>
            <w:vAlign w:val="center"/>
          </w:tcPr>
          <w:p w14:paraId="12533B56" w14:textId="18BD8705" w:rsidR="0088420D" w:rsidRPr="00D053FB" w:rsidRDefault="0088420D" w:rsidP="005D797C">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3.3×</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±1.1</m:t>
                </m:r>
                <m:r>
                  <w:rPr>
                    <w:rFonts w:ascii="Cambria Math" w:eastAsiaTheme="minorEastAsia" w:hAnsi="Cambria Math" w:cs="Arial"/>
                    <w:sz w:val="22"/>
                  </w:rPr>
                  <m:t>×</m:t>
                </m:r>
                <m:sSup>
                  <m:sSupPr>
                    <m:ctrlPr>
                      <w:rPr>
                        <w:rFonts w:ascii="Cambria Math" w:eastAsiaTheme="minorEastAsia" w:hAnsi="Cambria Math" w:cs="Arial"/>
                        <w:i/>
                        <w:sz w:val="22"/>
                      </w:rPr>
                    </m:ctrlPr>
                  </m:sSupPr>
                  <m:e>
                    <m:r>
                      <w:rPr>
                        <w:rFonts w:ascii="Cambria Math" w:eastAsiaTheme="minorEastAsia" w:hAnsi="Cambria Math" w:cs="Arial"/>
                        <w:sz w:val="22"/>
                      </w:rPr>
                      <m:t>10</m:t>
                    </m:r>
                  </m:e>
                  <m:sup>
                    <m:r>
                      <w:rPr>
                        <w:rFonts w:ascii="Cambria Math" w:eastAsiaTheme="minorEastAsia" w:hAnsi="Cambria Math" w:cs="Arial"/>
                        <w:sz w:val="22"/>
                      </w:rPr>
                      <m:t>-4</m:t>
                    </m:r>
                  </m:sup>
                </m:sSup>
              </m:oMath>
            </m:oMathPara>
          </w:p>
        </w:tc>
      </w:tr>
      <w:tr w:rsidR="0088420D" w:rsidRPr="00D053FB" w14:paraId="61771718"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1D189911" w14:textId="77777777" w:rsidR="0088420D" w:rsidRPr="00D053FB" w:rsidRDefault="0088420D" w:rsidP="005D797C">
            <w:pPr>
              <w:contextualSpacing/>
              <w:rPr>
                <w:rFonts w:cs="Arial"/>
                <w:sz w:val="22"/>
              </w:rPr>
            </w:pPr>
            <w:r w:rsidRPr="00D053FB">
              <w:rPr>
                <w:rFonts w:cs="Arial"/>
                <w:sz w:val="22"/>
              </w:rPr>
              <w:t>5</w:t>
            </w:r>
          </w:p>
        </w:tc>
        <w:tc>
          <w:tcPr>
            <w:tcW w:w="1577" w:type="pct"/>
            <w:vAlign w:val="center"/>
          </w:tcPr>
          <w:p w14:paraId="53B4E24A" w14:textId="77777777" w:rsidR="0088420D" w:rsidRPr="00D053FB" w:rsidRDefault="0088420D"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w:r w:rsidRPr="00D053FB">
              <w:rPr>
                <w:rFonts w:cs="Arial"/>
                <w:sz w:val="22"/>
              </w:rPr>
              <w:t>Mandarin lime</w:t>
            </w:r>
          </w:p>
        </w:tc>
        <w:tc>
          <w:tcPr>
            <w:tcW w:w="2811" w:type="pct"/>
            <w:vAlign w:val="center"/>
          </w:tcPr>
          <w:p w14:paraId="5D5A04CD" w14:textId="29DB98E8" w:rsidR="0088420D" w:rsidRPr="00D053FB" w:rsidRDefault="0088420D"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1.5×</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-2</m:t>
                    </m:r>
                  </m:sup>
                </m:sSup>
                <m:r>
                  <w:rPr>
                    <w:rFonts w:ascii="Cambria Math" w:hAnsi="Cambria Math" w:cs="Arial"/>
                    <w:sz w:val="22"/>
                  </w:rPr>
                  <m:t>±9.7×</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-5</m:t>
                    </m:r>
                  </m:sup>
                </m:sSup>
              </m:oMath>
            </m:oMathPara>
          </w:p>
        </w:tc>
      </w:tr>
      <w:tr w:rsidR="0088420D" w:rsidRPr="00D053FB" w14:paraId="54C718AA" w14:textId="77777777" w:rsidTr="00725F78">
        <w:trPr>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30BDDFC4" w14:textId="77777777" w:rsidR="0088420D" w:rsidRPr="00D053FB" w:rsidRDefault="0088420D" w:rsidP="005D797C">
            <w:pPr>
              <w:contextualSpacing/>
              <w:rPr>
                <w:rFonts w:cs="Arial"/>
                <w:sz w:val="22"/>
              </w:rPr>
            </w:pPr>
            <w:r w:rsidRPr="00D053FB">
              <w:rPr>
                <w:rFonts w:cs="Arial"/>
                <w:sz w:val="22"/>
              </w:rPr>
              <w:t>6</w:t>
            </w:r>
          </w:p>
        </w:tc>
        <w:tc>
          <w:tcPr>
            <w:tcW w:w="1577" w:type="pct"/>
            <w:vAlign w:val="center"/>
          </w:tcPr>
          <w:p w14:paraId="7F3E3931" w14:textId="77777777" w:rsidR="0088420D" w:rsidRPr="00D053FB" w:rsidRDefault="0088420D" w:rsidP="005D797C">
            <w:pPr>
              <w:contextualSpacing/>
              <w:cnfStyle w:val="000000000000" w:firstRow="0" w:lastRow="0" w:firstColumn="0" w:lastColumn="0" w:oddVBand="0" w:evenVBand="0" w:oddHBand="0" w:evenHBand="0" w:firstRowFirstColumn="0" w:firstRowLastColumn="0" w:lastRowFirstColumn="0" w:lastRowLastColumn="0"/>
              <w:rPr>
                <w:rFonts w:cs="Arial"/>
                <w:sz w:val="22"/>
              </w:rPr>
            </w:pPr>
            <w:r w:rsidRPr="00D053FB">
              <w:rPr>
                <w:rFonts w:cs="Arial"/>
                <w:sz w:val="22"/>
              </w:rPr>
              <w:t>Pomelo</w:t>
            </w:r>
          </w:p>
        </w:tc>
        <w:tc>
          <w:tcPr>
            <w:tcW w:w="2811" w:type="pct"/>
            <w:vAlign w:val="center"/>
          </w:tcPr>
          <w:p w14:paraId="11250896" w14:textId="726B8B32" w:rsidR="0088420D" w:rsidRPr="00D053FB" w:rsidRDefault="00A64941" w:rsidP="005D797C">
            <w:pPr>
              <w:contextualSpacing/>
              <w:cnfStyle w:val="000000000000" w:firstRow="0" w:lastRow="0" w:firstColumn="0" w:lastColumn="0" w:oddVBand="0" w:evenVBand="0" w:oddHBand="0" w:evenHBand="0" w:firstRowFirstColumn="0" w:firstRowLastColumn="0" w:lastRowFirstColumn="0" w:lastRowLastColumn="0"/>
              <w:rPr>
                <w:rFonts w:cs="Arial"/>
                <w:sz w:val="22"/>
              </w:rPr>
            </w:pPr>
            <m:oMathPara>
              <m:oMath>
                <m:r>
                  <w:rPr>
                    <w:rFonts w:ascii="Cambria Math" w:hAnsi="Cambria Math" w:cs="Arial"/>
                    <w:sz w:val="22"/>
                  </w:rPr>
                  <m:t>9.1×</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±9.2×</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-5</m:t>
                    </m:r>
                  </m:sup>
                </m:sSup>
              </m:oMath>
            </m:oMathPara>
          </w:p>
        </w:tc>
      </w:tr>
      <w:tr w:rsidR="0088420D" w:rsidRPr="00D053FB" w14:paraId="5A552F52" w14:textId="77777777" w:rsidTr="00725F78">
        <w:trPr>
          <w:cnfStyle w:val="000000100000" w:firstRow="0" w:lastRow="0" w:firstColumn="0" w:lastColumn="0" w:oddVBand="0" w:evenVBand="0" w:oddHBand="1" w:evenHBand="0" w:firstRowFirstColumn="0" w:firstRowLastColumn="0" w:lastRowFirstColumn="0" w:lastRowLastColumn="0"/>
          <w:trHeight w:val="432"/>
          <w:jc w:val="right"/>
        </w:trPr>
        <w:tc>
          <w:tcPr>
            <w:cnfStyle w:val="001000000000" w:firstRow="0" w:lastRow="0" w:firstColumn="1" w:lastColumn="0" w:oddVBand="0" w:evenVBand="0" w:oddHBand="0" w:evenHBand="0" w:firstRowFirstColumn="0" w:firstRowLastColumn="0" w:lastRowFirstColumn="0" w:lastRowLastColumn="0"/>
            <w:tcW w:w="612" w:type="pct"/>
            <w:vAlign w:val="center"/>
          </w:tcPr>
          <w:p w14:paraId="750A181B" w14:textId="77777777" w:rsidR="0088420D" w:rsidRPr="00D053FB" w:rsidRDefault="0088420D" w:rsidP="005D797C">
            <w:pPr>
              <w:contextualSpacing/>
              <w:rPr>
                <w:rFonts w:cs="Arial"/>
                <w:sz w:val="22"/>
              </w:rPr>
            </w:pPr>
            <w:r w:rsidRPr="00D053FB">
              <w:rPr>
                <w:rFonts w:cs="Arial"/>
                <w:sz w:val="22"/>
              </w:rPr>
              <w:t>7</w:t>
            </w:r>
          </w:p>
        </w:tc>
        <w:tc>
          <w:tcPr>
            <w:tcW w:w="1577" w:type="pct"/>
            <w:vAlign w:val="center"/>
          </w:tcPr>
          <w:p w14:paraId="1F4BC8A9" w14:textId="77777777" w:rsidR="0088420D" w:rsidRPr="00D053FB" w:rsidRDefault="0088420D"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w:r w:rsidRPr="00D053FB">
              <w:rPr>
                <w:rFonts w:cs="Arial"/>
                <w:sz w:val="22"/>
              </w:rPr>
              <w:t>Orange</w:t>
            </w:r>
          </w:p>
        </w:tc>
        <w:tc>
          <w:tcPr>
            <w:tcW w:w="2811" w:type="pct"/>
            <w:vAlign w:val="center"/>
          </w:tcPr>
          <w:p w14:paraId="395DB0D2" w14:textId="22C7E265" w:rsidR="0088420D" w:rsidRPr="00D053FB" w:rsidRDefault="00A64941" w:rsidP="005D797C">
            <w:pPr>
              <w:contextualSpacing/>
              <w:cnfStyle w:val="000000100000" w:firstRow="0" w:lastRow="0" w:firstColumn="0" w:lastColumn="0" w:oddVBand="0" w:evenVBand="0" w:oddHBand="1" w:evenHBand="0" w:firstRowFirstColumn="0" w:firstRowLastColumn="0" w:lastRowFirstColumn="0" w:lastRowLastColumn="0"/>
              <w:rPr>
                <w:rFonts w:cs="Arial"/>
                <w:sz w:val="22"/>
              </w:rPr>
            </w:pPr>
            <m:oMathPara>
              <m:oMath>
                <m:r>
                  <w:rPr>
                    <w:rFonts w:ascii="Cambria Math" w:hAnsi="Cambria Math" w:cs="Arial"/>
                    <w:sz w:val="22"/>
                  </w:rPr>
                  <m:t>5.8×</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-3</m:t>
                    </m:r>
                  </m:sup>
                </m:sSup>
                <m:r>
                  <w:rPr>
                    <w:rFonts w:ascii="Cambria Math" w:hAnsi="Cambria Math" w:cs="Arial"/>
                    <w:sz w:val="22"/>
                  </w:rPr>
                  <m:t>±8.9×</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-5</m:t>
                    </m:r>
                  </m:sup>
                </m:sSup>
              </m:oMath>
            </m:oMathPara>
          </w:p>
        </w:tc>
      </w:tr>
    </w:tbl>
    <w:p w14:paraId="11053E20" w14:textId="77777777" w:rsidR="00DF1934" w:rsidRPr="00F8594F" w:rsidRDefault="00DF1934" w:rsidP="00DF1934">
      <w:pPr>
        <w:spacing w:line="360" w:lineRule="auto"/>
        <w:jc w:val="left"/>
        <w:rPr>
          <w:rFonts w:ascii="Arial" w:hAnsi="Arial" w:cs="Arial"/>
          <w:sz w:val="16"/>
          <w:szCs w:val="16"/>
        </w:rPr>
      </w:pPr>
    </w:p>
    <w:p w14:paraId="0B8E1E51" w14:textId="549D2DA3" w:rsidR="00713620" w:rsidRPr="00D053FB" w:rsidRDefault="00DF1934" w:rsidP="00DF1934">
      <w:pPr>
        <w:spacing w:line="360" w:lineRule="auto"/>
        <w:ind w:left="450" w:firstLine="270"/>
        <w:contextualSpacing/>
        <w:jc w:val="both"/>
        <w:rPr>
          <w:rFonts w:ascii="Arial" w:hAnsi="Arial" w:cs="Arial"/>
          <w:sz w:val="22"/>
        </w:rPr>
      </w:pPr>
      <w:commentRangeStart w:id="16"/>
      <w:r w:rsidRPr="00D053FB">
        <w:rPr>
          <w:rFonts w:ascii="Arial" w:hAnsi="Arial" w:cs="Arial"/>
          <w:sz w:val="22"/>
        </w:rPr>
        <w:t>In conclusion, this chemistry exploration has been achieved with the hypothesis of the experiment is accepted when it is proven by experimentation that the Calamansi lime holds the highest concentration of citric acid amongst the 7 citrus fruit that has been experimented on. This implies that my grandmother was right, in which she said that the Calamansi lime is the most acidic amongst all the limes that she has refused to use</w:t>
      </w:r>
      <w:commentRangeEnd w:id="16"/>
      <w:r w:rsidR="008C1B19">
        <w:rPr>
          <w:rStyle w:val="CommentReference"/>
        </w:rPr>
        <w:commentReference w:id="16"/>
      </w:r>
      <w:r w:rsidRPr="00D053FB">
        <w:rPr>
          <w:rFonts w:ascii="Arial" w:hAnsi="Arial" w:cs="Arial"/>
          <w:sz w:val="22"/>
        </w:rPr>
        <w:t xml:space="preserve">. Many problems have been encountered during the experimentation and analysation of the titration. For this exploration, the most major flaw is that I assumed that there would be 100% content of citric acid in all those citrus fruits. </w:t>
      </w:r>
      <w:r w:rsidR="00095F85" w:rsidRPr="00D053FB">
        <w:rPr>
          <w:rFonts w:ascii="Arial" w:hAnsi="Arial" w:cs="Arial"/>
          <w:sz w:val="22"/>
        </w:rPr>
        <w:t xml:space="preserve">In fact, </w:t>
      </w:r>
      <w:r w:rsidR="004B2715" w:rsidRPr="00D053FB">
        <w:rPr>
          <w:rFonts w:ascii="Arial" w:hAnsi="Arial" w:cs="Arial"/>
          <w:sz w:val="22"/>
        </w:rPr>
        <w:t xml:space="preserve">there are other acids </w:t>
      </w:r>
      <w:r w:rsidR="0065100F" w:rsidRPr="00D053FB">
        <w:rPr>
          <w:rFonts w:ascii="Arial" w:hAnsi="Arial" w:cs="Arial"/>
          <w:sz w:val="22"/>
        </w:rPr>
        <w:t>composed in citrus fruits such as malic</w:t>
      </w:r>
      <w:r w:rsidR="00205376" w:rsidRPr="00D053FB">
        <w:rPr>
          <w:rFonts w:ascii="Arial" w:hAnsi="Arial" w:cs="Arial"/>
          <w:sz w:val="22"/>
        </w:rPr>
        <w:t>, succinic, malonic, lactic, oxalic and many more.</w:t>
      </w:r>
      <w:r w:rsidR="00205376" w:rsidRPr="00D053FB">
        <w:rPr>
          <w:rStyle w:val="FootnoteReference"/>
          <w:rFonts w:ascii="Arial" w:hAnsi="Arial" w:cs="Arial"/>
          <w:sz w:val="22"/>
        </w:rPr>
        <w:footnoteReference w:id="17"/>
      </w:r>
      <w:r w:rsidR="002A0948" w:rsidRPr="00D053FB">
        <w:rPr>
          <w:rFonts w:ascii="Arial" w:hAnsi="Arial" w:cs="Arial"/>
          <w:sz w:val="22"/>
        </w:rPr>
        <w:t xml:space="preserve"> </w:t>
      </w:r>
      <w:r w:rsidR="00205376" w:rsidRPr="00D053FB">
        <w:rPr>
          <w:rFonts w:ascii="Arial" w:hAnsi="Arial" w:cs="Arial"/>
          <w:sz w:val="22"/>
        </w:rPr>
        <w:t>Nevertheless, citric acid still accounts for the majority content of acids in citrus fruits.</w:t>
      </w:r>
      <w:r w:rsidR="00205376" w:rsidRPr="00D053FB">
        <w:rPr>
          <w:rStyle w:val="FootnoteReference"/>
          <w:rFonts w:ascii="Arial" w:hAnsi="Arial" w:cs="Arial"/>
          <w:sz w:val="22"/>
        </w:rPr>
        <w:footnoteReference w:id="18"/>
      </w:r>
    </w:p>
    <w:p w14:paraId="2CECB675" w14:textId="77777777" w:rsidR="009837FD" w:rsidRPr="00D053FB" w:rsidRDefault="009837FD" w:rsidP="00DF1934">
      <w:pPr>
        <w:spacing w:line="360" w:lineRule="auto"/>
        <w:ind w:left="450" w:firstLine="270"/>
        <w:contextualSpacing/>
        <w:jc w:val="both"/>
        <w:rPr>
          <w:rFonts w:ascii="Arial" w:hAnsi="Arial" w:cs="Arial"/>
          <w:sz w:val="10"/>
          <w:szCs w:val="10"/>
        </w:rPr>
      </w:pPr>
    </w:p>
    <w:p w14:paraId="1A776906" w14:textId="1F0CD12F" w:rsidR="00DF1934" w:rsidRPr="00DF1934" w:rsidRDefault="00713620" w:rsidP="00725F78">
      <w:pPr>
        <w:spacing w:line="360" w:lineRule="auto"/>
        <w:ind w:left="450" w:firstLine="270"/>
        <w:contextualSpacing/>
        <w:jc w:val="both"/>
        <w:rPr>
          <w:rFonts w:ascii="Arial" w:hAnsi="Arial" w:cs="Arial"/>
          <w:szCs w:val="24"/>
        </w:rPr>
      </w:pPr>
      <w:commentRangeStart w:id="17"/>
      <w:r w:rsidRPr="00D053FB">
        <w:rPr>
          <w:rFonts w:ascii="Arial" w:hAnsi="Arial" w:cs="Arial"/>
          <w:sz w:val="22"/>
        </w:rPr>
        <w:t xml:space="preserve">As an extension to my chemistry exploration, </w:t>
      </w:r>
      <w:r w:rsidR="00A06CEE">
        <w:rPr>
          <w:rFonts w:ascii="Arial" w:hAnsi="Arial" w:cs="Arial"/>
          <w:sz w:val="22"/>
        </w:rPr>
        <w:t>it is possible</w:t>
      </w:r>
      <w:r w:rsidRPr="00D053FB">
        <w:rPr>
          <w:rFonts w:ascii="Arial" w:hAnsi="Arial" w:cs="Arial"/>
          <w:sz w:val="22"/>
        </w:rPr>
        <w:t xml:space="preserve"> that the concentration of citric acid can be determined by using </w:t>
      </w:r>
      <w:r w:rsidR="005D15EE" w:rsidRPr="00D053FB">
        <w:rPr>
          <w:rFonts w:ascii="Arial" w:hAnsi="Arial" w:cs="Arial"/>
          <w:sz w:val="22"/>
        </w:rPr>
        <w:t>UV-</w:t>
      </w:r>
      <w:r w:rsidR="008C1B19">
        <w:rPr>
          <w:rFonts w:ascii="Arial" w:hAnsi="Arial" w:cs="Arial"/>
          <w:sz w:val="22"/>
        </w:rPr>
        <w:t xml:space="preserve">vis </w:t>
      </w:r>
      <w:r w:rsidR="005D15EE" w:rsidRPr="00D053FB">
        <w:rPr>
          <w:rFonts w:ascii="Arial" w:hAnsi="Arial" w:cs="Arial"/>
          <w:sz w:val="22"/>
        </w:rPr>
        <w:t>spectrometer from the observance of colour change in the citrate ions of aqueous solutions</w:t>
      </w:r>
      <w:commentRangeEnd w:id="17"/>
      <w:r w:rsidR="008C1B19">
        <w:rPr>
          <w:rStyle w:val="CommentReference"/>
        </w:rPr>
        <w:commentReference w:id="17"/>
      </w:r>
      <w:r w:rsidR="005D15EE" w:rsidRPr="00D053FB">
        <w:rPr>
          <w:rFonts w:ascii="Arial" w:hAnsi="Arial" w:cs="Arial"/>
          <w:sz w:val="22"/>
        </w:rPr>
        <w:t>.</w:t>
      </w:r>
      <w:r w:rsidR="005D15EE" w:rsidRPr="00D053FB">
        <w:rPr>
          <w:rStyle w:val="FootnoteReference"/>
          <w:rFonts w:ascii="Arial" w:hAnsi="Arial" w:cs="Arial"/>
          <w:sz w:val="22"/>
        </w:rPr>
        <w:footnoteReference w:id="19"/>
      </w:r>
      <w:r w:rsidR="005D15EE" w:rsidRPr="00D053FB">
        <w:rPr>
          <w:rFonts w:ascii="Arial" w:hAnsi="Arial" w:cs="Arial"/>
          <w:sz w:val="22"/>
        </w:rPr>
        <w:t xml:space="preserve"> Also, it is also expected that the use of pH meter can be another extension </w:t>
      </w:r>
      <w:r w:rsidR="00207937" w:rsidRPr="00D053FB">
        <w:rPr>
          <w:rFonts w:ascii="Arial" w:hAnsi="Arial" w:cs="Arial"/>
          <w:sz w:val="22"/>
        </w:rPr>
        <w:t xml:space="preserve">to my methodology. pH meter aids in the determination of the endpoint of the </w:t>
      </w:r>
      <w:r w:rsidR="00032831" w:rsidRPr="00D053FB">
        <w:rPr>
          <w:rFonts w:ascii="Arial" w:hAnsi="Arial" w:cs="Arial"/>
          <w:sz w:val="22"/>
        </w:rPr>
        <w:t>titration curves for all the citrus fruit extracts.</w:t>
      </w:r>
      <w:r w:rsidR="000471C1" w:rsidRPr="00D053FB">
        <w:rPr>
          <w:rStyle w:val="FootnoteReference"/>
          <w:rFonts w:ascii="Arial" w:hAnsi="Arial" w:cs="Arial"/>
          <w:sz w:val="22"/>
        </w:rPr>
        <w:footnoteReference w:id="20"/>
      </w:r>
      <w:r w:rsidR="00032831" w:rsidRPr="00D053FB">
        <w:rPr>
          <w:rFonts w:ascii="Arial" w:hAnsi="Arial" w:cs="Arial"/>
          <w:sz w:val="22"/>
        </w:rPr>
        <w:t xml:space="preserve"> </w:t>
      </w:r>
      <w:r w:rsidR="00701015">
        <w:rPr>
          <w:rFonts w:ascii="Arial" w:hAnsi="Arial" w:cs="Arial"/>
          <w:sz w:val="22"/>
        </w:rPr>
        <w:t xml:space="preserve">To overcome the assumption of citric acid being </w:t>
      </w:r>
      <w:r w:rsidR="00E07995">
        <w:rPr>
          <w:rFonts w:ascii="Arial" w:hAnsi="Arial" w:cs="Arial"/>
          <w:sz w:val="22"/>
        </w:rPr>
        <w:t xml:space="preserve">the </w:t>
      </w:r>
      <w:r w:rsidR="00701015">
        <w:rPr>
          <w:rFonts w:ascii="Arial" w:hAnsi="Arial" w:cs="Arial"/>
          <w:sz w:val="22"/>
        </w:rPr>
        <w:t xml:space="preserve">sole acid in the acid content in </w:t>
      </w:r>
      <w:r w:rsidR="00457B52">
        <w:rPr>
          <w:rFonts w:ascii="Arial" w:hAnsi="Arial" w:cs="Arial"/>
          <w:sz w:val="22"/>
        </w:rPr>
        <w:t xml:space="preserve">all the citrus fruits, </w:t>
      </w:r>
      <w:r w:rsidR="000677F7">
        <w:rPr>
          <w:rFonts w:ascii="Arial" w:hAnsi="Arial" w:cs="Arial"/>
          <w:sz w:val="22"/>
        </w:rPr>
        <w:t xml:space="preserve">it is expected that there would be a </w:t>
      </w:r>
      <w:r w:rsidR="005841D8">
        <w:rPr>
          <w:rFonts w:ascii="Arial" w:hAnsi="Arial" w:cs="Arial"/>
          <w:sz w:val="22"/>
        </w:rPr>
        <w:t xml:space="preserve">further </w:t>
      </w:r>
      <w:r w:rsidR="000677F7">
        <w:rPr>
          <w:rFonts w:ascii="Arial" w:hAnsi="Arial" w:cs="Arial"/>
          <w:sz w:val="22"/>
        </w:rPr>
        <w:t xml:space="preserve">research regarding the determination of any acid in the citrus fruits </w:t>
      </w:r>
      <w:r w:rsidR="00870855">
        <w:rPr>
          <w:rFonts w:ascii="Arial" w:hAnsi="Arial" w:cs="Arial"/>
          <w:sz w:val="22"/>
        </w:rPr>
        <w:t xml:space="preserve">with further analysis according to the </w:t>
      </w:r>
      <w:r w:rsidR="001A1361">
        <w:rPr>
          <w:rFonts w:ascii="Arial" w:hAnsi="Arial" w:cs="Arial"/>
          <w:sz w:val="22"/>
        </w:rPr>
        <w:t xml:space="preserve">composition of the citrus fruits. </w:t>
      </w:r>
      <w:r w:rsidR="00416C9F" w:rsidRPr="00D053FB">
        <w:rPr>
          <w:rFonts w:ascii="Arial" w:hAnsi="Arial" w:cs="Arial"/>
          <w:sz w:val="22"/>
        </w:rPr>
        <w:t>A</w:t>
      </w:r>
      <w:r w:rsidR="00207937" w:rsidRPr="00D053FB">
        <w:rPr>
          <w:rFonts w:ascii="Arial" w:hAnsi="Arial" w:cs="Arial"/>
          <w:sz w:val="22"/>
        </w:rPr>
        <w:t xml:space="preserve">ll these extensions </w:t>
      </w:r>
      <w:r w:rsidR="00DF1934" w:rsidRPr="00D053FB">
        <w:rPr>
          <w:rFonts w:ascii="Arial" w:hAnsi="Arial" w:cs="Arial"/>
          <w:sz w:val="22"/>
        </w:rPr>
        <w:t>would allow more accurate and precise results in which we can analyse the benefits of it later in the future.</w:t>
      </w:r>
      <w:r w:rsidR="00DF1934" w:rsidRPr="00DF1934">
        <w:rPr>
          <w:rFonts w:ascii="Arial" w:hAnsi="Arial" w:cs="Arial"/>
          <w:szCs w:val="24"/>
        </w:rPr>
        <w:br w:type="page"/>
      </w:r>
    </w:p>
    <w:p w14:paraId="7204D009" w14:textId="77777777" w:rsidR="00DF1934" w:rsidRPr="00376E07" w:rsidRDefault="00DF1934" w:rsidP="00DF1934">
      <w:pPr>
        <w:numPr>
          <w:ilvl w:val="0"/>
          <w:numId w:val="1"/>
        </w:numPr>
        <w:spacing w:line="360" w:lineRule="auto"/>
        <w:ind w:left="450" w:hanging="450"/>
        <w:contextualSpacing/>
        <w:jc w:val="left"/>
        <w:rPr>
          <w:rFonts w:ascii="Arial" w:hAnsi="Arial" w:cs="Arial"/>
          <w:b/>
          <w:bCs/>
          <w:sz w:val="22"/>
        </w:rPr>
      </w:pPr>
      <w:r w:rsidRPr="00376E07">
        <w:rPr>
          <w:rFonts w:ascii="Arial" w:hAnsi="Arial" w:cs="Arial"/>
          <w:b/>
          <w:bCs/>
          <w:sz w:val="22"/>
        </w:rPr>
        <w:lastRenderedPageBreak/>
        <w:t>BIBLIOGRAPHY</w:t>
      </w:r>
    </w:p>
    <w:p w14:paraId="3DADE6B3" w14:textId="77777777" w:rsidR="00DF1934" w:rsidRPr="00DF1934" w:rsidRDefault="00DF1934" w:rsidP="00554E71">
      <w:pPr>
        <w:spacing w:line="360" w:lineRule="auto"/>
        <w:jc w:val="left"/>
        <w:rPr>
          <w:rFonts w:ascii="Arial" w:hAnsi="Arial" w:cs="Arial"/>
          <w:szCs w:val="24"/>
        </w:rPr>
      </w:pPr>
    </w:p>
    <w:p w14:paraId="6642F0AC" w14:textId="1EB285F7" w:rsidR="00376E07" w:rsidRPr="00376E07" w:rsidRDefault="00DF1934"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sz w:val="22"/>
        </w:rPr>
        <w:fldChar w:fldCharType="begin" w:fldLock="1"/>
      </w:r>
      <w:r w:rsidRPr="00376E07">
        <w:rPr>
          <w:rFonts w:ascii="Arial" w:hAnsi="Arial" w:cs="Arial"/>
          <w:sz w:val="22"/>
        </w:rPr>
        <w:instrText xml:space="preserve">ADDIN Mendeley Bibliography CSL_BIBLIOGRAPHY </w:instrText>
      </w:r>
      <w:r w:rsidRPr="00376E07">
        <w:rPr>
          <w:rFonts w:ascii="Arial" w:hAnsi="Arial" w:cs="Arial"/>
          <w:sz w:val="22"/>
        </w:rPr>
        <w:fldChar w:fldCharType="separate"/>
      </w:r>
      <w:r w:rsidR="00376E07" w:rsidRPr="00376E07">
        <w:rPr>
          <w:rFonts w:ascii="Arial" w:hAnsi="Arial" w:cs="Arial"/>
          <w:noProof/>
          <w:sz w:val="22"/>
          <w:szCs w:val="21"/>
        </w:rPr>
        <w:t>“17.3: Acid-Base Indicators - Chemistry LibreTexts.” Accessed April 15, 2021. https://chem.libretexts.org/Bookshelves/General_Chemistry/Map%3A_General_Chemistry_(Petrucci_et_al.)/17%3A_Additional_Aspects_of_Acid-Base_Equilibria/17.3%3A_Acid-Base_Indicators.</w:t>
      </w:r>
    </w:p>
    <w:p w14:paraId="3117EE4C"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“Acid-Base Titration | StudyPug.” Accessed March 20, 2021. https://www.studypug.com/chemistry-help/acid-base-titration.</w:t>
      </w:r>
    </w:p>
    <w:p w14:paraId="7E1D9E17"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PubChem. “Citric Acid | C6H8O7 - PubChem,” 2018. https://pubchem.ncbi.nlm.nih.gov/compound/Citric-acid#section=Structures.</w:t>
      </w:r>
    </w:p>
    <w:p w14:paraId="5146D94E"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“Citric Acid Health Benefits.” Accessed March 20, 2021. https://www.webmd.com/diet/what-is-citric-acid#1.</w:t>
      </w:r>
    </w:p>
    <w:p w14:paraId="260B7668"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 xml:space="preserve">Dasenaki, Marilena E., and Nikolaos S. Thomaidis. </w:t>
      </w:r>
      <w:r w:rsidRPr="00376E07">
        <w:rPr>
          <w:rFonts w:ascii="Arial" w:hAnsi="Arial" w:cs="Arial"/>
          <w:i/>
          <w:iCs/>
          <w:noProof/>
          <w:sz w:val="22"/>
          <w:szCs w:val="21"/>
        </w:rPr>
        <w:t>Quality and Authenticity Control of Fruit Juices - A Review</w:t>
      </w:r>
      <w:r w:rsidRPr="00376E07">
        <w:rPr>
          <w:rFonts w:ascii="Arial" w:hAnsi="Arial" w:cs="Arial"/>
          <w:noProof/>
          <w:sz w:val="22"/>
          <w:szCs w:val="21"/>
        </w:rPr>
        <w:t xml:space="preserve">. </w:t>
      </w:r>
      <w:r w:rsidRPr="00376E07">
        <w:rPr>
          <w:rFonts w:ascii="Arial" w:hAnsi="Arial" w:cs="Arial"/>
          <w:i/>
          <w:iCs/>
          <w:noProof/>
          <w:sz w:val="22"/>
          <w:szCs w:val="21"/>
        </w:rPr>
        <w:t>Molecules</w:t>
      </w:r>
      <w:r w:rsidRPr="00376E07">
        <w:rPr>
          <w:rFonts w:ascii="Arial" w:hAnsi="Arial" w:cs="Arial"/>
          <w:noProof/>
          <w:sz w:val="22"/>
          <w:szCs w:val="21"/>
        </w:rPr>
        <w:t>. Vol. 24, 2019. https://doi.org/10.3390/molecules24061014.</w:t>
      </w:r>
    </w:p>
    <w:p w14:paraId="20CA2AEE"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“Diprotic and Triprotic Acids and Bases.” Accessed March 20, 2021. https://chemed.chem.purdue.edu/genchem/topicreview/bp/ch17/diprotic.php.</w:t>
      </w:r>
    </w:p>
    <w:p w14:paraId="06DDBA51"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“Glassware - Burets.” Accessed April 16, 2021. https://www.chem.fsu.edu/chemlab/glassware/glassware.html.</w:t>
      </w:r>
    </w:p>
    <w:p w14:paraId="03415E57"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Hillerich, Jens, and Jurgen Peters. “Titration Handbook THEORY AND PRACTICE OF TITRATION,” 2018, 13.</w:t>
      </w:r>
    </w:p>
    <w:p w14:paraId="7DCCE9D2"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“Increasing the Ability of an Experiment to Measure an Effect.” Accessed April 15, 2021. https://www.sciencebuddies.org/science-fair-projects/competitions/experimental-design-increasing-signal-to-noise.</w:t>
      </w:r>
    </w:p>
    <w:p w14:paraId="393322AA"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 xml:space="preserve">Izquierdo, L., and J.M. Sendra. “CITRUS FRUITS | Composition and Characterization.” </w:t>
      </w:r>
      <w:r w:rsidRPr="00376E07">
        <w:rPr>
          <w:rFonts w:ascii="Arial" w:hAnsi="Arial" w:cs="Arial"/>
          <w:i/>
          <w:iCs/>
          <w:noProof/>
          <w:sz w:val="22"/>
          <w:szCs w:val="21"/>
        </w:rPr>
        <w:t>Encyclopedia of Food Sciences and Nutrition</w:t>
      </w:r>
      <w:r w:rsidRPr="00376E07">
        <w:rPr>
          <w:rFonts w:ascii="Arial" w:hAnsi="Arial" w:cs="Arial"/>
          <w:noProof/>
          <w:sz w:val="22"/>
          <w:szCs w:val="21"/>
        </w:rPr>
        <w:t>, no. 1986 (2003): 1335–41. https://doi.org/10.1016/b0-12-227055-x/00241-8.</w:t>
      </w:r>
    </w:p>
    <w:p w14:paraId="79C5AA99"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 xml:space="preserve">Krukowski, Sylwester, Mateusz Karasiewicz, and Waclaw Kolodziejski. “Convenient UV-Spectrophotometric Determination of Citrates in Aqueous Solutions with Applications in the Pharmaceutical Analysis of Oral Electrolyte Formulations.” </w:t>
      </w:r>
      <w:r w:rsidRPr="00376E07">
        <w:rPr>
          <w:rFonts w:ascii="Arial" w:hAnsi="Arial" w:cs="Arial"/>
          <w:i/>
          <w:iCs/>
          <w:noProof/>
          <w:sz w:val="22"/>
          <w:szCs w:val="21"/>
        </w:rPr>
        <w:t>Journal of Food and Drug Analysis</w:t>
      </w:r>
      <w:r w:rsidRPr="00376E07">
        <w:rPr>
          <w:rFonts w:ascii="Arial" w:hAnsi="Arial" w:cs="Arial"/>
          <w:noProof/>
          <w:sz w:val="22"/>
          <w:szCs w:val="21"/>
        </w:rPr>
        <w:t xml:space="preserve"> 25, no. 3 (July 1, 2017): 717–22. https://doi.org/10.1016/j.jfda.2017.01.009.</w:t>
      </w:r>
    </w:p>
    <w:p w14:paraId="2F2E9D6E"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“Neutralization - Chemistry LibreTexts.” Accessed March 20, 2021. https://chem.libretexts.org/Bookshelves/Physical_and_Theoretical_Chemistry_Textbook_Maps/Supplemental_Modules_(Physical_and_Theoretical_Chemistry)/Acids_and_Bases/Acid_Base_Reactions/Neutralization.</w:t>
      </w:r>
    </w:p>
    <w:p w14:paraId="2A5A4387"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“PH and Its Relationship to Acids and Bases - Chemistry LibreTexts.” Accessed March 20, 2021. https://chem.libretexts.org/Courses/Lansing_Community_College/LCC%3A_CHEM_161_-_General_Chemistry_Lab_I/Experiment_13%3A_pH_and_its_Relationship_to_Acids_and_Bases.</w:t>
      </w:r>
    </w:p>
    <w:p w14:paraId="63DD5F38"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“Phenolphthalein | C20H14O4 - PubChem.” Accessed April 15, 2021. https://pubchem.ncbi.nlm.nih.gov/compound/Phenolphthalein#section=Uses.</w:t>
      </w:r>
    </w:p>
    <w:p w14:paraId="3E9AC4A1"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 xml:space="preserve">Smith, K. Christopher, and Ariana Garza. “Using Conductivity Measurements To Determine the Identities and Concentrations of Unknown Acids: An Inquiry Laboratory Experiment.” </w:t>
      </w:r>
      <w:r w:rsidRPr="00376E07">
        <w:rPr>
          <w:rFonts w:ascii="Arial" w:hAnsi="Arial" w:cs="Arial"/>
          <w:i/>
          <w:iCs/>
          <w:noProof/>
          <w:sz w:val="22"/>
          <w:szCs w:val="21"/>
        </w:rPr>
        <w:t xml:space="preserve">Journal of Chemical </w:t>
      </w:r>
      <w:r w:rsidRPr="00376E07">
        <w:rPr>
          <w:rFonts w:ascii="Arial" w:hAnsi="Arial" w:cs="Arial"/>
          <w:i/>
          <w:iCs/>
          <w:noProof/>
          <w:sz w:val="22"/>
          <w:szCs w:val="21"/>
        </w:rPr>
        <w:lastRenderedPageBreak/>
        <w:t>Education</w:t>
      </w:r>
      <w:r w:rsidRPr="00376E07">
        <w:rPr>
          <w:rFonts w:ascii="Arial" w:hAnsi="Arial" w:cs="Arial"/>
          <w:noProof/>
          <w:sz w:val="22"/>
          <w:szCs w:val="21"/>
        </w:rPr>
        <w:t xml:space="preserve"> 92, no. 8 (2015): 1373–77. https://doi.org/10.1021/ed500905q.</w:t>
      </w:r>
    </w:p>
    <w:p w14:paraId="527633CC"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“Titration of Citric Acid in Juice.” Geelong: Deakin University, 2017. https://blogs.deakin.edu.au/asell-for-schools-vic/wp-content/uploads/sites/160/2017/11/Citric-Acid-Titration-Student-Notes-20170208-KFL.pdf.</w:t>
      </w:r>
    </w:p>
    <w:p w14:paraId="1BADF4C0"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 xml:space="preserve">Verhoff, Frank H., and Hugo Bauwellers. “Citric Acid.” In </w:t>
      </w:r>
      <w:r w:rsidRPr="00376E07">
        <w:rPr>
          <w:rFonts w:ascii="Arial" w:hAnsi="Arial" w:cs="Arial"/>
          <w:i/>
          <w:iCs/>
          <w:noProof/>
          <w:sz w:val="22"/>
          <w:szCs w:val="21"/>
        </w:rPr>
        <w:t>Ullmann’s Encyclopedia of Industrial Chemistry</w:t>
      </w:r>
      <w:r w:rsidRPr="00376E07">
        <w:rPr>
          <w:rFonts w:ascii="Arial" w:hAnsi="Arial" w:cs="Arial"/>
          <w:noProof/>
          <w:sz w:val="22"/>
          <w:szCs w:val="21"/>
        </w:rPr>
        <w:t>, n.d.</w:t>
      </w:r>
    </w:p>
    <w:p w14:paraId="7B9322D8"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“Why Is Distilled Water a Good Control for Science Projects?” Accessed April 16, 2021. https://sciencing.com/distilled-good-control-science-projects-7418493.html.</w:t>
      </w:r>
    </w:p>
    <w:p w14:paraId="56ACA20B" w14:textId="77777777" w:rsidR="00376E07" w:rsidRPr="00376E07" w:rsidRDefault="00376E07" w:rsidP="00376E07">
      <w:pPr>
        <w:widowControl w:val="0"/>
        <w:autoSpaceDE w:val="0"/>
        <w:autoSpaceDN w:val="0"/>
        <w:adjustRightInd w:val="0"/>
        <w:spacing w:line="360" w:lineRule="auto"/>
        <w:ind w:left="480" w:hanging="480"/>
        <w:jc w:val="left"/>
        <w:rPr>
          <w:rFonts w:ascii="Arial" w:hAnsi="Arial" w:cs="Arial"/>
          <w:noProof/>
          <w:sz w:val="22"/>
          <w:szCs w:val="21"/>
        </w:rPr>
      </w:pPr>
      <w:r w:rsidRPr="00376E07">
        <w:rPr>
          <w:rFonts w:ascii="Arial" w:hAnsi="Arial" w:cs="Arial"/>
          <w:noProof/>
          <w:sz w:val="22"/>
          <w:szCs w:val="21"/>
        </w:rPr>
        <w:t>Woodford, Chris. “How Do PH Meters Work? | Measuring Acidity.” ExplainThatStuff, 2019. https://www.explainthatstuff.com/how-ph-meters-work.html.</w:t>
      </w:r>
    </w:p>
    <w:p w14:paraId="7404DB39" w14:textId="37D1574A" w:rsidR="00DF1934" w:rsidRPr="00DF1934" w:rsidRDefault="00DF1934" w:rsidP="00376E07">
      <w:pPr>
        <w:widowControl w:val="0"/>
        <w:autoSpaceDE w:val="0"/>
        <w:autoSpaceDN w:val="0"/>
        <w:adjustRightInd w:val="0"/>
        <w:spacing w:line="360" w:lineRule="auto"/>
        <w:ind w:left="480" w:hanging="480"/>
        <w:jc w:val="left"/>
      </w:pPr>
      <w:r w:rsidRPr="00376E07">
        <w:rPr>
          <w:rFonts w:ascii="Arial" w:hAnsi="Arial" w:cs="Arial"/>
          <w:sz w:val="22"/>
        </w:rPr>
        <w:fldChar w:fldCharType="end"/>
      </w:r>
    </w:p>
    <w:sectPr w:rsidR="00DF1934" w:rsidRPr="00DF1934" w:rsidSect="0019020E">
      <w:type w:val="continuous"/>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 w:date="2021-04-17T18:26:00Z" w:initials="AR">
    <w:p w14:paraId="06EFA78F" w14:textId="48797984" w:rsidR="008C1B19" w:rsidRDefault="008C1B19">
      <w:pPr>
        <w:pStyle w:val="CommentText"/>
      </w:pPr>
      <w:r>
        <w:rPr>
          <w:rStyle w:val="CommentReference"/>
        </w:rPr>
        <w:annotationRef/>
      </w:r>
      <w:r>
        <w:t>EX- RQ Is fully focused and relevant to context</w:t>
      </w:r>
    </w:p>
  </w:comment>
  <w:comment w:id="1" w:author="AR" w:date="2021-04-17T18:27:00Z" w:initials="AR">
    <w:p w14:paraId="77378F25" w14:textId="0F6A9AB1" w:rsidR="008C1B19" w:rsidRDefault="008C1B19">
      <w:pPr>
        <w:pStyle w:val="CommentText"/>
      </w:pPr>
      <w:r>
        <w:rPr>
          <w:rStyle w:val="CommentReference"/>
        </w:rPr>
        <w:annotationRef/>
      </w:r>
      <w:r>
        <w:t>PE-</w:t>
      </w:r>
      <w:r w:rsidRPr="008C1B19">
        <w:t xml:space="preserve"> </w:t>
      </w:r>
      <w:r>
        <w:t>The student show the evidence of curiosity and how the idea is come out for IA</w:t>
      </w:r>
    </w:p>
  </w:comment>
  <w:comment w:id="2" w:author="AR" w:date="2021-04-17T18:27:00Z" w:initials="AR">
    <w:p w14:paraId="4605A0F8" w14:textId="77777777" w:rsidR="008C1B19" w:rsidRDefault="008C1B19" w:rsidP="008C1B19">
      <w:r>
        <w:rPr>
          <w:rStyle w:val="CommentReference"/>
        </w:rPr>
        <w:annotationRef/>
      </w:r>
      <w:r>
        <w:t>The student show the evidences on how to design / initiative and implementation of the investigation</w:t>
      </w:r>
    </w:p>
    <w:p w14:paraId="1E8CF76F" w14:textId="20FD2016" w:rsidR="008C1B19" w:rsidRDefault="008C1B19">
      <w:pPr>
        <w:pStyle w:val="CommentText"/>
      </w:pPr>
    </w:p>
  </w:comment>
  <w:comment w:id="3" w:author="AR" w:date="2021-04-17T18:27:00Z" w:initials="AR">
    <w:p w14:paraId="60FD2056" w14:textId="2D3A5BC7" w:rsidR="008C1B19" w:rsidRDefault="008C1B19">
      <w:pPr>
        <w:pStyle w:val="CommentText"/>
      </w:pPr>
      <w:r>
        <w:rPr>
          <w:rStyle w:val="CommentReference"/>
        </w:rPr>
        <w:annotationRef/>
      </w:r>
      <w:r>
        <w:t>Good point</w:t>
      </w:r>
    </w:p>
  </w:comment>
  <w:comment w:id="4" w:author="AR" w:date="2021-04-17T18:28:00Z" w:initials="AR">
    <w:p w14:paraId="32DF9D89" w14:textId="613BEF6F" w:rsidR="008C1B19" w:rsidRDefault="008C1B19">
      <w:pPr>
        <w:pStyle w:val="CommentText"/>
      </w:pPr>
      <w:r>
        <w:rPr>
          <w:rStyle w:val="CommentReference"/>
        </w:rPr>
        <w:annotationRef/>
      </w:r>
      <w:r>
        <w:t>Related to the investigation</w:t>
      </w:r>
    </w:p>
  </w:comment>
  <w:comment w:id="5" w:author="AR" w:date="2021-04-17T18:28:00Z" w:initials="AR">
    <w:p w14:paraId="7E4A647D" w14:textId="77777777" w:rsidR="008C1B19" w:rsidRDefault="008C1B19" w:rsidP="008C1B19">
      <w:r>
        <w:rPr>
          <w:rStyle w:val="CommentReference"/>
        </w:rPr>
        <w:annotationRef/>
      </w:r>
      <w:r>
        <w:t>The background info provided is relevant and enhance the understanding about the research. Necessarily info is mentioned clearly and very well</w:t>
      </w:r>
    </w:p>
    <w:p w14:paraId="535D718E" w14:textId="42DA3492" w:rsidR="008C1B19" w:rsidRDefault="008C1B19">
      <w:pPr>
        <w:pStyle w:val="CommentText"/>
      </w:pPr>
    </w:p>
  </w:comment>
  <w:comment w:id="6" w:author="AR" w:date="2021-04-17T18:28:00Z" w:initials="AR">
    <w:p w14:paraId="06FDFC5C" w14:textId="35148A66" w:rsidR="008C1B19" w:rsidRDefault="008C1B19">
      <w:pPr>
        <w:pStyle w:val="CommentText"/>
      </w:pPr>
      <w:r>
        <w:rPr>
          <w:rStyle w:val="CommentReference"/>
        </w:rPr>
        <w:annotationRef/>
      </w:r>
      <w:r>
        <w:t>Great effot by describe the variables in details and coherent</w:t>
      </w:r>
    </w:p>
  </w:comment>
  <w:comment w:id="7" w:author="AR" w:date="2021-04-17T18:29:00Z" w:initials="AR">
    <w:p w14:paraId="700E36E1" w14:textId="05A7E135" w:rsidR="008C1B19" w:rsidRDefault="008C1B19">
      <w:pPr>
        <w:pStyle w:val="CommentText"/>
      </w:pPr>
      <w:r>
        <w:rPr>
          <w:rStyle w:val="CommentReference"/>
        </w:rPr>
        <w:annotationRef/>
      </w:r>
      <w:r>
        <w:t>Details included. Very well</w:t>
      </w:r>
    </w:p>
  </w:comment>
  <w:comment w:id="8" w:author="AR" w:date="2021-04-17T18:29:00Z" w:initials="AR">
    <w:p w14:paraId="6BEABEA1" w14:textId="77777777" w:rsidR="008C1B19" w:rsidRDefault="008C1B19" w:rsidP="008C1B19">
      <w:r>
        <w:rPr>
          <w:rStyle w:val="CommentReference"/>
        </w:rPr>
        <w:annotationRef/>
      </w:r>
      <w:r>
        <w:t>The method is ok and allowed for repeat the data</w:t>
      </w:r>
    </w:p>
    <w:p w14:paraId="27A00B58" w14:textId="77777777" w:rsidR="008C1B19" w:rsidRDefault="008C1B19">
      <w:pPr>
        <w:pStyle w:val="CommentText"/>
      </w:pPr>
    </w:p>
    <w:p w14:paraId="41DFF52D" w14:textId="77777777" w:rsidR="008C1B19" w:rsidRDefault="008C1B19">
      <w:pPr>
        <w:pStyle w:val="CommentText"/>
      </w:pPr>
    </w:p>
    <w:p w14:paraId="147750E0" w14:textId="2C8A5E05" w:rsidR="008C1B19" w:rsidRDefault="008C1B19">
      <w:pPr>
        <w:pStyle w:val="CommentText"/>
      </w:pPr>
      <w:r>
        <w:t>Splitting the method through several part is a good attempt to easy for understanding the process</w:t>
      </w:r>
    </w:p>
  </w:comment>
  <w:comment w:id="9" w:author="AR" w:date="2021-04-17T18:30:00Z" w:initials="AR">
    <w:p w14:paraId="1542C794" w14:textId="77777777" w:rsidR="008C1B19" w:rsidRDefault="008C1B19" w:rsidP="008C1B19">
      <w:r>
        <w:rPr>
          <w:rStyle w:val="CommentReference"/>
        </w:rPr>
        <w:annotationRef/>
      </w:r>
      <w:r>
        <w:t xml:space="preserve">Evidence of safety and env ethical issues by the student. Very good </w:t>
      </w:r>
    </w:p>
    <w:p w14:paraId="5345A727" w14:textId="322A6BFE" w:rsidR="008C1B19" w:rsidRDefault="008C1B19">
      <w:pPr>
        <w:pStyle w:val="CommentText"/>
      </w:pPr>
    </w:p>
  </w:comment>
  <w:comment w:id="11" w:author="AR" w:date="2021-04-17T18:30:00Z" w:initials="AR">
    <w:p w14:paraId="3DEF4531" w14:textId="0FC7DC56" w:rsidR="008C1B19" w:rsidRDefault="008C1B19">
      <w:pPr>
        <w:pStyle w:val="CommentText"/>
      </w:pPr>
      <w:r>
        <w:rPr>
          <w:rStyle w:val="CommentReference"/>
        </w:rPr>
        <w:annotationRef/>
      </w:r>
      <w:r>
        <w:t>The qualitative data is recorded appropriate and relevant point is stated there</w:t>
      </w:r>
    </w:p>
  </w:comment>
  <w:comment w:id="12" w:author="AR" w:date="2021-04-17T18:31:00Z" w:initials="AR">
    <w:p w14:paraId="44E69E4E" w14:textId="77777777" w:rsidR="008C1B19" w:rsidRDefault="008C1B19" w:rsidP="008C1B19">
      <w:r>
        <w:rPr>
          <w:rStyle w:val="CommentReference"/>
        </w:rPr>
        <w:annotationRef/>
      </w:r>
      <w:r>
        <w:t>The quantitative data is recorded sufficiently and allow for data to be processed correctly. Therefore enhance the validity of the result</w:t>
      </w:r>
    </w:p>
    <w:p w14:paraId="5E54029B" w14:textId="77777777" w:rsidR="008C1B19" w:rsidRDefault="008C1B19">
      <w:pPr>
        <w:pStyle w:val="CommentText"/>
      </w:pPr>
    </w:p>
    <w:p w14:paraId="015C8532" w14:textId="1B2C7336" w:rsidR="008C1B19" w:rsidRDefault="008C1B19">
      <w:pPr>
        <w:pStyle w:val="CommentText"/>
      </w:pPr>
      <w:r>
        <w:t>The flow of process also clear and smooth</w:t>
      </w:r>
    </w:p>
  </w:comment>
  <w:comment w:id="13" w:author="AR" w:date="2021-04-17T18:32:00Z" w:initials="AR">
    <w:p w14:paraId="72B0EB44" w14:textId="77777777" w:rsidR="008C1B19" w:rsidRDefault="008C1B19" w:rsidP="008C1B19">
      <w:r>
        <w:rPr>
          <w:rStyle w:val="CommentReference"/>
        </w:rPr>
        <w:annotationRef/>
      </w:r>
      <w:r>
        <w:t>Evidence of impact of calculation by the student. Very well</w:t>
      </w:r>
    </w:p>
    <w:p w14:paraId="134CA5BA" w14:textId="7E7E9281" w:rsidR="008C1B19" w:rsidRDefault="008C1B19">
      <w:pPr>
        <w:pStyle w:val="CommentText"/>
      </w:pPr>
    </w:p>
  </w:comment>
  <w:comment w:id="14" w:author="AR" w:date="2021-04-17T18:33:00Z" w:initials="AR">
    <w:p w14:paraId="06CBBF80" w14:textId="77777777" w:rsidR="008C1B19" w:rsidRDefault="008C1B19" w:rsidP="008C1B19">
      <w:r>
        <w:rPr>
          <w:rStyle w:val="CommentReference"/>
        </w:rPr>
        <w:annotationRef/>
      </w:r>
      <w:r>
        <w:t>Using justification from scientific perspective perfectly and very well</w:t>
      </w:r>
    </w:p>
    <w:p w14:paraId="517E3E88" w14:textId="77777777" w:rsidR="008C1B19" w:rsidRDefault="008C1B19" w:rsidP="008C1B19"/>
    <w:p w14:paraId="7331C79D" w14:textId="77777777" w:rsidR="008C1B19" w:rsidRDefault="008C1B19" w:rsidP="008C1B19">
      <w:r>
        <w:t>Discussion of strength and weaknesses entire experiement and it is relevant and valid</w:t>
      </w:r>
    </w:p>
    <w:p w14:paraId="57C3B491" w14:textId="77777777" w:rsidR="008C1B19" w:rsidRDefault="008C1B19" w:rsidP="008C1B19"/>
    <w:p w14:paraId="09F2F320" w14:textId="77777777" w:rsidR="008C1B19" w:rsidRDefault="008C1B19" w:rsidP="008C1B19">
      <w:r>
        <w:t>The suggestion is valid for future research</w:t>
      </w:r>
    </w:p>
    <w:p w14:paraId="16485775" w14:textId="704FEF1B" w:rsidR="008C1B19" w:rsidRDefault="008C1B19">
      <w:pPr>
        <w:pStyle w:val="CommentText"/>
      </w:pPr>
    </w:p>
  </w:comment>
  <w:comment w:id="15" w:author="AR" w:date="2021-04-17T18:33:00Z" w:initials="AR">
    <w:p w14:paraId="4865BAF0" w14:textId="40A8FA50" w:rsidR="008C1B19" w:rsidRDefault="008C1B19">
      <w:pPr>
        <w:pStyle w:val="CommentText"/>
      </w:pPr>
      <w:r>
        <w:rPr>
          <w:rStyle w:val="CommentReference"/>
        </w:rPr>
        <w:annotationRef/>
      </w:r>
      <w:r>
        <w:t>Well organised</w:t>
      </w:r>
    </w:p>
  </w:comment>
  <w:comment w:id="16" w:author="AR" w:date="2021-04-17T18:32:00Z" w:initials="AR">
    <w:p w14:paraId="4CF96299" w14:textId="77777777" w:rsidR="008C1B19" w:rsidRDefault="008C1B19" w:rsidP="008C1B19">
      <w:r>
        <w:rPr>
          <w:rStyle w:val="CommentReference"/>
        </w:rPr>
        <w:annotationRef/>
      </w:r>
      <w:r>
        <w:t>The conclusion is described and justified through the data from experiment and it’s relevant and valid</w:t>
      </w:r>
    </w:p>
    <w:p w14:paraId="083E86D8" w14:textId="61C7B89A" w:rsidR="008C1B19" w:rsidRDefault="008C1B19">
      <w:pPr>
        <w:pStyle w:val="CommentText"/>
      </w:pPr>
    </w:p>
  </w:comment>
  <w:comment w:id="17" w:author="AR" w:date="2021-04-17T18:34:00Z" w:initials="AR">
    <w:p w14:paraId="2D97A635" w14:textId="5DF6313E" w:rsidR="008C1B19" w:rsidRDefault="008C1B19">
      <w:pPr>
        <w:pStyle w:val="CommentText"/>
      </w:pPr>
      <w:r>
        <w:rPr>
          <w:rStyle w:val="CommentReference"/>
        </w:rPr>
        <w:annotationRef/>
      </w:r>
      <w:r>
        <w:t>Relevant suggestion</w:t>
      </w:r>
      <w:bookmarkStart w:id="18" w:name="_GoBack"/>
      <w:bookmarkEnd w:id="18"/>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200F31" w14:textId="77777777" w:rsidR="00D56851" w:rsidRDefault="00D56851" w:rsidP="00DF1934">
      <w:pPr>
        <w:spacing w:line="240" w:lineRule="auto"/>
      </w:pPr>
      <w:r>
        <w:separator/>
      </w:r>
    </w:p>
  </w:endnote>
  <w:endnote w:type="continuationSeparator" w:id="0">
    <w:p w14:paraId="005957C2" w14:textId="77777777" w:rsidR="00D56851" w:rsidRDefault="00D56851" w:rsidP="00DF1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等线">
    <w:altName w:val="MS PMincho"/>
    <w:panose1 w:val="00000000000000000000"/>
    <w:charset w:val="80"/>
    <w:family w:val="roman"/>
    <w:notTrueType/>
    <w:pitch w:val="default"/>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1084"/>
      <w:docPartObj>
        <w:docPartGallery w:val="Page Numbers (Bottom of Page)"/>
        <w:docPartUnique/>
      </w:docPartObj>
    </w:sdtPr>
    <w:sdtEndPr>
      <w:rPr>
        <w:rFonts w:ascii="Times New Roman" w:hAnsi="Times New Roman" w:cs="Times New Roman"/>
        <w:noProof/>
      </w:rPr>
    </w:sdtEndPr>
    <w:sdtContent>
      <w:p w14:paraId="539A54CB" w14:textId="77777777" w:rsidR="00471E4B" w:rsidRPr="00AB5F98" w:rsidRDefault="00471E4B">
        <w:pPr>
          <w:pStyle w:val="Footer"/>
          <w:rPr>
            <w:rFonts w:ascii="Times New Roman" w:hAnsi="Times New Roman" w:cs="Times New Roman"/>
          </w:rPr>
        </w:pPr>
        <w:r w:rsidRPr="00AB5F98">
          <w:rPr>
            <w:rFonts w:ascii="Times New Roman" w:hAnsi="Times New Roman" w:cs="Times New Roman"/>
          </w:rPr>
          <w:fldChar w:fldCharType="begin"/>
        </w:r>
        <w:r w:rsidRPr="00AB5F98">
          <w:rPr>
            <w:rFonts w:ascii="Times New Roman" w:hAnsi="Times New Roman" w:cs="Times New Roman"/>
          </w:rPr>
          <w:instrText xml:space="preserve"> PAGE   \* MERGEFORMAT </w:instrText>
        </w:r>
        <w:r w:rsidRPr="00AB5F98">
          <w:rPr>
            <w:rFonts w:ascii="Times New Roman" w:hAnsi="Times New Roman" w:cs="Times New Roman"/>
          </w:rPr>
          <w:fldChar w:fldCharType="separate"/>
        </w:r>
        <w:r w:rsidR="008C1B19">
          <w:rPr>
            <w:rFonts w:ascii="Times New Roman" w:hAnsi="Times New Roman" w:cs="Times New Roman"/>
            <w:noProof/>
          </w:rPr>
          <w:t>13</w:t>
        </w:r>
        <w:r w:rsidRPr="00AB5F98">
          <w:rPr>
            <w:rFonts w:ascii="Times New Roman" w:hAnsi="Times New Roman" w:cs="Times New Roman"/>
            <w:noProof/>
          </w:rPr>
          <w:fldChar w:fldCharType="end"/>
        </w:r>
      </w:p>
    </w:sdtContent>
  </w:sdt>
  <w:p w14:paraId="62B3E36F" w14:textId="77777777" w:rsidR="00471E4B" w:rsidRDefault="00471E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208C2" w14:textId="77777777" w:rsidR="00D56851" w:rsidRDefault="00D56851" w:rsidP="00DF1934">
      <w:pPr>
        <w:spacing w:line="240" w:lineRule="auto"/>
      </w:pPr>
      <w:r>
        <w:separator/>
      </w:r>
    </w:p>
  </w:footnote>
  <w:footnote w:type="continuationSeparator" w:id="0">
    <w:p w14:paraId="35C5DE16" w14:textId="77777777" w:rsidR="00D56851" w:rsidRDefault="00D56851" w:rsidP="00DF1934">
      <w:pPr>
        <w:spacing w:line="240" w:lineRule="auto"/>
      </w:pPr>
      <w:r>
        <w:continuationSeparator/>
      </w:r>
    </w:p>
  </w:footnote>
  <w:footnote w:id="1">
    <w:p w14:paraId="33DEBC5D" w14:textId="7ED8EA43"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URL":"https://chem.libretexts.org/Courses/Lansing_Community_College/LCC%3A_CHEM_161_-_General_Chemistry_Lab_I/Experiment_13%3A_pH_and_its_Relationship_to_Acids_and_Bases","accessed":{"date-parts":[["2021","3","20"]]},"id":"ITEM-1","issued":{"date-parts":[["0"]]},"title":"pH and its Relationship to Acids and Bases - Chemistry LibreTexts","type":"webpage"},"uris":["http://www.mendeley.com/documents/?uuid=4c8abd35-500c-3d48-b878-00b32bc16fab"]}],"mendeley":{"formattedCitation":"“PH and Its Relationship to Acids and Bases - Chemistry LibreTexts,” accessed March 20, 2021, https://chem.libretexts.org/Courses/Lansing_Community_College/LCC%3A_CHEM_161_-_General_Chemistry_Lab_I/Experiment_13%3A_pH_and_its_Relationship_to_Acids_and_Bases.","plainTextFormattedCitation":"“PH and Its Relationship to Acids and Bases - Chemistry LibreTexts,” accessed March 20, 2021, https://chem.libretexts.org/Courses/Lansing_Community_College/LCC%3A_CHEM_161_-_General_Chemistry_Lab_I/Experiment_13%3A_pH_and_its_Relationship_to_Acids_and_Bases.","previouslyFormattedCitation":"“PH and Its Relationship to Acids and Bases - Chemistry LibreTexts,” accessed March 20, 2021, https://chem.libretexts.org/Courses/Lansing_Community_College/LCC%3A_CHEM_161_-_General_Chemistry_Lab_I/Experiment_13%3A_pH_and_its_Relationship_to_Acids_and_Bases."},"properties":{"noteIndex":1},"schema":"https://github.com/citation-style-language/schema/raw/master/csl-citation.json"}</w:instrText>
      </w:r>
      <w:r w:rsidRPr="00AC157D">
        <w:rPr>
          <w:rFonts w:ascii="Arial" w:hAnsi="Arial" w:cs="Arial"/>
        </w:rPr>
        <w:fldChar w:fldCharType="separate"/>
      </w:r>
      <w:r w:rsidRPr="00AC157D">
        <w:rPr>
          <w:rFonts w:ascii="Arial" w:hAnsi="Arial" w:cs="Arial"/>
          <w:noProof/>
        </w:rPr>
        <w:t>“PH and Its Relationship to Acids and Bases - Chemistry LibreTexts,” accessed March 20, 2021, https://chem.libretexts.org/Courses/Lansing_Community_College/LCC%3A_CHEM_161_-_General_Chemistry_Lab_I/Experiment_13%3A_pH_and_its_Relationship_to_Acids_and_Bases.</w:t>
      </w:r>
      <w:r w:rsidRPr="00AC157D">
        <w:rPr>
          <w:rFonts w:ascii="Arial" w:hAnsi="Arial" w:cs="Arial"/>
        </w:rPr>
        <w:fldChar w:fldCharType="end"/>
      </w:r>
    </w:p>
  </w:footnote>
  <w:footnote w:id="2">
    <w:p w14:paraId="5C21E0BD" w14:textId="54EE9438"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{"citationItems":[{"id":"ITEM-1","itemData":{"DOI":"10.1021/ed500905q","ISSN":"19381328","abstract":"This paper describes a student designed experiment using titrations involving conductivity measurements to identify unknown acids as being either HCl or H&lt;inf&gt;2&lt;/inf&gt;SO&lt;inf&gt;4&lt;/inf&gt;, and to determine the concentrations of the acids, thereby improving the utility of standard acid-base titrations. Using an inquiry context, students gain experience with titrations, conductivity, procedural design, and analysis of results. The results of the experiment indicate that it is robust enough for use with advanced high school or college general chemistry students.","author":[{"dropping-particle":"","family":"Smith","given":"K. Christopher","non-dropping-particle":"","parse-names":false,"suffix":""},{"dropping-particle":"","family":"Garza","given":"Ariana","non-dropping-particle":"","parse-names":false,"suffix":""}],"container-title":"Journal of Chemical Education","id":"ITEM-1","issue":"8","issued":{"date-parts":[["2015"]]},"page":"1373-1377","title":"Using Conductivity Measurements To Determine the Identities and Concentrations of Unknown Acids: An Inquiry Laboratory Experiment","type":"article-journal","volume":"92"},"uris":["http://www.mendeley.com/documents/?uuid=5d846116-5a1a-4a05-9d03-59d91c46e87c"]}],"mendeley":{"formattedCitation":"K. Christopher Smith and Ariana Garza, “Using Conductivity Measurements To Determine the Identities and Concentrations of Unknown Acids: An Inquiry Laboratory Experiment,” &lt;i&gt;Journal of Chemical Education&lt;/i&gt; 92, no. 8 (2015): 1373–77, https://doi.org/10.1021/ed500905q.","plainTextFormattedCitation":"K. Christopher Smith and Ariana Garza, “Using Conductivity Measurements To Determine the Identities and Concentrations of Unknown Acids: An Inquiry Laboratory Experiment,” Journal of Chemical Education 92, no. 8 (2015): 1373–77, https://doi.org/10.1021/ed500905q.","previouslyFormattedCitation":"K. Christopher Smith and Ariana Garza, “Using Conductivity Measurements To Determine the Identities and Concentrations of Unknown Acids: An Inquiry Laboratory Experiment,” &lt;i&gt;Journal of Chemical Education&lt;/i&gt; 92, no. 8 (2015): 1373–77, https://doi.org/10.1021/ed500905q."},"properties":{"noteIndex":2},"schema":"https://github.com/citation-style-language/schema/raw/master/csl-citation.json"}</w:instrText>
      </w:r>
      <w:r w:rsidRPr="00AC157D">
        <w:rPr>
          <w:rFonts w:ascii="Arial" w:hAnsi="Arial" w:cs="Arial"/>
        </w:rPr>
        <w:fldChar w:fldCharType="separate"/>
      </w:r>
      <w:r w:rsidRPr="00AC157D">
        <w:rPr>
          <w:rFonts w:ascii="Arial" w:hAnsi="Arial" w:cs="Arial"/>
          <w:noProof/>
        </w:rPr>
        <w:t xml:space="preserve">K. Christopher Smith and Ariana Garza, “Using Conductivity Measurements To Determine the Identities and Concentrations of Unknown Acids: An Inquiry Laboratory Experiment,” </w:t>
      </w:r>
      <w:r w:rsidRPr="00AC157D">
        <w:rPr>
          <w:rFonts w:ascii="Arial" w:hAnsi="Arial" w:cs="Arial"/>
          <w:i/>
          <w:noProof/>
        </w:rPr>
        <w:t>Journal of Chemical Education</w:t>
      </w:r>
      <w:r w:rsidRPr="00AC157D">
        <w:rPr>
          <w:rFonts w:ascii="Arial" w:hAnsi="Arial" w:cs="Arial"/>
          <w:noProof/>
        </w:rPr>
        <w:t xml:space="preserve"> 92, no. 8 (2015): 1373–77, https://doi.org/10.1021/ed500905q.</w:t>
      </w:r>
      <w:r w:rsidRPr="00AC157D">
        <w:rPr>
          <w:rFonts w:ascii="Arial" w:hAnsi="Arial" w:cs="Arial"/>
        </w:rPr>
        <w:fldChar w:fldCharType="end"/>
      </w:r>
    </w:p>
  </w:footnote>
  <w:footnote w:id="3">
    <w:p w14:paraId="5322C540" w14:textId="14C1F9A6"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URL":"https://chem.libretexts.org/Bookshelves/Physical_and_Theoretical_Chemistry_Textbook_Maps/Supplemental_Modules_(Physical_and_Theoretical_Chemistry)/Acids_and_Bases/Acid_Base_Reactions/Neutralization","accessed":{"date-parts":[["2021","3","20"]]},"id":"ITEM-1","issued":{"date-parts":[["0"]]},"title":"Neutralization - Chemistry LibreTexts","type":"webpage"},"uris":["http://www.mendeley.com/documents/?uuid=6952b97d-a7da-3189-bc0a-88fdb11b4e46"]}],"mendeley":{"formattedCitation":"“Neutralization - Chemistry LibreTexts,” accessed March 20, 2021, https://chem.libretexts.org/Bookshelves/Physical_and_Theoretical_Chemistry_Textbook_Maps/Supplemental_Modules_(Physical_and_Theoretical_Chemistry)/Acids_and_Bases/Acid_Base_Reactions/Neutralization.","plainTextFormattedCitation":"“Neutralization - Chemistry LibreTexts,” accessed March 20, 2021, https://chem.libretexts.org/Bookshelves/Physical_and_Theoretical_Chemistry_Textbook_Maps/Supplemental_Modules_(Physical_and_Theoretical_Chemistry)/Acids_and_Bases/Acid_Base_Reactions/Neutralization.","previouslyFormattedCitation":"“Neutralization - Chemistry LibreTexts,” accessed March 20, 2021, https://chem.libretexts.org/Bookshelves/Physical_and_Theoretical_Chemistry_Textbook_Maps/Supplemental_Modules_(Physical_and_Theoretical_Chemistry)/Acids_and_Bases/Acid_Base_Reactions/Neutralization."},"properties":{"noteIndex":3},"schema":"https://github.com/citation-style-language/schema/raw/master/csl-citation.json"}</w:instrText>
      </w:r>
      <w:r w:rsidRPr="00AC157D">
        <w:rPr>
          <w:rFonts w:ascii="Arial" w:hAnsi="Arial" w:cs="Arial"/>
        </w:rPr>
        <w:fldChar w:fldCharType="separate"/>
      </w:r>
      <w:r w:rsidRPr="00AC157D">
        <w:rPr>
          <w:rFonts w:ascii="Arial" w:hAnsi="Arial" w:cs="Arial"/>
          <w:noProof/>
        </w:rPr>
        <w:t>“Neutralization - Chemistry LibreTexts,” accessed March 20, 2021, https://chem.libretexts.org/Bookshelves/Physical_and_Theoretical_Chemistry_Textbook_Maps/Supplemental_Modules_(Physical_and_Theoretical_Chemistry)/Acids_and_Bases/Acid_Base_Reactions/Neutralization.</w:t>
      </w:r>
      <w:r w:rsidRPr="00AC157D">
        <w:rPr>
          <w:rFonts w:ascii="Arial" w:hAnsi="Arial" w:cs="Arial"/>
        </w:rPr>
        <w:fldChar w:fldCharType="end"/>
      </w:r>
    </w:p>
  </w:footnote>
  <w:footnote w:id="4">
    <w:p w14:paraId="48B7F4A4" w14:textId="11C8D73F"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{"citationItems":[{"id":"ITEM-1","itemData":{"URL":"https://www.studypug.com/chemistry-help/acid-base-titration","accessed":{"date-parts":[["2021","3","20"]]},"id":"ITEM-1","issued":{"date-parts":[["0"]]},"title":"Acid-base titration | StudyPug","type":"webpage"},"uris":["http://www.mendeley.com/documents/?uuid=2e893615-d292-3bf0-a3d2-f5f34b5c7c28"]}],"mendeley":{"formattedCitation":"“Acid-Base Titration | StudyPug,” accessed March 20, 2021, https://www.studypug.com/chemistry-help/acid-base-titration.","plainTextFormattedCitation":"“Acid-Base Titration | StudyPug,” accessed March 20, 2021, https://www.studypug.com/chemistry-help/acid-base-titration.","previouslyFormattedCitation":"“Acid-Base Titration | StudyPug,” accessed March 20, 2021, https://www.studypug.com/chemistry-help/acid-base-titration."},"properties":{"noteIndex":4},"schema":"https://github.com/citation-style-language/schema/raw/master/csl-citation.json"}</w:instrText>
      </w:r>
      <w:r w:rsidRPr="00AC157D">
        <w:rPr>
          <w:rFonts w:ascii="Arial" w:hAnsi="Arial" w:cs="Arial"/>
        </w:rPr>
        <w:fldChar w:fldCharType="separate"/>
      </w:r>
      <w:r w:rsidRPr="00AC157D">
        <w:rPr>
          <w:rFonts w:ascii="Arial" w:hAnsi="Arial" w:cs="Arial"/>
          <w:noProof/>
        </w:rPr>
        <w:t>“Acid-Base Titration | StudyPug,” accessed March 20, 2021, https://www.studypug.com/chemistry-help/acid-base-titration.</w:t>
      </w:r>
      <w:r w:rsidRPr="00AC157D">
        <w:rPr>
          <w:rFonts w:ascii="Arial" w:hAnsi="Arial" w:cs="Arial"/>
        </w:rPr>
        <w:fldChar w:fldCharType="end"/>
      </w:r>
    </w:p>
  </w:footnote>
  <w:footnote w:id="5">
    <w:p w14:paraId="145F5E43" w14:textId="43C09189"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{"citationItems":[{"id":"ITEM-1","itemData":{"URL":"https://www.webmd.com/diet/what-is-citric-acid#1","accessed":{"date-parts":[["2021","3","20"]]},"id":"ITEM-1","issued":{"date-parts":[["0"]]},"title":"Citric Acid Health Benefits","type":"webpage"},"uris":["http://www.mendeley.com/documents/?uuid=c28c3c0f-1575-3089-899d-8b0105ac1e0c"]}],"mendeley":{"formattedCitation":"“Citric Acid Health Benefits,” accessed March 20, 2021, https://www.webmd.com/diet/what-is-citric-acid#1.","plainTextFormattedCitation":"“Citric Acid Health Benefits,” accessed March 20, 2021, https://www.webmd.com/diet/what-is-citric-acid#1.","previouslyFormattedCitation":"“Citric Acid Health Benefits,” accessed March 20, 2021, https://www.webmd.com/diet/what-is-citric-acid#1."},"properties":{"noteIndex":5},"schema":"https://github.com/citation-style-language/schema/raw/master/csl-citation.json"}</w:instrText>
      </w:r>
      <w:r w:rsidRPr="00AC157D">
        <w:rPr>
          <w:rFonts w:ascii="Arial" w:hAnsi="Arial" w:cs="Arial"/>
        </w:rPr>
        <w:fldChar w:fldCharType="separate"/>
      </w:r>
      <w:r w:rsidRPr="00AC157D">
        <w:rPr>
          <w:rFonts w:ascii="Arial" w:hAnsi="Arial" w:cs="Arial"/>
          <w:noProof/>
        </w:rPr>
        <w:t>“Citric Acid Health Benefits,” accessed March 20, 2021, https://www.webmd.com/diet/what-is-citric-acid#1.</w:t>
      </w:r>
      <w:r w:rsidRPr="00AC157D">
        <w:rPr>
          <w:rFonts w:ascii="Arial" w:hAnsi="Arial" w:cs="Arial"/>
        </w:rPr>
        <w:fldChar w:fldCharType="end"/>
      </w:r>
    </w:p>
  </w:footnote>
  <w:footnote w:id="6">
    <w:p w14:paraId="4253914C" w14:textId="2125589B"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{"citationItems":[{"id":"ITEM-1","itemData":{"ISSN":"00471852","author":[{"dropping-particle":"","family":"Verhoff","given":"Frank H.","non-dropping-particle":"","parse-names":false,"suffix":""},{"dropping-particle":"","family":"Bauwellers","given":"Hugo","non-dropping-particle":"","parse-names":false,"suffix":""}],"container-title":"Ullmann's Encyclopedia of Industrial Chemistry","id":"ITEM-1","issued":{"date-parts":[["0"]]},"title":"Citric Acid","type":"entry-encyclopedia"},"uris":["http://www.mendeley.com/documents/?uuid=15a8702f-b3ca-41f2-9b61-0963c3c7b065"]}],"mendeley":{"formattedCitation":"Frank H. Verhoff and Hugo Bauwellers, “Citric Acid,” in &lt;i&gt;Ullmann’s Encyclopedia of Industrial Chemistry&lt;/i&gt;, n.d.","plainTextFormattedCitation":"Frank H. Verhoff and Hugo Bauwellers, “Citric Acid,” in Ullmann’s Encyclopedia of Industrial Chemistry, n.d.","previouslyFormattedCitation":"Frank H. Verhoff and Hugo Bauwellers, “Citric Acid,” in &lt;i&gt;Ullmann’s Encyclopedia of Industrial Chemistry&lt;/i&gt;, n.d."},"properties":{"noteIndex":6},"schema":"https://github.com/citation-style-language/schema/raw/master/csl-citation.json"}</w:instrText>
      </w:r>
      <w:r w:rsidRPr="00AC157D">
        <w:rPr>
          <w:rFonts w:ascii="Arial" w:hAnsi="Arial" w:cs="Arial"/>
        </w:rPr>
        <w:fldChar w:fldCharType="separate"/>
      </w:r>
      <w:r w:rsidRPr="00AC157D">
        <w:rPr>
          <w:rFonts w:ascii="Arial" w:hAnsi="Arial" w:cs="Arial"/>
          <w:noProof/>
        </w:rPr>
        <w:t xml:space="preserve">Frank H. Verhoff and Hugo Bauwellers, “Citric Acid,” in </w:t>
      </w:r>
      <w:r w:rsidRPr="00AC157D">
        <w:rPr>
          <w:rFonts w:ascii="Arial" w:hAnsi="Arial" w:cs="Arial"/>
          <w:i/>
          <w:noProof/>
        </w:rPr>
        <w:t>Ullmann’s Encyclopedia of Industrial Chemistry</w:t>
      </w:r>
      <w:r w:rsidRPr="00AC157D">
        <w:rPr>
          <w:rFonts w:ascii="Arial" w:hAnsi="Arial" w:cs="Arial"/>
          <w:noProof/>
        </w:rPr>
        <w:t>, n.d.</w:t>
      </w:r>
      <w:r w:rsidRPr="00AC157D">
        <w:rPr>
          <w:rFonts w:ascii="Arial" w:hAnsi="Arial" w:cs="Arial"/>
        </w:rPr>
        <w:fldChar w:fldCharType="end"/>
      </w:r>
    </w:p>
  </w:footnote>
  <w:footnote w:id="7">
    <w:p w14:paraId="34247C28" w14:textId="10B7AAE0"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{"citationItems":[{"id":"ITEM-1","itemData":{"URL":"https://pubchem.ncbi.nlm.nih.gov/compound/Citric-acid#section=Structures","accessed":{"date-parts":[["2020","5","30"]]},"container-title":"PubChem","id":"ITEM-1","issued":{"date-parts":[["2018"]]},"title":"Citric acid | C6H8O7 - PubChem","type":"webpage"},"uris":["http://www.mendeley.com/documents/?uuid=144eec9b-31c3-3361-8f05-4ec7053b8d23"]}],"mendeley":{"formattedCitation":"“Citric Acid | C6H8O7 - PubChem,” PubChem, 2018, https://pubchem.ncbi.nlm.nih.gov/compound/Citric-acid#section=Structures.","plainTextFormattedCitation":"“Citric Acid | C6H8O7 - PubChem,” PubChem, 2018, https://pubchem.ncbi.nlm.nih.gov/compound/Citric-acid#section=Structures.","previouslyFormattedCitation":"“Citric Acid | C6H8O7 - PubChem,” PubChem, 2018, https://pubchem.ncbi.nlm.nih.gov/compound/Citric-acid#section=Structures."},"properties":{"noteIndex":7},"schema":"https://github.com/citation-style-language/schema/raw/master/csl-citation.json"}</w:instrText>
      </w:r>
      <w:r w:rsidRPr="00AC157D">
        <w:rPr>
          <w:rFonts w:ascii="Arial" w:hAnsi="Arial" w:cs="Arial"/>
        </w:rPr>
        <w:fldChar w:fldCharType="separate"/>
      </w:r>
      <w:r w:rsidRPr="00AC157D">
        <w:rPr>
          <w:rFonts w:ascii="Arial" w:hAnsi="Arial" w:cs="Arial"/>
          <w:noProof/>
        </w:rPr>
        <w:t>“Citric Acid | C6H8O7 - PubChem,” PubChem, 2018, https://pubchem.ncbi.nlm.nih.gov/compound/Citric-acid#section=Structures.</w:t>
      </w:r>
      <w:r w:rsidRPr="00AC157D">
        <w:rPr>
          <w:rFonts w:ascii="Arial" w:hAnsi="Arial" w:cs="Arial"/>
        </w:rPr>
        <w:fldChar w:fldCharType="end"/>
      </w:r>
    </w:p>
  </w:footnote>
  <w:footnote w:id="8">
    <w:p w14:paraId="1CA5A860" w14:textId="46213380" w:rsidR="00471E4B" w:rsidRPr="006550A4" w:rsidRDefault="00471E4B">
      <w:pPr>
        <w:pStyle w:val="FootnoteText"/>
        <w:rPr>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{"citationItems":[{"id":"ITEM-1","itemData":{"URL":"https://chemed.chem.purdue.edu/genchem/topicreview/bp/ch17/diprotic.php","accessed":{"date-parts":[["2021","3","20"]]},"id":"ITEM-1","issued":{"date-parts":[["0"]]},"title":"Diprotic and Triprotic Acids and Bases","type":"webpage"},"uris":["http://www.mendeley.com/documents/?uuid=4237b669-99d7-3dad-b865-33180c6e1153"]}],"mendeley":{"formattedCitation":"“Diprotic and Triprotic Acids and Bases,” accessed March 20, 2021, https://chemed.chem.purdue.edu/genchem/topicreview/bp/ch17/diprotic.php.","plainTextFormattedCitation":"“Diprotic and Triprotic Acids and Bases,” accessed March 20, 2021, https://chemed.chem.purdue.edu/genchem/topicreview/bp/ch17/diprotic.php.","previouslyFormattedCitation":"“Diprotic and Triprotic Acids and Bases,” accessed March 20, 2021, https://chemed.chem.purdue.edu/genchem/topicreview/bp/ch17/diprotic.php."},"properties":{"noteIndex":8},"schema":"https://github.com/citation-style-language/schema/raw/master/csl-citation.json"}</w:instrText>
      </w:r>
      <w:r w:rsidRPr="00AC157D">
        <w:rPr>
          <w:rFonts w:ascii="Arial" w:hAnsi="Arial" w:cs="Arial"/>
        </w:rPr>
        <w:fldChar w:fldCharType="separate"/>
      </w:r>
      <w:r w:rsidRPr="00AC157D">
        <w:rPr>
          <w:rFonts w:ascii="Arial" w:hAnsi="Arial" w:cs="Arial"/>
          <w:noProof/>
        </w:rPr>
        <w:t>“Diprotic and Triprotic Acids and Bases,” accessed March 20, 2021, https://chemed.chem.purdue.edu/genchem/topicreview/bp/ch17/diprotic.php.</w:t>
      </w:r>
      <w:r w:rsidRPr="00AC157D">
        <w:rPr>
          <w:rFonts w:ascii="Arial" w:hAnsi="Arial" w:cs="Arial"/>
        </w:rPr>
        <w:fldChar w:fldCharType="end"/>
      </w:r>
    </w:p>
  </w:footnote>
  <w:footnote w:id="9">
    <w:p w14:paraId="33F1ED9C" w14:textId="225EFD3E" w:rsidR="00471E4B" w:rsidRPr="00AC157D" w:rsidRDefault="00471E4B">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A744E2" w:rsidRPr="00AC157D">
        <w:rPr>
          <w:rFonts w:ascii="Arial" w:hAnsi="Arial" w:cs="Arial"/>
        </w:rPr>
        <w:instrText>ADDIN CSL_CITATION {"citationItems":[{"id":"ITEM-1","itemData":{"author":[{"dropping-particle":"","family":"Hillerich","given":"Jens","non-dropping-particle":"","parse-names":false,"suffix":""},{"dropping-particle":"","family":"Peters","given":"Jurgen","non-dropping-particle":"","parse-names":false,"suffix":""}],"id":"ITEM-1","issued":{"date-parts":[["2018"]]},"page":"13","title":"Titration Handbook THEORY AND PRACTICE OF TITRATION","type":"article-journal"},"uris":["http://www.mendeley.com/documents/?uuid=5c5071e8-0211-362d-8629-9e5f4d4435e3"]}],"mendeley":{"formattedCitation":"Jens Hillerich and Jurgen Peters, “Titration Handbook THEORY AND PRACTICE OF TITRATION,” 2018, 13.","plainTextFormattedCitation":"Jens Hillerich and Jurgen Peters, “Titration Handbook THEORY AND PRACTICE OF TITRATION,” 2018, 13.","previouslyFormattedCitation":"Jens Hillerich and Jurgen Peters, “Titration Handbook THEORY AND PRACTICE OF TITRATION,” 2018, 13."},"properties":{"noteIndex":9},"schema":"https://github.com/citation-style-language/schema/raw/master/csl-citation.json"}</w:instrText>
      </w:r>
      <w:r w:rsidRPr="00AC157D">
        <w:rPr>
          <w:rFonts w:ascii="Arial" w:hAnsi="Arial" w:cs="Arial"/>
        </w:rPr>
        <w:fldChar w:fldCharType="separate"/>
      </w:r>
      <w:r w:rsidRPr="00AC157D">
        <w:rPr>
          <w:rFonts w:ascii="Arial" w:hAnsi="Arial" w:cs="Arial"/>
          <w:noProof/>
        </w:rPr>
        <w:t>Jens Hillerich and Jurgen Peters, “Titration Handbook THEORY AND PRACTICE OF TITRATION,” 2018, 13.</w:t>
      </w:r>
      <w:r w:rsidRPr="00AC157D">
        <w:rPr>
          <w:rFonts w:ascii="Arial" w:hAnsi="Arial" w:cs="Arial"/>
        </w:rPr>
        <w:fldChar w:fldCharType="end"/>
      </w:r>
    </w:p>
  </w:footnote>
  <w:footnote w:id="10">
    <w:p w14:paraId="1AEA095B" w14:textId="77777777" w:rsidR="00554E71" w:rsidRPr="00AC157D" w:rsidRDefault="00554E71" w:rsidP="00554E71">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Pr="00AC157D">
        <w:rPr>
          <w:rFonts w:ascii="Arial" w:hAnsi="Arial" w:cs="Arial"/>
        </w:rPr>
        <w:instrText>ADDIN CSL_CITATION {"citationItems":[{"id":"ITEM-1","itemData":{"id":"ITEM-1","issued":{"date-parts":[["2017"]]},"number-of-pages":"4-9","publisher":"Deakin University","publisher-place":"Geelong","title":"Titration of citric acid in juice","type":"report"},"uris":["http://www.mendeley.com/documents/?uuid=6a19cbe4-ccfe-4533-8fc1-e8578ab0f9ab"]}],"mendeley":{"formattedCitation":"“Titration of Citric Acid in Juice” (Geelong: Deakin University, 2017), https://blogs.deakin.edu.au/asell-for-schools-vic/wp-content/uploads/sites/160/2017/11/Citric-Acid-Titration-Student-Notes-20170208-KFL.pdf.","plainTextFormattedCitation":"“Titration of Citric Acid in Juice” (Geelong: Deakin University, 2017), https://blogs.deakin.edu.au/asell-for-schools-vic/wp-content/uploads/sites/160/2017/11/Citric-Acid-Titration-Student-Notes-20170208-KFL.pdf.","previouslyFormattedCitation":"“Titration of Citric Acid in Juice” (Geelong: Deakin University, 2017), https://blogs.deakin.edu.au/asell-for-schools-vic/wp-content/uploads/sites/160/2017/11/Citric-Acid-Titration-Student-Notes-20170208-KFL.pdf."},"properties":{"noteIndex":10},"schema":"https://github.com/citation-style-language/schema/raw/master/csl-citation.json"}</w:instrText>
      </w:r>
      <w:r w:rsidRPr="00AC157D">
        <w:rPr>
          <w:rFonts w:ascii="Arial" w:hAnsi="Arial" w:cs="Arial"/>
        </w:rPr>
        <w:fldChar w:fldCharType="separate"/>
      </w:r>
      <w:r w:rsidRPr="00AC157D">
        <w:rPr>
          <w:rFonts w:ascii="Arial" w:hAnsi="Arial" w:cs="Arial"/>
          <w:noProof/>
        </w:rPr>
        <w:t>“Titration of Citric Acid in Juice” (Geelong: Deakin University, 2017), https://blogs.deakin.edu.au/asell-for-schools-vic/wp-content/uploads/sites/160/2017/11/Citric-Acid-Titration-Student-Notes-20170208-KFL.pdf.</w:t>
      </w:r>
      <w:r w:rsidRPr="00AC157D">
        <w:rPr>
          <w:rFonts w:ascii="Arial" w:hAnsi="Arial" w:cs="Arial"/>
        </w:rPr>
        <w:fldChar w:fldCharType="end"/>
      </w:r>
    </w:p>
  </w:footnote>
  <w:footnote w:id="11">
    <w:p w14:paraId="7FB1F8EB" w14:textId="51A1F4F0" w:rsidR="007F00E3" w:rsidRPr="00AC157D" w:rsidRDefault="007F00E3">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49417C" w:rsidRPr="00AC157D">
        <w:rPr>
          <w:rFonts w:ascii="Arial" w:hAnsi="Arial" w:cs="Arial"/>
        </w:rPr>
        <w:instrText>ADDIN CSL_CITATION {"citationItems":[{"id":"ITEM-1","itemData":{"DOI":"10.3390/molecules24061014","ISBN":"3021072747","ISSN":"14203049","PMID":"30871258","abstract":"Food fraud, being the act of intentional adulteration of food for financial advantage, has vexed the consumers and the food industry throughout history. According to the European Committee on the Environment, Public Health and Food Safety, fruit juices are included in the top 10 food products that are most at risk of food fraud. Therefore, reliable, efficient, sensitive and cost-effective analytical methodologies need to be developed continuously to guarantee fruit juice quality and safety. This review covers the latest advances in the past ten years concerning the targeted and non-targeted methodologies that have been developed to assure fruit juice authenticity and to preclude adulteration. Emphasis is placed on the use of hyphenated techniques and on the constantly-growing role of MS-based metabolomics in fruit juice quality control area.","author":[{"dropping-particle":"","family":"Dasenaki","given":"Marilena E.","non-dropping-particle":"","parse-names":false,"suffix":""},{"dropping-particle":"","family":"Thomaidis","given":"Nikolaos S.","non-dropping-particle":"","parse-names":false,"suffix":""}],"container-title":"Molecules","id":"ITEM-1","issue":"6","issued":{"date-parts":[["2019"]]},"title":"Quality and Authenticity Control of Fruit Juices - A Review","type":"book","volume":"24"},"uris":["http://www.mendeley.com/documents/?uuid=3c8175ea-76f7-400b-8222-8237aac9d0f0"]}],"mendeley":{"formattedCitation":"Marilena E. Dasenaki and Nikolaos S. Thomaidis, &lt;i&gt;Quality and Authenticity Control of Fruit Juices - A Review&lt;/i&gt;, &lt;i&gt;Molecules&lt;/i&gt;, vol. 24, 2019, https://doi.org/10.3390/molecules24061014.","plainTextFormattedCitation":"Marilena E. Dasenaki and Nikolaos S. Thomaidis, Quality and Authenticity Control of Fruit Juices - A Review, Molecules, vol. 24, 2019, https://doi.org/10.3390/molecules24061014.","previouslyFormattedCitation":"Marilena E. Dasenaki and Nikolaos S. Thomaidis, &lt;i&gt;Quality and Authenticity Control of Fruit Juices - A Review&lt;/i&gt;, &lt;i&gt;Molecules&lt;/i&gt;, vol. 24, 2019, https://doi.org/10.3390/molecules24061014."},"properties":{"noteIndex":11},"schema":"https://github.com/citation-style-language/schema/raw/master/csl-citation.json"}</w:instrText>
      </w:r>
      <w:r w:rsidRPr="00AC157D">
        <w:rPr>
          <w:rFonts w:ascii="Arial" w:hAnsi="Arial" w:cs="Arial"/>
        </w:rPr>
        <w:fldChar w:fldCharType="separate"/>
      </w:r>
      <w:r w:rsidRPr="00AC157D">
        <w:rPr>
          <w:rFonts w:ascii="Arial" w:hAnsi="Arial" w:cs="Arial"/>
          <w:noProof/>
        </w:rPr>
        <w:t xml:space="preserve">Marilena E. Dasenaki and Nikolaos S. Thomaidis, </w:t>
      </w:r>
      <w:r w:rsidRPr="00AC157D">
        <w:rPr>
          <w:rFonts w:ascii="Arial" w:hAnsi="Arial" w:cs="Arial"/>
          <w:i/>
          <w:noProof/>
        </w:rPr>
        <w:t>Quality and Authenticity Control of Fruit Juices - A Review</w:t>
      </w:r>
      <w:r w:rsidRPr="00AC157D">
        <w:rPr>
          <w:rFonts w:ascii="Arial" w:hAnsi="Arial" w:cs="Arial"/>
          <w:noProof/>
        </w:rPr>
        <w:t xml:space="preserve">, </w:t>
      </w:r>
      <w:r w:rsidRPr="00AC157D">
        <w:rPr>
          <w:rFonts w:ascii="Arial" w:hAnsi="Arial" w:cs="Arial"/>
          <w:i/>
          <w:noProof/>
        </w:rPr>
        <w:t>Molecules</w:t>
      </w:r>
      <w:r w:rsidRPr="00AC157D">
        <w:rPr>
          <w:rFonts w:ascii="Arial" w:hAnsi="Arial" w:cs="Arial"/>
          <w:noProof/>
        </w:rPr>
        <w:t>, vol. 24, 2019, https://doi.org/10.3390/molecules24061014.</w:t>
      </w:r>
      <w:r w:rsidRPr="00AC157D">
        <w:rPr>
          <w:rFonts w:ascii="Arial" w:hAnsi="Arial" w:cs="Arial"/>
        </w:rPr>
        <w:fldChar w:fldCharType="end"/>
      </w:r>
    </w:p>
  </w:footnote>
  <w:footnote w:id="12">
    <w:p w14:paraId="35EDEBE5" w14:textId="7089F6CB" w:rsidR="0049417C" w:rsidRPr="00AC157D" w:rsidRDefault="0049417C">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AC157D">
        <w:rPr>
          <w:rFonts w:ascii="Arial" w:hAnsi="Arial" w:cs="Arial"/>
        </w:rPr>
        <w:fldChar w:fldCharType="begin" w:fldLock="1"/>
      </w:r>
      <w:r w:rsidR="00205376" w:rsidRPr="00AC157D">
        <w:rPr>
          <w:rFonts w:ascii="Arial" w:hAnsi="Arial" w:cs="Arial"/>
        </w:rPr>
        <w:instrText>ADDIN CSL_CITATION {"citationItems":[{"id":"ITEM-1","itemData":{"URL":"https://www.sciencebuddies.org/science-fair-projects/competitions/experimental-design-increasing-signal-to-noise","accessed":{"date-parts":[["2021","4","15"]]},"id":"ITEM-1","issued":{"date-parts":[["0"]]},"title":"Increasing the Ability of an Experiment to Measure an Effect","type":"webpage"},"uris":["http://www.mendeley.com/documents/?uuid=8a363c74-95cb-3aac-97ef-f71fbbb503ac"]}],"mendeley":{"formattedCitation":"“Increasing the Ability of an Experiment to Measure an Effect,” accessed April 15, 2021, https://www.sciencebuddies.org/science-fair-projects/competitions/experimental-design-increasing-signal-to-noise.","plainTextFormattedCitation":"“Increasing the Ability of an Experiment to Measure an Effect,” accessed April 15, 2021, https://www.sciencebuddies.org/science-fair-projects/competitions/experimental-design-increasing-signal-to-noise.","previouslyFormattedCitation":"“Increasing the Ability of an Experiment to Measure an Effect,” accessed April 15, 2021, https://www.sciencebuddies.org/science-fair-projects/competitions/experimental-design-increasing-signal-to-noise."},"properties":{"noteIndex":12},"schema":"https://github.com/citation-style-language/schema/raw/master/csl-citation.json"}</w:instrText>
      </w:r>
      <w:r w:rsidRPr="00AC157D">
        <w:rPr>
          <w:rFonts w:ascii="Arial" w:hAnsi="Arial" w:cs="Arial"/>
        </w:rPr>
        <w:fldChar w:fldCharType="separate"/>
      </w:r>
      <w:r w:rsidRPr="00AC157D">
        <w:rPr>
          <w:rFonts w:ascii="Arial" w:hAnsi="Arial" w:cs="Arial"/>
          <w:noProof/>
        </w:rPr>
        <w:t>“Increasing the Ability of an Experiment to Measure an Effect,” accessed April 15, 2021, https://www.sciencebuddies.org/science-fair-projects/competitions/experimental-design-increasing-signal-to-noise.</w:t>
      </w:r>
      <w:r w:rsidRPr="00AC157D">
        <w:rPr>
          <w:rFonts w:ascii="Arial" w:hAnsi="Arial" w:cs="Arial"/>
        </w:rPr>
        <w:fldChar w:fldCharType="end"/>
      </w:r>
    </w:p>
  </w:footnote>
  <w:footnote w:id="13">
    <w:p w14:paraId="0AF06770" w14:textId="4770A060" w:rsidR="00C37BC7" w:rsidRPr="00F8594F" w:rsidRDefault="00C37BC7">
      <w:pPr>
        <w:pStyle w:val="FootnoteText"/>
        <w:rPr>
          <w:rFonts w:ascii="Arial" w:hAnsi="Arial" w:cs="Arial"/>
          <w:lang w:val="en-US"/>
        </w:rPr>
      </w:pPr>
      <w:r w:rsidRPr="00AC157D">
        <w:rPr>
          <w:rStyle w:val="FootnoteReference"/>
          <w:rFonts w:ascii="Arial" w:hAnsi="Arial" w:cs="Arial"/>
        </w:rPr>
        <w:footnoteRef/>
      </w:r>
      <w:r w:rsidRPr="00AC157D">
        <w:rPr>
          <w:rFonts w:ascii="Arial" w:hAnsi="Arial" w:cs="Arial"/>
        </w:rPr>
        <w:t xml:space="preserve"> </w:t>
      </w:r>
      <w:r w:rsidRPr="00F8594F">
        <w:rPr>
          <w:rFonts w:ascii="Arial" w:hAnsi="Arial" w:cs="Arial"/>
        </w:rPr>
        <w:fldChar w:fldCharType="begin" w:fldLock="1"/>
      </w:r>
      <w:r w:rsidR="00A85D9F" w:rsidRPr="00F8594F">
        <w:rPr>
          <w:rFonts w:ascii="Arial" w:hAnsi="Arial" w:cs="Arial"/>
        </w:rPr>
        <w:instrText>ADDIN CSL_CITATION {"citationItems":[{"id":"ITEM-1","itemData":{"URL":"https://pubchem.ncbi.nlm.nih.gov/compound/Phenolphthalein#section=Uses","accessed":{"date-parts":[["2021","4","15"]]},"id":"ITEM-1","issued":{"date-parts":[["0"]]},"title":"Phenolphthalein | C20H14O4 - PubChem","type":"webpage"},"uris":["http://www.mendeley.com/documents/?uuid=cbfb9095-cd84-3fdd-b92e-90dc89ff4787"]}],"mendeley":{"formattedCitation":"“Phenolphthalein | C20H14O4 - PubChem,” accessed April 15, 2021, https://pubchem.ncbi.nlm.nih.gov/compound/Phenolphthalein#section=Uses.","plainTextFormattedCitation":"“Phenolphthalein | C20H14O4 - PubChem,” accessed April 15, 2021, https://pubchem.ncbi.nlm.nih.gov/compound/Phenolphthalein#section=Uses.","previouslyFormattedCitation":"“Phenolphthalein | C20H14O4 - PubChem,” accessed April 15, 2021, https://pubchem.ncbi.nlm.nih.gov/compound/Phenolphthalein#section=Uses."},"properties":{"noteIndex":13},"schema":"https://github.com/citation-style-language/schema/raw/master/csl-citation.json"}</w:instrText>
      </w:r>
      <w:r w:rsidRPr="00F8594F">
        <w:rPr>
          <w:rFonts w:ascii="Arial" w:hAnsi="Arial" w:cs="Arial"/>
        </w:rPr>
        <w:fldChar w:fldCharType="separate"/>
      </w:r>
      <w:r w:rsidRPr="00F8594F">
        <w:rPr>
          <w:rFonts w:ascii="Arial" w:hAnsi="Arial" w:cs="Arial"/>
          <w:noProof/>
        </w:rPr>
        <w:t>“Phenolphthalein | C20H14O4 - PubChem,” accessed April 15, 2021, https://pubchem.ncbi.nlm.nih.gov/compound/Phenolphthalein#section=Uses.</w:t>
      </w:r>
      <w:r w:rsidRPr="00F8594F">
        <w:rPr>
          <w:rFonts w:ascii="Arial" w:hAnsi="Arial" w:cs="Arial"/>
        </w:rPr>
        <w:fldChar w:fldCharType="end"/>
      </w:r>
    </w:p>
  </w:footnote>
  <w:footnote w:id="14">
    <w:p w14:paraId="1DD1C866" w14:textId="26059669" w:rsidR="00A85D9F" w:rsidRPr="00F8594F" w:rsidRDefault="00A85D9F">
      <w:pPr>
        <w:pStyle w:val="FootnoteText"/>
        <w:rPr>
          <w:rFonts w:ascii="Arial" w:hAnsi="Arial" w:cs="Arial"/>
          <w:lang w:val="en-US"/>
        </w:rPr>
      </w:pPr>
      <w:r w:rsidRPr="00F8594F">
        <w:rPr>
          <w:rStyle w:val="FootnoteReference"/>
          <w:rFonts w:ascii="Arial" w:hAnsi="Arial" w:cs="Arial"/>
        </w:rPr>
        <w:footnoteRef/>
      </w:r>
      <w:r w:rsidRPr="00F8594F">
        <w:rPr>
          <w:rFonts w:ascii="Arial" w:hAnsi="Arial" w:cs="Arial"/>
        </w:rPr>
        <w:t xml:space="preserve"> </w:t>
      </w:r>
      <w:r w:rsidRPr="00F8594F">
        <w:rPr>
          <w:rFonts w:ascii="Arial" w:hAnsi="Arial" w:cs="Arial"/>
        </w:rPr>
        <w:fldChar w:fldCharType="begin" w:fldLock="1"/>
      </w:r>
      <w:r w:rsidR="00112812" w:rsidRPr="00F8594F">
        <w:rPr>
          <w:rFonts w:ascii="Arial" w:hAnsi="Arial" w:cs="Arial"/>
        </w:rPr>
        <w:instrText>ADDIN CSL_CITATION {"citationItems":[{"id":"ITEM-1","itemData":{"URL":"https://chem.libretexts.org/Bookshelves/General_Chemistry/Map%3A_General_Chemistry_(Petrucci_et_al.)/17%3A_Additional_Aspects_of_Acid-Base_Equilibria/17.3%3A_Acid-Base_Indicators","accessed":{"date-parts":[["2021","4","15"]]},"id":"ITEM-1","issued":{"date-parts":[["0"]]},"title":"17.3: Acid-Base Indicators - Chemistry LibreTexts","type":"webpage"},"uris":["http://www.mendeley.com/documents/?uuid=5dd2da20-f462-3e58-992c-53191383914e"]}],"mendeley":{"formattedCitation":"“17.3: Acid-Base Indicators - Chemistry LibreTexts,” accessed April 15, 2021, https://chem.libretexts.org/Bookshelves/General_Chemistry/Map%3A_General_Chemistry_(Petrucci_et_al.)/17%3A_Additional_Aspects_of_Acid-Base_Equilibria/17.3%3A_Acid-Base_Indicators.","plainTextFormattedCitation":"“17.3: Acid-Base Indicators - Chemistry LibreTexts,” accessed April 15, 2021, https://chem.libretexts.org/Bookshelves/General_Chemistry/Map%3A_General_Chemistry_(Petrucci_et_al.)/17%3A_Additional_Aspects_of_Acid-Base_Equilibria/17.3%3A_Acid-Base_Indicators.","previouslyFormattedCitation":"“17.3: Acid-Base Indicators - Chemistry LibreTexts,” accessed April 15, 2021, https://chem.libretexts.org/Bookshelves/General_Chemistry/Map%3A_General_Chemistry_(Petrucci_et_al.)/17%3A_Additional_Aspects_of_Acid-Base_Equilibria/17.3%3A_Acid-Base_Indicators."},"properties":{"noteIndex":14},"schema":"https://github.com/citation-style-language/schema/raw/master/csl-citation.json"}</w:instrText>
      </w:r>
      <w:r w:rsidRPr="00F8594F">
        <w:rPr>
          <w:rFonts w:ascii="Arial" w:hAnsi="Arial" w:cs="Arial"/>
        </w:rPr>
        <w:fldChar w:fldCharType="separate"/>
      </w:r>
      <w:r w:rsidRPr="00F8594F">
        <w:rPr>
          <w:rFonts w:ascii="Arial" w:hAnsi="Arial" w:cs="Arial"/>
          <w:noProof/>
        </w:rPr>
        <w:t>“17.3: Acid-Base Indicators - Chemistry LibreTexts,” accessed April 15, 2021, https://chem.libretexts.org/Bookshelves/General_Chemistry/Map%3A_General_Chemistry_(Petrucci_et_al.)/17%3A_Additional_Aspects_of_Acid-Base_Equilibria/17.3%3A_Acid-Base_Indicators.</w:t>
      </w:r>
      <w:r w:rsidRPr="00F8594F">
        <w:rPr>
          <w:rFonts w:ascii="Arial" w:hAnsi="Arial" w:cs="Arial"/>
        </w:rPr>
        <w:fldChar w:fldCharType="end"/>
      </w:r>
    </w:p>
  </w:footnote>
  <w:footnote w:id="15">
    <w:p w14:paraId="5AD2D409" w14:textId="5743DA28" w:rsidR="00112812" w:rsidRPr="00F8594F" w:rsidRDefault="00112812">
      <w:pPr>
        <w:pStyle w:val="FootnoteText"/>
        <w:rPr>
          <w:rFonts w:ascii="Arial" w:hAnsi="Arial" w:cs="Arial"/>
          <w:lang w:val="en-US"/>
        </w:rPr>
      </w:pPr>
      <w:r w:rsidRPr="00F8594F">
        <w:rPr>
          <w:rStyle w:val="FootnoteReference"/>
          <w:rFonts w:ascii="Arial" w:hAnsi="Arial" w:cs="Arial"/>
        </w:rPr>
        <w:footnoteRef/>
      </w:r>
      <w:r w:rsidRPr="00F8594F">
        <w:rPr>
          <w:rFonts w:ascii="Arial" w:hAnsi="Arial" w:cs="Arial"/>
        </w:rPr>
        <w:t xml:space="preserve"> </w:t>
      </w:r>
      <w:r w:rsidRPr="00F8594F">
        <w:rPr>
          <w:rFonts w:ascii="Arial" w:hAnsi="Arial" w:cs="Arial"/>
        </w:rPr>
        <w:fldChar w:fldCharType="begin" w:fldLock="1"/>
      </w:r>
      <w:r w:rsidR="00376E07" w:rsidRPr="00F8594F">
        <w:rPr>
          <w:rFonts w:ascii="Arial" w:hAnsi="Arial" w:cs="Arial"/>
        </w:rPr>
        <w:instrText>ADDIN CSL_CITATION {"citationItems":[{"id":"ITEM-1","itemData":{"URL":"https://sciencing.com/distilled-good-control-science-projects-7418493.html","accessed":{"date-parts":[["2021","4","16"]]},"id":"ITEM-1","issued":{"date-parts":[["0"]]},"title":"Why Is Distilled Water a Good Control for Science Projects?","type":"webpage"},"uris":["http://www.mendeley.com/documents/?uuid=87e2ef4f-4eb7-3617-850d-4c821c633128"]}],"mendeley":{"formattedCitation":"“Why Is Distilled Water a Good Control for Science Projects?,” accessed April 16, 2021, https://sciencing.com/distilled-good-control-science-projects-7418493.html.","plainTextFormattedCitation":"“Why Is Distilled Water a Good Control for Science Projects?,” accessed April 16, 2021, https://sciencing.com/distilled-good-control-science-projects-7418493.html.","previouslyFormattedCitation":"“Why Is Distilled Water a Good Control for Science Projects?,” accessed April 16, 2021, https://sciencing.com/distilled-good-control-science-projects-7418493.html."},"properties":{"noteIndex":15},"schema":"https://github.com/citation-style-language/schema/raw/master/csl-citation.json"}</w:instrText>
      </w:r>
      <w:r w:rsidRPr="00F8594F">
        <w:rPr>
          <w:rFonts w:ascii="Arial" w:hAnsi="Arial" w:cs="Arial"/>
        </w:rPr>
        <w:fldChar w:fldCharType="separate"/>
      </w:r>
      <w:r w:rsidRPr="00F8594F">
        <w:rPr>
          <w:rFonts w:ascii="Arial" w:hAnsi="Arial" w:cs="Arial"/>
          <w:noProof/>
        </w:rPr>
        <w:t>“Why Is Distilled Water a Good Control for Science Projects?,” accessed April 16, 2021, https://sciencing.com/distilled-good-control-science-projects-7418493.html.</w:t>
      </w:r>
      <w:r w:rsidRPr="00F8594F">
        <w:rPr>
          <w:rFonts w:ascii="Arial" w:hAnsi="Arial" w:cs="Arial"/>
        </w:rPr>
        <w:fldChar w:fldCharType="end"/>
      </w:r>
    </w:p>
  </w:footnote>
  <w:footnote w:id="16">
    <w:p w14:paraId="2B6977BB" w14:textId="3D835EEA" w:rsidR="00376E07" w:rsidRPr="00376E07" w:rsidRDefault="00376E07">
      <w:pPr>
        <w:pStyle w:val="FootnoteText"/>
        <w:rPr>
          <w:lang w:val="en-US"/>
        </w:rPr>
      </w:pPr>
      <w:r w:rsidRPr="00F8594F">
        <w:rPr>
          <w:rStyle w:val="FootnoteReference"/>
          <w:rFonts w:ascii="Arial" w:hAnsi="Arial" w:cs="Arial"/>
        </w:rPr>
        <w:footnoteRef/>
      </w:r>
      <w:r w:rsidRPr="00F8594F">
        <w:rPr>
          <w:rFonts w:ascii="Arial" w:hAnsi="Arial" w:cs="Arial"/>
        </w:rPr>
        <w:t xml:space="preserve"> </w:t>
      </w:r>
      <w:r w:rsidRPr="00F8594F">
        <w:rPr>
          <w:rFonts w:ascii="Arial" w:hAnsi="Arial" w:cs="Arial"/>
        </w:rPr>
        <w:fldChar w:fldCharType="begin" w:fldLock="1"/>
      </w:r>
      <w:r w:rsidRPr="00F8594F">
        <w:rPr>
          <w:rFonts w:ascii="Arial" w:hAnsi="Arial" w:cs="Arial"/>
        </w:rPr>
        <w:instrText>ADDIN CSL_CITATION {"citationItems":[{"id":"ITEM-1","itemData":{"URL":"https://www.chem.fsu.edu/chemlab/glassware/glassware.html","accessed":{"date-parts":[["2021","4","16"]]},"id":"ITEM-1","issued":{"date-parts":[["0"]]},"title":"Glassware - Burets","type":"webpage"},"uris":["http://www.mendeley.com/documents/?uuid=5a9669ae-2068-361a-95bc-6358f127afcd"]}],"mendeley":{"formattedCitation":"“Glassware - Burets,” accessed April 16, 2021, https://www.chem.fsu.edu/chemlab/glassware/glassware.html.","plainTextFormattedCitation":"“Glassware - Burets,” accessed April 16, 2021, https://www.chem.fsu.edu/chemlab/glassware/glassware.html."},"properties":{"noteIndex":16},"schema":"https://github.com/citation-style-language/schema/raw/master/csl-citation.json"}</w:instrText>
      </w:r>
      <w:r w:rsidRPr="00F8594F">
        <w:rPr>
          <w:rFonts w:ascii="Arial" w:hAnsi="Arial" w:cs="Arial"/>
        </w:rPr>
        <w:fldChar w:fldCharType="separate"/>
      </w:r>
      <w:r w:rsidRPr="00F8594F">
        <w:rPr>
          <w:rFonts w:ascii="Arial" w:hAnsi="Arial" w:cs="Arial"/>
          <w:noProof/>
        </w:rPr>
        <w:t>“Glassware - Burets,” accessed April 16, 2021, https://www.chem.fsu.edu/chemlab/glassware/glassware.html.</w:t>
      </w:r>
      <w:r w:rsidRPr="00F8594F">
        <w:rPr>
          <w:rFonts w:ascii="Arial" w:hAnsi="Arial" w:cs="Arial"/>
        </w:rPr>
        <w:fldChar w:fldCharType="end"/>
      </w:r>
    </w:p>
  </w:footnote>
  <w:footnote w:id="17">
    <w:p w14:paraId="43D0C28D" w14:textId="71F40841" w:rsidR="00205376" w:rsidRPr="00C37BC7" w:rsidRDefault="00205376">
      <w:pPr>
        <w:pStyle w:val="FootnoteText"/>
        <w:rPr>
          <w:rFonts w:ascii="Arial" w:hAnsi="Arial" w:cs="Arial"/>
          <w:lang w:val="en-US"/>
        </w:rPr>
      </w:pPr>
      <w:r w:rsidRPr="00C37BC7">
        <w:rPr>
          <w:rStyle w:val="FootnoteReference"/>
          <w:rFonts w:ascii="Arial" w:hAnsi="Arial" w:cs="Arial"/>
        </w:rPr>
        <w:footnoteRef/>
      </w:r>
      <w:r w:rsidRPr="00C37BC7">
        <w:rPr>
          <w:rFonts w:ascii="Arial" w:hAnsi="Arial" w:cs="Arial"/>
        </w:rPr>
        <w:t xml:space="preserve"> </w:t>
      </w:r>
      <w:r w:rsidRPr="00C37BC7">
        <w:rPr>
          <w:rFonts w:ascii="Arial" w:hAnsi="Arial" w:cs="Arial"/>
        </w:rPr>
        <w:fldChar w:fldCharType="begin" w:fldLock="1"/>
      </w:r>
      <w:r w:rsidR="00376E07">
        <w:rPr>
          <w:rFonts w:ascii="Arial" w:hAnsi="Arial" w:cs="Arial"/>
        </w:rPr>
        <w:instrText>ADDIN CSL_CITATION {"citationItems":[{"id":"ITEM-1","itemData":{"DOI":"10.1016/b0-12-227055-x/00241-8","abstract":"Izquierdo L and Sendra Jm. 1993. Citrus Fruits: Composition and Characterization. in: Macrae R, Robinson Rk and Sadler Mj. Encyclopaedia of Food Science, Food Technology and Nutrition. London; San Diego: Academic Press. P 999-1006.","author":[{"dropping-particle":"","family":"Izquierdo","given":"L.","non-dropping-particle":"","parse-names":false,"suffix":""},{"dropping-particle":"","family":"Sendra","given":"J.M.","non-dropping-particle":"","parse-names":false,"suffix":""}],"container-title":"Encyclopedia of Food Sciences and Nutrition","id":"ITEM-1","issue":"1986","issued":{"date-parts":[["2003"]]},"page":"1335-1341","title":"CITRUS FRUITS | Composition and Characterization","type":"article-journal"},"uris":["http://www.mendeley.com/documents/?uuid=86e92ec0-f4dc-4301-ad2d-0697790c9264"]}],"mendeley":{"formattedCitation":"L. Izquierdo and J.M. Sendra, “CITRUS FRUITS | Composition and Characterization,” &lt;i&gt;Encyclopedia of Food Sciences and Nutrition&lt;/i&gt;, no. 1986 (2003): 1335–41, https://doi.org/10.1016/b0-12-227055-x/00241-8.","plainTextFormattedCitation":"L. Izquierdo and J.M. Sendra, “CITRUS FRUITS | Composition and Characterization,” Encyclopedia of Food Sciences and Nutrition, no. 1986 (2003): 1335–41, https://doi.org/10.1016/b0-12-227055-x/00241-8.","previouslyFormattedCitation":"L. Izquierdo and J.M. Sendra, “CITRUS FRUITS | Composition and Characterization,” &lt;i&gt;Encyclopedia of Food Sciences and Nutrition&lt;/i&gt;, no. 1986 (2003): 1335–41, https://doi.org/10.1016/b0-12-227055-x/00241-8."},"properties":{"noteIndex":17},"schema":"https://github.com/citation-style-language/schema/raw/master/csl-citation.json"}</w:instrText>
      </w:r>
      <w:r w:rsidRPr="00C37BC7">
        <w:rPr>
          <w:rFonts w:ascii="Arial" w:hAnsi="Arial" w:cs="Arial"/>
        </w:rPr>
        <w:fldChar w:fldCharType="separate"/>
      </w:r>
      <w:r w:rsidRPr="00C37BC7">
        <w:rPr>
          <w:rFonts w:ascii="Arial" w:hAnsi="Arial" w:cs="Arial"/>
          <w:noProof/>
        </w:rPr>
        <w:t xml:space="preserve">L. Izquierdo and J.M. Sendra, “CITRUS FRUITS | Composition and Characterization,” </w:t>
      </w:r>
      <w:r w:rsidRPr="00C37BC7">
        <w:rPr>
          <w:rFonts w:ascii="Arial" w:hAnsi="Arial" w:cs="Arial"/>
          <w:i/>
          <w:noProof/>
        </w:rPr>
        <w:t>Encyclopedia of Food Sciences and Nutrition</w:t>
      </w:r>
      <w:r w:rsidRPr="00C37BC7">
        <w:rPr>
          <w:rFonts w:ascii="Arial" w:hAnsi="Arial" w:cs="Arial"/>
          <w:noProof/>
        </w:rPr>
        <w:t>, no. 1986 (2003): 1335–41, https://doi.org/10.1016/b0-12-227055-x/00241-8.</w:t>
      </w:r>
      <w:r w:rsidRPr="00C37BC7">
        <w:rPr>
          <w:rFonts w:ascii="Arial" w:hAnsi="Arial" w:cs="Arial"/>
        </w:rPr>
        <w:fldChar w:fldCharType="end"/>
      </w:r>
    </w:p>
  </w:footnote>
  <w:footnote w:id="18">
    <w:p w14:paraId="0381A512" w14:textId="265DCB90" w:rsidR="00205376" w:rsidRPr="00C37BC7" w:rsidRDefault="00205376">
      <w:pPr>
        <w:pStyle w:val="FootnoteText"/>
        <w:rPr>
          <w:rFonts w:ascii="Arial" w:hAnsi="Arial" w:cs="Arial"/>
          <w:lang w:val="en-US"/>
        </w:rPr>
      </w:pPr>
      <w:r w:rsidRPr="00C37BC7">
        <w:rPr>
          <w:rStyle w:val="FootnoteReference"/>
          <w:rFonts w:ascii="Arial" w:hAnsi="Arial" w:cs="Arial"/>
        </w:rPr>
        <w:footnoteRef/>
      </w:r>
      <w:r w:rsidRPr="00C37BC7">
        <w:rPr>
          <w:rFonts w:ascii="Arial" w:hAnsi="Arial" w:cs="Arial"/>
        </w:rPr>
        <w:t xml:space="preserve"> </w:t>
      </w:r>
      <w:r w:rsidRPr="00C37BC7">
        <w:rPr>
          <w:rFonts w:ascii="Arial" w:hAnsi="Arial" w:cs="Arial"/>
        </w:rPr>
        <w:fldChar w:fldCharType="begin" w:fldLock="1"/>
      </w:r>
      <w:r w:rsidR="00376E07">
        <w:rPr>
          <w:rFonts w:ascii="Arial" w:hAnsi="Arial" w:cs="Arial"/>
        </w:rPr>
        <w:instrText>ADDIN CSL_CITATION {"citationItems":[{"id":"ITEM-1","itemData":{"DOI":"10.1016/b0-12-227055-x/00241-8","abstract":"Izquierdo L and Sendra Jm. 1993. Citrus Fruits: Composition and Characterization. in: Macrae R, Robinson Rk and Sadler Mj. Encyclopaedia of Food Science, Food Technology and Nutrition. London; San Diego: Academic Press. P 999-1006.","author":[{"dropping-particle":"","family":"Izquierdo","given":"L.","non-dropping-particle":"","parse-names":false,"suffix":""},{"dropping-particle":"","family":"Sendra","given":"J.M.","non-dropping-particle":"","parse-names":false,"suffix":""}],"container-title":"Encyclopedia of Food Sciences and Nutrition","id":"ITEM-1","issue":"1986","issued":{"date-parts":[["2003"]]},"page":"1335-1341","title":"CITRUS FRUITS | Composition and Characterization","type":"article-journal"},"uris":["http://www.mendeley.com/documents/?uuid=86e92ec0-f4dc-4301-ad2d-0697790c9264"]}],"mendeley":{"formattedCitation":"Ibid.","plainTextFormattedCitation":"Ibid.","previouslyFormattedCitation":"Ibid."},"properties":{"noteIndex":18},"schema":"https://github.com/citation-style-language/schema/raw/master/csl-citation.json"}</w:instrText>
      </w:r>
      <w:r w:rsidRPr="00C37BC7">
        <w:rPr>
          <w:rFonts w:ascii="Arial" w:hAnsi="Arial" w:cs="Arial"/>
        </w:rPr>
        <w:fldChar w:fldCharType="separate"/>
      </w:r>
      <w:r w:rsidRPr="00C37BC7">
        <w:rPr>
          <w:rFonts w:ascii="Arial" w:hAnsi="Arial" w:cs="Arial"/>
          <w:noProof/>
        </w:rPr>
        <w:t>Ibid.</w:t>
      </w:r>
      <w:r w:rsidRPr="00C37BC7">
        <w:rPr>
          <w:rFonts w:ascii="Arial" w:hAnsi="Arial" w:cs="Arial"/>
        </w:rPr>
        <w:fldChar w:fldCharType="end"/>
      </w:r>
    </w:p>
  </w:footnote>
  <w:footnote w:id="19">
    <w:p w14:paraId="1BB9FEB6" w14:textId="4B18D813" w:rsidR="005D15EE" w:rsidRPr="00456041" w:rsidRDefault="005D15EE">
      <w:pPr>
        <w:pStyle w:val="FootnoteText"/>
        <w:rPr>
          <w:rFonts w:ascii="Arial" w:hAnsi="Arial" w:cs="Arial"/>
          <w:lang w:val="en-US"/>
        </w:rPr>
      </w:pPr>
      <w:r w:rsidRPr="00C37BC7">
        <w:rPr>
          <w:rStyle w:val="FootnoteReference"/>
          <w:rFonts w:ascii="Arial" w:hAnsi="Arial" w:cs="Arial"/>
        </w:rPr>
        <w:footnoteRef/>
      </w:r>
      <w:r w:rsidRPr="00C37BC7">
        <w:rPr>
          <w:rFonts w:ascii="Arial" w:hAnsi="Arial" w:cs="Arial"/>
        </w:rPr>
        <w:t xml:space="preserve"> </w:t>
      </w:r>
      <w:r w:rsidRPr="00456041">
        <w:rPr>
          <w:rFonts w:ascii="Arial" w:hAnsi="Arial" w:cs="Arial"/>
        </w:rPr>
        <w:fldChar w:fldCharType="begin" w:fldLock="1"/>
      </w:r>
      <w:r w:rsidR="00376E07">
        <w:rPr>
          <w:rFonts w:ascii="Arial" w:hAnsi="Arial" w:cs="Arial"/>
        </w:rPr>
        <w:instrText>ADDIN CSL_CITATION {"citationItems":[{"id":"ITEM-1","itemData":{"DOI":"10.1016/j.jfda.2017.01.009","ISSN":"10219498","PMID":"28911657","abstract":"Herein, we present a convenient method for quantitative spectrophotometric determination of citrate ions in aqueous solutions in the middle-UV range. It involves measuring the absorbance of citric acid at 209 nm under suppressed dissociation at pH &lt; 1.0 in the presence of hydrochloric acid. Validation of the method was performed according to the guidelines of the International Conference on Harmonization. A very good linear dependence of the absorbance on concentration (r2 = 0.9999) was obtained in a citrate concentration range of 0.5–5.0 mmol/L. This method is characterized by excellent precision and accuracy; the coefficient of variation in each case is below the maximal permissible value (%RSD &lt; 2). The proposed analytical procedure has been successfully applied to the determination of citrates in oral electrolyte formulations.","author":[{"dropping-particle":"","family":"Krukowski","given":"Sylwester","non-dropping-particle":"","parse-names":false,"suffix":""},{"dropping-particle":"","family":"Karasiewicz","given":"Mateusz","non-dropping-particle":"","parse-names":false,"suffix":""},{"dropping-particle":"","family":"Kolodziejski","given":"Waclaw","non-dropping-particle":"","parse-names":false,"suffix":""}],"container-title":"Journal of Food and Drug Analysis","id":"ITEM-1","issue":"3","issued":{"date-parts":[["2017","7","1"]]},"page":"717-722","publisher":"Elsevier Taiwan LLC","title":"Convenient UV-spectrophotometric determination of citrates in aqueous solutions with applications in the pharmaceutical analysis of oral electrolyte formulations","type":"article-journal","volume":"25"},"uris":["http://www.mendeley.com/documents/?uuid=9ad82572-3ac9-3147-9db4-8e8c5d292af4"]}],"mendeley":{"formattedCitation":"Sylwester Krukowski, Mateusz Karasiewicz, and Waclaw Kolodziejski, “Convenient UV-Spectrophotometric Determination of Citrates in Aqueous Solutions with Applications in the Pharmaceutical Analysis of Oral Electrolyte Formulations,” &lt;i&gt;Journal of Food and Drug Analysis&lt;/i&gt; 25, no. 3 (July 1, 2017): 717–22, https://doi.org/10.1016/j.jfda.2017.01.009.","plainTextFormattedCitation":"Sylwester Krukowski, Mateusz Karasiewicz, and Waclaw Kolodziejski, “Convenient UV-Spectrophotometric Determination of Citrates in Aqueous Solutions with Applications in the Pharmaceutical Analysis of Oral Electrolyte Formulations,” Journal of Food and Drug Analysis 25, no. 3 (July 1, 2017): 717–22, https://doi.org/10.1016/j.jfda.2017.01.009.","previouslyFormattedCitation":"Sylwester Krukowski, Mateusz Karasiewicz, and Waclaw Kolodziejski, “Convenient UV-Spectrophotometric Determination of Citrates in Aqueous Solutions with Applications in the Pharmaceutical Analysis of Oral Electrolyte Formulations,” &lt;i&gt;Journal of Food and Drug Analysis&lt;/i&gt; 25, no. 3 (July 1, 2017): 717–22, https://doi.org/10.1016/j.jfda.2017.01.009."},"properties":{"noteIndex":19},"schema":"https://github.com/citation-style-language/schema/raw/master/csl-citation.json"}</w:instrText>
      </w:r>
      <w:r w:rsidRPr="00456041">
        <w:rPr>
          <w:rFonts w:ascii="Arial" w:hAnsi="Arial" w:cs="Arial"/>
        </w:rPr>
        <w:fldChar w:fldCharType="separate"/>
      </w:r>
      <w:r w:rsidRPr="00456041">
        <w:rPr>
          <w:rFonts w:ascii="Arial" w:hAnsi="Arial" w:cs="Arial"/>
          <w:noProof/>
        </w:rPr>
        <w:t xml:space="preserve">Sylwester Krukowski, Mateusz Karasiewicz, and Waclaw Kolodziejski, “Convenient UV-Spectrophotometric Determination of Citrates in Aqueous Solutions with Applications in the Pharmaceutical Analysis of Oral Electrolyte Formulations,” </w:t>
      </w:r>
      <w:r w:rsidRPr="00456041">
        <w:rPr>
          <w:rFonts w:ascii="Arial" w:hAnsi="Arial" w:cs="Arial"/>
          <w:i/>
          <w:noProof/>
        </w:rPr>
        <w:t>Journal of Food and Drug Analysis</w:t>
      </w:r>
      <w:r w:rsidRPr="00456041">
        <w:rPr>
          <w:rFonts w:ascii="Arial" w:hAnsi="Arial" w:cs="Arial"/>
          <w:noProof/>
        </w:rPr>
        <w:t xml:space="preserve"> 25, no. 3 (July 1, 2017): 717–22, https://doi.org/10.1016/j.jfda.2017.01.009.</w:t>
      </w:r>
      <w:r w:rsidRPr="00456041">
        <w:rPr>
          <w:rFonts w:ascii="Arial" w:hAnsi="Arial" w:cs="Arial"/>
        </w:rPr>
        <w:fldChar w:fldCharType="end"/>
      </w:r>
    </w:p>
  </w:footnote>
  <w:footnote w:id="20">
    <w:p w14:paraId="48974928" w14:textId="5BCC8EC9" w:rsidR="000471C1" w:rsidRPr="000471C1" w:rsidRDefault="000471C1">
      <w:pPr>
        <w:pStyle w:val="FootnoteText"/>
        <w:rPr>
          <w:lang w:val="en-US"/>
        </w:rPr>
      </w:pPr>
      <w:r w:rsidRPr="00456041">
        <w:rPr>
          <w:rStyle w:val="FootnoteReference"/>
          <w:rFonts w:ascii="Arial" w:hAnsi="Arial" w:cs="Arial"/>
        </w:rPr>
        <w:footnoteRef/>
      </w:r>
      <w:r w:rsidRPr="00456041">
        <w:rPr>
          <w:rFonts w:ascii="Arial" w:hAnsi="Arial" w:cs="Arial"/>
        </w:rPr>
        <w:t xml:space="preserve"> </w:t>
      </w:r>
      <w:r w:rsidRPr="00456041">
        <w:rPr>
          <w:rFonts w:ascii="Arial" w:hAnsi="Arial" w:cs="Arial"/>
        </w:rPr>
        <w:fldChar w:fldCharType="begin" w:fldLock="1"/>
      </w:r>
      <w:r w:rsidR="00376E07">
        <w:rPr>
          <w:rFonts w:ascii="Arial" w:hAnsi="Arial" w:cs="Arial"/>
        </w:rPr>
        <w:instrText>ADDIN CSL_CITATION {"citationItems":[{"id":"ITEM-1","itemData":{"URL":"https://www.explainthatstuff.com/how-ph-meters-work.html","accessed":{"date-parts":[["2021","4","15"]]},"author":[{"dropping-particle":"","family":"Woodford","given":"Chris","non-dropping-particle":"","parse-names":false,"suffix":""}],"container-title":"ExplainThatStuff","id":"ITEM-1","issued":{"date-parts":[["2019"]]},"title":"How do pH meters work? | Measuring acidity","type":"webpage"},"uris":["http://www.mendeley.com/documents/?uuid=8c20eaf2-2913-37f8-8470-eda5c9d28137"]}],"mendeley":{"formattedCitation":"Chris Woodford, “How Do PH Meters Work? | Measuring Acidity,” ExplainThatStuff, 2019, https://www.explainthatstuff.com/how-ph-meters-work.html.","plainTextFormattedCitation":"Chris Woodford, “How Do PH Meters Work? | Measuring Acidity,” ExplainThatStuff, 2019, https://www.explainthatstuff.com/how-ph-meters-work.html.","previouslyFormattedCitation":"Chris Woodford, “How Do PH Meters Work? | Measuring Acidity,” ExplainThatStuff, 2019, https://www.explainthatstuff.com/how-ph-meters-work.html."},"properties":{"noteIndex":20},"schema":"https://github.com/citation-style-language/schema/raw/master/csl-citation.json"}</w:instrText>
      </w:r>
      <w:r w:rsidRPr="00456041">
        <w:rPr>
          <w:rFonts w:ascii="Arial" w:hAnsi="Arial" w:cs="Arial"/>
        </w:rPr>
        <w:fldChar w:fldCharType="separate"/>
      </w:r>
      <w:r w:rsidRPr="00456041">
        <w:rPr>
          <w:rFonts w:ascii="Arial" w:hAnsi="Arial" w:cs="Arial"/>
          <w:noProof/>
        </w:rPr>
        <w:t>Chris Woodford, “How Do PH Meters Work? | Measuring Acidity,” ExplainThatStuff, 2019, https://www.explainthatstuff.com/how-ph-meters-work.html.</w:t>
      </w:r>
      <w:r w:rsidRPr="00456041">
        <w:rPr>
          <w:rFonts w:ascii="Arial" w:hAnsi="Arial" w:cs="Arial"/>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62299"/>
    <w:multiLevelType w:val="hybridMultilevel"/>
    <w:tmpl w:val="F74E0E1A"/>
    <w:lvl w:ilvl="0" w:tplc="03FAE77A">
      <w:start w:val="1"/>
      <w:numFmt w:val="decimal"/>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
    <w:nsid w:val="0FE62C4D"/>
    <w:multiLevelType w:val="hybridMultilevel"/>
    <w:tmpl w:val="ADC86178"/>
    <w:lvl w:ilvl="0" w:tplc="4EB2997C">
      <w:start w:val="1"/>
      <w:numFmt w:val="decimal"/>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2">
    <w:nsid w:val="1B7D32AB"/>
    <w:multiLevelType w:val="hybridMultilevel"/>
    <w:tmpl w:val="11600320"/>
    <w:lvl w:ilvl="0" w:tplc="EDC2B464">
      <w:start w:val="1"/>
      <w:numFmt w:val="decimal"/>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3">
    <w:nsid w:val="22C05AEC"/>
    <w:multiLevelType w:val="hybridMultilevel"/>
    <w:tmpl w:val="C80C0666"/>
    <w:lvl w:ilvl="0" w:tplc="08090001">
      <w:start w:val="1"/>
      <w:numFmt w:val="bullet"/>
      <w:lvlText w:val=""/>
      <w:lvlJc w:val="left"/>
      <w:pPr>
        <w:ind w:left="810" w:hanging="360"/>
      </w:pPr>
      <w:rPr>
        <w:rFonts w:ascii="Symbol" w:hAnsi="Symbol"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4">
    <w:nsid w:val="316E7852"/>
    <w:multiLevelType w:val="hybridMultilevel"/>
    <w:tmpl w:val="4454D5AE"/>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5">
    <w:nsid w:val="43497F78"/>
    <w:multiLevelType w:val="hybridMultilevel"/>
    <w:tmpl w:val="BE66CFE8"/>
    <w:lvl w:ilvl="0" w:tplc="08090001">
      <w:start w:val="1"/>
      <w:numFmt w:val="bullet"/>
      <w:lvlText w:val=""/>
      <w:lvlJc w:val="left"/>
      <w:pPr>
        <w:ind w:left="810" w:hanging="360"/>
      </w:pPr>
      <w:rPr>
        <w:rFonts w:ascii="Symbol" w:hAnsi="Symbol"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6">
    <w:nsid w:val="44A47FE9"/>
    <w:multiLevelType w:val="multilevel"/>
    <w:tmpl w:val="A6860C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96E3A89"/>
    <w:multiLevelType w:val="multilevel"/>
    <w:tmpl w:val="AA807B18"/>
    <w:lvl w:ilvl="0">
      <w:start w:val="8"/>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5DCE6D47"/>
    <w:multiLevelType w:val="multilevel"/>
    <w:tmpl w:val="398C01B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5E8678B8"/>
    <w:multiLevelType w:val="hybridMultilevel"/>
    <w:tmpl w:val="3E444572"/>
    <w:lvl w:ilvl="0" w:tplc="2D0EF352">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6AD523D"/>
    <w:multiLevelType w:val="hybridMultilevel"/>
    <w:tmpl w:val="401CFBEC"/>
    <w:lvl w:ilvl="0" w:tplc="E3C0E0F2">
      <w:start w:val="1"/>
      <w:numFmt w:val="decimal"/>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1">
    <w:nsid w:val="6EE773EC"/>
    <w:multiLevelType w:val="hybridMultilevel"/>
    <w:tmpl w:val="0BB20320"/>
    <w:lvl w:ilvl="0" w:tplc="7B5AB0E6">
      <w:start w:val="1"/>
      <w:numFmt w:val="decimal"/>
      <w:lvlText w:val="%1."/>
      <w:lvlJc w:val="left"/>
      <w:pPr>
        <w:ind w:left="810" w:hanging="360"/>
      </w:pPr>
      <w:rPr>
        <w:rFonts w:hint="default"/>
        <w:b w:val="0"/>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2">
    <w:nsid w:val="7DFF74F7"/>
    <w:multiLevelType w:val="hybridMultilevel"/>
    <w:tmpl w:val="469EAC14"/>
    <w:lvl w:ilvl="0" w:tplc="D706A136">
      <w:start w:val="1"/>
      <w:numFmt w:val="decimal"/>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num w:numId="1">
    <w:abstractNumId w:val="8"/>
  </w:num>
  <w:num w:numId="2">
    <w:abstractNumId w:val="0"/>
  </w:num>
  <w:num w:numId="3">
    <w:abstractNumId w:val="7"/>
  </w:num>
  <w:num w:numId="4">
    <w:abstractNumId w:val="9"/>
  </w:num>
  <w:num w:numId="5">
    <w:abstractNumId w:val="6"/>
  </w:num>
  <w:num w:numId="6">
    <w:abstractNumId w:val="5"/>
  </w:num>
  <w:num w:numId="7">
    <w:abstractNumId w:val="12"/>
  </w:num>
  <w:num w:numId="8">
    <w:abstractNumId w:val="4"/>
  </w:num>
  <w:num w:numId="9">
    <w:abstractNumId w:val="2"/>
  </w:num>
  <w:num w:numId="10">
    <w:abstractNumId w:val="10"/>
  </w:num>
  <w:num w:numId="11">
    <w:abstractNumId w:val="3"/>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A3sjQ2NLAwN7Q0MTVV0lEKTi0uzszPAykwrAUAp5v2HCwAAAA="/>
  </w:docVars>
  <w:rsids>
    <w:rsidRoot w:val="00DF1934"/>
    <w:rsid w:val="00013E9D"/>
    <w:rsid w:val="00032831"/>
    <w:rsid w:val="00045F6C"/>
    <w:rsid w:val="000471C1"/>
    <w:rsid w:val="0006257A"/>
    <w:rsid w:val="00063BEA"/>
    <w:rsid w:val="000677F7"/>
    <w:rsid w:val="0007186E"/>
    <w:rsid w:val="00072250"/>
    <w:rsid w:val="00082425"/>
    <w:rsid w:val="00095F85"/>
    <w:rsid w:val="000C5AB6"/>
    <w:rsid w:val="000D0E38"/>
    <w:rsid w:val="000D6232"/>
    <w:rsid w:val="000E1F88"/>
    <w:rsid w:val="000E616E"/>
    <w:rsid w:val="000F6A51"/>
    <w:rsid w:val="00105203"/>
    <w:rsid w:val="00112812"/>
    <w:rsid w:val="00132A8A"/>
    <w:rsid w:val="00137C3C"/>
    <w:rsid w:val="00150213"/>
    <w:rsid w:val="00151652"/>
    <w:rsid w:val="00162F4C"/>
    <w:rsid w:val="00167B75"/>
    <w:rsid w:val="00170C9E"/>
    <w:rsid w:val="00180B66"/>
    <w:rsid w:val="0019020E"/>
    <w:rsid w:val="00191A15"/>
    <w:rsid w:val="001A1361"/>
    <w:rsid w:val="001A4990"/>
    <w:rsid w:val="001B5F62"/>
    <w:rsid w:val="001C3EB7"/>
    <w:rsid w:val="001D1F5D"/>
    <w:rsid w:val="001E0A54"/>
    <w:rsid w:val="001E6AA0"/>
    <w:rsid w:val="001F0869"/>
    <w:rsid w:val="001F62B3"/>
    <w:rsid w:val="001F760D"/>
    <w:rsid w:val="00205376"/>
    <w:rsid w:val="00207937"/>
    <w:rsid w:val="00214233"/>
    <w:rsid w:val="002263E6"/>
    <w:rsid w:val="00236613"/>
    <w:rsid w:val="002612FC"/>
    <w:rsid w:val="00283EE9"/>
    <w:rsid w:val="002A0948"/>
    <w:rsid w:val="002A1849"/>
    <w:rsid w:val="002A2B28"/>
    <w:rsid w:val="002B75E7"/>
    <w:rsid w:val="002C5703"/>
    <w:rsid w:val="002C788F"/>
    <w:rsid w:val="002D0C3D"/>
    <w:rsid w:val="002E0434"/>
    <w:rsid w:val="002E3DE9"/>
    <w:rsid w:val="002F0234"/>
    <w:rsid w:val="002F565A"/>
    <w:rsid w:val="0030465A"/>
    <w:rsid w:val="00304CD2"/>
    <w:rsid w:val="00305748"/>
    <w:rsid w:val="00310CA1"/>
    <w:rsid w:val="003112E7"/>
    <w:rsid w:val="00326D16"/>
    <w:rsid w:val="00331C92"/>
    <w:rsid w:val="00376E07"/>
    <w:rsid w:val="00377054"/>
    <w:rsid w:val="00381FAC"/>
    <w:rsid w:val="00396A99"/>
    <w:rsid w:val="00397F77"/>
    <w:rsid w:val="003C0955"/>
    <w:rsid w:val="003D698F"/>
    <w:rsid w:val="003E12F5"/>
    <w:rsid w:val="00403055"/>
    <w:rsid w:val="00405C54"/>
    <w:rsid w:val="00416C9F"/>
    <w:rsid w:val="00433EEB"/>
    <w:rsid w:val="0043786E"/>
    <w:rsid w:val="00446A6B"/>
    <w:rsid w:val="00456041"/>
    <w:rsid w:val="00457B52"/>
    <w:rsid w:val="00457BD7"/>
    <w:rsid w:val="00463F83"/>
    <w:rsid w:val="00471E4B"/>
    <w:rsid w:val="004737C4"/>
    <w:rsid w:val="00477729"/>
    <w:rsid w:val="004828D4"/>
    <w:rsid w:val="00482E17"/>
    <w:rsid w:val="004855D7"/>
    <w:rsid w:val="0049143A"/>
    <w:rsid w:val="0049417C"/>
    <w:rsid w:val="004B2715"/>
    <w:rsid w:val="004B79F9"/>
    <w:rsid w:val="004D7BBC"/>
    <w:rsid w:val="004F2DD9"/>
    <w:rsid w:val="004F6FEB"/>
    <w:rsid w:val="005078F0"/>
    <w:rsid w:val="00554E71"/>
    <w:rsid w:val="005841D8"/>
    <w:rsid w:val="005871F4"/>
    <w:rsid w:val="00593F5F"/>
    <w:rsid w:val="005A5622"/>
    <w:rsid w:val="005A6010"/>
    <w:rsid w:val="005C1D51"/>
    <w:rsid w:val="005D15EE"/>
    <w:rsid w:val="005D797C"/>
    <w:rsid w:val="005E1F64"/>
    <w:rsid w:val="00601C87"/>
    <w:rsid w:val="006061A2"/>
    <w:rsid w:val="00606D95"/>
    <w:rsid w:val="00616642"/>
    <w:rsid w:val="00622080"/>
    <w:rsid w:val="0065100F"/>
    <w:rsid w:val="006550A4"/>
    <w:rsid w:val="0067538F"/>
    <w:rsid w:val="006A4ECE"/>
    <w:rsid w:val="006C03F8"/>
    <w:rsid w:val="006F1B2A"/>
    <w:rsid w:val="006F4FE9"/>
    <w:rsid w:val="00701015"/>
    <w:rsid w:val="00706BA1"/>
    <w:rsid w:val="00713620"/>
    <w:rsid w:val="00725F78"/>
    <w:rsid w:val="00727E4B"/>
    <w:rsid w:val="00752628"/>
    <w:rsid w:val="007558B7"/>
    <w:rsid w:val="00762307"/>
    <w:rsid w:val="00770911"/>
    <w:rsid w:val="0079235B"/>
    <w:rsid w:val="00796420"/>
    <w:rsid w:val="007E7A8C"/>
    <w:rsid w:val="007F00E3"/>
    <w:rsid w:val="00862B3D"/>
    <w:rsid w:val="00870855"/>
    <w:rsid w:val="00873494"/>
    <w:rsid w:val="0088420D"/>
    <w:rsid w:val="00885044"/>
    <w:rsid w:val="008B3790"/>
    <w:rsid w:val="008B53C9"/>
    <w:rsid w:val="008C1B19"/>
    <w:rsid w:val="008C6306"/>
    <w:rsid w:val="008D7B91"/>
    <w:rsid w:val="00901A4F"/>
    <w:rsid w:val="00914BF4"/>
    <w:rsid w:val="00934BA3"/>
    <w:rsid w:val="00955DB5"/>
    <w:rsid w:val="00961A93"/>
    <w:rsid w:val="00974128"/>
    <w:rsid w:val="009837FD"/>
    <w:rsid w:val="00997D24"/>
    <w:rsid w:val="009B14C9"/>
    <w:rsid w:val="009D35E2"/>
    <w:rsid w:val="009D37A8"/>
    <w:rsid w:val="009D7E9E"/>
    <w:rsid w:val="009F1573"/>
    <w:rsid w:val="00A049FA"/>
    <w:rsid w:val="00A06CEE"/>
    <w:rsid w:val="00A47D4B"/>
    <w:rsid w:val="00A64941"/>
    <w:rsid w:val="00A64CC5"/>
    <w:rsid w:val="00A744E2"/>
    <w:rsid w:val="00A76F95"/>
    <w:rsid w:val="00A808FF"/>
    <w:rsid w:val="00A80D7E"/>
    <w:rsid w:val="00A85D9F"/>
    <w:rsid w:val="00A863F9"/>
    <w:rsid w:val="00AA3B5D"/>
    <w:rsid w:val="00AB345C"/>
    <w:rsid w:val="00AC157D"/>
    <w:rsid w:val="00AC50DE"/>
    <w:rsid w:val="00AC713B"/>
    <w:rsid w:val="00AD1AF7"/>
    <w:rsid w:val="00AD73AA"/>
    <w:rsid w:val="00AE6504"/>
    <w:rsid w:val="00AE6754"/>
    <w:rsid w:val="00AE7CF4"/>
    <w:rsid w:val="00AF4CB7"/>
    <w:rsid w:val="00B31BB1"/>
    <w:rsid w:val="00B541F0"/>
    <w:rsid w:val="00B61280"/>
    <w:rsid w:val="00B64D10"/>
    <w:rsid w:val="00B7112F"/>
    <w:rsid w:val="00B76DC6"/>
    <w:rsid w:val="00B93DE6"/>
    <w:rsid w:val="00BA2FC9"/>
    <w:rsid w:val="00BA6824"/>
    <w:rsid w:val="00BB0267"/>
    <w:rsid w:val="00BB29F0"/>
    <w:rsid w:val="00BC4652"/>
    <w:rsid w:val="00C27316"/>
    <w:rsid w:val="00C352E5"/>
    <w:rsid w:val="00C37BC7"/>
    <w:rsid w:val="00C52973"/>
    <w:rsid w:val="00C574AC"/>
    <w:rsid w:val="00C82441"/>
    <w:rsid w:val="00CA4A9A"/>
    <w:rsid w:val="00CB04A1"/>
    <w:rsid w:val="00CD65B5"/>
    <w:rsid w:val="00CE0648"/>
    <w:rsid w:val="00CF6D75"/>
    <w:rsid w:val="00D04846"/>
    <w:rsid w:val="00D053FB"/>
    <w:rsid w:val="00D10160"/>
    <w:rsid w:val="00D10773"/>
    <w:rsid w:val="00D14490"/>
    <w:rsid w:val="00D174AC"/>
    <w:rsid w:val="00D33F18"/>
    <w:rsid w:val="00D51AFB"/>
    <w:rsid w:val="00D56851"/>
    <w:rsid w:val="00D6102A"/>
    <w:rsid w:val="00D66CEF"/>
    <w:rsid w:val="00D77D58"/>
    <w:rsid w:val="00D97A80"/>
    <w:rsid w:val="00DC5763"/>
    <w:rsid w:val="00DE4450"/>
    <w:rsid w:val="00DF1934"/>
    <w:rsid w:val="00E0240F"/>
    <w:rsid w:val="00E0261A"/>
    <w:rsid w:val="00E07995"/>
    <w:rsid w:val="00E17418"/>
    <w:rsid w:val="00E27669"/>
    <w:rsid w:val="00E376DC"/>
    <w:rsid w:val="00E55730"/>
    <w:rsid w:val="00E70288"/>
    <w:rsid w:val="00E74BEE"/>
    <w:rsid w:val="00E815A0"/>
    <w:rsid w:val="00E95D12"/>
    <w:rsid w:val="00EA68D7"/>
    <w:rsid w:val="00EB6750"/>
    <w:rsid w:val="00EB7F76"/>
    <w:rsid w:val="00EC6EE5"/>
    <w:rsid w:val="00EF4452"/>
    <w:rsid w:val="00EF5755"/>
    <w:rsid w:val="00EF59BB"/>
    <w:rsid w:val="00F137DD"/>
    <w:rsid w:val="00F54C88"/>
    <w:rsid w:val="00F676E1"/>
    <w:rsid w:val="00F8594F"/>
    <w:rsid w:val="00F946EA"/>
    <w:rsid w:val="00FA1E04"/>
    <w:rsid w:val="00FD1290"/>
    <w:rsid w:val="00FE0AEF"/>
    <w:rsid w:val="00FF6815"/>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5F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GB" w:eastAsia="en-US" w:bidi="ar-SA"/>
      </w:rPr>
    </w:rPrDefault>
    <w:pPrDefault>
      <w:pPr>
        <w:spacing w:line="259"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05203"/>
    <w:pPr>
      <w:spacing w:line="240" w:lineRule="auto"/>
      <w:jc w:val="left"/>
    </w:pPr>
    <w:rPr>
      <w:sz w:val="20"/>
      <w:szCs w:val="20"/>
    </w:rPr>
  </w:style>
  <w:style w:type="character" w:customStyle="1" w:styleId="FootnoteTextChar">
    <w:name w:val="Footnote Text Char"/>
    <w:basedOn w:val="DefaultParagraphFont"/>
    <w:link w:val="FootnoteText"/>
    <w:uiPriority w:val="99"/>
    <w:semiHidden/>
    <w:rsid w:val="00105203"/>
    <w:rPr>
      <w:sz w:val="20"/>
      <w:szCs w:val="20"/>
    </w:rPr>
  </w:style>
  <w:style w:type="numbering" w:customStyle="1" w:styleId="NoList1">
    <w:name w:val="No List1"/>
    <w:next w:val="NoList"/>
    <w:uiPriority w:val="99"/>
    <w:semiHidden/>
    <w:unhideWhenUsed/>
    <w:rsid w:val="00DF1934"/>
  </w:style>
  <w:style w:type="paragraph" w:styleId="ListParagraph">
    <w:name w:val="List Paragraph"/>
    <w:basedOn w:val="Normal"/>
    <w:uiPriority w:val="34"/>
    <w:qFormat/>
    <w:rsid w:val="00DF1934"/>
    <w:pPr>
      <w:ind w:left="720"/>
      <w:contextualSpacing/>
    </w:pPr>
    <w:rPr>
      <w:rFonts w:ascii="Arial" w:hAnsi="Arial"/>
    </w:rPr>
  </w:style>
  <w:style w:type="character" w:styleId="FootnoteReference">
    <w:name w:val="footnote reference"/>
    <w:basedOn w:val="DefaultParagraphFont"/>
    <w:uiPriority w:val="99"/>
    <w:semiHidden/>
    <w:unhideWhenUsed/>
    <w:rsid w:val="00DF1934"/>
    <w:rPr>
      <w:vertAlign w:val="superscript"/>
    </w:rPr>
  </w:style>
  <w:style w:type="table" w:styleId="TableGrid">
    <w:name w:val="Table Grid"/>
    <w:basedOn w:val="TableNormal"/>
    <w:uiPriority w:val="39"/>
    <w:rsid w:val="00DF1934"/>
    <w:pPr>
      <w:spacing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1934"/>
    <w:pPr>
      <w:spacing w:after="200" w:line="240" w:lineRule="auto"/>
    </w:pPr>
    <w:rPr>
      <w:rFonts w:ascii="Arial" w:hAnsi="Arial"/>
      <w:i/>
      <w:iCs/>
      <w:color w:val="44546A" w:themeColor="text2"/>
      <w:sz w:val="18"/>
      <w:szCs w:val="18"/>
    </w:rPr>
  </w:style>
  <w:style w:type="character" w:styleId="PlaceholderText">
    <w:name w:val="Placeholder Text"/>
    <w:basedOn w:val="DefaultParagraphFont"/>
    <w:uiPriority w:val="99"/>
    <w:semiHidden/>
    <w:rsid w:val="00DF1934"/>
    <w:rPr>
      <w:color w:val="808080"/>
    </w:rPr>
  </w:style>
  <w:style w:type="table" w:customStyle="1" w:styleId="PlainTable21">
    <w:name w:val="Plain Table 21"/>
    <w:basedOn w:val="TableNormal"/>
    <w:uiPriority w:val="42"/>
    <w:rsid w:val="00DF1934"/>
    <w:pPr>
      <w:spacing w:line="240" w:lineRule="auto"/>
    </w:pPr>
    <w:rPr>
      <w:rFonts w:ascii="Arial" w:hAnsi="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1">
    <w:name w:val="Grid Table 1 Light1"/>
    <w:basedOn w:val="TableNormal"/>
    <w:uiPriority w:val="46"/>
    <w:rsid w:val="00DF1934"/>
    <w:pPr>
      <w:spacing w:line="240" w:lineRule="auto"/>
    </w:pPr>
    <w:rPr>
      <w:rFonts w:ascii="Arial" w:hAnsi="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DF1934"/>
    <w:pPr>
      <w:spacing w:line="240" w:lineRule="auto"/>
    </w:pPr>
    <w:rPr>
      <w:rFonts w:ascii="Arial" w:hAnsi="Arial"/>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semiHidden/>
    <w:unhideWhenUsed/>
    <w:rsid w:val="00DF1934"/>
    <w:rPr>
      <w:color w:val="0563C1"/>
      <w:u w:val="single"/>
    </w:rPr>
  </w:style>
  <w:style w:type="character" w:styleId="FollowedHyperlink">
    <w:name w:val="FollowedHyperlink"/>
    <w:basedOn w:val="DefaultParagraphFont"/>
    <w:uiPriority w:val="99"/>
    <w:semiHidden/>
    <w:unhideWhenUsed/>
    <w:rsid w:val="00DF1934"/>
    <w:rPr>
      <w:color w:val="954F72"/>
      <w:u w:val="single"/>
    </w:rPr>
  </w:style>
  <w:style w:type="paragraph" w:customStyle="1" w:styleId="msonormal0">
    <w:name w:val="msonormal"/>
    <w:basedOn w:val="Normal"/>
    <w:rsid w:val="00DF1934"/>
    <w:pPr>
      <w:spacing w:before="100" w:beforeAutospacing="1" w:after="100" w:afterAutospacing="1" w:line="240" w:lineRule="auto"/>
      <w:jc w:val="left"/>
    </w:pPr>
    <w:rPr>
      <w:rFonts w:eastAsia="Times New Roman" w:cs="Times New Roman"/>
      <w:szCs w:val="24"/>
      <w:lang w:eastAsia="en-GB"/>
    </w:rPr>
  </w:style>
  <w:style w:type="paragraph" w:customStyle="1" w:styleId="xl65">
    <w:name w:val="xl65"/>
    <w:basedOn w:val="Normal"/>
    <w:rsid w:val="00DF1934"/>
    <w:pPr>
      <w:spacing w:before="100" w:beforeAutospacing="1" w:after="100" w:afterAutospacing="1" w:line="240" w:lineRule="auto"/>
    </w:pPr>
    <w:rPr>
      <w:rFonts w:eastAsia="Times New Roman" w:cs="Times New Roman"/>
      <w:szCs w:val="24"/>
      <w:lang w:eastAsia="en-GB"/>
    </w:rPr>
  </w:style>
  <w:style w:type="paragraph" w:styleId="Header">
    <w:name w:val="header"/>
    <w:basedOn w:val="Normal"/>
    <w:link w:val="HeaderChar"/>
    <w:uiPriority w:val="99"/>
    <w:unhideWhenUsed/>
    <w:rsid w:val="00DF1934"/>
    <w:pPr>
      <w:tabs>
        <w:tab w:val="center" w:pos="4513"/>
        <w:tab w:val="right" w:pos="9026"/>
      </w:tabs>
      <w:spacing w:line="240" w:lineRule="auto"/>
    </w:pPr>
    <w:rPr>
      <w:rFonts w:ascii="Arial" w:hAnsi="Arial"/>
    </w:rPr>
  </w:style>
  <w:style w:type="character" w:customStyle="1" w:styleId="HeaderChar">
    <w:name w:val="Header Char"/>
    <w:basedOn w:val="DefaultParagraphFont"/>
    <w:link w:val="Header"/>
    <w:uiPriority w:val="99"/>
    <w:rsid w:val="00DF1934"/>
    <w:rPr>
      <w:rFonts w:ascii="Arial" w:hAnsi="Arial"/>
    </w:rPr>
  </w:style>
  <w:style w:type="paragraph" w:styleId="Footer">
    <w:name w:val="footer"/>
    <w:basedOn w:val="Normal"/>
    <w:link w:val="FooterChar"/>
    <w:uiPriority w:val="99"/>
    <w:unhideWhenUsed/>
    <w:rsid w:val="00DF1934"/>
    <w:pPr>
      <w:tabs>
        <w:tab w:val="center" w:pos="4513"/>
        <w:tab w:val="right" w:pos="9026"/>
      </w:tabs>
      <w:spacing w:line="240" w:lineRule="auto"/>
    </w:pPr>
    <w:rPr>
      <w:rFonts w:ascii="Arial" w:hAnsi="Arial"/>
    </w:rPr>
  </w:style>
  <w:style w:type="character" w:customStyle="1" w:styleId="FooterChar">
    <w:name w:val="Footer Char"/>
    <w:basedOn w:val="DefaultParagraphFont"/>
    <w:link w:val="Footer"/>
    <w:uiPriority w:val="99"/>
    <w:rsid w:val="00DF1934"/>
    <w:rPr>
      <w:rFonts w:ascii="Arial" w:hAnsi="Arial"/>
    </w:rPr>
  </w:style>
  <w:style w:type="table" w:customStyle="1" w:styleId="PlainTable51">
    <w:name w:val="Plain Table 51"/>
    <w:basedOn w:val="TableNormal"/>
    <w:uiPriority w:val="45"/>
    <w:rsid w:val="00DF1934"/>
    <w:pPr>
      <w:spacing w:line="240" w:lineRule="auto"/>
    </w:pPr>
    <w:rPr>
      <w:rFonts w:ascii="Arial" w:hAnsi="Ari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DF1934"/>
    <w:pPr>
      <w:spacing w:line="240" w:lineRule="auto"/>
    </w:pPr>
    <w:rPr>
      <w:rFonts w:ascii="Arial" w:hAnsi="Ari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DF1934"/>
    <w:pPr>
      <w:spacing w:line="240" w:lineRule="auto"/>
    </w:pPr>
    <w:rPr>
      <w:rFonts w:ascii="Arial" w:hAnsi="Ari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BB02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267"/>
    <w:rPr>
      <w:rFonts w:ascii="Tahoma" w:hAnsi="Tahoma" w:cs="Tahoma"/>
      <w:sz w:val="16"/>
      <w:szCs w:val="16"/>
    </w:rPr>
  </w:style>
  <w:style w:type="character" w:styleId="CommentReference">
    <w:name w:val="annotation reference"/>
    <w:basedOn w:val="DefaultParagraphFont"/>
    <w:uiPriority w:val="99"/>
    <w:semiHidden/>
    <w:unhideWhenUsed/>
    <w:rsid w:val="00BB0267"/>
    <w:rPr>
      <w:sz w:val="16"/>
      <w:szCs w:val="16"/>
    </w:rPr>
  </w:style>
  <w:style w:type="paragraph" w:styleId="CommentText">
    <w:name w:val="annotation text"/>
    <w:basedOn w:val="Normal"/>
    <w:link w:val="CommentTextChar"/>
    <w:uiPriority w:val="99"/>
    <w:semiHidden/>
    <w:unhideWhenUsed/>
    <w:rsid w:val="00BB0267"/>
    <w:pPr>
      <w:spacing w:line="240" w:lineRule="auto"/>
    </w:pPr>
    <w:rPr>
      <w:sz w:val="20"/>
      <w:szCs w:val="20"/>
    </w:rPr>
  </w:style>
  <w:style w:type="character" w:customStyle="1" w:styleId="CommentTextChar">
    <w:name w:val="Comment Text Char"/>
    <w:basedOn w:val="DefaultParagraphFont"/>
    <w:link w:val="CommentText"/>
    <w:uiPriority w:val="99"/>
    <w:semiHidden/>
    <w:rsid w:val="00BB0267"/>
    <w:rPr>
      <w:sz w:val="20"/>
      <w:szCs w:val="20"/>
    </w:rPr>
  </w:style>
  <w:style w:type="paragraph" w:styleId="CommentSubject">
    <w:name w:val="annotation subject"/>
    <w:basedOn w:val="CommentText"/>
    <w:next w:val="CommentText"/>
    <w:link w:val="CommentSubjectChar"/>
    <w:uiPriority w:val="99"/>
    <w:semiHidden/>
    <w:unhideWhenUsed/>
    <w:rsid w:val="00BB0267"/>
    <w:rPr>
      <w:b/>
      <w:bCs/>
    </w:rPr>
  </w:style>
  <w:style w:type="character" w:customStyle="1" w:styleId="CommentSubjectChar">
    <w:name w:val="Comment Subject Char"/>
    <w:basedOn w:val="CommentTextChar"/>
    <w:link w:val="CommentSubject"/>
    <w:uiPriority w:val="99"/>
    <w:semiHidden/>
    <w:rsid w:val="00BB0267"/>
    <w:rPr>
      <w:b/>
      <w:bCs/>
      <w:sz w:val="20"/>
      <w:szCs w:val="20"/>
    </w:rPr>
  </w:style>
  <w:style w:type="table" w:customStyle="1" w:styleId="GridTableLight">
    <w:name w:val="Grid Table Light"/>
    <w:basedOn w:val="TableNormal"/>
    <w:uiPriority w:val="40"/>
    <w:rsid w:val="00D174A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2">
    <w:name w:val="Grid Table 2"/>
    <w:basedOn w:val="TableNormal"/>
    <w:uiPriority w:val="47"/>
    <w:rsid w:val="00D174A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2">
    <w:name w:val="Grid Table 1 Light Accent 2"/>
    <w:basedOn w:val="TableNormal"/>
    <w:uiPriority w:val="46"/>
    <w:rsid w:val="00D174AC"/>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D174AC"/>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D174AC"/>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D174A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GB" w:eastAsia="en-US" w:bidi="ar-SA"/>
      </w:rPr>
    </w:rPrDefault>
    <w:pPrDefault>
      <w:pPr>
        <w:spacing w:line="259"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05203"/>
    <w:pPr>
      <w:spacing w:line="240" w:lineRule="auto"/>
      <w:jc w:val="left"/>
    </w:pPr>
    <w:rPr>
      <w:sz w:val="20"/>
      <w:szCs w:val="20"/>
    </w:rPr>
  </w:style>
  <w:style w:type="character" w:customStyle="1" w:styleId="FootnoteTextChar">
    <w:name w:val="Footnote Text Char"/>
    <w:basedOn w:val="DefaultParagraphFont"/>
    <w:link w:val="FootnoteText"/>
    <w:uiPriority w:val="99"/>
    <w:semiHidden/>
    <w:rsid w:val="00105203"/>
    <w:rPr>
      <w:sz w:val="20"/>
      <w:szCs w:val="20"/>
    </w:rPr>
  </w:style>
  <w:style w:type="numbering" w:customStyle="1" w:styleId="NoList1">
    <w:name w:val="No List1"/>
    <w:next w:val="NoList"/>
    <w:uiPriority w:val="99"/>
    <w:semiHidden/>
    <w:unhideWhenUsed/>
    <w:rsid w:val="00DF1934"/>
  </w:style>
  <w:style w:type="paragraph" w:styleId="ListParagraph">
    <w:name w:val="List Paragraph"/>
    <w:basedOn w:val="Normal"/>
    <w:uiPriority w:val="34"/>
    <w:qFormat/>
    <w:rsid w:val="00DF1934"/>
    <w:pPr>
      <w:ind w:left="720"/>
      <w:contextualSpacing/>
    </w:pPr>
    <w:rPr>
      <w:rFonts w:ascii="Arial" w:hAnsi="Arial"/>
    </w:rPr>
  </w:style>
  <w:style w:type="character" w:styleId="FootnoteReference">
    <w:name w:val="footnote reference"/>
    <w:basedOn w:val="DefaultParagraphFont"/>
    <w:uiPriority w:val="99"/>
    <w:semiHidden/>
    <w:unhideWhenUsed/>
    <w:rsid w:val="00DF1934"/>
    <w:rPr>
      <w:vertAlign w:val="superscript"/>
    </w:rPr>
  </w:style>
  <w:style w:type="table" w:styleId="TableGrid">
    <w:name w:val="Table Grid"/>
    <w:basedOn w:val="TableNormal"/>
    <w:uiPriority w:val="39"/>
    <w:rsid w:val="00DF1934"/>
    <w:pPr>
      <w:spacing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1934"/>
    <w:pPr>
      <w:spacing w:after="200" w:line="240" w:lineRule="auto"/>
    </w:pPr>
    <w:rPr>
      <w:rFonts w:ascii="Arial" w:hAnsi="Arial"/>
      <w:i/>
      <w:iCs/>
      <w:color w:val="44546A" w:themeColor="text2"/>
      <w:sz w:val="18"/>
      <w:szCs w:val="18"/>
    </w:rPr>
  </w:style>
  <w:style w:type="character" w:styleId="PlaceholderText">
    <w:name w:val="Placeholder Text"/>
    <w:basedOn w:val="DefaultParagraphFont"/>
    <w:uiPriority w:val="99"/>
    <w:semiHidden/>
    <w:rsid w:val="00DF1934"/>
    <w:rPr>
      <w:color w:val="808080"/>
    </w:rPr>
  </w:style>
  <w:style w:type="table" w:customStyle="1" w:styleId="PlainTable21">
    <w:name w:val="Plain Table 21"/>
    <w:basedOn w:val="TableNormal"/>
    <w:uiPriority w:val="42"/>
    <w:rsid w:val="00DF1934"/>
    <w:pPr>
      <w:spacing w:line="240" w:lineRule="auto"/>
    </w:pPr>
    <w:rPr>
      <w:rFonts w:ascii="Arial" w:hAnsi="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1">
    <w:name w:val="Grid Table 1 Light1"/>
    <w:basedOn w:val="TableNormal"/>
    <w:uiPriority w:val="46"/>
    <w:rsid w:val="00DF1934"/>
    <w:pPr>
      <w:spacing w:line="240" w:lineRule="auto"/>
    </w:pPr>
    <w:rPr>
      <w:rFonts w:ascii="Arial" w:hAnsi="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DF1934"/>
    <w:pPr>
      <w:spacing w:line="240" w:lineRule="auto"/>
    </w:pPr>
    <w:rPr>
      <w:rFonts w:ascii="Arial" w:hAnsi="Arial"/>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semiHidden/>
    <w:unhideWhenUsed/>
    <w:rsid w:val="00DF1934"/>
    <w:rPr>
      <w:color w:val="0563C1"/>
      <w:u w:val="single"/>
    </w:rPr>
  </w:style>
  <w:style w:type="character" w:styleId="FollowedHyperlink">
    <w:name w:val="FollowedHyperlink"/>
    <w:basedOn w:val="DefaultParagraphFont"/>
    <w:uiPriority w:val="99"/>
    <w:semiHidden/>
    <w:unhideWhenUsed/>
    <w:rsid w:val="00DF1934"/>
    <w:rPr>
      <w:color w:val="954F72"/>
      <w:u w:val="single"/>
    </w:rPr>
  </w:style>
  <w:style w:type="paragraph" w:customStyle="1" w:styleId="msonormal0">
    <w:name w:val="msonormal"/>
    <w:basedOn w:val="Normal"/>
    <w:rsid w:val="00DF1934"/>
    <w:pPr>
      <w:spacing w:before="100" w:beforeAutospacing="1" w:after="100" w:afterAutospacing="1" w:line="240" w:lineRule="auto"/>
      <w:jc w:val="left"/>
    </w:pPr>
    <w:rPr>
      <w:rFonts w:eastAsia="Times New Roman" w:cs="Times New Roman"/>
      <w:szCs w:val="24"/>
      <w:lang w:eastAsia="en-GB"/>
    </w:rPr>
  </w:style>
  <w:style w:type="paragraph" w:customStyle="1" w:styleId="xl65">
    <w:name w:val="xl65"/>
    <w:basedOn w:val="Normal"/>
    <w:rsid w:val="00DF1934"/>
    <w:pPr>
      <w:spacing w:before="100" w:beforeAutospacing="1" w:after="100" w:afterAutospacing="1" w:line="240" w:lineRule="auto"/>
    </w:pPr>
    <w:rPr>
      <w:rFonts w:eastAsia="Times New Roman" w:cs="Times New Roman"/>
      <w:szCs w:val="24"/>
      <w:lang w:eastAsia="en-GB"/>
    </w:rPr>
  </w:style>
  <w:style w:type="paragraph" w:styleId="Header">
    <w:name w:val="header"/>
    <w:basedOn w:val="Normal"/>
    <w:link w:val="HeaderChar"/>
    <w:uiPriority w:val="99"/>
    <w:unhideWhenUsed/>
    <w:rsid w:val="00DF1934"/>
    <w:pPr>
      <w:tabs>
        <w:tab w:val="center" w:pos="4513"/>
        <w:tab w:val="right" w:pos="9026"/>
      </w:tabs>
      <w:spacing w:line="240" w:lineRule="auto"/>
    </w:pPr>
    <w:rPr>
      <w:rFonts w:ascii="Arial" w:hAnsi="Arial"/>
    </w:rPr>
  </w:style>
  <w:style w:type="character" w:customStyle="1" w:styleId="HeaderChar">
    <w:name w:val="Header Char"/>
    <w:basedOn w:val="DefaultParagraphFont"/>
    <w:link w:val="Header"/>
    <w:uiPriority w:val="99"/>
    <w:rsid w:val="00DF1934"/>
    <w:rPr>
      <w:rFonts w:ascii="Arial" w:hAnsi="Arial"/>
    </w:rPr>
  </w:style>
  <w:style w:type="paragraph" w:styleId="Footer">
    <w:name w:val="footer"/>
    <w:basedOn w:val="Normal"/>
    <w:link w:val="FooterChar"/>
    <w:uiPriority w:val="99"/>
    <w:unhideWhenUsed/>
    <w:rsid w:val="00DF1934"/>
    <w:pPr>
      <w:tabs>
        <w:tab w:val="center" w:pos="4513"/>
        <w:tab w:val="right" w:pos="9026"/>
      </w:tabs>
      <w:spacing w:line="240" w:lineRule="auto"/>
    </w:pPr>
    <w:rPr>
      <w:rFonts w:ascii="Arial" w:hAnsi="Arial"/>
    </w:rPr>
  </w:style>
  <w:style w:type="character" w:customStyle="1" w:styleId="FooterChar">
    <w:name w:val="Footer Char"/>
    <w:basedOn w:val="DefaultParagraphFont"/>
    <w:link w:val="Footer"/>
    <w:uiPriority w:val="99"/>
    <w:rsid w:val="00DF1934"/>
    <w:rPr>
      <w:rFonts w:ascii="Arial" w:hAnsi="Arial"/>
    </w:rPr>
  </w:style>
  <w:style w:type="table" w:customStyle="1" w:styleId="PlainTable51">
    <w:name w:val="Plain Table 51"/>
    <w:basedOn w:val="TableNormal"/>
    <w:uiPriority w:val="45"/>
    <w:rsid w:val="00DF1934"/>
    <w:pPr>
      <w:spacing w:line="240" w:lineRule="auto"/>
    </w:pPr>
    <w:rPr>
      <w:rFonts w:ascii="Arial" w:hAnsi="Ari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DF1934"/>
    <w:pPr>
      <w:spacing w:line="240" w:lineRule="auto"/>
    </w:pPr>
    <w:rPr>
      <w:rFonts w:ascii="Arial" w:hAnsi="Ari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DF1934"/>
    <w:pPr>
      <w:spacing w:line="240" w:lineRule="auto"/>
    </w:pPr>
    <w:rPr>
      <w:rFonts w:ascii="Arial" w:hAnsi="Ari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BB02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267"/>
    <w:rPr>
      <w:rFonts w:ascii="Tahoma" w:hAnsi="Tahoma" w:cs="Tahoma"/>
      <w:sz w:val="16"/>
      <w:szCs w:val="16"/>
    </w:rPr>
  </w:style>
  <w:style w:type="character" w:styleId="CommentReference">
    <w:name w:val="annotation reference"/>
    <w:basedOn w:val="DefaultParagraphFont"/>
    <w:uiPriority w:val="99"/>
    <w:semiHidden/>
    <w:unhideWhenUsed/>
    <w:rsid w:val="00BB0267"/>
    <w:rPr>
      <w:sz w:val="16"/>
      <w:szCs w:val="16"/>
    </w:rPr>
  </w:style>
  <w:style w:type="paragraph" w:styleId="CommentText">
    <w:name w:val="annotation text"/>
    <w:basedOn w:val="Normal"/>
    <w:link w:val="CommentTextChar"/>
    <w:uiPriority w:val="99"/>
    <w:semiHidden/>
    <w:unhideWhenUsed/>
    <w:rsid w:val="00BB0267"/>
    <w:pPr>
      <w:spacing w:line="240" w:lineRule="auto"/>
    </w:pPr>
    <w:rPr>
      <w:sz w:val="20"/>
      <w:szCs w:val="20"/>
    </w:rPr>
  </w:style>
  <w:style w:type="character" w:customStyle="1" w:styleId="CommentTextChar">
    <w:name w:val="Comment Text Char"/>
    <w:basedOn w:val="DefaultParagraphFont"/>
    <w:link w:val="CommentText"/>
    <w:uiPriority w:val="99"/>
    <w:semiHidden/>
    <w:rsid w:val="00BB0267"/>
    <w:rPr>
      <w:sz w:val="20"/>
      <w:szCs w:val="20"/>
    </w:rPr>
  </w:style>
  <w:style w:type="paragraph" w:styleId="CommentSubject">
    <w:name w:val="annotation subject"/>
    <w:basedOn w:val="CommentText"/>
    <w:next w:val="CommentText"/>
    <w:link w:val="CommentSubjectChar"/>
    <w:uiPriority w:val="99"/>
    <w:semiHidden/>
    <w:unhideWhenUsed/>
    <w:rsid w:val="00BB0267"/>
    <w:rPr>
      <w:b/>
      <w:bCs/>
    </w:rPr>
  </w:style>
  <w:style w:type="character" w:customStyle="1" w:styleId="CommentSubjectChar">
    <w:name w:val="Comment Subject Char"/>
    <w:basedOn w:val="CommentTextChar"/>
    <w:link w:val="CommentSubject"/>
    <w:uiPriority w:val="99"/>
    <w:semiHidden/>
    <w:rsid w:val="00BB0267"/>
    <w:rPr>
      <w:b/>
      <w:bCs/>
      <w:sz w:val="20"/>
      <w:szCs w:val="20"/>
    </w:rPr>
  </w:style>
  <w:style w:type="table" w:customStyle="1" w:styleId="GridTableLight">
    <w:name w:val="Grid Table Light"/>
    <w:basedOn w:val="TableNormal"/>
    <w:uiPriority w:val="40"/>
    <w:rsid w:val="00D174A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2">
    <w:name w:val="Grid Table 2"/>
    <w:basedOn w:val="TableNormal"/>
    <w:uiPriority w:val="47"/>
    <w:rsid w:val="00D174A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2">
    <w:name w:val="Grid Table 1 Light Accent 2"/>
    <w:basedOn w:val="TableNormal"/>
    <w:uiPriority w:val="46"/>
    <w:rsid w:val="00D174AC"/>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D174AC"/>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D174AC"/>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D174A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53989C-D71E-1446-9C21-C53951E056B3}">
  <we:reference id="wa104382081" version="1.21.0.0" store="en-001" storeType="OMEX"/>
  <we:alternateReferences>
    <we:reference id="wa104382081" version="1.21.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A6DA-05AD-43CB-9A25-5CC0809F4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4117</Words>
  <Characters>23469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mohd afiq</dc:creator>
  <cp:lastModifiedBy>AR</cp:lastModifiedBy>
  <cp:revision>2</cp:revision>
  <cp:lastPrinted>2021-04-15T17:27:00Z</cp:lastPrinted>
  <dcterms:created xsi:type="dcterms:W3CDTF">2021-04-17T10:34:00Z</dcterms:created>
  <dcterms:modified xsi:type="dcterms:W3CDTF">2021-04-17T10:34:00Z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http://www.zotero.org/styles/chicago-fullnote-bibliography-with-ibid</vt:lpwstr>
  </property>
  <property fmtid="{D5CDD505-2E9C-101B-9397-08002B2CF9AE}" pid="13" name="Mendeley Recent Style Name 5_1">
    <vt:lpwstr>Chicago Manual of Style 17th edition (full note, with Ibid.)</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52d05903-2e41-38af-80db-7f3344da8813</vt:lpwstr>
  </property>
  <property fmtid="{D5CDD505-2E9C-101B-9397-08002B2CF9AE}" pid="24" name="Mendeley Citation Style_1">
    <vt:lpwstr>http://www.zotero.org/styles/chicago-fullnote-bibliography-with-ibid</vt:lpwstr>
  </property>
</Properties>
</file>