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pacing w:after="40"/>
      </w:pPr>
      <w:r>
        <w:rPr>
          <w:b w:val="1"/>
          <w:bCs w:val="1"/>
          <w:outline w:val="0"/>
          <w:color w:val="1b365d"/>
          <w:sz w:val="40"/>
          <w:szCs w:val="40"/>
          <w:u w:color="1b365d"/>
          <w:rtl w:val="0"/>
          <w:lang w:val="sv-SE"/>
          <w14:textFill>
            <w14:solidFill>
              <w14:srgbClr w14:val="1B365D"/>
            </w14:solidFill>
          </w14:textFill>
        </w:rPr>
        <w:t>LAU, Hon Hei (Hilson)</w:t>
      </w:r>
    </w:p>
    <w:p>
      <w:pPr>
        <w:pStyle w:val="Body A"/>
        <w:pBdr>
          <w:top w:val="nil"/>
          <w:left w:val="nil"/>
          <w:bottom w:val="single" w:color="1b365d" w:sz="12" w:space="0" w:shadow="0" w:frame="0"/>
          <w:right w:val="nil"/>
        </w:pBdr>
        <w:spacing w:after="320"/>
      </w:pPr>
      <w:r>
        <w:rPr>
          <w:outline w:val="0"/>
          <w:color w:val="466ea0"/>
          <w:sz w:val="20"/>
          <w:szCs w:val="20"/>
          <w:u w:color="466ea0"/>
          <w:rtl w:val="0"/>
          <w:lang w:val="de-DE"/>
          <w14:textFill>
            <w14:solidFill>
              <w14:srgbClr w14:val="466EA0"/>
            </w14:solidFill>
          </w14:textFill>
        </w:rPr>
        <w:t xml:space="preserve">Hong Kong  |  hilsaga@gmail.com </w:t>
      </w:r>
      <w:r>
        <w:rPr>
          <w:outline w:val="0"/>
          <w:color w:val="466ea0"/>
          <w:sz w:val="20"/>
          <w:szCs w:val="20"/>
          <w:u w:color="466ea0"/>
          <w:rtl w:val="0"/>
          <w:lang w:val="sv-SE"/>
          <w14:textFill>
            <w14:solidFill>
              <w14:srgbClr w14:val="466EA0"/>
            </w14:solidFill>
          </w14:textFill>
        </w:rPr>
        <w:t xml:space="preserve">| </w:t>
      </w:r>
      <w:r>
        <w:rPr>
          <w:outline w:val="0"/>
          <w:color w:val="466ea0"/>
          <w:sz w:val="20"/>
          <w:szCs w:val="20"/>
          <w:u w:color="466ea0"/>
          <w:rtl w:val="0"/>
          <w:lang w:val="en-US"/>
          <w14:textFill>
            <w14:solidFill>
              <w14:srgbClr w14:val="466EA0"/>
            </w14:solidFill>
          </w14:textFill>
        </w:rPr>
        <w:t xml:space="preserve"> +852 90221206  Executive Director &amp; AI Systems Architect</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Dear Hiring Manager,</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 xml:space="preserve">I am writing to express my enthusiastic interest in senior product and technical leadership opportunities within your team. Bringing over a decade of cross-functional experience spanning </w:t>
      </w:r>
      <w:r>
        <w:rPr>
          <w:rFonts w:ascii="Times Roman" w:hAnsi="Times Roman"/>
          <w:b w:val="1"/>
          <w:bCs w:val="1"/>
          <w:rtl w:val="0"/>
          <w:lang w:val="en-US"/>
        </w:rPr>
        <w:t>AI-driven Product Management, Full-Stack Software Engineering, Business Analysis, and Quantitative Finance</w:t>
      </w:r>
      <w:r>
        <w:rPr>
          <w:rFonts w:ascii="Times Roman" w:hAnsi="Times Roman"/>
          <w:rtl w:val="0"/>
          <w:lang w:val="en-US"/>
        </w:rPr>
        <w:t>, I specialize in translating complex business logic into scalable, market-ready tech products.</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Throughout my career, I have operated at the intersection of quantitative analysis, product strategy, and modern software development. My technical journey and leadership highlights reflect the four core pillars I bring to any high-impact role:</w:t>
      </w:r>
    </w:p>
    <w:p>
      <w:pPr>
        <w:pStyle w:val="Default"/>
        <w:numPr>
          <w:ilvl w:val="0"/>
          <w:numId w:val="2"/>
        </w:numPr>
        <w:suppressAutoHyphens w:val="1"/>
        <w:spacing w:before="0" w:after="240" w:line="240" w:lineRule="auto"/>
        <w:rPr>
          <w:rFonts w:ascii="Times Roman" w:hAnsi="Times Roman"/>
          <w:lang w:val="en-US"/>
        </w:rPr>
      </w:pPr>
      <w:r>
        <w:rPr>
          <w:rFonts w:ascii="Times Roman" w:hAnsi="Times Roman"/>
          <w:b w:val="1"/>
          <w:bCs w:val="1"/>
          <w:rtl w:val="0"/>
          <w:lang w:val="en-US"/>
        </w:rPr>
        <w:t>AI-Driven Product Management &amp; Full-Stack Execution:</w:t>
      </w:r>
      <w:r>
        <w:rPr>
          <w:rFonts w:ascii="Times Roman" w:hAnsi="Times Roman"/>
          <w:rtl w:val="0"/>
          <w:lang w:val="en-US"/>
        </w:rPr>
        <w:t xml:space="preserve"> As Executive Director &amp; Co-Founder at Garlican Tech, I architected custom Agentic AI workflows using Agent Communication Protocols (ACP) and Model Context Protocol (MCP) servers. I combine hands-on full-stack development skills (Next.js, React, Python, WebSockets) with business analysis rigor (BRD/FSD, ERDs, Agile governance) to build end-to-end products that bridge user expectations with technical feasibility.</w:t>
      </w:r>
    </w:p>
    <w:p>
      <w:pPr>
        <w:pStyle w:val="Default"/>
        <w:numPr>
          <w:ilvl w:val="0"/>
          <w:numId w:val="2"/>
        </w:numPr>
        <w:suppressAutoHyphens w:val="1"/>
        <w:spacing w:before="0" w:after="240" w:line="240" w:lineRule="auto"/>
        <w:rPr>
          <w:rFonts w:ascii="Times Roman" w:hAnsi="Times Roman"/>
          <w:lang w:val="en-US"/>
        </w:rPr>
      </w:pPr>
      <w:r>
        <w:rPr>
          <w:rFonts w:ascii="Times Roman" w:hAnsi="Times Roman"/>
          <w:b w:val="1"/>
          <w:bCs w:val="1"/>
          <w:rtl w:val="0"/>
          <w:lang w:val="en-US"/>
        </w:rPr>
        <w:t>Fintech &amp; B2B Trading Systems Specialization:</w:t>
      </w:r>
      <w:r>
        <w:rPr>
          <w:rFonts w:ascii="Times Roman" w:hAnsi="Times Roman"/>
          <w:rtl w:val="0"/>
          <w:lang w:val="en-US"/>
        </w:rPr>
        <w:t xml:space="preserve"> At Garlican Tech, I co-founded and built a B2B quant-trading platform that enables non-technical traders to compose algorithmic strategies with zero coding, integrating deeply with TradingView, MultiCharts, and Broker Supplied Systems (BSS). As Operations Director &amp; Systems Product Manager at </w:t>
      </w:r>
      <w:r>
        <w:rPr>
          <w:rFonts w:ascii="Times Roman" w:hAnsi="Times Roman"/>
          <w:b w:val="1"/>
          <w:bCs w:val="1"/>
          <w:rtl w:val="0"/>
          <w:lang w:val="en-US"/>
        </w:rPr>
        <w:t>Investtab.com</w:t>
      </w:r>
      <w:r>
        <w:rPr>
          <w:rFonts w:ascii="Times Roman" w:hAnsi="Times Roman"/>
          <w:rtl w:val="0"/>
          <w:lang w:val="en-US"/>
        </w:rPr>
        <w:t>, I architected high-concurrency real-time stock data feeds and financial analysis tools, scaling the platform from 0 to over 30,000 active retail investors in strategic collaboration with top financial KOLs (such as MoneyTab).</w:t>
      </w:r>
    </w:p>
    <w:p>
      <w:pPr>
        <w:pStyle w:val="Default"/>
        <w:numPr>
          <w:ilvl w:val="0"/>
          <w:numId w:val="2"/>
        </w:numPr>
        <w:suppressAutoHyphens w:val="1"/>
        <w:spacing w:before="0" w:after="240" w:line="240" w:lineRule="auto"/>
        <w:rPr>
          <w:rFonts w:ascii="Times Roman" w:hAnsi="Times Roman"/>
          <w:lang w:val="en-US"/>
        </w:rPr>
      </w:pPr>
      <w:r>
        <w:rPr>
          <w:rFonts w:ascii="Times Roman" w:hAnsi="Times Roman"/>
          <w:b w:val="1"/>
          <w:bCs w:val="1"/>
          <w:rtl w:val="0"/>
          <w:lang w:val="en-US"/>
        </w:rPr>
        <w:t>Strong Actuarial, Statistical &amp; Risk Foundations:</w:t>
      </w:r>
      <w:r>
        <w:rPr>
          <w:rFonts w:ascii="Times Roman" w:hAnsi="Times Roman"/>
          <w:rtl w:val="0"/>
          <w:lang w:val="en-US"/>
        </w:rPr>
        <w:t xml:space="preserve"> Holding a Master of Science in Statistics (WVU) and having passed multiple Society of Actuaries (SOA/CAS) professional exams (P, FM, MFE, MLC), I bring a mathematical and actuarial lens to risk control, data modeling, and algorithmic backtesting.</w:t>
      </w:r>
    </w:p>
    <w:p>
      <w:pPr>
        <w:pStyle w:val="Default"/>
        <w:numPr>
          <w:ilvl w:val="0"/>
          <w:numId w:val="2"/>
        </w:numPr>
        <w:suppressAutoHyphens w:val="1"/>
        <w:spacing w:before="0" w:after="240" w:line="240" w:lineRule="auto"/>
        <w:rPr>
          <w:rFonts w:ascii="Times Roman" w:hAnsi="Times Roman"/>
          <w:lang w:val="en-US"/>
        </w:rPr>
      </w:pPr>
      <w:r>
        <w:rPr>
          <w:rFonts w:ascii="Times Roman" w:hAnsi="Times Roman"/>
          <w:b w:val="1"/>
          <w:bCs w:val="1"/>
          <w:rtl w:val="0"/>
          <w:lang w:val="en-US"/>
        </w:rPr>
        <w:t>High-Stakes Management &amp; Global Stakeholder Communication:</w:t>
      </w:r>
      <w:r>
        <w:rPr>
          <w:rFonts w:ascii="Times Roman" w:hAnsi="Times Roman"/>
          <w:rtl w:val="0"/>
          <w:lang w:val="en-US"/>
        </w:rPr>
        <w:t xml:space="preserve"> My background includes managing global enterprise stakeholders at KPMG China as an IT Advisory Assistant Manager, as well as delivering high-availability event technology infrastructure for GSMA's flagship Mobile World Congress (MWC Barcelona / Shanghai), catering to 100,000+ C-level executives.</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Whether leading technical engineering crews, aligning executive stakeholders, or diving hands-on into API architecture and product design, I thrive in environments that demand technical rigor and strategic vision.</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I would welcome the opportunity to discuss how my background in AI product development, fintech architecture, and quantitative statistics can add immediate value to your organization. Thank you for your time and consideration.</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Sincerely,</w:t>
      </w:r>
    </w:p>
    <w:p>
      <w:pPr>
        <w:pStyle w:val="Default"/>
        <w:suppressAutoHyphens w:val="1"/>
        <w:spacing w:before="0" w:after="240" w:line="240" w:lineRule="auto"/>
        <w:jc w:val="left"/>
      </w:pPr>
      <w:r>
        <w:rPr>
          <w:rFonts w:ascii="Times Roman" w:hAnsi="Times Roman"/>
          <w:b w:val="1"/>
          <w:bCs w:val="1"/>
          <w:rtl w:val="0"/>
          <w:lang w:val="en-US"/>
        </w:rPr>
        <w:t>Hilson Lau (LAU, Hon Hei)</w:t>
      </w:r>
      <w:r>
        <w:rPr>
          <w:rFonts w:ascii="Times Roman" w:cs="Times Roman" w:hAnsi="Times Roman" w:eastAsia="Times Roman"/>
          <w:b w:val="0"/>
          <w:bCs w:val="0"/>
        </w:rPr>
      </w:r>
    </w:p>
    <w:sectPr>
      <w:headerReference w:type="default" r:id="rId4"/>
      <w:footerReference w:type="default" r:id="rId5"/>
      <w:pgSz w:w="12240" w:h="15840" w:orient="portrait"/>
      <w:pgMar w:top="1152" w:right="1224" w:bottom="1152" w:left="1224"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333333"/>
      <w:spacing w:val="0"/>
      <w:kern w:val="0"/>
      <w:position w:val="0"/>
      <w:sz w:val="21"/>
      <w:szCs w:val="21"/>
      <w:u w:val="none" w:color="333333"/>
      <w:shd w:val="nil" w:color="auto" w:fill="auto"/>
      <w:vertAlign w:val="baseline"/>
      <w:lang w:val="sv-SE"/>
      <w14:textOutline w14:w="12700" w14:cap="flat">
        <w14:noFill/>
        <w14:miter w14:lim="400000"/>
      </w14:textOutline>
      <w14:textFill>
        <w14:solidFill>
          <w14:srgbClr w14:val="333333"/>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Bullets">
    <w:name w:val="Bullets"/>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