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LAU, Hon Hei (Hilson)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color w:val="4a5568"/>
        </w:rPr>
      </w:pPr>
      <w:r w:rsidDel="00000000" w:rsidR="00000000" w:rsidRPr="00000000">
        <w:rPr>
          <w:color w:val="4a5568"/>
          <w:rtl w:val="0"/>
        </w:rPr>
        <w:t xml:space="preserve">Hong Kong  |  +852 90221206  |  hilsaga@gmail.com  |  https://github.com/hilsaga  |  Languages: Native Cantonese &amp; Mandarin, Fluent English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AI-Driven Technical Product Manager / Full-Stack Developer / Business Analyst</w:t>
      </w:r>
      <w:r w:rsidDel="00000000" w:rsidR="00000000" w:rsidRPr="00000000">
        <w:rPr>
          <w:rtl w:val="0"/>
        </w:rPr>
        <w:t xml:space="preserve"> with 10+ years of end-to-end software delivery experience, specializing in </w:t>
      </w:r>
      <w:r w:rsidDel="00000000" w:rsidR="00000000" w:rsidRPr="00000000">
        <w:rPr>
          <w:b w:val="1"/>
          <w:bCs w:val="1"/>
          <w:rtl w:val="0"/>
        </w:rPr>
        <w:t xml:space="preserve">Fintech systems</w:t>
      </w:r>
      <w:r w:rsidDel="00000000" w:rsidR="00000000" w:rsidRPr="00000000">
        <w:rPr>
          <w:rtl w:val="0"/>
        </w:rPr>
        <w:t xml:space="preserve">, low-code B2B quant platforms, and </w:t>
      </w:r>
      <w:r w:rsidDel="00000000" w:rsidR="00000000" w:rsidRPr="00000000">
        <w:rPr>
          <w:b w:val="1"/>
          <w:bCs w:val="1"/>
          <w:rtl w:val="0"/>
        </w:rPr>
        <w:t xml:space="preserve">Agentic AI architecture</w:t>
      </w:r>
      <w:r w:rsidDel="00000000" w:rsidR="00000000" w:rsidRPr="00000000">
        <w:rPr>
          <w:rtl w:val="0"/>
        </w:rPr>
        <w:t xml:space="preserve">. Combines hands-on </w:t>
      </w:r>
      <w:r w:rsidDel="00000000" w:rsidR="00000000" w:rsidRPr="00000000">
        <w:rPr>
          <w:b w:val="1"/>
          <w:bCs w:val="1"/>
          <w:rtl w:val="0"/>
        </w:rPr>
        <w:t xml:space="preserve">Full-Stack Programming</w:t>
      </w:r>
      <w:r w:rsidDel="00000000" w:rsidR="00000000" w:rsidRPr="00000000">
        <w:rPr>
          <w:rtl w:val="0"/>
        </w:rPr>
        <w:t xml:space="preserve"> capabilities (Next.js, React, Python, WebSockets, APIs) with a formal </w:t>
      </w:r>
      <w:r w:rsidDel="00000000" w:rsidR="00000000" w:rsidRPr="00000000">
        <w:rPr>
          <w:b w:val="1"/>
          <w:bCs w:val="1"/>
          <w:rtl w:val="0"/>
        </w:rPr>
        <w:t xml:space="preserve">M.S. in Statistics and Actuarial science background</w:t>
      </w:r>
      <w:r w:rsidDel="00000000" w:rsidR="00000000" w:rsidRPr="00000000">
        <w:rPr>
          <w:rtl w:val="0"/>
        </w:rPr>
        <w:t xml:space="preserve"> to bridge complex quantitative risk models with scalable tech products. Proven track record scaling platforms from 0 to 30,000+ active users, integrating with major charting engines (TradingView, MultiCharts), and translating complex business requirements into high-value engineering specs.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CORE COMPETENCIES &amp; TECHNICAL STACK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AI-Driven Product Management, Full-Stack Development &amp; BA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AI Engineering &amp; Workflows:</w:t>
      </w:r>
      <w:r w:rsidDel="00000000" w:rsidR="00000000" w:rsidRPr="00000000">
        <w:rPr>
          <w:rtl w:val="0"/>
        </w:rPr>
        <w:t xml:space="preserve"> Agentic AI Architectures, Autonomous Agent Orchestration, ACP (Agent Communication Protocol), MCP (Model Context Protocol) Servers, LLM Tool Calling, Dynamic Prompt Engineering.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Frontend Engineering:</w:t>
      </w:r>
      <w:r w:rsidDel="00000000" w:rsidR="00000000" w:rsidRPr="00000000">
        <w:rPr>
          <w:rtl w:val="0"/>
        </w:rPr>
        <w:t xml:space="preserve"> Next.js, React, React Native, TypeScript, Modern UI/UX Architecture.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Backend Engineering &amp; APIs:</w:t>
      </w:r>
      <w:r w:rsidDel="00000000" w:rsidR="00000000" w:rsidRPr="00000000">
        <w:rPr>
          <w:rtl w:val="0"/>
        </w:rPr>
        <w:t xml:space="preserve"> Python, Node.js, FastAPI, REST/WebSockets (Real-time financial feeds), Microservices, AWS Cloud Infrastructure.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Business Analysis &amp; Systems Delivery:</w:t>
      </w:r>
      <w:r w:rsidDel="00000000" w:rsidR="00000000" w:rsidRPr="00000000">
        <w:rPr>
          <w:rtl w:val="0"/>
        </w:rPr>
        <w:t xml:space="preserve"> End-to-end SDLC Management, BRD/FSD Creation, ERD &amp; Schema Design, Agile/Scrum Governance, Quality Assurance (QA) &amp; User Acceptance Testing (UAT).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Fintech Domain, Quant Trading &amp; Broker Systems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Fintech &amp; Broker Systems:</w:t>
      </w:r>
      <w:r w:rsidDel="00000000" w:rsidR="00000000" w:rsidRPr="00000000">
        <w:rPr>
          <w:rtl w:val="0"/>
        </w:rPr>
        <w:t xml:space="preserve"> B2B Quant-Trading Platforms, Zero-Code Strategy Builders, Broker Supplied Systems (BSS) integration, TradingView &amp; MultiCharts API Integration, Real-Time Market Data Feeds, Order &amp; Execution Management.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Actuarial Science, Statistics &amp; Risk Control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Data Science &amp; Risk Analytics:</w:t>
      </w:r>
      <w:r w:rsidDel="00000000" w:rsidR="00000000" w:rsidRPr="00000000">
        <w:rPr>
          <w:rtl w:val="0"/>
        </w:rPr>
        <w:t xml:space="preserve"> Mathematical Modeling, Statistical Analysis, Quantitative Risk Control, Algorithmic Backtesting.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Data Tech Stack:</w:t>
      </w:r>
      <w:r w:rsidDel="00000000" w:rsidR="00000000" w:rsidRPr="00000000">
        <w:rPr>
          <w:rtl w:val="0"/>
        </w:rPr>
        <w:t xml:space="preserve"> SQL, MySQL, MongoDB, R, SAS.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Actuarial Foundations:</w:t>
      </w:r>
      <w:r w:rsidDel="00000000" w:rsidR="00000000" w:rsidRPr="00000000">
        <w:rPr>
          <w:rtl w:val="0"/>
        </w:rPr>
        <w:t xml:space="preserve"> SOA/CAS Passed Exams (P - Probability, FM - Financial Mathematics, MFE - Models for Financial Economics, MLC - Models for Life Contingencies), VEE Validation (Corporate Finance, Economics, Applied Statistics).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Management &amp; Strategic Communication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Leadership &amp; Stakeholder Alignment:</w:t>
      </w:r>
      <w:r w:rsidDel="00000000" w:rsidR="00000000" w:rsidRPr="00000000">
        <w:rPr>
          <w:rtl w:val="0"/>
        </w:rPr>
        <w:t xml:space="preserve"> Executive Leadership, Cross-Functional Team Management, KOL &amp; Business Partnering, B2B Enterprise Sales Engineering, APAC Channel Expansion.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i w:val="1"/>
          <w:iCs w:val="1"/>
          <w:color w:val="4a556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Garlican Tech Limited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Executive Director, Technical Co-Founder &amp; Lead AI PM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(Nov 2019 – Present)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B2B Quant Platform Architecture:</w:t>
      </w:r>
      <w:r w:rsidDel="00000000" w:rsidR="00000000" w:rsidRPr="00000000">
        <w:rPr>
          <w:rtl w:val="0"/>
        </w:rPr>
        <w:t xml:space="preserve"> Co-founded and architected a B2B quant-trading ecosystem enabling non-technical traders to compose, backtest, and execute algorithmic trading strategies with a zero-code visual builder interface.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Third-Party Charting &amp; Broker Integrations:</w:t>
      </w:r>
      <w:r w:rsidDel="00000000" w:rsidR="00000000" w:rsidRPr="00000000">
        <w:rPr>
          <w:rtl w:val="0"/>
        </w:rPr>
        <w:t xml:space="preserve"> Spearheaded API and WebSocket integrations with industry-standard charting engines (TradingView, MultiCharts) and Broker Supplied Systems (BSS), delivering sub-second execution logic and signal routing.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Agentic AI &amp; ACP Workflows:</w:t>
      </w:r>
      <w:r w:rsidDel="00000000" w:rsidR="00000000" w:rsidRPr="00000000">
        <w:rPr>
          <w:rtl w:val="0"/>
        </w:rPr>
        <w:t xml:space="preserve"> Architected custom Agent Communication Protocol (ACP) and Model Context Protocol (MCP) servers to automate multi-agent signal validation and market sentiment analysis within LLM networks.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Full-Stack &amp; Real-Time Engineering:</w:t>
      </w:r>
      <w:r w:rsidDel="00000000" w:rsidR="00000000" w:rsidRPr="00000000">
        <w:rPr>
          <w:rtl w:val="0"/>
        </w:rPr>
        <w:t xml:space="preserve"> Led frontend UI architecture (Next.js, React) and constructed asynchronous Python microservices for real-time order routing, risk checks, and streaming financial telemetry.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Product &amp; Stakeholder Management:</w:t>
      </w:r>
      <w:r w:rsidDel="00000000" w:rsidR="00000000" w:rsidRPr="00000000">
        <w:rPr>
          <w:rtl w:val="0"/>
        </w:rPr>
        <w:t xml:space="preserve"> Managed full SDLC, technical sales engineering for B2B institutional clients, client requirement gathering, and high-level platform roadmap planning.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Investtab.com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Operations Director &amp; Systems Product 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(May 2015 – Nov 2019)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Scalable Product Growth (0 to 30,000+ Users):</w:t>
      </w:r>
      <w:r w:rsidDel="00000000" w:rsidR="00000000" w:rsidRPr="00000000">
        <w:rPr>
          <w:rtl w:val="0"/>
        </w:rPr>
        <w:t xml:space="preserve"> Directed system architecture, technical operations, and product expansion, scaling the financial analysis and real-time stock watchlist platform from zero to over 30,000 active retail investors.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Financial KOL &amp; Media Partnerships:</w:t>
      </w:r>
      <w:r w:rsidDel="00000000" w:rsidR="00000000" w:rsidRPr="00000000">
        <w:rPr>
          <w:rtl w:val="0"/>
        </w:rPr>
        <w:t xml:space="preserve"> Partnered strategically with top financial KOLs (such as MoneyTab) to translate proprietary market commentary and stock analysis methods into digital platform features and real-time market tools.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High-Availability Real-Time Data Streaming:</w:t>
      </w:r>
      <w:r w:rsidDel="00000000" w:rsidR="00000000" w:rsidRPr="00000000">
        <w:rPr>
          <w:rtl w:val="0"/>
        </w:rPr>
        <w:t xml:space="preserve"> Architected high-concurrency real-time stock market data feeds, dynamic charts, and automated watchlist alert systems across web and mobile platforms (React, React Native, Node.js, Python).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Cross-Functional Leadership &amp; APAC Growth:</w:t>
      </w:r>
      <w:r w:rsidDel="00000000" w:rsidR="00000000" w:rsidRPr="00000000">
        <w:rPr>
          <w:rtl w:val="0"/>
        </w:rPr>
        <w:t xml:space="preserve"> Oversaw end-to-end technical roadmaps, budget allocation, database schemas (SQL/NoSQL), and B2B/B2C business channel expansion across the APAC region.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KPMG China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Assistant Manager (IT Advisory / Business Analysis)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(Dec 2015 – Apr 2016)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Business Analysis &amp; Technical Translation:</w:t>
      </w:r>
      <w:r w:rsidDel="00000000" w:rsidR="00000000" w:rsidRPr="00000000">
        <w:rPr>
          <w:rtl w:val="0"/>
        </w:rPr>
        <w:t xml:space="preserve"> Interfaced between enterprise client stakeholders and developer teams, translating complex financial and operational business logic into actionable technical specifications.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Delivery Governance:</w:t>
      </w:r>
      <w:r w:rsidDel="00000000" w:rsidR="00000000" w:rsidRPr="00000000">
        <w:rPr>
          <w:rtl w:val="0"/>
        </w:rPr>
        <w:t xml:space="preserve"> Managed software delivery lifecycles, structured comprehensive User Acceptance Testing (UAT) schedules, and ensured smooth production deployment for major corporate clients.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GSMA Limited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Business Analyst (Customer Care &amp; Registration – Event Technology)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(Oct 2014 – Jul 2015)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rPr>
          <w:i w:val="1"/>
          <w:iCs w:val="1"/>
          <w:color w:val="4a5568"/>
        </w:rPr>
      </w:pPr>
      <w:r w:rsidDel="00000000" w:rsidR="00000000" w:rsidRPr="00000000">
        <w:rPr>
          <w:i w:val="1"/>
          <w:iCs w:val="1"/>
          <w:color w:val="4a5568"/>
          <w:rtl w:val="0"/>
        </w:rPr>
        <w:t xml:space="preserve">GSMA represents the global mobile ecosystem and hosts Mobile World Congress (MWC Barcelona / Shanghai), welcoming 100,000+ global industry executives.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End-to-End System Delivery Lifecycle:</w:t>
      </w:r>
      <w:r w:rsidDel="00000000" w:rsidR="00000000" w:rsidRPr="00000000">
        <w:rPr>
          <w:rtl w:val="0"/>
        </w:rPr>
        <w:t xml:space="preserve"> Managed full technical delivery lifecycles for high-concurrency event registration and customer care platforms from initial scoping through final live launch.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Stakeholder Alignment &amp; Discovery:</w:t>
      </w:r>
      <w:r w:rsidDel="00000000" w:rsidR="00000000" w:rsidRPr="00000000">
        <w:rPr>
          <w:rtl w:val="0"/>
        </w:rPr>
        <w:t xml:space="preserve"> Coordinated system discovery workshops with internal business units and global vendors to enforce deadlines and streamline delivery schedules.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Documentation, Training &amp; UAT:</w:t>
      </w:r>
      <w:r w:rsidDel="00000000" w:rsidR="00000000" w:rsidRPr="00000000">
        <w:rPr>
          <w:rtl w:val="0"/>
        </w:rPr>
        <w:t xml:space="preserve"> Authored system documentation and runbooks; led technical training and structured UAT protocols across multi-tier registration platforms.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Onsite Operations &amp; BI Analytics:</w:t>
      </w:r>
      <w:r w:rsidDel="00000000" w:rsidR="00000000" w:rsidRPr="00000000">
        <w:rPr>
          <w:rtl w:val="0"/>
        </w:rPr>
        <w:t xml:space="preserve"> Provided high-availability technical infrastructure support onsite at MWC Barcelona and Shanghai; designed custom registration analytics portals and executive dashboards.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C2Square International LTD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Business Analyst &amp; iOS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(Feb 2014 – May 2014)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Technical Design &amp; Prototyping:</w:t>
      </w:r>
      <w:r w:rsidDel="00000000" w:rsidR="00000000" w:rsidRPr="00000000">
        <w:rPr>
          <w:rtl w:val="0"/>
        </w:rPr>
        <w:t xml:space="preserve"> Authored ERD diagrams, I/O specifications, and mobile app Proofs of Concept (POC) with SQL backends.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nxTomo Games LTD | Hong Kong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Business Analyst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(Feb 2013 – Feb 2014)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Database &amp; Dashboards:</w:t>
      </w:r>
      <w:r w:rsidDel="00000000" w:rsidR="00000000" w:rsidRPr="00000000">
        <w:rPr>
          <w:rtl w:val="0"/>
        </w:rPr>
        <w:t xml:space="preserve"> Designed database schemas (Linux/SQL/MongoDB) and built real-time PHP analytics dashboards for executive reporting.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Century Beyond Intl Ltd | San Jose, CA, USA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Programmer &amp; Business Analyst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(May 2010 – Nov 2012)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POC &amp; Software Development:</w:t>
      </w:r>
      <w:r w:rsidDel="00000000" w:rsidR="00000000" w:rsidRPr="00000000">
        <w:rPr>
          <w:rtl w:val="0"/>
        </w:rPr>
        <w:t xml:space="preserve"> Developed custom web/mobile applications (HTML5/PHP/SQL) and transformed client business models into working software prototypes.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EDUCATION &amp; QUALIFICATIONS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4a556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Master of Science (M.S.) in Statistics</w:t>
      </w:r>
      <w:r w:rsidDel="00000000" w:rsidR="00000000" w:rsidRPr="00000000">
        <w:rPr>
          <w:rtl w:val="0"/>
        </w:rPr>
        <w:t xml:space="preserve"> | West Virginia University, USA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(Aug 2004 – May 2009)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>
          <w:i w:val="1"/>
          <w:iCs w:val="1"/>
          <w:color w:val="4a5568"/>
        </w:rPr>
      </w:pPr>
      <w:r w:rsidDel="00000000" w:rsidR="00000000" w:rsidRPr="00000000">
        <w:rPr>
          <w:b w:val="1"/>
          <w:bCs w:val="1"/>
          <w:rtl w:val="0"/>
        </w:rPr>
        <w:t xml:space="preserve">Bachelor of Arts (B.A.) in Economics &amp; Statistics (Double Major)</w:t>
      </w:r>
      <w:r w:rsidDel="00000000" w:rsidR="00000000" w:rsidRPr="00000000">
        <w:rPr>
          <w:rtl w:val="0"/>
        </w:rPr>
        <w:t xml:space="preserve"> | University of California, Davis, USA </w:t>
      </w:r>
      <w:r w:rsidDel="00000000" w:rsidR="00000000" w:rsidRPr="00000000">
        <w:rPr>
          <w:i w:val="1"/>
          <w:iCs w:val="1"/>
          <w:color w:val="4a5568"/>
          <w:rtl w:val="0"/>
        </w:rPr>
        <w:t xml:space="preserve">(Sept 2001 – Dec 2003)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Actuarial Examinations &amp; VEE Validation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SOA / CAS Exams Passed:</w:t>
      </w:r>
      <w:r w:rsidDel="00000000" w:rsidR="00000000" w:rsidRPr="00000000">
        <w:rPr>
          <w:rtl w:val="0"/>
        </w:rPr>
        <w:t xml:space="preserve"> Exam P (Probability), Exam FM (Financial Mathematics), Exam MFE (Models for Financial Economics), Exam MLC (Models for Life Contingencies).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left="330" w:hanging="360"/>
      </w:pPr>
      <w:r w:rsidDel="00000000" w:rsidR="00000000" w:rsidRPr="00000000">
        <w:rPr>
          <w:b w:val="1"/>
          <w:bCs w:val="1"/>
          <w:rtl w:val="0"/>
        </w:rPr>
        <w:t xml:space="preserve">VEE Validation:</w:t>
      </w:r>
      <w:r w:rsidDel="00000000" w:rsidR="00000000" w:rsidRPr="00000000">
        <w:rPr>
          <w:rtl w:val="0"/>
        </w:rPr>
        <w:t xml:space="preserve"> Applied Statistics, Corporate Finance, Economics.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3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>
      <w:pPr>
        <w:widowControl w:val="0"/>
        <w:spacing w:line="32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lineRule="auto"/>
    </w:pPr>
    <w:rPr>
      <w:b w:val="1"/>
      <w:bCs w:val="1"/>
      <w:i w:val="0"/>
      <w:iCs w:val="0"/>
      <w:color w:val="1a365d"/>
      <w:sz w:val="40"/>
      <w:szCs w:val="4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30" w:lineRule="auto"/>
    </w:pPr>
    <w:rPr>
      <w:b w:val="1"/>
      <w:bCs w:val="1"/>
      <w:i w:val="0"/>
      <w:iCs w:val="0"/>
      <w:color w:val="1a365d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210" w:lineRule="auto"/>
    </w:pPr>
    <w:rPr>
      <w:b w:val="1"/>
      <w:bCs w:val="1"/>
      <w:i w:val="0"/>
      <w:iCs w:val="0"/>
      <w:color w:val="2b6cb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