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LTVIP2025TMID47159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34F4hEoZngEQwIx1Fxyw9xhDeg==">CgMxLjA4AHIhMWgtMDJhRFJSam5LT0d4RFZQcnlubWVLRWhlV3NEWW9C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